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6.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7.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8.xml" ContentType="application/vnd.openxmlformats-officedocument.drawingml.chart+xml"/>
  <Override PartName="/word/charts/chart9.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2.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3.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8.xml" ContentType="application/vnd.openxmlformats-officedocument.drawingml.chart+xml"/>
  <Override PartName="/word/charts/chart19.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25.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26.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27.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36.xml" ContentType="application/vnd.openxmlformats-officedocument.drawingml.chart+xml"/>
  <Override PartName="/word/charts/chart37.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38.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39.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40.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41.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charts/chart45.xml" ContentType="application/vnd.openxmlformats-officedocument.drawingml.chart+xml"/>
  <Override PartName="/word/charts/chart46.xml" ContentType="application/vnd.openxmlformats-officedocument.drawingml.chart+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59DF" w:rsidRPr="00E164B2" w:rsidRDefault="00A259DF" w:rsidP="009F2C5D">
      <w:pPr>
        <w:rPr>
          <w:rFonts w:ascii="Times New Roman" w:hAnsi="Times New Roman" w:cs="Times New Roman"/>
        </w:rPr>
      </w:pPr>
    </w:p>
    <w:p w:rsidR="00A259DF" w:rsidRPr="00E164B2" w:rsidRDefault="00A259DF" w:rsidP="009F2C5D">
      <w:pPr>
        <w:rPr>
          <w:rFonts w:ascii="Times New Roman" w:eastAsia="Times New Roman" w:hAnsi="Times New Roman" w:cs="Times New Roman"/>
          <w:noProof/>
          <w:kern w:val="32"/>
          <w:sz w:val="24"/>
          <w:szCs w:val="24"/>
        </w:rPr>
      </w:pPr>
      <w:r w:rsidRPr="00E164B2">
        <w:rPr>
          <w:rFonts w:ascii="Times New Roman" w:eastAsia="Times New Roman" w:hAnsi="Times New Roman" w:cs="Times New Roman"/>
          <w:b/>
          <w:bCs/>
          <w:kern w:val="32"/>
          <w:sz w:val="24"/>
          <w:szCs w:val="24"/>
        </w:rPr>
        <w:t xml:space="preserve">                           </w:t>
      </w:r>
    </w:p>
    <w:p w:rsidR="00A259DF" w:rsidRPr="00E164B2" w:rsidRDefault="00A259DF" w:rsidP="009F2C5D">
      <w:pPr>
        <w:rPr>
          <w:rFonts w:ascii="Times New Roman" w:hAnsi="Times New Roman" w:cs="Times New Roman"/>
        </w:rPr>
      </w:pPr>
      <w:bookmarkStart w:id="0" w:name="_Toc417654949"/>
      <w:bookmarkStart w:id="1" w:name="_Toc417894681"/>
      <w:bookmarkStart w:id="2" w:name="_Toc417896779"/>
      <w:bookmarkStart w:id="3" w:name="_Toc417979928"/>
      <w:r w:rsidRPr="00E164B2">
        <w:rPr>
          <w:rFonts w:ascii="Times New Roman" w:hAnsi="Times New Roman" w:cs="Times New Roman"/>
          <w:noProof/>
          <w:lang w:eastAsia="tr-TR"/>
        </w:rPr>
        <w:drawing>
          <wp:anchor distT="0" distB="0" distL="114300" distR="114300" simplePos="0" relativeHeight="251655680" behindDoc="1" locked="0" layoutInCell="1" allowOverlap="1" wp14:anchorId="6FA698D5" wp14:editId="65420A7A">
            <wp:simplePos x="0" y="0"/>
            <wp:positionH relativeFrom="column">
              <wp:posOffset>-903605</wp:posOffset>
            </wp:positionH>
            <wp:positionV relativeFrom="paragraph">
              <wp:posOffset>217170</wp:posOffset>
            </wp:positionV>
            <wp:extent cx="7604760" cy="2125345"/>
            <wp:effectExtent l="0" t="0" r="0" b="8255"/>
            <wp:wrapNone/>
            <wp:docPr id="22" name="Resim 2"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a:ln>
                      <a:noFill/>
                    </a:ln>
                  </pic:spPr>
                </pic:pic>
              </a:graphicData>
            </a:graphic>
          </wp:anchor>
        </w:drawing>
      </w:r>
      <w:bookmarkEnd w:id="0"/>
      <w:bookmarkEnd w:id="1"/>
      <w:bookmarkEnd w:id="2"/>
      <w:bookmarkEnd w:id="3"/>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spacing w:after="0" w:line="240" w:lineRule="auto"/>
        <w:jc w:val="center"/>
        <w:rPr>
          <w:rFonts w:ascii="Times New Roman" w:eastAsia="Times New Roman" w:hAnsi="Times New Roman" w:cs="Times New Roman"/>
          <w:b/>
          <w:sz w:val="24"/>
          <w:szCs w:val="24"/>
          <w:lang w:eastAsia="tr-TR"/>
        </w:rPr>
      </w:pPr>
    </w:p>
    <w:p w:rsidR="00A259DF" w:rsidRPr="00E164B2" w:rsidRDefault="00A259DF" w:rsidP="0057631C">
      <w:pPr>
        <w:pStyle w:val="AralkYok"/>
        <w:jc w:val="center"/>
        <w:rPr>
          <w:rFonts w:cs="Times New Roman"/>
          <w:sz w:val="52"/>
          <w:szCs w:val="52"/>
          <w:lang w:eastAsia="tr-TR"/>
        </w:rPr>
      </w:pPr>
      <w:r w:rsidRPr="00E164B2">
        <w:rPr>
          <w:rFonts w:cs="Times New Roman"/>
          <w:sz w:val="52"/>
          <w:szCs w:val="52"/>
          <w:lang w:eastAsia="tr-TR"/>
        </w:rPr>
        <w:t>DOĞAL GAZ PİYASASI</w:t>
      </w:r>
    </w:p>
    <w:p w:rsidR="00A259DF" w:rsidRPr="00E164B2" w:rsidRDefault="00A259DF" w:rsidP="0057631C">
      <w:pPr>
        <w:pStyle w:val="AralkYok"/>
        <w:jc w:val="center"/>
        <w:rPr>
          <w:rFonts w:cs="Times New Roman"/>
          <w:sz w:val="52"/>
          <w:szCs w:val="52"/>
          <w:lang w:eastAsia="tr-TR"/>
        </w:rPr>
        <w:sectPr w:rsidR="00A259DF" w:rsidRPr="00E164B2" w:rsidSect="00F75939">
          <w:footerReference w:type="default" r:id="rId9"/>
          <w:footerReference w:type="first" r:id="rId10"/>
          <w:pgSz w:w="11906" w:h="16838"/>
          <w:pgMar w:top="1417" w:right="1417" w:bottom="1417" w:left="1417" w:header="708" w:footer="708" w:gutter="0"/>
          <w:cols w:space="708"/>
          <w:titlePg/>
          <w:docGrid w:linePitch="360"/>
        </w:sectPr>
      </w:pPr>
      <w:r w:rsidRPr="00E164B2">
        <w:rPr>
          <w:rFonts w:cs="Times New Roman"/>
          <w:sz w:val="52"/>
          <w:szCs w:val="52"/>
          <w:lang w:eastAsia="tr-TR"/>
        </w:rPr>
        <w:t>201</w:t>
      </w:r>
      <w:r w:rsidR="00987ECA" w:rsidRPr="00E164B2">
        <w:rPr>
          <w:rFonts w:cs="Times New Roman"/>
          <w:sz w:val="52"/>
          <w:szCs w:val="52"/>
          <w:lang w:eastAsia="tr-TR"/>
        </w:rPr>
        <w:t>5</w:t>
      </w:r>
      <w:r w:rsidRPr="00E164B2">
        <w:rPr>
          <w:rFonts w:cs="Times New Roman"/>
          <w:sz w:val="52"/>
          <w:szCs w:val="52"/>
          <w:lang w:eastAsia="tr-TR"/>
        </w:rPr>
        <w:t xml:space="preserve"> YILI SEKTÖR RAPORU</w:t>
      </w:r>
      <w:r w:rsidR="00AB2E98">
        <w:rPr>
          <w:rFonts w:cs="Times New Roman"/>
          <w:sz w:val="52"/>
          <w:szCs w:val="52"/>
          <w:lang w:eastAsia="tr-TR"/>
        </w:rPr>
        <w:t xml:space="preserve"> </w:t>
      </w:r>
    </w:p>
    <w:p w:rsidR="00A259DF" w:rsidRPr="00E164B2" w:rsidRDefault="00A259DF" w:rsidP="00F13407">
      <w:pPr>
        <w:rPr>
          <w:rFonts w:ascii="Times New Roman" w:hAnsi="Times New Roman" w:cs="Times New Roman"/>
          <w:lang w:eastAsia="tr-TR"/>
        </w:rPr>
      </w:pPr>
    </w:p>
    <w:p w:rsidR="00A259DF" w:rsidRPr="00E164B2" w:rsidRDefault="00A259DF" w:rsidP="0057631C">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Bu raporda yer alan tüm bilgi, tablo ve şekillerin her hakkı saklıdır.</w:t>
      </w:r>
    </w:p>
    <w:p w:rsidR="00A259DF" w:rsidRPr="00E164B2" w:rsidRDefault="00A259DF" w:rsidP="00F13407">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57631C">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A259DF" w:rsidRPr="00E164B2" w:rsidRDefault="00A259DF" w:rsidP="00F13407">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57631C">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ANKARA, 201</w:t>
      </w:r>
      <w:r w:rsidR="00987ECA" w:rsidRPr="00E164B2">
        <w:rPr>
          <w:rFonts w:eastAsia="Times New Roman" w:cs="Times New Roman"/>
          <w:sz w:val="28"/>
          <w:szCs w:val="28"/>
          <w:lang w:eastAsia="tr-TR"/>
        </w:rPr>
        <w:t>6</w:t>
      </w: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rPr>
          <w:rFonts w:ascii="Times New Roman" w:eastAsia="Times New Roman" w:hAnsi="Times New Roman" w:cs="Times New Roman"/>
          <w:color w:val="000000"/>
          <w:sz w:val="24"/>
          <w:szCs w:val="24"/>
          <w:lang w:eastAsia="tr-TR"/>
        </w:rPr>
      </w:pPr>
    </w:p>
    <w:p w:rsidR="00A259DF" w:rsidRPr="00E164B2" w:rsidRDefault="00A259DF" w:rsidP="00F13407">
      <w:pPr>
        <w:rPr>
          <w:rFonts w:ascii="Times New Roman" w:eastAsia="Times New Roman" w:hAnsi="Times New Roman" w:cs="Times New Roman"/>
          <w:color w:val="000000"/>
          <w:sz w:val="24"/>
          <w:szCs w:val="24"/>
          <w:lang w:eastAsia="tr-TR"/>
        </w:rPr>
      </w:pPr>
    </w:p>
    <w:p w:rsidR="00A259DF" w:rsidRPr="00E164B2" w:rsidRDefault="00A259DF" w:rsidP="00F13407">
      <w:pPr>
        <w:rPr>
          <w:rFonts w:ascii="Times New Roman" w:eastAsia="Times New Roman" w:hAnsi="Times New Roman" w:cs="Times New Roman"/>
          <w:color w:val="000000"/>
          <w:sz w:val="24"/>
          <w:szCs w:val="24"/>
          <w:lang w:eastAsia="tr-TR"/>
        </w:rPr>
      </w:pPr>
    </w:p>
    <w:p w:rsidR="00A259DF" w:rsidRPr="00E164B2" w:rsidRDefault="00A259DF" w:rsidP="00F13407">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7A6" w:rsidRDefault="003507A6" w:rsidP="00F13407">
      <w:pPr>
        <w:rPr>
          <w:rFonts w:ascii="Times New Roman" w:hAnsi="Times New Roman" w:cs="Times New Roman"/>
          <w:sz w:val="24"/>
          <w:szCs w:val="24"/>
        </w:rPr>
      </w:pPr>
    </w:p>
    <w:p w:rsidR="003507A6" w:rsidRDefault="003507A6" w:rsidP="003507A6">
      <w:pPr>
        <w:rPr>
          <w:rFonts w:ascii="Times New Roman" w:eastAsia="Calibri" w:hAnsi="Times New Roman" w:cs="Times New Roman"/>
          <w:bCs/>
          <w:sz w:val="24"/>
          <w:szCs w:val="24"/>
        </w:rPr>
      </w:pPr>
      <w:r>
        <w:rPr>
          <w:rFonts w:ascii="Times New Roman" w:eastAsia="Calibri" w:hAnsi="Times New Roman" w:cs="Times New Roman"/>
          <w:bCs/>
          <w:sz w:val="24"/>
          <w:szCs w:val="24"/>
        </w:rPr>
        <w:t>Bu rapor, Resmi İstatistik Programı kapsamında yayımlanmaktadır.</w:t>
      </w:r>
    </w:p>
    <w:p w:rsidR="003507A6" w:rsidRDefault="003507A6" w:rsidP="003507A6">
      <w:pPr>
        <w:spacing w:after="0"/>
        <w:rPr>
          <w:rFonts w:ascii="Times New Roman" w:eastAsia="Calibri" w:hAnsi="Times New Roman" w:cs="Times New Roman"/>
          <w:bCs/>
          <w:sz w:val="24"/>
          <w:szCs w:val="24"/>
        </w:rPr>
        <w:sectPr w:rsidR="003507A6">
          <w:pgSz w:w="11906" w:h="16838"/>
          <w:pgMar w:top="1417" w:right="1417" w:bottom="1417" w:left="1417" w:header="708" w:footer="708" w:gutter="0"/>
          <w:cols w:space="708"/>
        </w:sectPr>
      </w:pPr>
    </w:p>
    <w:p w:rsidR="00516E62" w:rsidRDefault="00516E62" w:rsidP="00E164B2">
      <w:pPr>
        <w:pStyle w:val="AralkYok"/>
      </w:pPr>
      <w:r w:rsidRPr="00E164B2">
        <w:t>BAŞKANIN MESAJI</w:t>
      </w:r>
    </w:p>
    <w:p w:rsidR="003373BD" w:rsidRPr="00E164B2" w:rsidRDefault="003373BD" w:rsidP="00E164B2">
      <w:pPr>
        <w:pStyle w:val="AralkYok"/>
      </w:pPr>
    </w:p>
    <w:p w:rsidR="005E2F78" w:rsidRPr="005E2F78" w:rsidRDefault="005E2F78" w:rsidP="005E2F78">
      <w:pPr>
        <w:spacing w:after="200" w:line="276" w:lineRule="auto"/>
        <w:jc w:val="both"/>
        <w:rPr>
          <w:rFonts w:ascii="Times New Roman" w:eastAsia="Calibri" w:hAnsi="Times New Roman" w:cs="Times New Roman"/>
          <w:sz w:val="24"/>
          <w:szCs w:val="24"/>
        </w:rPr>
      </w:pPr>
      <w:r w:rsidRPr="005E2F78">
        <w:rPr>
          <w:rFonts w:ascii="Times New Roman" w:eastAsia="Calibri" w:hAnsi="Times New Roman" w:cs="Times New Roman"/>
          <w:sz w:val="24"/>
          <w:szCs w:val="24"/>
        </w:rPr>
        <w:t>Enerji Piyasası Düzenleme Kurumu olarak istikrarlı, şeffaf ve rekabetçi bir enerji piyasasının oluşturulması hedefi doğrultusunda, gerek piyasada faaliyet gösteren şirketlerin ihtiyaçlarını gerekse tüketicilerin haklarını göz önünde bulundurarak, Kurumumuza verilmiş olan düzenleme görevini en iyi şekilde yerine getirebilmek için büyük bir gayretle çalışmaktayız.</w:t>
      </w:r>
    </w:p>
    <w:p w:rsidR="005E2F78" w:rsidRPr="005E2F78" w:rsidRDefault="005E2F78" w:rsidP="005E2F78">
      <w:pPr>
        <w:spacing w:after="200" w:line="276" w:lineRule="auto"/>
        <w:jc w:val="both"/>
        <w:rPr>
          <w:rFonts w:ascii="Times New Roman" w:eastAsia="Calibri" w:hAnsi="Times New Roman" w:cs="Times New Roman"/>
          <w:sz w:val="24"/>
          <w:szCs w:val="24"/>
        </w:rPr>
      </w:pPr>
      <w:r w:rsidRPr="005E2F78">
        <w:rPr>
          <w:rFonts w:ascii="Times New Roman" w:eastAsia="Calibri" w:hAnsi="Times New Roman" w:cs="Times New Roman"/>
          <w:sz w:val="24"/>
          <w:szCs w:val="24"/>
        </w:rPr>
        <w:t>Kurumumuzca yapılan çalışmalar neticesinde, doğal gaz piyasasında faaliyet gösteren kişiler, 2013 yılı Nisan ayından itibaren faaliyetlerine ilişkin bildirimlerini elektronik imza kullanarak yapmaya başlamışlardır. Piyasada faaliyet gösteren kişilerin yaptıkları bildirimlerin Kurumumuzca detaylı olarak incelenip derlenmesi suretiyle hazırlanan ve 2015 yılı Ocak ayından itibaren yayımlanmaya başlanan aylık doğal gaz piyasası sektör raporlarında, tüm paydaşlarımız için yararlı olabileceğini düşündüğümüz detaylı verileri paylaşmaya çalışmaktayız.</w:t>
      </w:r>
    </w:p>
    <w:p w:rsidR="005E2F78" w:rsidRPr="005E2F78" w:rsidRDefault="005E2F78" w:rsidP="005E2F78">
      <w:pPr>
        <w:spacing w:after="200" w:line="276" w:lineRule="auto"/>
        <w:jc w:val="both"/>
        <w:rPr>
          <w:rFonts w:ascii="Times New Roman" w:eastAsia="Calibri" w:hAnsi="Times New Roman" w:cs="Times New Roman"/>
          <w:sz w:val="24"/>
          <w:szCs w:val="24"/>
        </w:rPr>
      </w:pPr>
      <w:r w:rsidRPr="005E2F78">
        <w:rPr>
          <w:rFonts w:ascii="Times New Roman" w:eastAsia="Calibri" w:hAnsi="Times New Roman" w:cs="Times New Roman"/>
          <w:sz w:val="24"/>
          <w:szCs w:val="24"/>
        </w:rPr>
        <w:t>Gelinen aşamada, piyasada faaliyet gösteren firmalardan alınan verilere göre, 2015 yılı sonu itibariyle 80 ilimizdeki tüketicilere, sıkıştırılmış halde, sıvılaştırılmış halde veya boru hatlarıyla doğal gaz arzı sağlanmıştır. 13 yıl önce 6 il merkezinde doğal gaz dağıtı</w:t>
      </w:r>
      <w:r w:rsidR="00320566">
        <w:rPr>
          <w:rFonts w:ascii="Times New Roman" w:eastAsia="Calibri" w:hAnsi="Times New Roman" w:cs="Times New Roman"/>
          <w:sz w:val="24"/>
          <w:szCs w:val="24"/>
        </w:rPr>
        <w:t>mı yapılırken an itibariyle 77</w:t>
      </w:r>
      <w:r w:rsidRPr="005E2F78">
        <w:rPr>
          <w:rFonts w:ascii="Times New Roman" w:eastAsia="Calibri" w:hAnsi="Times New Roman" w:cs="Times New Roman"/>
          <w:sz w:val="24"/>
          <w:szCs w:val="24"/>
        </w:rPr>
        <w:t xml:space="preserve"> il ve yaklaşık olarak 320 ilçeye doğal gaz </w:t>
      </w:r>
      <w:r w:rsidR="00320566">
        <w:rPr>
          <w:rFonts w:ascii="Times New Roman" w:eastAsia="Calibri" w:hAnsi="Times New Roman" w:cs="Times New Roman"/>
          <w:sz w:val="24"/>
          <w:szCs w:val="24"/>
        </w:rPr>
        <w:t>iletim-</w:t>
      </w:r>
      <w:r w:rsidRPr="005E2F78">
        <w:rPr>
          <w:rFonts w:ascii="Times New Roman" w:eastAsia="Calibri" w:hAnsi="Times New Roman" w:cs="Times New Roman"/>
          <w:sz w:val="24"/>
          <w:szCs w:val="24"/>
        </w:rPr>
        <w:t xml:space="preserve">dağıtım hatlarını ulaştırmış bulunmaktayız. Boru hatları ile doğal gaz ulaşmayan şehirlerimiz için ise LNG ve CNG olarak doğal gaz kullanımının sağlanması için sektör tarafından yapılan çalışmalar devam etmektedir. Doğal gaz sektöründeki 69 dağıtım şirketi tarafından yaklaşık 12.000 kişiye istihdam sağlanmış ve 11,5 milyar TL’yi bulan şebeke yatırımı yapılmış durumdadır. Öte yandan, piyasada faaliyet gösteren şirketler arz güvenliği açısından spot LNG ithalatını arttırmaya devam etmektedirler. </w:t>
      </w:r>
    </w:p>
    <w:p w:rsidR="005E2F78" w:rsidRPr="005E2F78" w:rsidRDefault="005E2F78" w:rsidP="005E2F78">
      <w:pPr>
        <w:spacing w:after="200" w:line="276" w:lineRule="auto"/>
        <w:jc w:val="both"/>
        <w:rPr>
          <w:rFonts w:ascii="Times New Roman" w:eastAsia="Calibri" w:hAnsi="Times New Roman" w:cs="Times New Roman"/>
          <w:sz w:val="24"/>
          <w:szCs w:val="24"/>
        </w:rPr>
      </w:pPr>
      <w:r w:rsidRPr="005E2F78">
        <w:rPr>
          <w:rFonts w:ascii="Times New Roman" w:eastAsia="Calibri" w:hAnsi="Times New Roman" w:cs="Times New Roman"/>
          <w:sz w:val="24"/>
          <w:szCs w:val="24"/>
        </w:rPr>
        <w:t xml:space="preserve">Doğal gaz arz tarafında sektör paydaşlarımızın ve doğal gaz kullanan vatandaşlarımızın haklarını ve memnuniyetini göz önüne alarak hem tüketici hem de yatırımcı açısından ihtiyaç duyulan düzenlemeleri yapmaya devam edeceğiz. </w:t>
      </w:r>
    </w:p>
    <w:p w:rsidR="005E2F78" w:rsidRPr="005E2F78" w:rsidRDefault="005E2F78" w:rsidP="005E2F78">
      <w:pPr>
        <w:spacing w:after="200" w:line="276" w:lineRule="auto"/>
        <w:jc w:val="both"/>
        <w:rPr>
          <w:rFonts w:ascii="Times New Roman" w:eastAsia="Calibri" w:hAnsi="Times New Roman" w:cs="Times New Roman"/>
          <w:sz w:val="24"/>
          <w:szCs w:val="24"/>
        </w:rPr>
      </w:pPr>
      <w:r w:rsidRPr="005E2F78">
        <w:rPr>
          <w:rFonts w:ascii="Times New Roman" w:eastAsia="Calibri" w:hAnsi="Times New Roman" w:cs="Times New Roman"/>
          <w:sz w:val="24"/>
          <w:szCs w:val="24"/>
        </w:rPr>
        <w:t>Çalışmalarımızın, paydaşların görüşleriyle daha da zenginleşeceğinin bilincindeyiz. Bu sebeple, yayımladığımız aylık ve yıllık doğal gaz sektör raporları ile ilgili olarak tüm paydaşlardan gelecek yapıcı eleştirilere açığız.</w:t>
      </w:r>
    </w:p>
    <w:p w:rsidR="005E2F78" w:rsidRPr="005E2F78" w:rsidRDefault="005E2F78" w:rsidP="005E2F78">
      <w:pPr>
        <w:spacing w:after="200" w:line="276" w:lineRule="auto"/>
        <w:jc w:val="both"/>
        <w:rPr>
          <w:rFonts w:ascii="Times New Roman" w:eastAsia="Calibri" w:hAnsi="Times New Roman" w:cs="Times New Roman"/>
          <w:sz w:val="24"/>
          <w:szCs w:val="24"/>
        </w:rPr>
      </w:pPr>
      <w:r w:rsidRPr="005E2F78">
        <w:rPr>
          <w:rFonts w:ascii="Times New Roman" w:eastAsia="Calibri" w:hAnsi="Times New Roman" w:cs="Times New Roman"/>
          <w:sz w:val="24"/>
          <w:szCs w:val="24"/>
        </w:rPr>
        <w:t>Enerji Piyasası Düzenleme Kurumu Başkanı olarak, 2015 yılı Doğal Gaz Piyasası Sektör Raporunun ilgili tüm kişi, kurum ve kuruluşlara faydalı olmasını temenni ederim.</w:t>
      </w:r>
    </w:p>
    <w:p w:rsidR="00A259DF" w:rsidRPr="00222ABA" w:rsidRDefault="00A259DF" w:rsidP="0057631C">
      <w:pPr>
        <w:pStyle w:val="AralkYok"/>
        <w:jc w:val="right"/>
        <w:rPr>
          <w:rFonts w:cs="Times New Roman"/>
          <w:sz w:val="28"/>
          <w:szCs w:val="28"/>
          <w:lang w:eastAsia="tr-TR"/>
        </w:rPr>
      </w:pPr>
      <w:r w:rsidRPr="00222ABA">
        <w:rPr>
          <w:rFonts w:cs="Times New Roman"/>
          <w:sz w:val="28"/>
          <w:szCs w:val="28"/>
          <w:lang w:eastAsia="tr-TR"/>
        </w:rPr>
        <w:t>Mustafa YILMAZ</w:t>
      </w:r>
    </w:p>
    <w:p w:rsidR="00516E62" w:rsidRPr="00222ABA" w:rsidRDefault="00054F93" w:rsidP="0057631C">
      <w:pPr>
        <w:pStyle w:val="AralkYok"/>
        <w:ind w:left="6372" w:firstLine="708"/>
        <w:jc w:val="center"/>
        <w:rPr>
          <w:rFonts w:cs="Times New Roman"/>
          <w:sz w:val="28"/>
          <w:szCs w:val="28"/>
          <w:lang w:eastAsia="tr-TR"/>
        </w:rPr>
      </w:pPr>
      <w:r w:rsidRPr="00222ABA">
        <w:rPr>
          <w:rFonts w:cs="Times New Roman"/>
          <w:sz w:val="28"/>
          <w:szCs w:val="28"/>
          <w:lang w:eastAsia="tr-TR"/>
        </w:rPr>
        <w:t xml:space="preserve">Kurum </w:t>
      </w:r>
      <w:r w:rsidR="00A259DF" w:rsidRPr="00222ABA">
        <w:rPr>
          <w:rFonts w:cs="Times New Roman"/>
          <w:sz w:val="28"/>
          <w:szCs w:val="28"/>
          <w:lang w:eastAsia="tr-TR"/>
        </w:rPr>
        <w:t>Başkan</w:t>
      </w:r>
      <w:r w:rsidRPr="00222ABA">
        <w:rPr>
          <w:rFonts w:cs="Times New Roman"/>
          <w:sz w:val="28"/>
          <w:szCs w:val="28"/>
          <w:lang w:eastAsia="tr-TR"/>
        </w:rPr>
        <w:t>ı</w:t>
      </w:r>
    </w:p>
    <w:p w:rsidR="00FB4464" w:rsidRPr="00E164B2" w:rsidRDefault="00FB4464" w:rsidP="0057631C">
      <w:pPr>
        <w:pStyle w:val="AralkYok"/>
        <w:jc w:val="center"/>
        <w:rPr>
          <w:rFonts w:cs="Times New Roman"/>
          <w:b w:val="0"/>
          <w:sz w:val="28"/>
          <w:szCs w:val="28"/>
          <w:lang w:eastAsia="tr-TR"/>
        </w:rPr>
        <w:sectPr w:rsidR="00FB4464" w:rsidRPr="00E164B2" w:rsidSect="002B630F">
          <w:footerReference w:type="first" r:id="rId11"/>
          <w:pgSz w:w="11906" w:h="16838"/>
          <w:pgMar w:top="1417" w:right="1417" w:bottom="1417" w:left="1417" w:header="708" w:footer="708" w:gutter="0"/>
          <w:pgNumType w:fmt="lowerRoman" w:start="1"/>
          <w:cols w:space="708"/>
          <w:docGrid w:linePitch="360"/>
        </w:sectPr>
      </w:pPr>
    </w:p>
    <w:p w:rsidR="000A2830" w:rsidRPr="00E164B2" w:rsidRDefault="00B411C8" w:rsidP="00E164B2">
      <w:pPr>
        <w:pStyle w:val="AralkYok"/>
        <w:rPr>
          <w:lang w:eastAsia="tr-TR"/>
        </w:rPr>
      </w:pPr>
      <w:r w:rsidRPr="00E164B2">
        <w:rPr>
          <w:lang w:eastAsia="tr-TR"/>
        </w:rPr>
        <w:t>Yönetici Özeti</w:t>
      </w:r>
    </w:p>
    <w:p w:rsidR="000A2830" w:rsidRPr="00E164B2" w:rsidRDefault="000A2830" w:rsidP="00F13407">
      <w:pPr>
        <w:pStyle w:val="ListeParagraf"/>
        <w:numPr>
          <w:ilvl w:val="0"/>
          <w:numId w:val="12"/>
        </w:numPr>
        <w:rPr>
          <w:rFonts w:ascii="Times New Roman" w:hAnsi="Times New Roman" w:cs="Times New Roman"/>
          <w:b/>
          <w:sz w:val="24"/>
          <w:szCs w:val="24"/>
        </w:rPr>
      </w:pPr>
      <w:r w:rsidRPr="00E164B2">
        <w:rPr>
          <w:rFonts w:ascii="Times New Roman" w:hAnsi="Times New Roman" w:cs="Times New Roman"/>
          <w:b/>
          <w:sz w:val="24"/>
          <w:szCs w:val="24"/>
        </w:rPr>
        <w:t>Üretim</w:t>
      </w:r>
    </w:p>
    <w:p w:rsidR="000A2830" w:rsidRPr="00E164B2" w:rsidRDefault="000A2830" w:rsidP="00F13407">
      <w:pPr>
        <w:jc w:val="both"/>
        <w:rPr>
          <w:rFonts w:ascii="Times New Roman" w:hAnsi="Times New Roman" w:cs="Times New Roman"/>
          <w:sz w:val="24"/>
          <w:szCs w:val="24"/>
        </w:rPr>
      </w:pPr>
      <w:r w:rsidRPr="00E164B2">
        <w:rPr>
          <w:rFonts w:ascii="Times New Roman" w:hAnsi="Times New Roman" w:cs="Times New Roman"/>
          <w:sz w:val="24"/>
          <w:szCs w:val="24"/>
        </w:rPr>
        <w:t>Yurt içinde üretim yapan toptan satış lisansı sahibi 9 şirket tarafından 201</w:t>
      </w:r>
      <w:r w:rsidR="00001B70" w:rsidRPr="00E164B2">
        <w:rPr>
          <w:rFonts w:ascii="Times New Roman" w:hAnsi="Times New Roman" w:cs="Times New Roman"/>
          <w:sz w:val="24"/>
          <w:szCs w:val="24"/>
        </w:rPr>
        <w:t xml:space="preserve">5 yılında 381,37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doğal gaz satışa sunulmuştur. Üretimi yapılarak satışa sunulan gaz miktarı 201</w:t>
      </w:r>
      <w:r w:rsidR="001A1646" w:rsidRPr="00E164B2">
        <w:rPr>
          <w:rFonts w:ascii="Times New Roman" w:hAnsi="Times New Roman" w:cs="Times New Roman"/>
          <w:sz w:val="24"/>
          <w:szCs w:val="24"/>
        </w:rPr>
        <w:t>4 yılına göre %20</w:t>
      </w:r>
      <w:r w:rsidRPr="00E164B2">
        <w:rPr>
          <w:rFonts w:ascii="Times New Roman" w:hAnsi="Times New Roman" w:cs="Times New Roman"/>
          <w:sz w:val="24"/>
          <w:szCs w:val="24"/>
        </w:rPr>
        <w:t>,</w:t>
      </w:r>
      <w:r w:rsidR="001A1646" w:rsidRPr="00E164B2">
        <w:rPr>
          <w:rFonts w:ascii="Times New Roman" w:hAnsi="Times New Roman" w:cs="Times New Roman"/>
          <w:sz w:val="24"/>
          <w:szCs w:val="24"/>
        </w:rPr>
        <w:t>45</w:t>
      </w:r>
      <w:r w:rsidRPr="00E164B2">
        <w:rPr>
          <w:rFonts w:ascii="Times New Roman" w:hAnsi="Times New Roman" w:cs="Times New Roman"/>
          <w:sz w:val="24"/>
          <w:szCs w:val="24"/>
        </w:rPr>
        <w:t xml:space="preserve"> azalmıştır.  </w:t>
      </w:r>
    </w:p>
    <w:p w:rsidR="00516E62" w:rsidRPr="00E164B2" w:rsidRDefault="00516E62" w:rsidP="00F13407">
      <w:pPr>
        <w:pStyle w:val="ListeParagraf"/>
        <w:numPr>
          <w:ilvl w:val="0"/>
          <w:numId w:val="12"/>
        </w:numPr>
        <w:rPr>
          <w:rFonts w:ascii="Times New Roman" w:hAnsi="Times New Roman" w:cs="Times New Roman"/>
          <w:b/>
          <w:sz w:val="24"/>
          <w:szCs w:val="24"/>
        </w:rPr>
      </w:pPr>
      <w:r w:rsidRPr="00E164B2">
        <w:rPr>
          <w:rFonts w:ascii="Times New Roman" w:hAnsi="Times New Roman" w:cs="Times New Roman"/>
          <w:b/>
          <w:sz w:val="24"/>
          <w:szCs w:val="24"/>
        </w:rPr>
        <w:t>İthalat</w:t>
      </w:r>
    </w:p>
    <w:p w:rsidR="00516E62" w:rsidRPr="00E164B2" w:rsidRDefault="00516E62" w:rsidP="00F13407">
      <w:pPr>
        <w:jc w:val="both"/>
        <w:rPr>
          <w:rFonts w:ascii="Times New Roman" w:eastAsia="Times New Roman" w:hAnsi="Times New Roman" w:cs="Times New Roman"/>
          <w:sz w:val="24"/>
          <w:szCs w:val="24"/>
        </w:rPr>
      </w:pPr>
      <w:r w:rsidRPr="00E164B2">
        <w:rPr>
          <w:rFonts w:ascii="Times New Roman" w:hAnsi="Times New Roman" w:cs="Times New Roman"/>
          <w:sz w:val="24"/>
          <w:szCs w:val="24"/>
        </w:rPr>
        <w:t>201</w:t>
      </w:r>
      <w:r w:rsidR="001A1646" w:rsidRPr="00E164B2">
        <w:rPr>
          <w:rFonts w:ascii="Times New Roman" w:hAnsi="Times New Roman" w:cs="Times New Roman"/>
          <w:sz w:val="24"/>
          <w:szCs w:val="24"/>
        </w:rPr>
        <w:t>5</w:t>
      </w:r>
      <w:r w:rsidR="00F46C4B">
        <w:rPr>
          <w:rFonts w:ascii="Times New Roman" w:hAnsi="Times New Roman" w:cs="Times New Roman"/>
          <w:sz w:val="24"/>
          <w:szCs w:val="24"/>
        </w:rPr>
        <w:t xml:space="preserve"> yılında, </w:t>
      </w:r>
      <w:r w:rsidR="001A1646" w:rsidRPr="00E164B2">
        <w:rPr>
          <w:rFonts w:ascii="Times New Roman" w:hAnsi="Times New Roman" w:cs="Times New Roman"/>
          <w:bCs/>
          <w:sz w:val="24"/>
          <w:szCs w:val="24"/>
        </w:rPr>
        <w:t xml:space="preserve">48.427,08 </w:t>
      </w:r>
      <w:r w:rsidRPr="00E164B2">
        <w:rPr>
          <w:rFonts w:ascii="Times New Roman" w:hAnsi="Times New Roman" w:cs="Times New Roman"/>
          <w:bCs/>
          <w:sz w:val="24"/>
          <w:szCs w:val="24"/>
        </w:rPr>
        <w:t>milyon Sm</w:t>
      </w:r>
      <w:r w:rsidRPr="00E164B2">
        <w:rPr>
          <w:rFonts w:ascii="Times New Roman" w:hAnsi="Times New Roman" w:cs="Times New Roman"/>
          <w:bCs/>
          <w:sz w:val="24"/>
          <w:szCs w:val="24"/>
          <w:vertAlign w:val="superscript"/>
        </w:rPr>
        <w:t>3</w:t>
      </w:r>
      <w:r w:rsidRPr="00E164B2">
        <w:rPr>
          <w:rFonts w:ascii="Times New Roman" w:hAnsi="Times New Roman" w:cs="Times New Roman"/>
          <w:bCs/>
          <w:sz w:val="24"/>
          <w:szCs w:val="24"/>
        </w:rPr>
        <w:t xml:space="preserve"> doğal gaz ithal edi</w:t>
      </w:r>
      <w:r w:rsidR="00F11E3B" w:rsidRPr="00E164B2">
        <w:rPr>
          <w:rFonts w:ascii="Times New Roman" w:hAnsi="Times New Roman" w:cs="Times New Roman"/>
          <w:bCs/>
          <w:sz w:val="24"/>
          <w:szCs w:val="24"/>
        </w:rPr>
        <w:t>lmiştir. Doğal gaz ithalatı 201</w:t>
      </w:r>
      <w:r w:rsidR="001A1646" w:rsidRPr="00E164B2">
        <w:rPr>
          <w:rFonts w:ascii="Times New Roman" w:hAnsi="Times New Roman" w:cs="Times New Roman"/>
          <w:bCs/>
          <w:sz w:val="24"/>
          <w:szCs w:val="24"/>
        </w:rPr>
        <w:t>4</w:t>
      </w:r>
      <w:r w:rsidRPr="00E164B2">
        <w:rPr>
          <w:rFonts w:ascii="Times New Roman" w:hAnsi="Times New Roman" w:cs="Times New Roman"/>
          <w:bCs/>
          <w:sz w:val="24"/>
          <w:szCs w:val="24"/>
        </w:rPr>
        <w:t xml:space="preserve"> yılına kıyasla %</w:t>
      </w:r>
      <w:r w:rsidR="001A1646" w:rsidRPr="00E164B2">
        <w:rPr>
          <w:rFonts w:ascii="Times New Roman" w:hAnsi="Times New Roman" w:cs="Times New Roman"/>
          <w:bCs/>
          <w:sz w:val="24"/>
          <w:szCs w:val="24"/>
        </w:rPr>
        <w:t>1,70</w:t>
      </w:r>
      <w:r w:rsidRPr="00E164B2">
        <w:rPr>
          <w:rFonts w:ascii="Times New Roman" w:hAnsi="Times New Roman" w:cs="Times New Roman"/>
          <w:bCs/>
          <w:sz w:val="24"/>
          <w:szCs w:val="24"/>
        </w:rPr>
        <w:t xml:space="preserve"> oranında a</w:t>
      </w:r>
      <w:r w:rsidR="001A1646" w:rsidRPr="00E164B2">
        <w:rPr>
          <w:rFonts w:ascii="Times New Roman" w:hAnsi="Times New Roman" w:cs="Times New Roman"/>
          <w:bCs/>
          <w:sz w:val="24"/>
          <w:szCs w:val="24"/>
        </w:rPr>
        <w:t>zal</w:t>
      </w:r>
      <w:r w:rsidRPr="00E164B2">
        <w:rPr>
          <w:rFonts w:ascii="Times New Roman" w:hAnsi="Times New Roman" w:cs="Times New Roman"/>
          <w:bCs/>
          <w:sz w:val="24"/>
          <w:szCs w:val="24"/>
        </w:rPr>
        <w:t>mıştır.</w:t>
      </w:r>
      <w:r w:rsidR="00F11E3B" w:rsidRPr="00E164B2">
        <w:rPr>
          <w:rFonts w:ascii="Times New Roman" w:eastAsia="Times New Roman" w:hAnsi="Times New Roman" w:cs="Times New Roman"/>
          <w:sz w:val="24"/>
          <w:szCs w:val="24"/>
        </w:rPr>
        <w:t xml:space="preserve"> 201</w:t>
      </w:r>
      <w:r w:rsidR="001A1646" w:rsidRPr="00E164B2">
        <w:rPr>
          <w:rFonts w:ascii="Times New Roman" w:eastAsia="Times New Roman" w:hAnsi="Times New Roman" w:cs="Times New Roman"/>
          <w:sz w:val="24"/>
          <w:szCs w:val="24"/>
        </w:rPr>
        <w:t>5 yılında, ithalat %55</w:t>
      </w:r>
      <w:r w:rsidR="00F11E3B" w:rsidRPr="00E164B2">
        <w:rPr>
          <w:rFonts w:ascii="Times New Roman" w:eastAsia="Times New Roman" w:hAnsi="Times New Roman" w:cs="Times New Roman"/>
          <w:sz w:val="24"/>
          <w:szCs w:val="24"/>
        </w:rPr>
        <w:t>,</w:t>
      </w:r>
      <w:r w:rsidR="001A1646" w:rsidRPr="00E164B2">
        <w:rPr>
          <w:rFonts w:ascii="Times New Roman" w:eastAsia="Times New Roman" w:hAnsi="Times New Roman" w:cs="Times New Roman"/>
          <w:sz w:val="24"/>
          <w:szCs w:val="24"/>
        </w:rPr>
        <w:t>31</w:t>
      </w:r>
      <w:r w:rsidR="00F11E3B" w:rsidRPr="00E164B2">
        <w:rPr>
          <w:rFonts w:ascii="Times New Roman" w:eastAsia="Times New Roman" w:hAnsi="Times New Roman" w:cs="Times New Roman"/>
          <w:sz w:val="24"/>
          <w:szCs w:val="24"/>
        </w:rPr>
        <w:t>’lı</w:t>
      </w:r>
      <w:r w:rsidRPr="00E164B2">
        <w:rPr>
          <w:rFonts w:ascii="Times New Roman" w:eastAsia="Times New Roman" w:hAnsi="Times New Roman" w:cs="Times New Roman"/>
          <w:sz w:val="24"/>
          <w:szCs w:val="24"/>
        </w:rPr>
        <w:t>k payla en fazla Rusya’dan yapılmıştır.</w:t>
      </w:r>
    </w:p>
    <w:p w:rsidR="00516E62" w:rsidRPr="00E164B2" w:rsidRDefault="00F11E3B" w:rsidP="00F13407">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201</w:t>
      </w:r>
      <w:r w:rsidR="001A1646" w:rsidRPr="00E164B2">
        <w:rPr>
          <w:rFonts w:ascii="Times New Roman" w:eastAsia="Times New Roman" w:hAnsi="Times New Roman" w:cs="Times New Roman"/>
          <w:sz w:val="24"/>
          <w:szCs w:val="24"/>
        </w:rPr>
        <w:t>5</w:t>
      </w:r>
      <w:r w:rsidR="00516E62" w:rsidRPr="00E164B2">
        <w:rPr>
          <w:rFonts w:ascii="Times New Roman" w:eastAsia="Times New Roman" w:hAnsi="Times New Roman" w:cs="Times New Roman"/>
          <w:sz w:val="24"/>
          <w:szCs w:val="24"/>
        </w:rPr>
        <w:t xml:space="preserve"> yılında toplam</w:t>
      </w:r>
      <w:r w:rsidR="001A1646" w:rsidRPr="00E164B2">
        <w:rPr>
          <w:rFonts w:ascii="Times New Roman" w:eastAsia="Times New Roman" w:hAnsi="Times New Roman" w:cs="Times New Roman"/>
          <w:sz w:val="24"/>
          <w:szCs w:val="24"/>
        </w:rPr>
        <w:t xml:space="preserve"> 7.648,96 </w:t>
      </w:r>
      <w:r w:rsidR="00516E62" w:rsidRPr="00E164B2">
        <w:rPr>
          <w:rFonts w:ascii="Times New Roman" w:eastAsia="Times New Roman" w:hAnsi="Times New Roman" w:cs="Times New Roman"/>
          <w:sz w:val="24"/>
          <w:szCs w:val="24"/>
        </w:rPr>
        <w:t>milyon Sm</w:t>
      </w:r>
      <w:r w:rsidR="00516E62" w:rsidRPr="00E164B2">
        <w:rPr>
          <w:rFonts w:ascii="Times New Roman" w:eastAsia="Times New Roman" w:hAnsi="Times New Roman" w:cs="Times New Roman"/>
          <w:sz w:val="24"/>
          <w:szCs w:val="24"/>
          <w:vertAlign w:val="superscript"/>
        </w:rPr>
        <w:t>3</w:t>
      </w:r>
      <w:r w:rsidR="00516E62" w:rsidRPr="00E164B2">
        <w:rPr>
          <w:rFonts w:ascii="Times New Roman" w:eastAsia="Times New Roman" w:hAnsi="Times New Roman" w:cs="Times New Roman"/>
          <w:sz w:val="24"/>
          <w:szCs w:val="24"/>
        </w:rPr>
        <w:t xml:space="preserve"> LNG ithalatı yapılmış olup, söz konusu miktar toplam ithalatın %1</w:t>
      </w:r>
      <w:r w:rsidR="001A1646" w:rsidRPr="00E164B2">
        <w:rPr>
          <w:rFonts w:ascii="Times New Roman" w:eastAsia="Times New Roman" w:hAnsi="Times New Roman" w:cs="Times New Roman"/>
          <w:sz w:val="24"/>
          <w:szCs w:val="24"/>
        </w:rPr>
        <w:t>5</w:t>
      </w:r>
      <w:r w:rsidR="00AB20F9" w:rsidRPr="00E164B2">
        <w:rPr>
          <w:rFonts w:ascii="Times New Roman" w:eastAsia="Times New Roman" w:hAnsi="Times New Roman" w:cs="Times New Roman"/>
          <w:sz w:val="24"/>
          <w:szCs w:val="24"/>
        </w:rPr>
        <w:t>,7</w:t>
      </w:r>
      <w:r w:rsidR="001A1646" w:rsidRPr="00E164B2">
        <w:rPr>
          <w:rFonts w:ascii="Times New Roman" w:eastAsia="Times New Roman" w:hAnsi="Times New Roman" w:cs="Times New Roman"/>
          <w:sz w:val="24"/>
          <w:szCs w:val="24"/>
        </w:rPr>
        <w:t>9</w:t>
      </w:r>
      <w:r w:rsidR="00516E62" w:rsidRPr="00E164B2">
        <w:rPr>
          <w:rFonts w:ascii="Times New Roman" w:eastAsia="Times New Roman" w:hAnsi="Times New Roman" w:cs="Times New Roman"/>
          <w:sz w:val="24"/>
          <w:szCs w:val="24"/>
        </w:rPr>
        <w:t>’</w:t>
      </w:r>
      <w:r w:rsidR="001A1646" w:rsidRPr="00E164B2">
        <w:rPr>
          <w:rFonts w:ascii="Times New Roman" w:eastAsia="Times New Roman" w:hAnsi="Times New Roman" w:cs="Times New Roman"/>
          <w:sz w:val="24"/>
          <w:szCs w:val="24"/>
        </w:rPr>
        <w:t>udu</w:t>
      </w:r>
      <w:r w:rsidR="00AB20F9" w:rsidRPr="00E164B2">
        <w:rPr>
          <w:rFonts w:ascii="Times New Roman" w:eastAsia="Times New Roman" w:hAnsi="Times New Roman" w:cs="Times New Roman"/>
          <w:sz w:val="24"/>
          <w:szCs w:val="24"/>
        </w:rPr>
        <w:t>r</w:t>
      </w:r>
      <w:r w:rsidR="00516E62" w:rsidRPr="00E164B2">
        <w:rPr>
          <w:rFonts w:ascii="Times New Roman" w:eastAsia="Times New Roman" w:hAnsi="Times New Roman" w:cs="Times New Roman"/>
          <w:sz w:val="24"/>
          <w:szCs w:val="24"/>
        </w:rPr>
        <w:t>. Toplam LNG ithalatının %</w:t>
      </w:r>
      <w:r w:rsidR="001A1646" w:rsidRPr="00E164B2">
        <w:rPr>
          <w:rFonts w:ascii="Times New Roman" w:eastAsia="Times New Roman" w:hAnsi="Times New Roman" w:cs="Times New Roman"/>
          <w:sz w:val="24"/>
          <w:szCs w:val="24"/>
        </w:rPr>
        <w:t>48</w:t>
      </w:r>
      <w:r w:rsidR="00AB20F9" w:rsidRPr="00E164B2">
        <w:rPr>
          <w:rFonts w:ascii="Times New Roman" w:eastAsia="Times New Roman" w:hAnsi="Times New Roman" w:cs="Times New Roman"/>
          <w:sz w:val="24"/>
          <w:szCs w:val="24"/>
        </w:rPr>
        <w:t>,</w:t>
      </w:r>
      <w:r w:rsidR="001A1646" w:rsidRPr="00E164B2">
        <w:rPr>
          <w:rFonts w:ascii="Times New Roman" w:eastAsia="Times New Roman" w:hAnsi="Times New Roman" w:cs="Times New Roman"/>
          <w:sz w:val="24"/>
          <w:szCs w:val="24"/>
        </w:rPr>
        <w:t>35</w:t>
      </w:r>
      <w:r w:rsidR="00AB20F9" w:rsidRPr="00E164B2">
        <w:rPr>
          <w:rFonts w:ascii="Times New Roman" w:eastAsia="Times New Roman" w:hAnsi="Times New Roman" w:cs="Times New Roman"/>
          <w:sz w:val="24"/>
          <w:szCs w:val="24"/>
        </w:rPr>
        <w:t>’l</w:t>
      </w:r>
      <w:r w:rsidR="001A1646" w:rsidRPr="00E164B2">
        <w:rPr>
          <w:rFonts w:ascii="Times New Roman" w:eastAsia="Times New Roman" w:hAnsi="Times New Roman" w:cs="Times New Roman"/>
          <w:sz w:val="24"/>
          <w:szCs w:val="24"/>
        </w:rPr>
        <w:t>i</w:t>
      </w:r>
      <w:r w:rsidR="00516E62" w:rsidRPr="00E164B2">
        <w:rPr>
          <w:rFonts w:ascii="Times New Roman" w:eastAsia="Times New Roman" w:hAnsi="Times New Roman" w:cs="Times New Roman"/>
          <w:sz w:val="24"/>
          <w:szCs w:val="24"/>
        </w:rPr>
        <w:t xml:space="preserve">k bölümü Spot LNG ithalatı olup, geri kalan kısmı BOTAŞ tarafından Cezayir ve Nijerya’dan ithal edilen </w:t>
      </w:r>
      <w:r w:rsidR="00AB1864" w:rsidRPr="00E164B2">
        <w:rPr>
          <w:rFonts w:ascii="Times New Roman" w:eastAsia="Times New Roman" w:hAnsi="Times New Roman" w:cs="Times New Roman"/>
          <w:sz w:val="24"/>
          <w:szCs w:val="24"/>
        </w:rPr>
        <w:t xml:space="preserve">uzun dönem sözleşmeli </w:t>
      </w:r>
      <w:r w:rsidR="00120A41">
        <w:rPr>
          <w:rFonts w:ascii="Times New Roman" w:eastAsia="Times New Roman" w:hAnsi="Times New Roman" w:cs="Times New Roman"/>
          <w:sz w:val="24"/>
          <w:szCs w:val="24"/>
        </w:rPr>
        <w:t xml:space="preserve">ithalat </w:t>
      </w:r>
      <w:r w:rsidR="00516E62" w:rsidRPr="00E164B2">
        <w:rPr>
          <w:rFonts w:ascii="Times New Roman" w:eastAsia="Times New Roman" w:hAnsi="Times New Roman" w:cs="Times New Roman"/>
          <w:sz w:val="24"/>
          <w:szCs w:val="24"/>
        </w:rPr>
        <w:t>miktar</w:t>
      </w:r>
      <w:r w:rsidR="00120A41">
        <w:rPr>
          <w:rFonts w:ascii="Times New Roman" w:eastAsia="Times New Roman" w:hAnsi="Times New Roman" w:cs="Times New Roman"/>
          <w:sz w:val="24"/>
          <w:szCs w:val="24"/>
        </w:rPr>
        <w:t>ı</w:t>
      </w:r>
      <w:r w:rsidR="00516E62" w:rsidRPr="00E164B2">
        <w:rPr>
          <w:rFonts w:ascii="Times New Roman" w:eastAsia="Times New Roman" w:hAnsi="Times New Roman" w:cs="Times New Roman"/>
          <w:sz w:val="24"/>
          <w:szCs w:val="24"/>
        </w:rPr>
        <w:t xml:space="preserve"> oluşturmaktadır. </w:t>
      </w:r>
    </w:p>
    <w:p w:rsidR="00516E62" w:rsidRPr="00E164B2" w:rsidRDefault="00516E62" w:rsidP="00F13407">
      <w:pPr>
        <w:pStyle w:val="ListeParagraf"/>
        <w:numPr>
          <w:ilvl w:val="0"/>
          <w:numId w:val="12"/>
        </w:numPr>
        <w:rPr>
          <w:rFonts w:ascii="Times New Roman" w:hAnsi="Times New Roman" w:cs="Times New Roman"/>
          <w:b/>
          <w:sz w:val="24"/>
          <w:szCs w:val="24"/>
        </w:rPr>
      </w:pPr>
      <w:r w:rsidRPr="00E164B2">
        <w:rPr>
          <w:rFonts w:ascii="Times New Roman" w:hAnsi="Times New Roman" w:cs="Times New Roman"/>
          <w:b/>
          <w:sz w:val="24"/>
          <w:szCs w:val="24"/>
        </w:rPr>
        <w:t>İhracat</w:t>
      </w:r>
    </w:p>
    <w:p w:rsidR="00516E62" w:rsidRPr="00E164B2" w:rsidRDefault="001A1646" w:rsidP="00F13407">
      <w:pPr>
        <w:jc w:val="both"/>
        <w:rPr>
          <w:rFonts w:ascii="Times New Roman" w:hAnsi="Times New Roman" w:cs="Times New Roman"/>
          <w:sz w:val="24"/>
          <w:szCs w:val="24"/>
        </w:rPr>
      </w:pPr>
      <w:r w:rsidRPr="00E164B2">
        <w:rPr>
          <w:rFonts w:ascii="Times New Roman" w:hAnsi="Times New Roman" w:cs="Times New Roman"/>
          <w:sz w:val="24"/>
          <w:szCs w:val="24"/>
        </w:rPr>
        <w:t>2015</w:t>
      </w:r>
      <w:r w:rsidR="00516E62" w:rsidRPr="00E164B2">
        <w:rPr>
          <w:rFonts w:ascii="Times New Roman" w:hAnsi="Times New Roman" w:cs="Times New Roman"/>
          <w:sz w:val="24"/>
          <w:szCs w:val="24"/>
        </w:rPr>
        <w:t xml:space="preserve"> yılında ihraca</w:t>
      </w:r>
      <w:r w:rsidR="003865F8" w:rsidRPr="00E164B2">
        <w:rPr>
          <w:rFonts w:ascii="Times New Roman" w:hAnsi="Times New Roman" w:cs="Times New Roman"/>
          <w:sz w:val="24"/>
          <w:szCs w:val="24"/>
        </w:rPr>
        <w:t>t lisansı sahibi 9</w:t>
      </w:r>
      <w:r w:rsidR="00516E62" w:rsidRPr="00E164B2">
        <w:rPr>
          <w:rFonts w:ascii="Times New Roman" w:hAnsi="Times New Roman" w:cs="Times New Roman"/>
          <w:sz w:val="24"/>
          <w:szCs w:val="24"/>
        </w:rPr>
        <w:t xml:space="preserve"> şirketten yine s</w:t>
      </w:r>
      <w:r w:rsidR="008808F5" w:rsidRPr="00E164B2">
        <w:rPr>
          <w:rFonts w:ascii="Times New Roman" w:hAnsi="Times New Roman" w:cs="Times New Roman"/>
          <w:sz w:val="24"/>
          <w:szCs w:val="24"/>
        </w:rPr>
        <w:t>adece BOTAŞ faaliyette bulunmuş olup bahse konu</w:t>
      </w:r>
      <w:r w:rsidR="00516E62" w:rsidRPr="00E164B2">
        <w:rPr>
          <w:rFonts w:ascii="Times New Roman" w:hAnsi="Times New Roman" w:cs="Times New Roman"/>
          <w:sz w:val="24"/>
          <w:szCs w:val="24"/>
        </w:rPr>
        <w:t xml:space="preserve"> şirket tarafından Yunanistan’a </w:t>
      </w:r>
      <w:r w:rsidRPr="00E164B2">
        <w:rPr>
          <w:rFonts w:ascii="Times New Roman" w:hAnsi="Times New Roman" w:cs="Times New Roman"/>
          <w:sz w:val="24"/>
          <w:szCs w:val="24"/>
        </w:rPr>
        <w:t xml:space="preserve">623,94 </w:t>
      </w:r>
      <w:r w:rsidR="00516E62" w:rsidRPr="00E164B2">
        <w:rPr>
          <w:rFonts w:ascii="Times New Roman" w:hAnsi="Times New Roman" w:cs="Times New Roman"/>
          <w:sz w:val="24"/>
          <w:szCs w:val="24"/>
        </w:rPr>
        <w:t>milyon Sm</w:t>
      </w:r>
      <w:r w:rsidR="00516E62" w:rsidRPr="00E164B2">
        <w:rPr>
          <w:rFonts w:ascii="Times New Roman" w:hAnsi="Times New Roman" w:cs="Times New Roman"/>
          <w:sz w:val="24"/>
          <w:szCs w:val="24"/>
          <w:vertAlign w:val="superscript"/>
        </w:rPr>
        <w:t>3</w:t>
      </w:r>
      <w:r w:rsidR="00516E62" w:rsidRPr="00E164B2">
        <w:rPr>
          <w:rFonts w:ascii="Times New Roman" w:hAnsi="Times New Roman" w:cs="Times New Roman"/>
          <w:sz w:val="24"/>
          <w:szCs w:val="24"/>
        </w:rPr>
        <w:t xml:space="preserve"> doğal gaz ihraç edilmiştir.</w:t>
      </w:r>
    </w:p>
    <w:p w:rsidR="00516E62" w:rsidRPr="00E164B2" w:rsidRDefault="00516E62" w:rsidP="00F13407">
      <w:pPr>
        <w:pStyle w:val="ListeParagraf"/>
        <w:numPr>
          <w:ilvl w:val="0"/>
          <w:numId w:val="12"/>
        </w:numPr>
        <w:rPr>
          <w:rFonts w:ascii="Times New Roman" w:hAnsi="Times New Roman" w:cs="Times New Roman"/>
          <w:b/>
          <w:sz w:val="24"/>
          <w:szCs w:val="24"/>
        </w:rPr>
      </w:pPr>
      <w:r w:rsidRPr="00E164B2">
        <w:rPr>
          <w:rFonts w:ascii="Times New Roman" w:hAnsi="Times New Roman" w:cs="Times New Roman"/>
          <w:b/>
          <w:sz w:val="24"/>
          <w:szCs w:val="24"/>
        </w:rPr>
        <w:t xml:space="preserve">Depolama </w:t>
      </w:r>
    </w:p>
    <w:p w:rsidR="00516E62" w:rsidRPr="00E164B2" w:rsidRDefault="001A1646" w:rsidP="00F13407">
      <w:pPr>
        <w:jc w:val="both"/>
        <w:rPr>
          <w:rFonts w:ascii="Times New Roman" w:hAnsi="Times New Roman" w:cs="Times New Roman"/>
          <w:sz w:val="24"/>
          <w:szCs w:val="24"/>
        </w:rPr>
      </w:pPr>
      <w:r w:rsidRPr="00E164B2">
        <w:rPr>
          <w:rFonts w:ascii="Times New Roman" w:hAnsi="Times New Roman" w:cs="Times New Roman"/>
          <w:sz w:val="24"/>
          <w:szCs w:val="24"/>
        </w:rPr>
        <w:t>2015</w:t>
      </w:r>
      <w:r w:rsidR="00516E62" w:rsidRPr="00E164B2">
        <w:rPr>
          <w:rFonts w:ascii="Times New Roman" w:hAnsi="Times New Roman" w:cs="Times New Roman"/>
          <w:sz w:val="24"/>
          <w:szCs w:val="24"/>
        </w:rPr>
        <w:t xml:space="preserve"> yılında depolama tesis kapasitelerinde bir değişiklik olmamıştır. Depoların</w:t>
      </w:r>
      <w:r w:rsidR="008808F5" w:rsidRPr="00E164B2">
        <w:rPr>
          <w:rFonts w:ascii="Times New Roman" w:hAnsi="Times New Roman" w:cs="Times New Roman"/>
          <w:sz w:val="24"/>
          <w:szCs w:val="24"/>
        </w:rPr>
        <w:t xml:space="preserve"> yıl sonu toplam stok miktarı</w:t>
      </w:r>
      <w:r w:rsidRPr="00E164B2">
        <w:rPr>
          <w:rFonts w:ascii="Times New Roman" w:hAnsi="Times New Roman" w:cs="Times New Roman"/>
          <w:sz w:val="24"/>
          <w:szCs w:val="24"/>
        </w:rPr>
        <w:t xml:space="preserve"> 2.126,76 </w:t>
      </w:r>
      <w:r w:rsidR="008808F5" w:rsidRPr="00E164B2">
        <w:rPr>
          <w:rFonts w:ascii="Times New Roman" w:hAnsi="Times New Roman" w:cs="Times New Roman"/>
          <w:sz w:val="24"/>
          <w:szCs w:val="24"/>
        </w:rPr>
        <w:t>milyon Sm</w:t>
      </w:r>
      <w:r w:rsidR="008808F5" w:rsidRPr="00E164B2">
        <w:rPr>
          <w:rFonts w:ascii="Times New Roman" w:hAnsi="Times New Roman" w:cs="Times New Roman"/>
          <w:sz w:val="24"/>
          <w:szCs w:val="24"/>
          <w:vertAlign w:val="superscript"/>
        </w:rPr>
        <w:t xml:space="preserve">3 </w:t>
      </w:r>
      <w:r w:rsidR="008808F5" w:rsidRPr="00E164B2">
        <w:rPr>
          <w:rFonts w:ascii="Times New Roman" w:hAnsi="Times New Roman" w:cs="Times New Roman"/>
          <w:sz w:val="24"/>
          <w:szCs w:val="24"/>
        </w:rPr>
        <w:t>olarak gerçekleşmiştir.</w:t>
      </w:r>
    </w:p>
    <w:p w:rsidR="00516E62" w:rsidRPr="00E164B2" w:rsidRDefault="00516E62" w:rsidP="00F13407">
      <w:pPr>
        <w:pStyle w:val="ListeParagraf"/>
        <w:numPr>
          <w:ilvl w:val="0"/>
          <w:numId w:val="12"/>
        </w:numPr>
        <w:rPr>
          <w:rFonts w:ascii="Times New Roman" w:hAnsi="Times New Roman" w:cs="Times New Roman"/>
          <w:b/>
          <w:sz w:val="24"/>
          <w:szCs w:val="24"/>
        </w:rPr>
      </w:pPr>
      <w:r w:rsidRPr="00E164B2">
        <w:rPr>
          <w:rFonts w:ascii="Times New Roman" w:hAnsi="Times New Roman" w:cs="Times New Roman"/>
          <w:b/>
          <w:sz w:val="24"/>
          <w:szCs w:val="24"/>
        </w:rPr>
        <w:t>Tüketim</w:t>
      </w:r>
    </w:p>
    <w:p w:rsidR="001A1646" w:rsidRPr="00E164B2" w:rsidRDefault="001A1646" w:rsidP="00F13407">
      <w:pPr>
        <w:jc w:val="both"/>
        <w:rPr>
          <w:rFonts w:ascii="Times New Roman" w:hAnsi="Times New Roman" w:cs="Times New Roman"/>
          <w:sz w:val="24"/>
          <w:szCs w:val="24"/>
        </w:rPr>
      </w:pPr>
      <w:r w:rsidRPr="00E164B2">
        <w:rPr>
          <w:rFonts w:ascii="Times New Roman" w:hAnsi="Times New Roman" w:cs="Times New Roman"/>
          <w:sz w:val="24"/>
          <w:szCs w:val="24"/>
        </w:rPr>
        <w:t>22/01/2015 tarih ve 5433-2 sayılı Kurul Kararı ile 50.862.943.531 Sm</w:t>
      </w:r>
      <w:r w:rsidRPr="003A0F4E">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belirlenen 2015 yılı ulusal doğal gaz</w:t>
      </w:r>
      <w:r w:rsidR="00F201D8">
        <w:rPr>
          <w:rFonts w:ascii="Times New Roman" w:hAnsi="Times New Roman" w:cs="Times New Roman"/>
          <w:sz w:val="24"/>
          <w:szCs w:val="24"/>
        </w:rPr>
        <w:t xml:space="preserve"> tüketim miktarı 5,63% sapmayla</w:t>
      </w:r>
      <w:r w:rsidRPr="00E164B2">
        <w:rPr>
          <w:rFonts w:ascii="Times New Roman" w:hAnsi="Times New Roman" w:cs="Times New Roman"/>
          <w:sz w:val="24"/>
          <w:szCs w:val="24"/>
        </w:rPr>
        <w:t xml:space="preserve"> 47.999.276.834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gerçekleşmiştir. </w:t>
      </w:r>
    </w:p>
    <w:p w:rsidR="00516E62" w:rsidRPr="00E164B2" w:rsidRDefault="00516E62" w:rsidP="00F13407">
      <w:pPr>
        <w:jc w:val="both"/>
        <w:rPr>
          <w:rFonts w:ascii="Times New Roman" w:hAnsi="Times New Roman" w:cs="Times New Roman"/>
          <w:sz w:val="24"/>
          <w:szCs w:val="24"/>
        </w:rPr>
      </w:pPr>
      <w:r w:rsidRPr="00E164B2">
        <w:rPr>
          <w:rFonts w:ascii="Times New Roman" w:eastAsia="Times New Roman" w:hAnsi="Times New Roman" w:cs="Times New Roman"/>
          <w:color w:val="000000"/>
          <w:sz w:val="24"/>
          <w:szCs w:val="24"/>
          <w:lang w:eastAsia="tr-TR"/>
        </w:rPr>
        <w:t>201</w:t>
      </w:r>
      <w:r w:rsidR="001A1646" w:rsidRPr="00E164B2">
        <w:rPr>
          <w:rFonts w:ascii="Times New Roman" w:eastAsia="Times New Roman" w:hAnsi="Times New Roman" w:cs="Times New Roman"/>
          <w:color w:val="000000"/>
          <w:sz w:val="24"/>
          <w:szCs w:val="24"/>
          <w:lang w:eastAsia="tr-TR"/>
        </w:rPr>
        <w:t>5</w:t>
      </w:r>
      <w:r w:rsidRPr="00E164B2">
        <w:rPr>
          <w:rFonts w:ascii="Times New Roman" w:eastAsia="Times New Roman" w:hAnsi="Times New Roman" w:cs="Times New Roman"/>
          <w:color w:val="000000"/>
          <w:sz w:val="24"/>
          <w:szCs w:val="24"/>
          <w:lang w:eastAsia="tr-TR"/>
        </w:rPr>
        <w:t xml:space="preserve"> yılında, </w:t>
      </w:r>
      <w:r w:rsidR="009328CC" w:rsidRPr="00E164B2">
        <w:rPr>
          <w:rFonts w:ascii="Times New Roman" w:hAnsi="Times New Roman" w:cs="Times New Roman"/>
          <w:sz w:val="24"/>
          <w:szCs w:val="24"/>
        </w:rPr>
        <w:t xml:space="preserve"> </w:t>
      </w:r>
      <w:r w:rsidR="001A1646" w:rsidRPr="00E164B2">
        <w:rPr>
          <w:rFonts w:ascii="Times New Roman" w:hAnsi="Times New Roman" w:cs="Times New Roman"/>
          <w:sz w:val="24"/>
          <w:szCs w:val="24"/>
        </w:rPr>
        <w:t xml:space="preserve">535,40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w:t>
      </w:r>
      <w:r w:rsidR="004326EB" w:rsidRPr="00E164B2">
        <w:rPr>
          <w:rFonts w:ascii="Times New Roman" w:eastAsia="Times New Roman" w:hAnsi="Times New Roman" w:cs="Times New Roman"/>
          <w:color w:val="000000"/>
          <w:sz w:val="24"/>
          <w:szCs w:val="24"/>
          <w:lang w:eastAsia="tr-TR"/>
        </w:rPr>
        <w:t>LNG</w:t>
      </w:r>
      <w:r w:rsidR="00F46C4B">
        <w:rPr>
          <w:rFonts w:ascii="Times New Roman" w:eastAsia="Times New Roman" w:hAnsi="Times New Roman" w:cs="Times New Roman"/>
          <w:color w:val="000000"/>
          <w:sz w:val="24"/>
          <w:szCs w:val="24"/>
          <w:lang w:eastAsia="tr-TR"/>
        </w:rPr>
        <w:t>, ulusal</w:t>
      </w:r>
      <w:r w:rsidR="004326EB" w:rsidRPr="00E164B2">
        <w:rPr>
          <w:rFonts w:ascii="Times New Roman" w:eastAsia="Times New Roman" w:hAnsi="Times New Roman" w:cs="Times New Roman"/>
          <w:color w:val="000000"/>
          <w:sz w:val="24"/>
          <w:szCs w:val="24"/>
          <w:lang w:eastAsia="tr-TR"/>
        </w:rPr>
        <w:t xml:space="preserve"> </w:t>
      </w:r>
      <w:r w:rsidR="00F46C4B" w:rsidRPr="00F46C4B">
        <w:rPr>
          <w:rFonts w:ascii="Times New Roman" w:eastAsia="Times New Roman" w:hAnsi="Times New Roman" w:cs="Times New Roman"/>
          <w:color w:val="000000"/>
          <w:sz w:val="24"/>
          <w:szCs w:val="24"/>
          <w:lang w:eastAsia="tr-TR"/>
        </w:rPr>
        <w:t>iletim şebekesi</w:t>
      </w:r>
      <w:r w:rsidR="00F46C4B">
        <w:rPr>
          <w:rFonts w:ascii="Times New Roman" w:eastAsia="Times New Roman" w:hAnsi="Times New Roman" w:cs="Times New Roman"/>
          <w:color w:val="000000"/>
          <w:sz w:val="24"/>
          <w:szCs w:val="24"/>
          <w:lang w:eastAsia="tr-TR"/>
        </w:rPr>
        <w:t xml:space="preserve"> kullanılmadan</w:t>
      </w:r>
      <w:r w:rsidR="00F46C4B" w:rsidRPr="00F46C4B">
        <w:rPr>
          <w:rFonts w:ascii="Times New Roman" w:eastAsia="Times New Roman" w:hAnsi="Times New Roman" w:cs="Times New Roman"/>
          <w:color w:val="000000"/>
          <w:sz w:val="24"/>
          <w:szCs w:val="24"/>
          <w:lang w:eastAsia="tr-TR"/>
        </w:rPr>
        <w:t xml:space="preserve"> doğrudan tüketiciler tarafından </w:t>
      </w:r>
      <w:r w:rsidR="004326EB" w:rsidRPr="00E164B2">
        <w:rPr>
          <w:rFonts w:ascii="Times New Roman" w:eastAsia="Times New Roman" w:hAnsi="Times New Roman" w:cs="Times New Roman"/>
          <w:color w:val="000000"/>
          <w:sz w:val="24"/>
          <w:szCs w:val="24"/>
          <w:lang w:eastAsia="tr-TR"/>
        </w:rPr>
        <w:t>tüketilmiştir.</w:t>
      </w:r>
      <w:r w:rsidR="004326EB" w:rsidRPr="00E164B2">
        <w:rPr>
          <w:rFonts w:ascii="Times New Roman" w:hAnsi="Times New Roman" w:cs="Times New Roman"/>
          <w:sz w:val="24"/>
          <w:szCs w:val="24"/>
        </w:rPr>
        <w:t xml:space="preserve"> S</w:t>
      </w:r>
      <w:r w:rsidRPr="00E164B2">
        <w:rPr>
          <w:rFonts w:ascii="Times New Roman" w:hAnsi="Times New Roman" w:cs="Times New Roman"/>
          <w:sz w:val="24"/>
          <w:szCs w:val="24"/>
        </w:rPr>
        <w:t>öz konusu miktarın</w:t>
      </w:r>
      <w:r w:rsidRPr="00E164B2">
        <w:rPr>
          <w:rFonts w:ascii="Times New Roman" w:eastAsia="Times New Roman" w:hAnsi="Times New Roman" w:cs="Times New Roman"/>
          <w:color w:val="000000"/>
          <w:sz w:val="24"/>
          <w:szCs w:val="24"/>
          <w:lang w:eastAsia="tr-TR"/>
        </w:rPr>
        <w:t xml:space="preserve"> toplam ulusal doğal gaz tüketimi içindeki payı</w:t>
      </w:r>
      <w:r w:rsidRPr="00E164B2">
        <w:rPr>
          <w:rFonts w:ascii="Times New Roman" w:hAnsi="Times New Roman" w:cs="Times New Roman"/>
          <w:sz w:val="24"/>
          <w:szCs w:val="24"/>
        </w:rPr>
        <w:t xml:space="preserve"> %</w:t>
      </w:r>
      <w:r w:rsidR="009328CC" w:rsidRPr="00E164B2">
        <w:rPr>
          <w:rFonts w:ascii="Times New Roman" w:hAnsi="Times New Roman" w:cs="Times New Roman"/>
          <w:sz w:val="24"/>
          <w:szCs w:val="24"/>
        </w:rPr>
        <w:t xml:space="preserve"> 1,</w:t>
      </w:r>
      <w:r w:rsidR="001A1646" w:rsidRPr="00E164B2">
        <w:rPr>
          <w:rFonts w:ascii="Times New Roman" w:hAnsi="Times New Roman" w:cs="Times New Roman"/>
          <w:sz w:val="24"/>
          <w:szCs w:val="24"/>
        </w:rPr>
        <w:t>12</w:t>
      </w:r>
      <w:r w:rsidRPr="00E164B2">
        <w:rPr>
          <w:rFonts w:ascii="Times New Roman" w:hAnsi="Times New Roman" w:cs="Times New Roman"/>
          <w:sz w:val="24"/>
          <w:szCs w:val="24"/>
        </w:rPr>
        <w:t xml:space="preserve"> olarak hesaplanmıştır. </w:t>
      </w:r>
    </w:p>
    <w:p w:rsidR="00516E62" w:rsidRPr="00E164B2" w:rsidRDefault="004326EB" w:rsidP="00F13407">
      <w:pPr>
        <w:pStyle w:val="ListeParagraf"/>
        <w:numPr>
          <w:ilvl w:val="0"/>
          <w:numId w:val="12"/>
        </w:numPr>
        <w:rPr>
          <w:rFonts w:ascii="Times New Roman" w:hAnsi="Times New Roman" w:cs="Times New Roman"/>
          <w:b/>
          <w:sz w:val="24"/>
          <w:szCs w:val="24"/>
        </w:rPr>
      </w:pPr>
      <w:r w:rsidRPr="00E164B2">
        <w:rPr>
          <w:rFonts w:ascii="Times New Roman" w:hAnsi="Times New Roman" w:cs="Times New Roman"/>
          <w:b/>
          <w:sz w:val="24"/>
          <w:szCs w:val="24"/>
        </w:rPr>
        <w:t>Şehir İ</w:t>
      </w:r>
      <w:r w:rsidR="00516E62" w:rsidRPr="00E164B2">
        <w:rPr>
          <w:rFonts w:ascii="Times New Roman" w:hAnsi="Times New Roman" w:cs="Times New Roman"/>
          <w:b/>
          <w:sz w:val="24"/>
          <w:szCs w:val="24"/>
        </w:rPr>
        <w:t>çi Doğal Gaz Dağıtımı</w:t>
      </w:r>
    </w:p>
    <w:p w:rsidR="00516E62" w:rsidRPr="00E164B2" w:rsidRDefault="00516E62" w:rsidP="00F13407">
      <w:pPr>
        <w:jc w:val="both"/>
        <w:rPr>
          <w:rFonts w:ascii="Times New Roman" w:hAnsi="Times New Roman" w:cs="Times New Roman"/>
          <w:sz w:val="24"/>
          <w:szCs w:val="24"/>
        </w:rPr>
      </w:pPr>
      <w:r w:rsidRPr="00E164B2">
        <w:rPr>
          <w:rFonts w:ascii="Times New Roman" w:hAnsi="Times New Roman" w:cs="Times New Roman"/>
          <w:sz w:val="24"/>
          <w:szCs w:val="24"/>
        </w:rPr>
        <w:t>201</w:t>
      </w:r>
      <w:r w:rsidR="006358BD" w:rsidRPr="00E164B2">
        <w:rPr>
          <w:rFonts w:ascii="Times New Roman" w:hAnsi="Times New Roman" w:cs="Times New Roman"/>
          <w:sz w:val="24"/>
          <w:szCs w:val="24"/>
        </w:rPr>
        <w:t>5</w:t>
      </w:r>
      <w:r w:rsidRPr="00E164B2">
        <w:rPr>
          <w:rFonts w:ascii="Times New Roman" w:hAnsi="Times New Roman" w:cs="Times New Roman"/>
          <w:sz w:val="24"/>
          <w:szCs w:val="24"/>
        </w:rPr>
        <w:t xml:space="preserve"> sonu itibariyle; doğal gaz dağıtım lisansı almış şirketlerce gerçekleştirilen toplam yatırım tutarı(işletme giderleri ve KDV hariç), </w:t>
      </w:r>
      <w:r w:rsidR="006358BD" w:rsidRPr="00E164B2">
        <w:rPr>
          <w:rFonts w:ascii="Times New Roman" w:hAnsi="Times New Roman" w:cs="Times New Roman"/>
          <w:sz w:val="24"/>
          <w:szCs w:val="24"/>
        </w:rPr>
        <w:t xml:space="preserve">11.703.773.769 </w:t>
      </w:r>
      <w:r w:rsidRPr="00E164B2">
        <w:rPr>
          <w:rFonts w:ascii="Times New Roman" w:hAnsi="Times New Roman" w:cs="Times New Roman"/>
          <w:sz w:val="24"/>
          <w:szCs w:val="24"/>
        </w:rPr>
        <w:t xml:space="preserve">TL, inşa edilen çelik hat uzunluğu </w:t>
      </w:r>
      <w:r w:rsidR="006358BD" w:rsidRPr="00E164B2">
        <w:rPr>
          <w:rFonts w:ascii="Times New Roman" w:hAnsi="Times New Roman" w:cs="Times New Roman"/>
          <w:sz w:val="24"/>
          <w:szCs w:val="24"/>
        </w:rPr>
        <w:t xml:space="preserve">10.181.518 </w:t>
      </w:r>
      <w:r w:rsidRPr="00E164B2">
        <w:rPr>
          <w:rFonts w:ascii="Times New Roman" w:hAnsi="Times New Roman" w:cs="Times New Roman"/>
          <w:sz w:val="24"/>
          <w:szCs w:val="24"/>
        </w:rPr>
        <w:t>m ve polietilen boru hatlarının uzunluğu</w:t>
      </w:r>
      <w:r w:rsidR="00AB1864" w:rsidRPr="00E164B2">
        <w:rPr>
          <w:rFonts w:ascii="Times New Roman" w:hAnsi="Times New Roman" w:cs="Times New Roman"/>
          <w:sz w:val="24"/>
          <w:szCs w:val="24"/>
        </w:rPr>
        <w:t>(Servis hattı uzunluğu hariç)</w:t>
      </w:r>
      <w:r w:rsidRPr="00E164B2">
        <w:rPr>
          <w:rFonts w:ascii="Times New Roman" w:hAnsi="Times New Roman" w:cs="Times New Roman"/>
          <w:sz w:val="24"/>
          <w:szCs w:val="24"/>
        </w:rPr>
        <w:t xml:space="preserve"> </w:t>
      </w:r>
      <w:r w:rsidR="006358BD" w:rsidRPr="00E164B2">
        <w:rPr>
          <w:rFonts w:ascii="Times New Roman" w:hAnsi="Times New Roman" w:cs="Times New Roman"/>
          <w:sz w:val="24"/>
          <w:szCs w:val="24"/>
        </w:rPr>
        <w:t xml:space="preserve">68.451.558 </w:t>
      </w:r>
      <w:r w:rsidRPr="00E164B2">
        <w:rPr>
          <w:rFonts w:ascii="Times New Roman" w:hAnsi="Times New Roman" w:cs="Times New Roman"/>
          <w:sz w:val="24"/>
          <w:szCs w:val="24"/>
        </w:rPr>
        <w:t>m olarak gerçekleşmiştir.</w:t>
      </w:r>
    </w:p>
    <w:p w:rsidR="00A259DF" w:rsidRPr="00E164B2" w:rsidRDefault="006358BD" w:rsidP="00F13407">
      <w:pPr>
        <w:jc w:val="both"/>
        <w:rPr>
          <w:rFonts w:ascii="Times New Roman" w:hAnsi="Times New Roman" w:cs="Times New Roman"/>
          <w:bCs/>
          <w:sz w:val="24"/>
          <w:szCs w:val="24"/>
        </w:rPr>
      </w:pPr>
      <w:r w:rsidRPr="00E164B2">
        <w:rPr>
          <w:rFonts w:ascii="Times New Roman" w:hAnsi="Times New Roman" w:cs="Times New Roman"/>
          <w:bCs/>
          <w:sz w:val="24"/>
          <w:szCs w:val="24"/>
        </w:rPr>
        <w:t xml:space="preserve">2015 </w:t>
      </w:r>
      <w:r w:rsidR="00516E62" w:rsidRPr="00E164B2">
        <w:rPr>
          <w:rFonts w:ascii="Times New Roman" w:hAnsi="Times New Roman" w:cs="Times New Roman"/>
          <w:bCs/>
          <w:sz w:val="24"/>
          <w:szCs w:val="24"/>
        </w:rPr>
        <w:t xml:space="preserve">yılı sonu itibariyle </w:t>
      </w:r>
      <w:r w:rsidR="00AB1864" w:rsidRPr="00E164B2">
        <w:rPr>
          <w:rFonts w:ascii="Times New Roman" w:hAnsi="Times New Roman" w:cs="Times New Roman"/>
          <w:bCs/>
          <w:sz w:val="24"/>
          <w:szCs w:val="24"/>
        </w:rPr>
        <w:t xml:space="preserve">doğal gaz dağıtım lisansı sahibi şirketlerin </w:t>
      </w:r>
      <w:r w:rsidR="00516E62" w:rsidRPr="00E164B2">
        <w:rPr>
          <w:rFonts w:ascii="Times New Roman" w:hAnsi="Times New Roman" w:cs="Times New Roman"/>
          <w:bCs/>
          <w:sz w:val="24"/>
          <w:szCs w:val="24"/>
        </w:rPr>
        <w:t>doğal gaz hizmeti götür</w:t>
      </w:r>
      <w:r w:rsidR="00AB1864" w:rsidRPr="00E164B2">
        <w:rPr>
          <w:rFonts w:ascii="Times New Roman" w:hAnsi="Times New Roman" w:cs="Times New Roman"/>
          <w:bCs/>
          <w:sz w:val="24"/>
          <w:szCs w:val="24"/>
        </w:rPr>
        <w:t>düğü</w:t>
      </w:r>
      <w:r w:rsidR="00516E62" w:rsidRPr="00E164B2">
        <w:rPr>
          <w:rFonts w:ascii="Times New Roman" w:hAnsi="Times New Roman" w:cs="Times New Roman"/>
          <w:bCs/>
          <w:sz w:val="24"/>
          <w:szCs w:val="24"/>
        </w:rPr>
        <w:t xml:space="preserve"> toplam konut abone sayısı </w:t>
      </w:r>
      <w:r w:rsidRPr="00E164B2">
        <w:rPr>
          <w:rFonts w:ascii="Times New Roman" w:hAnsi="Times New Roman" w:cs="Times New Roman"/>
          <w:bCs/>
          <w:sz w:val="24"/>
          <w:szCs w:val="24"/>
        </w:rPr>
        <w:t>11.638.421’e</w:t>
      </w:r>
      <w:r w:rsidR="004326EB" w:rsidRPr="00E164B2">
        <w:rPr>
          <w:rFonts w:ascii="Times New Roman" w:hAnsi="Times New Roman" w:cs="Times New Roman"/>
          <w:bCs/>
          <w:sz w:val="24"/>
          <w:szCs w:val="24"/>
        </w:rPr>
        <w:t>; serbest tüketici sayısı ise</w:t>
      </w:r>
      <w:r w:rsidR="00516E62" w:rsidRPr="00E164B2">
        <w:rPr>
          <w:rFonts w:ascii="Times New Roman" w:hAnsi="Times New Roman" w:cs="Times New Roman"/>
          <w:bCs/>
          <w:sz w:val="24"/>
          <w:szCs w:val="24"/>
        </w:rPr>
        <w:t xml:space="preserve"> yaklaşık </w:t>
      </w:r>
      <w:r w:rsidR="00267F39" w:rsidRPr="00E164B2">
        <w:rPr>
          <w:rFonts w:ascii="Times New Roman" w:hAnsi="Times New Roman" w:cs="Times New Roman"/>
          <w:bCs/>
          <w:sz w:val="24"/>
          <w:szCs w:val="24"/>
        </w:rPr>
        <w:t xml:space="preserve"> </w:t>
      </w:r>
      <w:r w:rsidRPr="00E164B2">
        <w:rPr>
          <w:rFonts w:ascii="Times New Roman" w:hAnsi="Times New Roman" w:cs="Times New Roman"/>
          <w:bCs/>
          <w:sz w:val="24"/>
          <w:szCs w:val="24"/>
        </w:rPr>
        <w:t xml:space="preserve">483.212’ye </w:t>
      </w:r>
      <w:r w:rsidR="00516E62" w:rsidRPr="00E164B2">
        <w:rPr>
          <w:rFonts w:ascii="Times New Roman" w:hAnsi="Times New Roman" w:cs="Times New Roman"/>
          <w:bCs/>
          <w:sz w:val="24"/>
          <w:szCs w:val="24"/>
        </w:rPr>
        <w:t>ulaşmıştır.</w:t>
      </w:r>
    </w:p>
    <w:p w:rsidR="00987ECA" w:rsidRPr="00E164B2" w:rsidRDefault="00987ECA" w:rsidP="00F13407">
      <w:pPr>
        <w:rPr>
          <w:rFonts w:ascii="Times New Roman" w:eastAsia="Times New Roman" w:hAnsi="Times New Roman" w:cs="Times New Roman"/>
          <w:sz w:val="28"/>
          <w:szCs w:val="24"/>
          <w:lang w:eastAsia="tr-TR"/>
        </w:rPr>
      </w:pPr>
    </w:p>
    <w:p w:rsidR="006358BD" w:rsidRPr="00E164B2" w:rsidRDefault="006358BD" w:rsidP="00F13407">
      <w:pPr>
        <w:rPr>
          <w:rFonts w:ascii="Times New Roman" w:eastAsia="Times New Roman" w:hAnsi="Times New Roman" w:cs="Times New Roman"/>
          <w:sz w:val="28"/>
          <w:szCs w:val="24"/>
          <w:lang w:eastAsia="tr-TR"/>
        </w:rPr>
      </w:pPr>
    </w:p>
    <w:p w:rsidR="006358BD" w:rsidRPr="00E164B2" w:rsidRDefault="006358BD" w:rsidP="00F13407">
      <w:pPr>
        <w:rPr>
          <w:rFonts w:ascii="Times New Roman" w:eastAsia="Times New Roman" w:hAnsi="Times New Roman" w:cs="Times New Roman"/>
          <w:sz w:val="28"/>
          <w:szCs w:val="24"/>
          <w:lang w:eastAsia="tr-TR"/>
        </w:rPr>
      </w:pPr>
    </w:p>
    <w:p w:rsidR="00A259DF" w:rsidRDefault="00A259DF" w:rsidP="00E164B2">
      <w:pPr>
        <w:pStyle w:val="AralkYok"/>
        <w:rPr>
          <w:lang w:eastAsia="tr-TR"/>
        </w:rPr>
      </w:pPr>
      <w:r w:rsidRPr="00E164B2">
        <w:rPr>
          <w:lang w:eastAsia="tr-TR"/>
        </w:rPr>
        <w:t>201</w:t>
      </w:r>
      <w:r w:rsidR="00746FB2" w:rsidRPr="00E164B2">
        <w:rPr>
          <w:lang w:eastAsia="tr-TR"/>
        </w:rPr>
        <w:t>5</w:t>
      </w:r>
      <w:r w:rsidRPr="00E164B2">
        <w:rPr>
          <w:lang w:eastAsia="tr-TR"/>
        </w:rPr>
        <w:t xml:space="preserve"> YILI DOĞAL GAZ PİYASASI GENEL GÖRÜNÜMÜ</w:t>
      </w:r>
    </w:p>
    <w:p w:rsidR="00F201D8" w:rsidRPr="00E164B2" w:rsidRDefault="00F201D8" w:rsidP="00E164B2">
      <w:pPr>
        <w:pStyle w:val="AralkYok"/>
        <w:rPr>
          <w:lang w:eastAsia="tr-TR"/>
        </w:rPr>
      </w:pPr>
    </w:p>
    <w:p w:rsidR="00A259DF" w:rsidRPr="00F201D8" w:rsidRDefault="00A259DF" w:rsidP="00A15272">
      <w:pPr>
        <w:spacing w:after="0" w:line="276" w:lineRule="auto"/>
        <w:jc w:val="center"/>
        <w:rPr>
          <w:rFonts w:ascii="Times New Roman" w:eastAsia="Times New Roman" w:hAnsi="Times New Roman" w:cs="Times New Roman"/>
          <w:b/>
          <w:color w:val="000000"/>
          <w:sz w:val="24"/>
          <w:szCs w:val="24"/>
          <w:lang w:eastAsia="tr-TR"/>
        </w:rPr>
      </w:pPr>
      <w:r w:rsidRPr="00F201D8">
        <w:rPr>
          <w:rFonts w:ascii="Times New Roman" w:hAnsi="Times New Roman" w:cs="Times New Roman"/>
          <w:b/>
          <w:sz w:val="24"/>
          <w:szCs w:val="24"/>
        </w:rPr>
        <w:t xml:space="preserve">Üretim Yapan Toptan Satış Lisansı Sahibi Şirketlerce Satışa Sunulan Doğal Gazın </w:t>
      </w:r>
      <w:r w:rsidR="004326EB" w:rsidRPr="00F201D8">
        <w:rPr>
          <w:rFonts w:ascii="Times New Roman" w:hAnsi="Times New Roman" w:cs="Times New Roman"/>
          <w:b/>
          <w:sz w:val="24"/>
          <w:szCs w:val="24"/>
        </w:rPr>
        <w:t xml:space="preserve">Üretimin Yapıldığı </w:t>
      </w:r>
      <w:r w:rsidRPr="00F201D8">
        <w:rPr>
          <w:rFonts w:ascii="Times New Roman" w:hAnsi="Times New Roman" w:cs="Times New Roman"/>
          <w:b/>
          <w:sz w:val="24"/>
          <w:szCs w:val="24"/>
        </w:rPr>
        <w:t xml:space="preserve">İllere Göre </w:t>
      </w:r>
      <w:r w:rsidR="004326EB" w:rsidRPr="00F201D8">
        <w:rPr>
          <w:rFonts w:ascii="Times New Roman" w:hAnsi="Times New Roman" w:cs="Times New Roman"/>
          <w:b/>
          <w:sz w:val="24"/>
          <w:szCs w:val="24"/>
        </w:rPr>
        <w:t>Dağılımı</w:t>
      </w:r>
      <w:r w:rsidRPr="00F201D8">
        <w:rPr>
          <w:rFonts w:ascii="Times New Roman" w:hAnsi="Times New Roman" w:cs="Times New Roman"/>
          <w:b/>
          <w:sz w:val="24"/>
          <w:szCs w:val="24"/>
        </w:rPr>
        <w:t xml:space="preserve"> </w:t>
      </w:r>
      <w:r w:rsidRPr="00F201D8">
        <w:rPr>
          <w:rFonts w:ascii="Times New Roman" w:eastAsia="Times New Roman" w:hAnsi="Times New Roman" w:cs="Times New Roman"/>
          <w:b/>
          <w:color w:val="000000"/>
          <w:sz w:val="24"/>
          <w:szCs w:val="24"/>
          <w:lang w:eastAsia="tr-TR"/>
        </w:rPr>
        <w:t>(milyon Sm</w:t>
      </w:r>
      <w:r w:rsidRPr="00F201D8">
        <w:rPr>
          <w:rFonts w:ascii="Times New Roman" w:eastAsia="Times New Roman" w:hAnsi="Times New Roman" w:cs="Times New Roman"/>
          <w:b/>
          <w:color w:val="000000"/>
          <w:sz w:val="24"/>
          <w:szCs w:val="24"/>
          <w:vertAlign w:val="superscript"/>
          <w:lang w:eastAsia="tr-TR"/>
        </w:rPr>
        <w:t>3</w:t>
      </w:r>
      <w:r w:rsidR="00A15272" w:rsidRPr="00F201D8">
        <w:rPr>
          <w:rFonts w:ascii="Times New Roman" w:eastAsia="Times New Roman" w:hAnsi="Times New Roman" w:cs="Times New Roman"/>
          <w:b/>
          <w:color w:val="000000"/>
          <w:sz w:val="24"/>
          <w:szCs w:val="24"/>
          <w:lang w:eastAsia="tr-TR"/>
        </w:rPr>
        <w:t>)</w:t>
      </w:r>
    </w:p>
    <w:tbl>
      <w:tblPr>
        <w:tblW w:w="4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40"/>
        <w:gridCol w:w="1800"/>
      </w:tblGrid>
      <w:tr w:rsidR="00746FB2" w:rsidRPr="00E164B2" w:rsidTr="00A15272">
        <w:trPr>
          <w:trHeight w:val="300"/>
          <w:jc w:val="center"/>
        </w:trPr>
        <w:tc>
          <w:tcPr>
            <w:tcW w:w="2740" w:type="dxa"/>
            <w:shd w:val="clear" w:color="auto" w:fill="BDD6EE" w:themeFill="accent1" w:themeFillTint="66"/>
            <w:noWrap/>
            <w:vAlign w:val="bottom"/>
            <w:hideMark/>
          </w:tcPr>
          <w:p w:rsidR="00746FB2" w:rsidRPr="00E164B2" w:rsidRDefault="00746FB2" w:rsidP="00746FB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İLLER</w:t>
            </w:r>
          </w:p>
        </w:tc>
        <w:tc>
          <w:tcPr>
            <w:tcW w:w="1800" w:type="dxa"/>
            <w:shd w:val="clear" w:color="auto" w:fill="BDD6EE" w:themeFill="accent1" w:themeFillTint="66"/>
            <w:noWrap/>
            <w:vAlign w:val="bottom"/>
            <w:hideMark/>
          </w:tcPr>
          <w:p w:rsidR="00746FB2" w:rsidRPr="00E164B2" w:rsidRDefault="00746FB2" w:rsidP="00746FB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Genel Toplam</w:t>
            </w:r>
          </w:p>
        </w:tc>
      </w:tr>
      <w:tr w:rsidR="00746FB2" w:rsidRPr="00E164B2" w:rsidTr="00A15272">
        <w:trPr>
          <w:trHeight w:val="300"/>
          <w:jc w:val="center"/>
        </w:trPr>
        <w:tc>
          <w:tcPr>
            <w:tcW w:w="2740" w:type="dxa"/>
            <w:shd w:val="clear" w:color="auto" w:fill="auto"/>
            <w:noWrap/>
            <w:vAlign w:val="bottom"/>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ADIYAMAN</w:t>
            </w:r>
          </w:p>
        </w:tc>
        <w:tc>
          <w:tcPr>
            <w:tcW w:w="1800" w:type="dxa"/>
            <w:shd w:val="clear" w:color="auto" w:fill="auto"/>
            <w:noWrap/>
            <w:vAlign w:val="bottom"/>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0,26</w:t>
            </w:r>
          </w:p>
        </w:tc>
      </w:tr>
      <w:tr w:rsidR="00746FB2" w:rsidRPr="00E164B2" w:rsidTr="00A15272">
        <w:trPr>
          <w:trHeight w:val="300"/>
          <w:jc w:val="center"/>
        </w:trPr>
        <w:tc>
          <w:tcPr>
            <w:tcW w:w="2740" w:type="dxa"/>
            <w:shd w:val="clear" w:color="auto" w:fill="auto"/>
            <w:noWrap/>
            <w:vAlign w:val="bottom"/>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DÜZCE</w:t>
            </w:r>
          </w:p>
        </w:tc>
        <w:tc>
          <w:tcPr>
            <w:tcW w:w="1800" w:type="dxa"/>
            <w:shd w:val="clear" w:color="auto" w:fill="auto"/>
            <w:noWrap/>
            <w:vAlign w:val="bottom"/>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44,08</w:t>
            </w:r>
          </w:p>
        </w:tc>
      </w:tr>
      <w:tr w:rsidR="00746FB2" w:rsidRPr="00E164B2" w:rsidTr="00A15272">
        <w:trPr>
          <w:trHeight w:val="300"/>
          <w:jc w:val="center"/>
        </w:trPr>
        <w:tc>
          <w:tcPr>
            <w:tcW w:w="2740" w:type="dxa"/>
            <w:shd w:val="clear" w:color="auto" w:fill="auto"/>
            <w:noWrap/>
            <w:vAlign w:val="bottom"/>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EDİRNE</w:t>
            </w:r>
          </w:p>
        </w:tc>
        <w:tc>
          <w:tcPr>
            <w:tcW w:w="1800" w:type="dxa"/>
            <w:shd w:val="clear" w:color="auto" w:fill="auto"/>
            <w:noWrap/>
            <w:vAlign w:val="bottom"/>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3,55</w:t>
            </w:r>
          </w:p>
        </w:tc>
      </w:tr>
      <w:tr w:rsidR="00746FB2" w:rsidRPr="00E164B2" w:rsidTr="00A15272">
        <w:trPr>
          <w:trHeight w:val="300"/>
          <w:jc w:val="center"/>
        </w:trPr>
        <w:tc>
          <w:tcPr>
            <w:tcW w:w="2740" w:type="dxa"/>
            <w:shd w:val="clear" w:color="auto" w:fill="auto"/>
            <w:noWrap/>
            <w:vAlign w:val="bottom"/>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İSTANBUL</w:t>
            </w:r>
          </w:p>
        </w:tc>
        <w:tc>
          <w:tcPr>
            <w:tcW w:w="1800" w:type="dxa"/>
            <w:shd w:val="clear" w:color="auto" w:fill="auto"/>
            <w:noWrap/>
            <w:vAlign w:val="bottom"/>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24,04</w:t>
            </w:r>
          </w:p>
        </w:tc>
      </w:tr>
      <w:tr w:rsidR="00746FB2" w:rsidRPr="00E164B2" w:rsidTr="00A15272">
        <w:trPr>
          <w:trHeight w:val="300"/>
          <w:jc w:val="center"/>
        </w:trPr>
        <w:tc>
          <w:tcPr>
            <w:tcW w:w="2740" w:type="dxa"/>
            <w:shd w:val="clear" w:color="auto" w:fill="auto"/>
            <w:noWrap/>
            <w:vAlign w:val="bottom"/>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KIRKLARELİ</w:t>
            </w:r>
          </w:p>
        </w:tc>
        <w:tc>
          <w:tcPr>
            <w:tcW w:w="1800" w:type="dxa"/>
            <w:shd w:val="clear" w:color="auto" w:fill="auto"/>
            <w:noWrap/>
            <w:vAlign w:val="bottom"/>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54,96</w:t>
            </w:r>
          </w:p>
        </w:tc>
      </w:tr>
      <w:tr w:rsidR="00746FB2" w:rsidRPr="00E164B2" w:rsidTr="00A15272">
        <w:trPr>
          <w:trHeight w:val="300"/>
          <w:jc w:val="center"/>
        </w:trPr>
        <w:tc>
          <w:tcPr>
            <w:tcW w:w="2740" w:type="dxa"/>
            <w:shd w:val="clear" w:color="auto" w:fill="auto"/>
            <w:noWrap/>
            <w:vAlign w:val="bottom"/>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MARDİN</w:t>
            </w:r>
          </w:p>
        </w:tc>
        <w:tc>
          <w:tcPr>
            <w:tcW w:w="1800" w:type="dxa"/>
            <w:shd w:val="clear" w:color="auto" w:fill="auto"/>
            <w:noWrap/>
            <w:vAlign w:val="bottom"/>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2,14</w:t>
            </w:r>
          </w:p>
        </w:tc>
      </w:tr>
      <w:tr w:rsidR="00746FB2" w:rsidRPr="00E164B2" w:rsidTr="00A15272">
        <w:trPr>
          <w:trHeight w:val="300"/>
          <w:jc w:val="center"/>
        </w:trPr>
        <w:tc>
          <w:tcPr>
            <w:tcW w:w="2740" w:type="dxa"/>
            <w:shd w:val="clear" w:color="auto" w:fill="auto"/>
            <w:noWrap/>
            <w:vAlign w:val="bottom"/>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TEKİRDAĞ</w:t>
            </w:r>
          </w:p>
        </w:tc>
        <w:tc>
          <w:tcPr>
            <w:tcW w:w="1800" w:type="dxa"/>
            <w:shd w:val="clear" w:color="auto" w:fill="auto"/>
            <w:noWrap/>
            <w:vAlign w:val="bottom"/>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252,35</w:t>
            </w:r>
          </w:p>
        </w:tc>
      </w:tr>
      <w:tr w:rsidR="00746FB2" w:rsidRPr="00E164B2" w:rsidTr="00A15272">
        <w:trPr>
          <w:trHeight w:val="300"/>
          <w:jc w:val="center"/>
        </w:trPr>
        <w:tc>
          <w:tcPr>
            <w:tcW w:w="2740" w:type="dxa"/>
            <w:shd w:val="clear" w:color="auto" w:fill="BDD6EE" w:themeFill="accent1" w:themeFillTint="66"/>
            <w:noWrap/>
            <w:vAlign w:val="bottom"/>
            <w:hideMark/>
          </w:tcPr>
          <w:p w:rsidR="00746FB2" w:rsidRPr="00E164B2" w:rsidRDefault="00746FB2" w:rsidP="00746FB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Genel Toplam</w:t>
            </w:r>
          </w:p>
        </w:tc>
        <w:tc>
          <w:tcPr>
            <w:tcW w:w="1800" w:type="dxa"/>
            <w:shd w:val="clear" w:color="auto" w:fill="BDD6EE" w:themeFill="accent1" w:themeFillTint="66"/>
            <w:noWrap/>
            <w:vAlign w:val="bottom"/>
            <w:hideMark/>
          </w:tcPr>
          <w:p w:rsidR="00746FB2" w:rsidRPr="00E164B2" w:rsidRDefault="00746FB2" w:rsidP="00746FB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381,37</w:t>
            </w:r>
          </w:p>
        </w:tc>
      </w:tr>
    </w:tbl>
    <w:p w:rsidR="00746FB2" w:rsidRPr="00E164B2" w:rsidRDefault="00746FB2" w:rsidP="00727E0F">
      <w:pPr>
        <w:spacing w:after="0" w:line="276" w:lineRule="auto"/>
        <w:rPr>
          <w:rFonts w:ascii="Times New Roman" w:hAnsi="Times New Roman" w:cs="Times New Roman"/>
          <w:sz w:val="24"/>
          <w:szCs w:val="24"/>
        </w:rPr>
        <w:sectPr w:rsidR="00746FB2" w:rsidRPr="00E164B2" w:rsidSect="009F7088">
          <w:footerReference w:type="default" r:id="rId12"/>
          <w:pgSz w:w="11906" w:h="16838"/>
          <w:pgMar w:top="1417" w:right="1417" w:bottom="1417" w:left="1417" w:header="708" w:footer="708" w:gutter="0"/>
          <w:pgNumType w:fmt="lowerRoman" w:start="1"/>
          <w:cols w:space="708"/>
          <w:docGrid w:linePitch="360"/>
        </w:sectPr>
      </w:pPr>
    </w:p>
    <w:p w:rsidR="00F201D8" w:rsidRDefault="00F201D8" w:rsidP="00727E0F">
      <w:pPr>
        <w:spacing w:after="0" w:line="276" w:lineRule="auto"/>
        <w:jc w:val="center"/>
        <w:rPr>
          <w:rFonts w:ascii="Times New Roman" w:hAnsi="Times New Roman" w:cs="Times New Roman"/>
          <w:sz w:val="24"/>
          <w:szCs w:val="24"/>
        </w:rPr>
      </w:pPr>
    </w:p>
    <w:p w:rsidR="00A259DF" w:rsidRPr="00F201D8" w:rsidRDefault="00A259DF" w:rsidP="00727E0F">
      <w:pPr>
        <w:spacing w:after="0" w:line="276" w:lineRule="auto"/>
        <w:jc w:val="center"/>
        <w:rPr>
          <w:rFonts w:ascii="Times New Roman" w:hAnsi="Times New Roman" w:cs="Times New Roman"/>
          <w:b/>
          <w:sz w:val="24"/>
          <w:szCs w:val="24"/>
        </w:rPr>
      </w:pPr>
      <w:r w:rsidRPr="00F201D8">
        <w:rPr>
          <w:rFonts w:ascii="Times New Roman" w:hAnsi="Times New Roman" w:cs="Times New Roman"/>
          <w:b/>
          <w:sz w:val="24"/>
          <w:szCs w:val="24"/>
        </w:rPr>
        <w:t>Kaynak Ülkelere göre Doğal Gaz İthalat Miktarları  (milyon Sm</w:t>
      </w:r>
      <w:r w:rsidRPr="00F201D8">
        <w:rPr>
          <w:rFonts w:ascii="Times New Roman" w:hAnsi="Times New Roman" w:cs="Times New Roman"/>
          <w:b/>
          <w:sz w:val="24"/>
          <w:szCs w:val="24"/>
          <w:vertAlign w:val="superscript"/>
        </w:rPr>
        <w:t>3</w:t>
      </w:r>
      <w:r w:rsidRPr="00F201D8">
        <w:rPr>
          <w:rFonts w:ascii="Times New Roman" w:hAnsi="Times New Roman" w:cs="Times New Roman"/>
          <w:b/>
          <w:sz w:val="24"/>
          <w:szCs w:val="24"/>
        </w:rPr>
        <w:t>)</w:t>
      </w:r>
    </w:p>
    <w:tbl>
      <w:tblPr>
        <w:tblW w:w="98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38"/>
        <w:gridCol w:w="982"/>
        <w:gridCol w:w="1132"/>
        <w:gridCol w:w="1588"/>
        <w:gridCol w:w="1289"/>
        <w:gridCol w:w="1263"/>
        <w:gridCol w:w="1228"/>
        <w:gridCol w:w="1013"/>
      </w:tblGrid>
      <w:tr w:rsidR="00746FB2" w:rsidRPr="00E164B2" w:rsidTr="00AB2E98">
        <w:trPr>
          <w:trHeight w:val="271"/>
          <w:jc w:val="center"/>
        </w:trPr>
        <w:tc>
          <w:tcPr>
            <w:tcW w:w="1338" w:type="dxa"/>
            <w:shd w:val="clear" w:color="auto" w:fill="BDD6EE" w:themeFill="accent1" w:themeFillTint="66"/>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 </w:t>
            </w:r>
          </w:p>
        </w:tc>
        <w:tc>
          <w:tcPr>
            <w:tcW w:w="982" w:type="dxa"/>
            <w:shd w:val="clear" w:color="auto" w:fill="BDD6EE" w:themeFill="accent1" w:themeFillTint="66"/>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Rusya</w:t>
            </w:r>
          </w:p>
        </w:tc>
        <w:tc>
          <w:tcPr>
            <w:tcW w:w="1132" w:type="dxa"/>
            <w:shd w:val="clear" w:color="auto" w:fill="BDD6EE" w:themeFill="accent1" w:themeFillTint="66"/>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İran</w:t>
            </w:r>
          </w:p>
        </w:tc>
        <w:tc>
          <w:tcPr>
            <w:tcW w:w="1588" w:type="dxa"/>
            <w:shd w:val="clear" w:color="auto" w:fill="BDD6EE" w:themeFill="accent1" w:themeFillTint="66"/>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Azerbaycan</w:t>
            </w:r>
          </w:p>
        </w:tc>
        <w:tc>
          <w:tcPr>
            <w:tcW w:w="1289" w:type="dxa"/>
            <w:shd w:val="clear" w:color="auto" w:fill="BDD6EE" w:themeFill="accent1" w:themeFillTint="66"/>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Cezayir</w:t>
            </w:r>
          </w:p>
        </w:tc>
        <w:tc>
          <w:tcPr>
            <w:tcW w:w="1263" w:type="dxa"/>
            <w:shd w:val="clear" w:color="auto" w:fill="BDD6EE" w:themeFill="accent1" w:themeFillTint="66"/>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Nijerya</w:t>
            </w:r>
          </w:p>
        </w:tc>
        <w:tc>
          <w:tcPr>
            <w:tcW w:w="1228" w:type="dxa"/>
            <w:shd w:val="clear" w:color="auto" w:fill="BDD6EE" w:themeFill="accent1" w:themeFillTint="66"/>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Diğer*</w:t>
            </w:r>
          </w:p>
        </w:tc>
        <w:tc>
          <w:tcPr>
            <w:tcW w:w="1013" w:type="dxa"/>
            <w:shd w:val="clear" w:color="auto" w:fill="BDD6EE" w:themeFill="accent1" w:themeFillTint="66"/>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Toplam</w:t>
            </w:r>
          </w:p>
        </w:tc>
      </w:tr>
      <w:tr w:rsidR="00746FB2" w:rsidRPr="00E164B2" w:rsidTr="00AB2E98">
        <w:trPr>
          <w:trHeight w:val="271"/>
          <w:jc w:val="center"/>
        </w:trPr>
        <w:tc>
          <w:tcPr>
            <w:tcW w:w="1338" w:type="dxa"/>
            <w:shd w:val="clear" w:color="auto" w:fill="BDD6EE" w:themeFill="accent1" w:themeFillTint="66"/>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2015</w:t>
            </w:r>
          </w:p>
        </w:tc>
        <w:tc>
          <w:tcPr>
            <w:tcW w:w="982" w:type="dxa"/>
            <w:shd w:val="clear" w:color="auto" w:fill="FFFFFF" w:themeFill="background1"/>
            <w:vAlign w:val="center"/>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26.783</w:t>
            </w:r>
          </w:p>
        </w:tc>
        <w:tc>
          <w:tcPr>
            <w:tcW w:w="1132" w:type="dxa"/>
            <w:shd w:val="clear" w:color="auto" w:fill="FFFFFF" w:themeFill="background1"/>
            <w:vAlign w:val="center"/>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7.826</w:t>
            </w:r>
          </w:p>
        </w:tc>
        <w:tc>
          <w:tcPr>
            <w:tcW w:w="1588" w:type="dxa"/>
            <w:shd w:val="clear" w:color="auto" w:fill="FFFFFF" w:themeFill="background1"/>
            <w:vAlign w:val="center"/>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6.169</w:t>
            </w:r>
          </w:p>
        </w:tc>
        <w:tc>
          <w:tcPr>
            <w:tcW w:w="1289" w:type="dxa"/>
            <w:shd w:val="clear" w:color="auto" w:fill="FFFFFF" w:themeFill="background1"/>
            <w:vAlign w:val="center"/>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3.916</w:t>
            </w:r>
          </w:p>
        </w:tc>
        <w:tc>
          <w:tcPr>
            <w:tcW w:w="1263" w:type="dxa"/>
            <w:shd w:val="clear" w:color="auto" w:fill="FFFFFF" w:themeFill="background1"/>
            <w:vAlign w:val="center"/>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1.240</w:t>
            </w:r>
          </w:p>
        </w:tc>
        <w:tc>
          <w:tcPr>
            <w:tcW w:w="1228" w:type="dxa"/>
            <w:shd w:val="clear" w:color="auto" w:fill="FFFFFF" w:themeFill="background1"/>
            <w:vAlign w:val="center"/>
            <w:hideMark/>
          </w:tcPr>
          <w:p w:rsidR="00746FB2" w:rsidRPr="00E164B2" w:rsidRDefault="00746FB2" w:rsidP="00746FB2">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2.493</w:t>
            </w:r>
          </w:p>
        </w:tc>
        <w:tc>
          <w:tcPr>
            <w:tcW w:w="1013" w:type="dxa"/>
            <w:shd w:val="clear" w:color="auto" w:fill="FFFFFF" w:themeFill="background1"/>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48.427</w:t>
            </w:r>
          </w:p>
        </w:tc>
      </w:tr>
    </w:tbl>
    <w:p w:rsidR="00A259DF" w:rsidRPr="00E164B2" w:rsidRDefault="00A259DF" w:rsidP="00727E0F">
      <w:pPr>
        <w:spacing w:after="0" w:line="276" w:lineRule="auto"/>
        <w:rPr>
          <w:rFonts w:ascii="Times New Roman" w:hAnsi="Times New Roman" w:cs="Times New Roman"/>
          <w:sz w:val="24"/>
          <w:szCs w:val="24"/>
        </w:rPr>
      </w:pPr>
      <w:r w:rsidRPr="00E164B2">
        <w:rPr>
          <w:rFonts w:ascii="Times New Roman" w:hAnsi="Times New Roman" w:cs="Times New Roman"/>
          <w:sz w:val="24"/>
          <w:szCs w:val="24"/>
        </w:rPr>
        <w:t>* Spot LNG ithalatının yapıldığı ülkeleri temsil etmektedir.</w:t>
      </w:r>
    </w:p>
    <w:p w:rsidR="00A259DF" w:rsidRPr="00E164B2" w:rsidRDefault="00A259DF" w:rsidP="00727E0F">
      <w:pPr>
        <w:spacing w:after="0" w:line="276" w:lineRule="auto"/>
        <w:rPr>
          <w:rFonts w:ascii="Times New Roman" w:hAnsi="Times New Roman" w:cs="Times New Roman"/>
          <w:bCs/>
          <w:sz w:val="24"/>
          <w:szCs w:val="24"/>
        </w:rPr>
      </w:pPr>
    </w:p>
    <w:p w:rsidR="00A259DF" w:rsidRPr="00F201D8" w:rsidRDefault="00A259DF" w:rsidP="00727E0F">
      <w:pPr>
        <w:spacing w:after="0" w:line="276" w:lineRule="auto"/>
        <w:jc w:val="center"/>
        <w:rPr>
          <w:rFonts w:ascii="Times New Roman" w:hAnsi="Times New Roman" w:cs="Times New Roman"/>
          <w:b/>
          <w:sz w:val="24"/>
          <w:szCs w:val="24"/>
        </w:rPr>
      </w:pPr>
      <w:r w:rsidRPr="00F201D8">
        <w:rPr>
          <w:rFonts w:ascii="Times New Roman" w:hAnsi="Times New Roman" w:cs="Times New Roman"/>
          <w:b/>
          <w:sz w:val="24"/>
          <w:szCs w:val="24"/>
        </w:rPr>
        <w:t>İhracat Miktarı (milyon Sm</w:t>
      </w:r>
      <w:r w:rsidRPr="00F201D8">
        <w:rPr>
          <w:rFonts w:ascii="Times New Roman" w:hAnsi="Times New Roman" w:cs="Times New Roman"/>
          <w:b/>
          <w:sz w:val="24"/>
          <w:szCs w:val="24"/>
          <w:vertAlign w:val="superscript"/>
        </w:rPr>
        <w:t>3</w:t>
      </w:r>
      <w:r w:rsidRPr="00F201D8">
        <w:rPr>
          <w:rFonts w:ascii="Times New Roman" w:hAnsi="Times New Roman" w:cs="Times New Roman"/>
          <w:b/>
          <w:sz w:val="24"/>
          <w:szCs w:val="24"/>
        </w:rPr>
        <w:t>)</w:t>
      </w:r>
    </w:p>
    <w:tbl>
      <w:tblPr>
        <w:tblW w:w="8673" w:type="dxa"/>
        <w:jc w:val="center"/>
        <w:tblCellMar>
          <w:left w:w="70" w:type="dxa"/>
          <w:right w:w="70" w:type="dxa"/>
        </w:tblCellMar>
        <w:tblLook w:val="04A0" w:firstRow="1" w:lastRow="0" w:firstColumn="1" w:lastColumn="0" w:noHBand="0" w:noVBand="1"/>
      </w:tblPr>
      <w:tblGrid>
        <w:gridCol w:w="3485"/>
        <w:gridCol w:w="3178"/>
        <w:gridCol w:w="2010"/>
      </w:tblGrid>
      <w:tr w:rsidR="00746FB2" w:rsidRPr="00E164B2" w:rsidTr="00746FB2">
        <w:trPr>
          <w:trHeight w:val="388"/>
          <w:jc w:val="center"/>
        </w:trPr>
        <w:tc>
          <w:tcPr>
            <w:tcW w:w="3485" w:type="dxa"/>
            <w:tcBorders>
              <w:top w:val="single" w:sz="8" w:space="0" w:color="auto"/>
              <w:left w:val="single" w:sz="8" w:space="0" w:color="auto"/>
              <w:bottom w:val="single" w:sz="8" w:space="0" w:color="auto"/>
              <w:right w:val="single" w:sz="8" w:space="0" w:color="auto"/>
            </w:tcBorders>
            <w:shd w:val="clear" w:color="auto" w:fill="BDD6EE" w:themeFill="accent1" w:themeFillTint="66"/>
            <w:vAlign w:val="center"/>
            <w:hideMark/>
          </w:tcPr>
          <w:p w:rsidR="00746FB2" w:rsidRPr="00E164B2" w:rsidRDefault="00746FB2" w:rsidP="00746FB2">
            <w:pPr>
              <w:spacing w:after="0" w:line="240" w:lineRule="auto"/>
              <w:jc w:val="center"/>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b/>
                <w:color w:val="000000"/>
                <w:sz w:val="24"/>
                <w:szCs w:val="24"/>
                <w:lang w:eastAsia="tr-TR"/>
              </w:rPr>
              <w:t>İhracat yapan şirket</w:t>
            </w:r>
          </w:p>
        </w:tc>
        <w:tc>
          <w:tcPr>
            <w:tcW w:w="3178" w:type="dxa"/>
            <w:tcBorders>
              <w:top w:val="single" w:sz="8" w:space="0" w:color="auto"/>
              <w:left w:val="nil"/>
              <w:bottom w:val="single" w:sz="8" w:space="0" w:color="auto"/>
              <w:right w:val="single" w:sz="8" w:space="0" w:color="auto"/>
            </w:tcBorders>
            <w:shd w:val="clear" w:color="auto" w:fill="BDD6EE" w:themeFill="accent1" w:themeFillTint="66"/>
            <w:vAlign w:val="center"/>
            <w:hideMark/>
          </w:tcPr>
          <w:p w:rsidR="00746FB2" w:rsidRPr="00E164B2" w:rsidRDefault="00746FB2" w:rsidP="00746FB2">
            <w:pPr>
              <w:spacing w:after="0" w:line="240" w:lineRule="auto"/>
              <w:jc w:val="center"/>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b/>
                <w:color w:val="000000"/>
                <w:sz w:val="24"/>
                <w:szCs w:val="24"/>
                <w:lang w:eastAsia="tr-TR"/>
              </w:rPr>
              <w:t>Doğal gazın ihraç edildiği ülke</w:t>
            </w:r>
          </w:p>
        </w:tc>
        <w:tc>
          <w:tcPr>
            <w:tcW w:w="2010" w:type="dxa"/>
            <w:tcBorders>
              <w:top w:val="single" w:sz="8" w:space="0" w:color="auto"/>
              <w:left w:val="nil"/>
              <w:bottom w:val="single" w:sz="8" w:space="0" w:color="auto"/>
              <w:right w:val="single" w:sz="8" w:space="0" w:color="auto"/>
            </w:tcBorders>
            <w:shd w:val="clear" w:color="auto" w:fill="BDD6EE" w:themeFill="accent1" w:themeFillTint="66"/>
            <w:vAlign w:val="center"/>
            <w:hideMark/>
          </w:tcPr>
          <w:p w:rsidR="00746FB2" w:rsidRPr="00E164B2" w:rsidRDefault="00746FB2" w:rsidP="00746FB2">
            <w:pPr>
              <w:spacing w:after="0" w:line="240" w:lineRule="auto"/>
              <w:jc w:val="center"/>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b/>
                <w:color w:val="000000"/>
                <w:sz w:val="24"/>
                <w:szCs w:val="24"/>
                <w:lang w:eastAsia="tr-TR"/>
              </w:rPr>
              <w:t>Miktar</w:t>
            </w:r>
          </w:p>
        </w:tc>
      </w:tr>
      <w:tr w:rsidR="00746FB2" w:rsidRPr="00E164B2" w:rsidTr="00746FB2">
        <w:trPr>
          <w:trHeight w:val="133"/>
          <w:jc w:val="center"/>
        </w:trPr>
        <w:tc>
          <w:tcPr>
            <w:tcW w:w="3485" w:type="dxa"/>
            <w:tcBorders>
              <w:top w:val="nil"/>
              <w:left w:val="single" w:sz="8" w:space="0" w:color="auto"/>
              <w:bottom w:val="single" w:sz="8" w:space="0" w:color="auto"/>
              <w:right w:val="single" w:sz="8" w:space="0" w:color="auto"/>
            </w:tcBorders>
            <w:shd w:val="clear" w:color="auto" w:fill="auto"/>
            <w:vAlign w:val="center"/>
            <w:hideMark/>
          </w:tcPr>
          <w:p w:rsidR="00746FB2" w:rsidRPr="00E164B2" w:rsidRDefault="00746FB2" w:rsidP="00746FB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BOTAŞ</w:t>
            </w:r>
          </w:p>
        </w:tc>
        <w:tc>
          <w:tcPr>
            <w:tcW w:w="3178" w:type="dxa"/>
            <w:tcBorders>
              <w:top w:val="nil"/>
              <w:left w:val="nil"/>
              <w:bottom w:val="single" w:sz="8" w:space="0" w:color="auto"/>
              <w:right w:val="single" w:sz="8" w:space="0" w:color="auto"/>
            </w:tcBorders>
            <w:shd w:val="clear" w:color="auto" w:fill="auto"/>
            <w:vAlign w:val="center"/>
            <w:hideMark/>
          </w:tcPr>
          <w:p w:rsidR="00746FB2" w:rsidRPr="00E164B2" w:rsidRDefault="00746FB2" w:rsidP="00746FB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Yunanistan</w:t>
            </w:r>
          </w:p>
        </w:tc>
        <w:tc>
          <w:tcPr>
            <w:tcW w:w="2010" w:type="dxa"/>
            <w:tcBorders>
              <w:top w:val="nil"/>
              <w:left w:val="nil"/>
              <w:bottom w:val="single" w:sz="8" w:space="0" w:color="auto"/>
              <w:right w:val="single" w:sz="8" w:space="0" w:color="auto"/>
            </w:tcBorders>
            <w:shd w:val="clear" w:color="auto" w:fill="auto"/>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623,9</w:t>
            </w:r>
            <w:r w:rsidR="00AB1864" w:rsidRPr="00E164B2">
              <w:rPr>
                <w:rFonts w:ascii="Times New Roman" w:eastAsia="Times New Roman" w:hAnsi="Times New Roman" w:cs="Times New Roman"/>
                <w:b/>
                <w:bCs/>
                <w:color w:val="000000"/>
                <w:sz w:val="24"/>
                <w:szCs w:val="24"/>
                <w:lang w:eastAsia="tr-TR"/>
              </w:rPr>
              <w:t>4</w:t>
            </w:r>
          </w:p>
        </w:tc>
      </w:tr>
    </w:tbl>
    <w:p w:rsidR="00A259DF" w:rsidRPr="00E164B2" w:rsidRDefault="00A259DF" w:rsidP="00727E0F">
      <w:pPr>
        <w:spacing w:after="0" w:line="276" w:lineRule="auto"/>
        <w:rPr>
          <w:rFonts w:ascii="Times New Roman" w:hAnsi="Times New Roman" w:cs="Times New Roman"/>
          <w:sz w:val="24"/>
          <w:szCs w:val="24"/>
        </w:rPr>
      </w:pPr>
    </w:p>
    <w:p w:rsidR="00A259DF" w:rsidRPr="00E164B2" w:rsidRDefault="00A259DF" w:rsidP="0057631C">
      <w:pPr>
        <w:pStyle w:val="AralkYok"/>
        <w:jc w:val="center"/>
        <w:rPr>
          <w:rFonts w:cs="Times New Roman"/>
          <w:szCs w:val="24"/>
        </w:rPr>
      </w:pPr>
      <w:r w:rsidRPr="00E164B2">
        <w:rPr>
          <w:rFonts w:cs="Times New Roman"/>
          <w:szCs w:val="24"/>
        </w:rPr>
        <w:t>Yıl Sonu Toplam Stok Miktarları (milyon Sm</w:t>
      </w:r>
      <w:r w:rsidRPr="00E164B2">
        <w:rPr>
          <w:rFonts w:cs="Times New Roman"/>
          <w:szCs w:val="24"/>
          <w:vertAlign w:val="superscript"/>
        </w:rPr>
        <w:t>3</w:t>
      </w:r>
      <w:r w:rsidRPr="00E164B2">
        <w:rPr>
          <w:rFonts w:cs="Times New Roman"/>
          <w:szCs w:val="24"/>
        </w:rPr>
        <w:t>)</w:t>
      </w:r>
    </w:p>
    <w:tbl>
      <w:tblPr>
        <w:tblW w:w="3680" w:type="dxa"/>
        <w:jc w:val="center"/>
        <w:tblCellMar>
          <w:left w:w="70" w:type="dxa"/>
          <w:right w:w="70" w:type="dxa"/>
        </w:tblCellMar>
        <w:tblLook w:val="04A0" w:firstRow="1" w:lastRow="0" w:firstColumn="1" w:lastColumn="0" w:noHBand="0" w:noVBand="1"/>
      </w:tblPr>
      <w:tblGrid>
        <w:gridCol w:w="1840"/>
        <w:gridCol w:w="1840"/>
      </w:tblGrid>
      <w:tr w:rsidR="00746FB2" w:rsidRPr="00E164B2" w:rsidTr="00A15272">
        <w:trPr>
          <w:trHeight w:val="330"/>
          <w:jc w:val="center"/>
        </w:trPr>
        <w:tc>
          <w:tcPr>
            <w:tcW w:w="1840" w:type="dxa"/>
            <w:tcBorders>
              <w:top w:val="single" w:sz="8" w:space="0" w:color="auto"/>
              <w:left w:val="single" w:sz="8" w:space="0" w:color="auto"/>
              <w:bottom w:val="single" w:sz="8" w:space="0" w:color="auto"/>
              <w:right w:val="single" w:sz="8" w:space="0" w:color="auto"/>
            </w:tcBorders>
            <w:shd w:val="clear" w:color="auto" w:fill="BDD6EE" w:themeFill="accent1" w:themeFillTint="66"/>
            <w:vAlign w:val="center"/>
            <w:hideMark/>
          </w:tcPr>
          <w:p w:rsidR="00746FB2" w:rsidRPr="00E164B2" w:rsidRDefault="00746FB2" w:rsidP="00746FB2">
            <w:pPr>
              <w:spacing w:after="0" w:line="240" w:lineRule="auto"/>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b/>
                <w:color w:val="000000"/>
                <w:sz w:val="24"/>
                <w:szCs w:val="24"/>
                <w:lang w:eastAsia="tr-TR"/>
              </w:rPr>
              <w:t xml:space="preserve">Yıllar </w:t>
            </w:r>
          </w:p>
        </w:tc>
        <w:tc>
          <w:tcPr>
            <w:tcW w:w="1840" w:type="dxa"/>
            <w:tcBorders>
              <w:top w:val="single" w:sz="8" w:space="0" w:color="auto"/>
              <w:left w:val="nil"/>
              <w:bottom w:val="single" w:sz="8" w:space="0" w:color="auto"/>
              <w:right w:val="single" w:sz="8" w:space="0" w:color="auto"/>
            </w:tcBorders>
            <w:shd w:val="clear" w:color="auto" w:fill="BDD6EE" w:themeFill="accent1" w:themeFillTint="66"/>
            <w:vAlign w:val="center"/>
            <w:hideMark/>
          </w:tcPr>
          <w:p w:rsidR="00746FB2" w:rsidRPr="00E164B2" w:rsidRDefault="00746FB2" w:rsidP="00746FB2">
            <w:pPr>
              <w:spacing w:after="0" w:line="240" w:lineRule="auto"/>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b/>
                <w:color w:val="000000"/>
                <w:sz w:val="24"/>
                <w:szCs w:val="24"/>
                <w:lang w:eastAsia="tr-TR"/>
              </w:rPr>
              <w:t>Miktar</w:t>
            </w:r>
          </w:p>
        </w:tc>
      </w:tr>
      <w:tr w:rsidR="00746FB2" w:rsidRPr="00E164B2" w:rsidTr="00A15272">
        <w:trPr>
          <w:trHeight w:val="330"/>
          <w:jc w:val="center"/>
        </w:trPr>
        <w:tc>
          <w:tcPr>
            <w:tcW w:w="1840" w:type="dxa"/>
            <w:tcBorders>
              <w:top w:val="nil"/>
              <w:left w:val="single" w:sz="8" w:space="0" w:color="auto"/>
              <w:bottom w:val="single" w:sz="8" w:space="0" w:color="auto"/>
              <w:right w:val="single" w:sz="8" w:space="0" w:color="auto"/>
            </w:tcBorders>
            <w:shd w:val="clear" w:color="auto" w:fill="auto"/>
            <w:vAlign w:val="center"/>
            <w:hideMark/>
          </w:tcPr>
          <w:p w:rsidR="00746FB2" w:rsidRPr="00E164B2" w:rsidRDefault="00746FB2" w:rsidP="00746FB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2014</w:t>
            </w:r>
          </w:p>
        </w:tc>
        <w:tc>
          <w:tcPr>
            <w:tcW w:w="1840" w:type="dxa"/>
            <w:tcBorders>
              <w:top w:val="nil"/>
              <w:left w:val="nil"/>
              <w:bottom w:val="single" w:sz="8" w:space="0" w:color="auto"/>
              <w:right w:val="single" w:sz="8" w:space="0" w:color="auto"/>
            </w:tcBorders>
            <w:shd w:val="clear" w:color="auto" w:fill="auto"/>
            <w:vAlign w:val="center"/>
            <w:hideMark/>
          </w:tcPr>
          <w:p w:rsidR="00746FB2" w:rsidRPr="00E164B2" w:rsidRDefault="00746FB2" w:rsidP="00746FB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1.873,08</w:t>
            </w:r>
          </w:p>
        </w:tc>
      </w:tr>
      <w:tr w:rsidR="00746FB2" w:rsidRPr="00E164B2" w:rsidTr="00A15272">
        <w:trPr>
          <w:trHeight w:val="330"/>
          <w:jc w:val="center"/>
        </w:trPr>
        <w:tc>
          <w:tcPr>
            <w:tcW w:w="1840" w:type="dxa"/>
            <w:tcBorders>
              <w:top w:val="nil"/>
              <w:left w:val="single" w:sz="8" w:space="0" w:color="auto"/>
              <w:bottom w:val="single" w:sz="8" w:space="0" w:color="auto"/>
              <w:right w:val="single" w:sz="8" w:space="0" w:color="auto"/>
            </w:tcBorders>
            <w:shd w:val="clear" w:color="auto" w:fill="auto"/>
            <w:vAlign w:val="center"/>
            <w:hideMark/>
          </w:tcPr>
          <w:p w:rsidR="00746FB2" w:rsidRPr="00E164B2" w:rsidRDefault="00746FB2" w:rsidP="00746FB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2015</w:t>
            </w:r>
          </w:p>
        </w:tc>
        <w:tc>
          <w:tcPr>
            <w:tcW w:w="1840" w:type="dxa"/>
            <w:tcBorders>
              <w:top w:val="nil"/>
              <w:left w:val="nil"/>
              <w:bottom w:val="single" w:sz="8" w:space="0" w:color="auto"/>
              <w:right w:val="single" w:sz="8" w:space="0" w:color="auto"/>
            </w:tcBorders>
            <w:shd w:val="clear" w:color="auto" w:fill="auto"/>
            <w:vAlign w:val="center"/>
            <w:hideMark/>
          </w:tcPr>
          <w:p w:rsidR="00746FB2" w:rsidRPr="00E164B2" w:rsidRDefault="00746FB2" w:rsidP="00746FB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2.126,76</w:t>
            </w:r>
          </w:p>
        </w:tc>
      </w:tr>
    </w:tbl>
    <w:p w:rsidR="00A259DF" w:rsidRPr="00E164B2" w:rsidRDefault="00A259DF" w:rsidP="00727E0F">
      <w:pPr>
        <w:spacing w:after="0" w:line="276" w:lineRule="auto"/>
        <w:rPr>
          <w:rFonts w:ascii="Times New Roman" w:hAnsi="Times New Roman" w:cs="Times New Roman"/>
          <w:sz w:val="24"/>
          <w:szCs w:val="24"/>
        </w:rPr>
      </w:pPr>
    </w:p>
    <w:p w:rsidR="00B411C8" w:rsidRPr="00E164B2" w:rsidRDefault="00A259DF" w:rsidP="00746FB2">
      <w:pPr>
        <w:pStyle w:val="AralkYok"/>
        <w:jc w:val="center"/>
        <w:rPr>
          <w:rFonts w:cs="Times New Roman"/>
          <w:szCs w:val="24"/>
        </w:rPr>
      </w:pPr>
      <w:r w:rsidRPr="00E164B2">
        <w:rPr>
          <w:rFonts w:cs="Times New Roman"/>
          <w:szCs w:val="24"/>
        </w:rPr>
        <w:t>Sektörlere Göre Doğal Gaz Tüketim Miktarları (milyon Sm</w:t>
      </w:r>
      <w:r w:rsidRPr="00E164B2">
        <w:rPr>
          <w:rFonts w:cs="Times New Roman"/>
          <w:szCs w:val="24"/>
          <w:vertAlign w:val="superscript"/>
        </w:rPr>
        <w:t>3</w:t>
      </w:r>
      <w:r w:rsidR="00746FB2" w:rsidRPr="00E164B2">
        <w:rPr>
          <w:rFonts w:cs="Times New Roman"/>
          <w:szCs w:val="24"/>
        </w:rPr>
        <w:t>)</w:t>
      </w:r>
    </w:p>
    <w:tbl>
      <w:tblPr>
        <w:tblW w:w="6520" w:type="dxa"/>
        <w:jc w:val="center"/>
        <w:tblCellMar>
          <w:left w:w="70" w:type="dxa"/>
          <w:right w:w="70" w:type="dxa"/>
        </w:tblCellMar>
        <w:tblLook w:val="04A0" w:firstRow="1" w:lastRow="0" w:firstColumn="1" w:lastColumn="0" w:noHBand="0" w:noVBand="1"/>
      </w:tblPr>
      <w:tblGrid>
        <w:gridCol w:w="2977"/>
        <w:gridCol w:w="1943"/>
        <w:gridCol w:w="1600"/>
      </w:tblGrid>
      <w:tr w:rsidR="00746FB2" w:rsidRPr="00E164B2" w:rsidTr="00A15272">
        <w:trPr>
          <w:trHeight w:val="330"/>
          <w:jc w:val="center"/>
        </w:trPr>
        <w:tc>
          <w:tcPr>
            <w:tcW w:w="2977" w:type="dxa"/>
            <w:tcBorders>
              <w:top w:val="single" w:sz="8" w:space="0" w:color="auto"/>
              <w:left w:val="single" w:sz="8" w:space="0" w:color="auto"/>
              <w:bottom w:val="single" w:sz="8" w:space="0" w:color="auto"/>
              <w:right w:val="single" w:sz="8" w:space="0" w:color="auto"/>
            </w:tcBorders>
            <w:shd w:val="clear" w:color="auto" w:fill="BDD6EE" w:themeFill="accent1" w:themeFillTint="66"/>
            <w:noWrap/>
            <w:vAlign w:val="center"/>
            <w:hideMark/>
          </w:tcPr>
          <w:p w:rsidR="00746FB2" w:rsidRPr="00E164B2" w:rsidRDefault="00746FB2" w:rsidP="00746FB2">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Sektör</w:t>
            </w:r>
          </w:p>
        </w:tc>
        <w:tc>
          <w:tcPr>
            <w:tcW w:w="1943" w:type="dxa"/>
            <w:tcBorders>
              <w:top w:val="single" w:sz="8" w:space="0" w:color="auto"/>
              <w:left w:val="nil"/>
              <w:bottom w:val="single" w:sz="8" w:space="0" w:color="auto"/>
              <w:right w:val="single" w:sz="8" w:space="0" w:color="auto"/>
            </w:tcBorders>
            <w:shd w:val="clear" w:color="auto" w:fill="BDD6EE" w:themeFill="accent1" w:themeFillTint="66"/>
            <w:noWrap/>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2014</w:t>
            </w:r>
          </w:p>
        </w:tc>
        <w:tc>
          <w:tcPr>
            <w:tcW w:w="1600" w:type="dxa"/>
            <w:tcBorders>
              <w:top w:val="single" w:sz="8" w:space="0" w:color="auto"/>
              <w:left w:val="nil"/>
              <w:bottom w:val="single" w:sz="8" w:space="0" w:color="auto"/>
              <w:right w:val="single" w:sz="8" w:space="0" w:color="auto"/>
            </w:tcBorders>
            <w:shd w:val="clear" w:color="auto" w:fill="BDD6EE" w:themeFill="accent1" w:themeFillTint="66"/>
            <w:noWrap/>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2015</w:t>
            </w:r>
          </w:p>
        </w:tc>
      </w:tr>
      <w:tr w:rsidR="00746FB2" w:rsidRPr="00E164B2" w:rsidTr="00A15272">
        <w:trPr>
          <w:trHeight w:val="330"/>
          <w:jc w:val="center"/>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Dönüşüm/Çevrim Sektörü</w:t>
            </w:r>
          </w:p>
        </w:tc>
        <w:tc>
          <w:tcPr>
            <w:tcW w:w="1943" w:type="dxa"/>
            <w:tcBorders>
              <w:top w:val="nil"/>
              <w:left w:val="nil"/>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23.441,97</w:t>
            </w:r>
          </w:p>
        </w:tc>
        <w:tc>
          <w:tcPr>
            <w:tcW w:w="1600" w:type="dxa"/>
            <w:tcBorders>
              <w:top w:val="nil"/>
              <w:left w:val="nil"/>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19.010,67</w:t>
            </w:r>
          </w:p>
        </w:tc>
      </w:tr>
      <w:tr w:rsidR="00746FB2" w:rsidRPr="00E164B2" w:rsidTr="00A15272">
        <w:trPr>
          <w:trHeight w:val="330"/>
          <w:jc w:val="center"/>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Enerji Sektörü</w:t>
            </w:r>
          </w:p>
        </w:tc>
        <w:tc>
          <w:tcPr>
            <w:tcW w:w="1943" w:type="dxa"/>
            <w:tcBorders>
              <w:top w:val="nil"/>
              <w:left w:val="nil"/>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367,41</w:t>
            </w:r>
          </w:p>
        </w:tc>
        <w:tc>
          <w:tcPr>
            <w:tcW w:w="1600" w:type="dxa"/>
            <w:tcBorders>
              <w:top w:val="nil"/>
              <w:left w:val="nil"/>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302,34</w:t>
            </w:r>
          </w:p>
        </w:tc>
      </w:tr>
      <w:tr w:rsidR="00746FB2" w:rsidRPr="00E164B2" w:rsidTr="00A15272">
        <w:trPr>
          <w:trHeight w:val="330"/>
          <w:jc w:val="center"/>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Ulaşım Sektörü</w:t>
            </w:r>
          </w:p>
        </w:tc>
        <w:tc>
          <w:tcPr>
            <w:tcW w:w="1943" w:type="dxa"/>
            <w:tcBorders>
              <w:top w:val="nil"/>
              <w:left w:val="nil"/>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86,56</w:t>
            </w:r>
          </w:p>
        </w:tc>
        <w:tc>
          <w:tcPr>
            <w:tcW w:w="1600" w:type="dxa"/>
            <w:tcBorders>
              <w:top w:val="nil"/>
              <w:left w:val="nil"/>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423,11</w:t>
            </w:r>
          </w:p>
        </w:tc>
      </w:tr>
      <w:tr w:rsidR="00746FB2" w:rsidRPr="00E164B2" w:rsidTr="00A15272">
        <w:trPr>
          <w:trHeight w:val="330"/>
          <w:jc w:val="center"/>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Sanayi Sektörü</w:t>
            </w:r>
          </w:p>
        </w:tc>
        <w:tc>
          <w:tcPr>
            <w:tcW w:w="1943" w:type="dxa"/>
            <w:tcBorders>
              <w:top w:val="nil"/>
              <w:left w:val="nil"/>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12.375,53</w:t>
            </w:r>
          </w:p>
        </w:tc>
        <w:tc>
          <w:tcPr>
            <w:tcW w:w="1600" w:type="dxa"/>
            <w:tcBorders>
              <w:top w:val="nil"/>
              <w:left w:val="nil"/>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13.965,53</w:t>
            </w:r>
          </w:p>
        </w:tc>
      </w:tr>
      <w:tr w:rsidR="00746FB2" w:rsidRPr="00E164B2" w:rsidTr="00A15272">
        <w:trPr>
          <w:trHeight w:val="330"/>
          <w:jc w:val="center"/>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Hizmet Sektörü</w:t>
            </w:r>
          </w:p>
        </w:tc>
        <w:tc>
          <w:tcPr>
            <w:tcW w:w="1943" w:type="dxa"/>
            <w:tcBorders>
              <w:top w:val="nil"/>
              <w:left w:val="nil"/>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3.018,49</w:t>
            </w:r>
          </w:p>
        </w:tc>
        <w:tc>
          <w:tcPr>
            <w:tcW w:w="1600" w:type="dxa"/>
            <w:tcBorders>
              <w:top w:val="nil"/>
              <w:left w:val="nil"/>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3.160,64</w:t>
            </w:r>
          </w:p>
        </w:tc>
      </w:tr>
      <w:tr w:rsidR="00746FB2" w:rsidRPr="00E164B2" w:rsidTr="00A15272">
        <w:trPr>
          <w:trHeight w:val="330"/>
          <w:jc w:val="center"/>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Konutlar</w:t>
            </w:r>
          </w:p>
        </w:tc>
        <w:tc>
          <w:tcPr>
            <w:tcW w:w="1943" w:type="dxa"/>
            <w:tcBorders>
              <w:top w:val="nil"/>
              <w:left w:val="nil"/>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9.304,42</w:t>
            </w:r>
          </w:p>
        </w:tc>
        <w:tc>
          <w:tcPr>
            <w:tcW w:w="1600" w:type="dxa"/>
            <w:tcBorders>
              <w:top w:val="nil"/>
              <w:left w:val="nil"/>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11.000,36</w:t>
            </w:r>
          </w:p>
        </w:tc>
      </w:tr>
      <w:tr w:rsidR="00746FB2" w:rsidRPr="00E164B2" w:rsidTr="00A15272">
        <w:trPr>
          <w:trHeight w:val="330"/>
          <w:jc w:val="center"/>
        </w:trPr>
        <w:tc>
          <w:tcPr>
            <w:tcW w:w="2977" w:type="dxa"/>
            <w:tcBorders>
              <w:top w:val="nil"/>
              <w:left w:val="single" w:sz="8" w:space="0" w:color="auto"/>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Diğer</w:t>
            </w:r>
          </w:p>
        </w:tc>
        <w:tc>
          <w:tcPr>
            <w:tcW w:w="1943" w:type="dxa"/>
            <w:tcBorders>
              <w:top w:val="nil"/>
              <w:left w:val="nil"/>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122,80</w:t>
            </w:r>
          </w:p>
        </w:tc>
        <w:tc>
          <w:tcPr>
            <w:tcW w:w="1600" w:type="dxa"/>
            <w:tcBorders>
              <w:top w:val="nil"/>
              <w:left w:val="nil"/>
              <w:bottom w:val="single" w:sz="8" w:space="0" w:color="auto"/>
              <w:right w:val="single" w:sz="8" w:space="0" w:color="auto"/>
            </w:tcBorders>
            <w:shd w:val="clear" w:color="auto" w:fill="auto"/>
            <w:noWrap/>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136,63</w:t>
            </w:r>
          </w:p>
        </w:tc>
      </w:tr>
      <w:tr w:rsidR="00746FB2" w:rsidRPr="00E164B2" w:rsidTr="00A15272">
        <w:trPr>
          <w:trHeight w:val="330"/>
          <w:jc w:val="center"/>
        </w:trPr>
        <w:tc>
          <w:tcPr>
            <w:tcW w:w="2977"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746FB2" w:rsidRPr="00E164B2" w:rsidRDefault="00746FB2" w:rsidP="00746FB2">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Genel Toplam</w:t>
            </w:r>
          </w:p>
        </w:tc>
        <w:tc>
          <w:tcPr>
            <w:tcW w:w="1943" w:type="dxa"/>
            <w:tcBorders>
              <w:top w:val="nil"/>
              <w:left w:val="nil"/>
              <w:bottom w:val="single" w:sz="8" w:space="0" w:color="auto"/>
              <w:right w:val="single" w:sz="8" w:space="0" w:color="auto"/>
            </w:tcBorders>
            <w:shd w:val="clear" w:color="auto" w:fill="BDD6EE" w:themeFill="accent1" w:themeFillTint="66"/>
            <w:noWrap/>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48.717,18</w:t>
            </w:r>
          </w:p>
        </w:tc>
        <w:tc>
          <w:tcPr>
            <w:tcW w:w="1600" w:type="dxa"/>
            <w:tcBorders>
              <w:top w:val="nil"/>
              <w:left w:val="nil"/>
              <w:bottom w:val="single" w:sz="8" w:space="0" w:color="auto"/>
              <w:right w:val="single" w:sz="8" w:space="0" w:color="auto"/>
            </w:tcBorders>
            <w:shd w:val="clear" w:color="auto" w:fill="BDD6EE" w:themeFill="accent1" w:themeFillTint="66"/>
            <w:noWrap/>
            <w:vAlign w:val="center"/>
            <w:hideMark/>
          </w:tcPr>
          <w:p w:rsidR="00746FB2" w:rsidRPr="00E164B2" w:rsidRDefault="00746FB2" w:rsidP="00746FB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47.999,28</w:t>
            </w:r>
          </w:p>
        </w:tc>
      </w:tr>
    </w:tbl>
    <w:p w:rsidR="00746FB2" w:rsidRPr="00E164B2" w:rsidRDefault="00746FB2" w:rsidP="00F13407">
      <w:pPr>
        <w:rPr>
          <w:rFonts w:ascii="Times New Roman" w:hAnsi="Times New Roman" w:cs="Times New Roman"/>
          <w:sz w:val="32"/>
          <w:szCs w:val="32"/>
        </w:rPr>
        <w:sectPr w:rsidR="00746FB2" w:rsidRPr="00E164B2" w:rsidSect="003D13AA">
          <w:footerReference w:type="default" r:id="rId13"/>
          <w:type w:val="continuous"/>
          <w:pgSz w:w="11906" w:h="16838"/>
          <w:pgMar w:top="1701" w:right="1418" w:bottom="1985" w:left="1134" w:header="425" w:footer="567" w:gutter="0"/>
          <w:pgNumType w:fmt="lowerRoman"/>
          <w:cols w:space="708"/>
          <w:docGrid w:linePitch="360"/>
        </w:sectPr>
      </w:pPr>
    </w:p>
    <w:p w:rsidR="00A259DF" w:rsidRPr="00E164B2" w:rsidRDefault="007C361C" w:rsidP="00E164B2">
      <w:pPr>
        <w:pStyle w:val="AralkYok"/>
      </w:pPr>
      <w:r w:rsidRPr="00E164B2">
        <w:t>İçindekiler</w:t>
      </w:r>
    </w:p>
    <w:sdt>
      <w:sdtPr>
        <w:rPr>
          <w:rFonts w:ascii="Times New Roman" w:hAnsi="Times New Roman" w:cs="Times New Roman"/>
          <w:b w:val="0"/>
          <w:noProof w:val="0"/>
          <w:sz w:val="22"/>
          <w:szCs w:val="24"/>
        </w:rPr>
        <w:id w:val="766051452"/>
        <w:docPartObj>
          <w:docPartGallery w:val="Table of Contents"/>
          <w:docPartUnique/>
        </w:docPartObj>
      </w:sdtPr>
      <w:sdtEndPr>
        <w:rPr>
          <w:bCs/>
        </w:rPr>
      </w:sdtEndPr>
      <w:sdtContent>
        <w:p w:rsidR="00D74FA2" w:rsidRDefault="002C0BB7">
          <w:pPr>
            <w:pStyle w:val="T1"/>
            <w:rPr>
              <w:rFonts w:eastAsiaTheme="minorEastAsia"/>
              <w:b w:val="0"/>
              <w:sz w:val="22"/>
              <w:lang w:eastAsia="tr-TR"/>
            </w:rPr>
          </w:pPr>
          <w:r w:rsidRPr="00E164B2">
            <w:rPr>
              <w:rFonts w:ascii="Times New Roman" w:hAnsi="Times New Roman" w:cs="Times New Roman"/>
              <w:szCs w:val="24"/>
            </w:rPr>
            <w:fldChar w:fldCharType="begin"/>
          </w:r>
          <w:r w:rsidR="00516E62" w:rsidRPr="00E164B2">
            <w:rPr>
              <w:rFonts w:ascii="Times New Roman" w:hAnsi="Times New Roman" w:cs="Times New Roman"/>
              <w:szCs w:val="24"/>
            </w:rPr>
            <w:instrText xml:space="preserve"> TOC \o "1-3" \h \z \u </w:instrText>
          </w:r>
          <w:r w:rsidRPr="00E164B2">
            <w:rPr>
              <w:rFonts w:ascii="Times New Roman" w:hAnsi="Times New Roman" w:cs="Times New Roman"/>
              <w:szCs w:val="24"/>
            </w:rPr>
            <w:fldChar w:fldCharType="separate"/>
          </w:r>
          <w:hyperlink w:anchor="_Toc454351483" w:history="1">
            <w:r w:rsidR="00D74FA2" w:rsidRPr="00445AF3">
              <w:rPr>
                <w:rStyle w:val="Kpr"/>
                <w:rFonts w:cs="Times New Roman"/>
              </w:rPr>
              <w:t>TÜRKİYE DOĞAL GAZ PİYASASI</w:t>
            </w:r>
            <w:r w:rsidR="00D74FA2">
              <w:rPr>
                <w:webHidden/>
              </w:rPr>
              <w:tab/>
            </w:r>
            <w:r w:rsidR="00D74FA2">
              <w:rPr>
                <w:webHidden/>
              </w:rPr>
              <w:fldChar w:fldCharType="begin"/>
            </w:r>
            <w:r w:rsidR="00D74FA2">
              <w:rPr>
                <w:webHidden/>
              </w:rPr>
              <w:instrText xml:space="preserve"> PAGEREF _Toc454351483 \h </w:instrText>
            </w:r>
            <w:r w:rsidR="00D74FA2">
              <w:rPr>
                <w:webHidden/>
              </w:rPr>
            </w:r>
            <w:r w:rsidR="00D74FA2">
              <w:rPr>
                <w:webHidden/>
              </w:rPr>
              <w:fldChar w:fldCharType="separate"/>
            </w:r>
            <w:r w:rsidR="00D74FA2">
              <w:rPr>
                <w:webHidden/>
              </w:rPr>
              <w:t>1</w:t>
            </w:r>
            <w:r w:rsidR="00D74FA2">
              <w:rPr>
                <w:webHidden/>
              </w:rPr>
              <w:fldChar w:fldCharType="end"/>
            </w:r>
          </w:hyperlink>
        </w:p>
        <w:p w:rsidR="00D74FA2" w:rsidRDefault="008700C9">
          <w:pPr>
            <w:pStyle w:val="T1"/>
            <w:rPr>
              <w:rFonts w:eastAsiaTheme="minorEastAsia"/>
              <w:b w:val="0"/>
              <w:sz w:val="22"/>
              <w:lang w:eastAsia="tr-TR"/>
            </w:rPr>
          </w:pPr>
          <w:hyperlink w:anchor="_Toc454351484" w:history="1">
            <w:r w:rsidR="00D74FA2" w:rsidRPr="00445AF3">
              <w:rPr>
                <w:rStyle w:val="Kpr"/>
                <w:rFonts w:cs="Times New Roman"/>
              </w:rPr>
              <w:t>1. Üretim</w:t>
            </w:r>
            <w:r w:rsidR="00D74FA2">
              <w:rPr>
                <w:webHidden/>
              </w:rPr>
              <w:tab/>
            </w:r>
            <w:r w:rsidR="00D74FA2">
              <w:rPr>
                <w:webHidden/>
              </w:rPr>
              <w:fldChar w:fldCharType="begin"/>
            </w:r>
            <w:r w:rsidR="00D74FA2">
              <w:rPr>
                <w:webHidden/>
              </w:rPr>
              <w:instrText xml:space="preserve"> PAGEREF _Toc454351484 \h </w:instrText>
            </w:r>
            <w:r w:rsidR="00D74FA2">
              <w:rPr>
                <w:webHidden/>
              </w:rPr>
            </w:r>
            <w:r w:rsidR="00D74FA2">
              <w:rPr>
                <w:webHidden/>
              </w:rPr>
              <w:fldChar w:fldCharType="separate"/>
            </w:r>
            <w:r w:rsidR="00D74FA2">
              <w:rPr>
                <w:webHidden/>
              </w:rPr>
              <w:t>1</w:t>
            </w:r>
            <w:r w:rsidR="00D74FA2">
              <w:rPr>
                <w:webHidden/>
              </w:rPr>
              <w:fldChar w:fldCharType="end"/>
            </w:r>
          </w:hyperlink>
        </w:p>
        <w:p w:rsidR="00D74FA2" w:rsidRDefault="008700C9">
          <w:pPr>
            <w:pStyle w:val="T2"/>
            <w:tabs>
              <w:tab w:val="right" w:leader="dot" w:pos="9344"/>
            </w:tabs>
            <w:rPr>
              <w:rFonts w:eastAsiaTheme="minorEastAsia"/>
              <w:noProof/>
              <w:lang w:eastAsia="tr-TR"/>
            </w:rPr>
          </w:pPr>
          <w:hyperlink w:anchor="_Toc454351485" w:history="1">
            <w:r w:rsidR="00D74FA2" w:rsidRPr="00445AF3">
              <w:rPr>
                <w:rStyle w:val="Kpr"/>
                <w:noProof/>
              </w:rPr>
              <w:t>1.1.İl Bazında Üretim Miktarı</w:t>
            </w:r>
            <w:r w:rsidR="00D74FA2">
              <w:rPr>
                <w:noProof/>
                <w:webHidden/>
              </w:rPr>
              <w:tab/>
            </w:r>
            <w:r w:rsidR="00D74FA2">
              <w:rPr>
                <w:noProof/>
                <w:webHidden/>
              </w:rPr>
              <w:fldChar w:fldCharType="begin"/>
            </w:r>
            <w:r w:rsidR="00D74FA2">
              <w:rPr>
                <w:noProof/>
                <w:webHidden/>
              </w:rPr>
              <w:instrText xml:space="preserve"> PAGEREF _Toc454351485 \h </w:instrText>
            </w:r>
            <w:r w:rsidR="00D74FA2">
              <w:rPr>
                <w:noProof/>
                <w:webHidden/>
              </w:rPr>
            </w:r>
            <w:r w:rsidR="00D74FA2">
              <w:rPr>
                <w:noProof/>
                <w:webHidden/>
              </w:rPr>
              <w:fldChar w:fldCharType="separate"/>
            </w:r>
            <w:r w:rsidR="00D74FA2">
              <w:rPr>
                <w:noProof/>
                <w:webHidden/>
              </w:rPr>
              <w:t>3</w:t>
            </w:r>
            <w:r w:rsidR="00D74FA2">
              <w:rPr>
                <w:noProof/>
                <w:webHidden/>
              </w:rPr>
              <w:fldChar w:fldCharType="end"/>
            </w:r>
          </w:hyperlink>
        </w:p>
        <w:p w:rsidR="00D74FA2" w:rsidRDefault="008700C9">
          <w:pPr>
            <w:pStyle w:val="T2"/>
            <w:tabs>
              <w:tab w:val="right" w:leader="dot" w:pos="9344"/>
            </w:tabs>
            <w:rPr>
              <w:rFonts w:eastAsiaTheme="minorEastAsia"/>
              <w:noProof/>
              <w:lang w:eastAsia="tr-TR"/>
            </w:rPr>
          </w:pPr>
          <w:hyperlink w:anchor="_Toc454351486" w:history="1">
            <w:r w:rsidR="00D74FA2" w:rsidRPr="00445AF3">
              <w:rPr>
                <w:rStyle w:val="Kpr"/>
                <w:noProof/>
              </w:rPr>
              <w:t>1.2. Şirket Bazında Üretim Miktarı</w:t>
            </w:r>
            <w:r w:rsidR="00D74FA2">
              <w:rPr>
                <w:noProof/>
                <w:webHidden/>
              </w:rPr>
              <w:tab/>
            </w:r>
            <w:r w:rsidR="00D74FA2">
              <w:rPr>
                <w:noProof/>
                <w:webHidden/>
              </w:rPr>
              <w:fldChar w:fldCharType="begin"/>
            </w:r>
            <w:r w:rsidR="00D74FA2">
              <w:rPr>
                <w:noProof/>
                <w:webHidden/>
              </w:rPr>
              <w:instrText xml:space="preserve"> PAGEREF _Toc454351486 \h </w:instrText>
            </w:r>
            <w:r w:rsidR="00D74FA2">
              <w:rPr>
                <w:noProof/>
                <w:webHidden/>
              </w:rPr>
            </w:r>
            <w:r w:rsidR="00D74FA2">
              <w:rPr>
                <w:noProof/>
                <w:webHidden/>
              </w:rPr>
              <w:fldChar w:fldCharType="separate"/>
            </w:r>
            <w:r w:rsidR="00D74FA2">
              <w:rPr>
                <w:noProof/>
                <w:webHidden/>
              </w:rPr>
              <w:t>4</w:t>
            </w:r>
            <w:r w:rsidR="00D74FA2">
              <w:rPr>
                <w:noProof/>
                <w:webHidden/>
              </w:rPr>
              <w:fldChar w:fldCharType="end"/>
            </w:r>
          </w:hyperlink>
        </w:p>
        <w:p w:rsidR="00D74FA2" w:rsidRDefault="008700C9">
          <w:pPr>
            <w:pStyle w:val="T1"/>
            <w:rPr>
              <w:rFonts w:eastAsiaTheme="minorEastAsia"/>
              <w:b w:val="0"/>
              <w:sz w:val="22"/>
              <w:lang w:eastAsia="tr-TR"/>
            </w:rPr>
          </w:pPr>
          <w:hyperlink w:anchor="_Toc454351487" w:history="1">
            <w:r w:rsidR="00D74FA2" w:rsidRPr="00445AF3">
              <w:rPr>
                <w:rStyle w:val="Kpr"/>
                <w:rFonts w:cs="Times New Roman"/>
              </w:rPr>
              <w:t>2.Yurtdışı ile Doğal Gaz Ticareti</w:t>
            </w:r>
            <w:r w:rsidR="00D74FA2">
              <w:rPr>
                <w:webHidden/>
              </w:rPr>
              <w:tab/>
            </w:r>
            <w:r w:rsidR="00D74FA2">
              <w:rPr>
                <w:webHidden/>
              </w:rPr>
              <w:fldChar w:fldCharType="begin"/>
            </w:r>
            <w:r w:rsidR="00D74FA2">
              <w:rPr>
                <w:webHidden/>
              </w:rPr>
              <w:instrText xml:space="preserve"> PAGEREF _Toc454351487 \h </w:instrText>
            </w:r>
            <w:r w:rsidR="00D74FA2">
              <w:rPr>
                <w:webHidden/>
              </w:rPr>
            </w:r>
            <w:r w:rsidR="00D74FA2">
              <w:rPr>
                <w:webHidden/>
              </w:rPr>
              <w:fldChar w:fldCharType="separate"/>
            </w:r>
            <w:r w:rsidR="00D74FA2">
              <w:rPr>
                <w:webHidden/>
              </w:rPr>
              <w:t>7</w:t>
            </w:r>
            <w:r w:rsidR="00D74FA2">
              <w:rPr>
                <w:webHidden/>
              </w:rPr>
              <w:fldChar w:fldCharType="end"/>
            </w:r>
          </w:hyperlink>
        </w:p>
        <w:p w:rsidR="00D74FA2" w:rsidRDefault="008700C9">
          <w:pPr>
            <w:pStyle w:val="T2"/>
            <w:tabs>
              <w:tab w:val="right" w:leader="dot" w:pos="9344"/>
            </w:tabs>
            <w:rPr>
              <w:rFonts w:eastAsiaTheme="minorEastAsia"/>
              <w:noProof/>
              <w:lang w:eastAsia="tr-TR"/>
            </w:rPr>
          </w:pPr>
          <w:hyperlink w:anchor="_Toc454351488" w:history="1">
            <w:r w:rsidR="00D74FA2" w:rsidRPr="00445AF3">
              <w:rPr>
                <w:rStyle w:val="Kpr"/>
                <w:noProof/>
              </w:rPr>
              <w:t>2.1 İthalat</w:t>
            </w:r>
            <w:r w:rsidR="00D74FA2">
              <w:rPr>
                <w:noProof/>
                <w:webHidden/>
              </w:rPr>
              <w:tab/>
            </w:r>
            <w:r w:rsidR="00D74FA2">
              <w:rPr>
                <w:noProof/>
                <w:webHidden/>
              </w:rPr>
              <w:fldChar w:fldCharType="begin"/>
            </w:r>
            <w:r w:rsidR="00D74FA2">
              <w:rPr>
                <w:noProof/>
                <w:webHidden/>
              </w:rPr>
              <w:instrText xml:space="preserve"> PAGEREF _Toc454351488 \h </w:instrText>
            </w:r>
            <w:r w:rsidR="00D74FA2">
              <w:rPr>
                <w:noProof/>
                <w:webHidden/>
              </w:rPr>
            </w:r>
            <w:r w:rsidR="00D74FA2">
              <w:rPr>
                <w:noProof/>
                <w:webHidden/>
              </w:rPr>
              <w:fldChar w:fldCharType="separate"/>
            </w:r>
            <w:r w:rsidR="00D74FA2">
              <w:rPr>
                <w:noProof/>
                <w:webHidden/>
              </w:rPr>
              <w:t>7</w:t>
            </w:r>
            <w:r w:rsidR="00D74FA2">
              <w:rPr>
                <w:noProof/>
                <w:webHidden/>
              </w:rPr>
              <w:fldChar w:fldCharType="end"/>
            </w:r>
          </w:hyperlink>
        </w:p>
        <w:p w:rsidR="00D74FA2" w:rsidRDefault="008700C9">
          <w:pPr>
            <w:pStyle w:val="T3"/>
            <w:rPr>
              <w:rFonts w:eastAsiaTheme="minorEastAsia"/>
              <w:lang w:eastAsia="tr-TR"/>
            </w:rPr>
          </w:pPr>
          <w:hyperlink w:anchor="_Toc454351489" w:history="1">
            <w:r w:rsidR="00D74FA2" w:rsidRPr="00445AF3">
              <w:rPr>
                <w:rStyle w:val="Kpr"/>
                <w:rFonts w:cs="Times New Roman"/>
              </w:rPr>
              <w:t>2.1.1 Boru Hatlarıyla İthalat</w:t>
            </w:r>
            <w:r w:rsidR="00D74FA2">
              <w:rPr>
                <w:webHidden/>
              </w:rPr>
              <w:tab/>
            </w:r>
            <w:r w:rsidR="00D74FA2">
              <w:rPr>
                <w:webHidden/>
              </w:rPr>
              <w:fldChar w:fldCharType="begin"/>
            </w:r>
            <w:r w:rsidR="00D74FA2">
              <w:rPr>
                <w:webHidden/>
              </w:rPr>
              <w:instrText xml:space="preserve"> PAGEREF _Toc454351489 \h </w:instrText>
            </w:r>
            <w:r w:rsidR="00D74FA2">
              <w:rPr>
                <w:webHidden/>
              </w:rPr>
            </w:r>
            <w:r w:rsidR="00D74FA2">
              <w:rPr>
                <w:webHidden/>
              </w:rPr>
              <w:fldChar w:fldCharType="separate"/>
            </w:r>
            <w:r w:rsidR="00D74FA2">
              <w:rPr>
                <w:webHidden/>
              </w:rPr>
              <w:t>7</w:t>
            </w:r>
            <w:r w:rsidR="00D74FA2">
              <w:rPr>
                <w:webHidden/>
              </w:rPr>
              <w:fldChar w:fldCharType="end"/>
            </w:r>
          </w:hyperlink>
        </w:p>
        <w:p w:rsidR="00D74FA2" w:rsidRDefault="008700C9">
          <w:pPr>
            <w:pStyle w:val="T3"/>
            <w:rPr>
              <w:rFonts w:eastAsiaTheme="minorEastAsia"/>
              <w:lang w:eastAsia="tr-TR"/>
            </w:rPr>
          </w:pPr>
          <w:hyperlink w:anchor="_Toc454351490" w:history="1">
            <w:r w:rsidR="00D74FA2" w:rsidRPr="00445AF3">
              <w:rPr>
                <w:rStyle w:val="Kpr"/>
                <w:rFonts w:cs="Times New Roman"/>
              </w:rPr>
              <w:t>2.1.2 Sıvılaştırılmış Doğal Gaz (LNG) ve Spot LNG İthalatı</w:t>
            </w:r>
            <w:r w:rsidR="00D74FA2">
              <w:rPr>
                <w:webHidden/>
              </w:rPr>
              <w:tab/>
            </w:r>
            <w:r w:rsidR="00D74FA2">
              <w:rPr>
                <w:webHidden/>
              </w:rPr>
              <w:fldChar w:fldCharType="begin"/>
            </w:r>
            <w:r w:rsidR="00D74FA2">
              <w:rPr>
                <w:webHidden/>
              </w:rPr>
              <w:instrText xml:space="preserve"> PAGEREF _Toc454351490 \h </w:instrText>
            </w:r>
            <w:r w:rsidR="00D74FA2">
              <w:rPr>
                <w:webHidden/>
              </w:rPr>
            </w:r>
            <w:r w:rsidR="00D74FA2">
              <w:rPr>
                <w:webHidden/>
              </w:rPr>
              <w:fldChar w:fldCharType="separate"/>
            </w:r>
            <w:r w:rsidR="00D74FA2">
              <w:rPr>
                <w:webHidden/>
              </w:rPr>
              <w:t>7</w:t>
            </w:r>
            <w:r w:rsidR="00D74FA2">
              <w:rPr>
                <w:webHidden/>
              </w:rPr>
              <w:fldChar w:fldCharType="end"/>
            </w:r>
          </w:hyperlink>
        </w:p>
        <w:p w:rsidR="00D74FA2" w:rsidRDefault="008700C9">
          <w:pPr>
            <w:pStyle w:val="T3"/>
            <w:rPr>
              <w:rFonts w:eastAsiaTheme="minorEastAsia"/>
              <w:lang w:eastAsia="tr-TR"/>
            </w:rPr>
          </w:pPr>
          <w:hyperlink w:anchor="_Toc454351491" w:history="1">
            <w:r w:rsidR="00D74FA2" w:rsidRPr="00445AF3">
              <w:rPr>
                <w:rStyle w:val="Kpr"/>
                <w:rFonts w:cs="Times New Roman"/>
              </w:rPr>
              <w:t>2.1.3 Doğal Gaz İthalat Verileri</w:t>
            </w:r>
            <w:r w:rsidR="00D74FA2">
              <w:rPr>
                <w:webHidden/>
              </w:rPr>
              <w:tab/>
            </w:r>
            <w:r w:rsidR="00D74FA2">
              <w:rPr>
                <w:webHidden/>
              </w:rPr>
              <w:fldChar w:fldCharType="begin"/>
            </w:r>
            <w:r w:rsidR="00D74FA2">
              <w:rPr>
                <w:webHidden/>
              </w:rPr>
              <w:instrText xml:space="preserve"> PAGEREF _Toc454351491 \h </w:instrText>
            </w:r>
            <w:r w:rsidR="00D74FA2">
              <w:rPr>
                <w:webHidden/>
              </w:rPr>
            </w:r>
            <w:r w:rsidR="00D74FA2">
              <w:rPr>
                <w:webHidden/>
              </w:rPr>
              <w:fldChar w:fldCharType="separate"/>
            </w:r>
            <w:r w:rsidR="00D74FA2">
              <w:rPr>
                <w:webHidden/>
              </w:rPr>
              <w:t>8</w:t>
            </w:r>
            <w:r w:rsidR="00D74FA2">
              <w:rPr>
                <w:webHidden/>
              </w:rPr>
              <w:fldChar w:fldCharType="end"/>
            </w:r>
          </w:hyperlink>
        </w:p>
        <w:p w:rsidR="00D74FA2" w:rsidRDefault="008700C9">
          <w:pPr>
            <w:pStyle w:val="T2"/>
            <w:tabs>
              <w:tab w:val="right" w:leader="dot" w:pos="9344"/>
            </w:tabs>
            <w:rPr>
              <w:rFonts w:eastAsiaTheme="minorEastAsia"/>
              <w:noProof/>
              <w:lang w:eastAsia="tr-TR"/>
            </w:rPr>
          </w:pPr>
          <w:hyperlink w:anchor="_Toc454351492" w:history="1">
            <w:r w:rsidR="00D74FA2" w:rsidRPr="00445AF3">
              <w:rPr>
                <w:rStyle w:val="Kpr"/>
                <w:noProof/>
              </w:rPr>
              <w:t>2.2 Üretim - İthalat Değerlendirmesi</w:t>
            </w:r>
            <w:r w:rsidR="00D74FA2">
              <w:rPr>
                <w:noProof/>
                <w:webHidden/>
              </w:rPr>
              <w:tab/>
            </w:r>
            <w:r w:rsidR="00D74FA2">
              <w:rPr>
                <w:noProof/>
                <w:webHidden/>
              </w:rPr>
              <w:fldChar w:fldCharType="begin"/>
            </w:r>
            <w:r w:rsidR="00D74FA2">
              <w:rPr>
                <w:noProof/>
                <w:webHidden/>
              </w:rPr>
              <w:instrText xml:space="preserve"> PAGEREF _Toc454351492 \h </w:instrText>
            </w:r>
            <w:r w:rsidR="00D74FA2">
              <w:rPr>
                <w:noProof/>
                <w:webHidden/>
              </w:rPr>
            </w:r>
            <w:r w:rsidR="00D74FA2">
              <w:rPr>
                <w:noProof/>
                <w:webHidden/>
              </w:rPr>
              <w:fldChar w:fldCharType="separate"/>
            </w:r>
            <w:r w:rsidR="00D74FA2">
              <w:rPr>
                <w:noProof/>
                <w:webHidden/>
              </w:rPr>
              <w:t>17</w:t>
            </w:r>
            <w:r w:rsidR="00D74FA2">
              <w:rPr>
                <w:noProof/>
                <w:webHidden/>
              </w:rPr>
              <w:fldChar w:fldCharType="end"/>
            </w:r>
          </w:hyperlink>
        </w:p>
        <w:p w:rsidR="00D74FA2" w:rsidRDefault="008700C9">
          <w:pPr>
            <w:pStyle w:val="T2"/>
            <w:tabs>
              <w:tab w:val="right" w:leader="dot" w:pos="9344"/>
            </w:tabs>
            <w:rPr>
              <w:rFonts w:eastAsiaTheme="minorEastAsia"/>
              <w:noProof/>
              <w:lang w:eastAsia="tr-TR"/>
            </w:rPr>
          </w:pPr>
          <w:hyperlink w:anchor="_Toc454351493" w:history="1">
            <w:r w:rsidR="00D74FA2" w:rsidRPr="00445AF3">
              <w:rPr>
                <w:rStyle w:val="Kpr"/>
                <w:noProof/>
              </w:rPr>
              <w:t>2.3 İhracat</w:t>
            </w:r>
            <w:r w:rsidR="00D74FA2">
              <w:rPr>
                <w:noProof/>
                <w:webHidden/>
              </w:rPr>
              <w:tab/>
            </w:r>
            <w:r w:rsidR="00D74FA2">
              <w:rPr>
                <w:noProof/>
                <w:webHidden/>
              </w:rPr>
              <w:fldChar w:fldCharType="begin"/>
            </w:r>
            <w:r w:rsidR="00D74FA2">
              <w:rPr>
                <w:noProof/>
                <w:webHidden/>
              </w:rPr>
              <w:instrText xml:space="preserve"> PAGEREF _Toc454351493 \h </w:instrText>
            </w:r>
            <w:r w:rsidR="00D74FA2">
              <w:rPr>
                <w:noProof/>
                <w:webHidden/>
              </w:rPr>
            </w:r>
            <w:r w:rsidR="00D74FA2">
              <w:rPr>
                <w:noProof/>
                <w:webHidden/>
              </w:rPr>
              <w:fldChar w:fldCharType="separate"/>
            </w:r>
            <w:r w:rsidR="00D74FA2">
              <w:rPr>
                <w:noProof/>
                <w:webHidden/>
              </w:rPr>
              <w:t>18</w:t>
            </w:r>
            <w:r w:rsidR="00D74FA2">
              <w:rPr>
                <w:noProof/>
                <w:webHidden/>
              </w:rPr>
              <w:fldChar w:fldCharType="end"/>
            </w:r>
          </w:hyperlink>
        </w:p>
        <w:p w:rsidR="00D74FA2" w:rsidRDefault="008700C9">
          <w:pPr>
            <w:pStyle w:val="T1"/>
            <w:rPr>
              <w:rFonts w:eastAsiaTheme="minorEastAsia"/>
              <w:b w:val="0"/>
              <w:sz w:val="22"/>
              <w:lang w:eastAsia="tr-TR"/>
            </w:rPr>
          </w:pPr>
          <w:hyperlink w:anchor="_Toc454351494" w:history="1">
            <w:r w:rsidR="00D74FA2" w:rsidRPr="00445AF3">
              <w:rPr>
                <w:rStyle w:val="Kpr"/>
                <w:rFonts w:cs="Times New Roman"/>
              </w:rPr>
              <w:t>3. Depolama</w:t>
            </w:r>
            <w:r w:rsidR="00D74FA2">
              <w:rPr>
                <w:webHidden/>
              </w:rPr>
              <w:tab/>
            </w:r>
            <w:r w:rsidR="00D74FA2">
              <w:rPr>
                <w:webHidden/>
              </w:rPr>
              <w:fldChar w:fldCharType="begin"/>
            </w:r>
            <w:r w:rsidR="00D74FA2">
              <w:rPr>
                <w:webHidden/>
              </w:rPr>
              <w:instrText xml:space="preserve"> PAGEREF _Toc454351494 \h </w:instrText>
            </w:r>
            <w:r w:rsidR="00D74FA2">
              <w:rPr>
                <w:webHidden/>
              </w:rPr>
            </w:r>
            <w:r w:rsidR="00D74FA2">
              <w:rPr>
                <w:webHidden/>
              </w:rPr>
              <w:fldChar w:fldCharType="separate"/>
            </w:r>
            <w:r w:rsidR="00D74FA2">
              <w:rPr>
                <w:webHidden/>
              </w:rPr>
              <w:t>20</w:t>
            </w:r>
            <w:r w:rsidR="00D74FA2">
              <w:rPr>
                <w:webHidden/>
              </w:rPr>
              <w:fldChar w:fldCharType="end"/>
            </w:r>
          </w:hyperlink>
        </w:p>
        <w:p w:rsidR="00D74FA2" w:rsidRDefault="008700C9">
          <w:pPr>
            <w:pStyle w:val="T2"/>
            <w:tabs>
              <w:tab w:val="right" w:leader="dot" w:pos="9344"/>
            </w:tabs>
            <w:rPr>
              <w:rFonts w:eastAsiaTheme="minorEastAsia"/>
              <w:noProof/>
              <w:lang w:eastAsia="tr-TR"/>
            </w:rPr>
          </w:pPr>
          <w:hyperlink w:anchor="_Toc454351495" w:history="1">
            <w:r w:rsidR="00D74FA2" w:rsidRPr="00445AF3">
              <w:rPr>
                <w:rStyle w:val="Kpr"/>
                <w:noProof/>
              </w:rPr>
              <w:t>3.1 Yer Altı Doğal Gaz Depolama</w:t>
            </w:r>
            <w:r w:rsidR="00D74FA2">
              <w:rPr>
                <w:noProof/>
                <w:webHidden/>
              </w:rPr>
              <w:tab/>
            </w:r>
            <w:r w:rsidR="00D74FA2">
              <w:rPr>
                <w:noProof/>
                <w:webHidden/>
              </w:rPr>
              <w:fldChar w:fldCharType="begin"/>
            </w:r>
            <w:r w:rsidR="00D74FA2">
              <w:rPr>
                <w:noProof/>
                <w:webHidden/>
              </w:rPr>
              <w:instrText xml:space="preserve"> PAGEREF _Toc454351495 \h </w:instrText>
            </w:r>
            <w:r w:rsidR="00D74FA2">
              <w:rPr>
                <w:noProof/>
                <w:webHidden/>
              </w:rPr>
            </w:r>
            <w:r w:rsidR="00D74FA2">
              <w:rPr>
                <w:noProof/>
                <w:webHidden/>
              </w:rPr>
              <w:fldChar w:fldCharType="separate"/>
            </w:r>
            <w:r w:rsidR="00D74FA2">
              <w:rPr>
                <w:noProof/>
                <w:webHidden/>
              </w:rPr>
              <w:t>21</w:t>
            </w:r>
            <w:r w:rsidR="00D74FA2">
              <w:rPr>
                <w:noProof/>
                <w:webHidden/>
              </w:rPr>
              <w:fldChar w:fldCharType="end"/>
            </w:r>
          </w:hyperlink>
        </w:p>
        <w:p w:rsidR="00D74FA2" w:rsidRDefault="008700C9">
          <w:pPr>
            <w:pStyle w:val="T2"/>
            <w:tabs>
              <w:tab w:val="right" w:leader="dot" w:pos="9344"/>
            </w:tabs>
            <w:rPr>
              <w:rFonts w:eastAsiaTheme="minorEastAsia"/>
              <w:noProof/>
              <w:lang w:eastAsia="tr-TR"/>
            </w:rPr>
          </w:pPr>
          <w:hyperlink w:anchor="_Toc454351496" w:history="1">
            <w:r w:rsidR="00D74FA2" w:rsidRPr="00445AF3">
              <w:rPr>
                <w:rStyle w:val="Kpr"/>
                <w:noProof/>
              </w:rPr>
              <w:t>3.2 LNG Depolama</w:t>
            </w:r>
            <w:r w:rsidR="00D74FA2">
              <w:rPr>
                <w:noProof/>
                <w:webHidden/>
              </w:rPr>
              <w:tab/>
            </w:r>
            <w:r w:rsidR="00D74FA2">
              <w:rPr>
                <w:noProof/>
                <w:webHidden/>
              </w:rPr>
              <w:fldChar w:fldCharType="begin"/>
            </w:r>
            <w:r w:rsidR="00D74FA2">
              <w:rPr>
                <w:noProof/>
                <w:webHidden/>
              </w:rPr>
              <w:instrText xml:space="preserve"> PAGEREF _Toc454351496 \h </w:instrText>
            </w:r>
            <w:r w:rsidR="00D74FA2">
              <w:rPr>
                <w:noProof/>
                <w:webHidden/>
              </w:rPr>
            </w:r>
            <w:r w:rsidR="00D74FA2">
              <w:rPr>
                <w:noProof/>
                <w:webHidden/>
              </w:rPr>
              <w:fldChar w:fldCharType="separate"/>
            </w:r>
            <w:r w:rsidR="00D74FA2">
              <w:rPr>
                <w:noProof/>
                <w:webHidden/>
              </w:rPr>
              <w:t>22</w:t>
            </w:r>
            <w:r w:rsidR="00D74FA2">
              <w:rPr>
                <w:noProof/>
                <w:webHidden/>
              </w:rPr>
              <w:fldChar w:fldCharType="end"/>
            </w:r>
          </w:hyperlink>
        </w:p>
        <w:p w:rsidR="00D74FA2" w:rsidRDefault="008700C9">
          <w:pPr>
            <w:pStyle w:val="T1"/>
            <w:rPr>
              <w:rFonts w:eastAsiaTheme="minorEastAsia"/>
              <w:b w:val="0"/>
              <w:sz w:val="22"/>
              <w:lang w:eastAsia="tr-TR"/>
            </w:rPr>
          </w:pPr>
          <w:hyperlink w:anchor="_Toc454351497" w:history="1">
            <w:r w:rsidR="00D74FA2" w:rsidRPr="00445AF3">
              <w:rPr>
                <w:rStyle w:val="Kpr"/>
                <w:rFonts w:cs="Times New Roman"/>
              </w:rPr>
              <w:t>4. Toptan Satış</w:t>
            </w:r>
            <w:r w:rsidR="00D74FA2">
              <w:rPr>
                <w:webHidden/>
              </w:rPr>
              <w:tab/>
            </w:r>
            <w:r w:rsidR="00D74FA2">
              <w:rPr>
                <w:webHidden/>
              </w:rPr>
              <w:fldChar w:fldCharType="begin"/>
            </w:r>
            <w:r w:rsidR="00D74FA2">
              <w:rPr>
                <w:webHidden/>
              </w:rPr>
              <w:instrText xml:space="preserve"> PAGEREF _Toc454351497 \h </w:instrText>
            </w:r>
            <w:r w:rsidR="00D74FA2">
              <w:rPr>
                <w:webHidden/>
              </w:rPr>
            </w:r>
            <w:r w:rsidR="00D74FA2">
              <w:rPr>
                <w:webHidden/>
              </w:rPr>
              <w:fldChar w:fldCharType="separate"/>
            </w:r>
            <w:r w:rsidR="00D74FA2">
              <w:rPr>
                <w:webHidden/>
              </w:rPr>
              <w:t>23</w:t>
            </w:r>
            <w:r w:rsidR="00D74FA2">
              <w:rPr>
                <w:webHidden/>
              </w:rPr>
              <w:fldChar w:fldCharType="end"/>
            </w:r>
          </w:hyperlink>
        </w:p>
        <w:p w:rsidR="00D74FA2" w:rsidRDefault="008700C9">
          <w:pPr>
            <w:pStyle w:val="T2"/>
            <w:tabs>
              <w:tab w:val="right" w:leader="dot" w:pos="9344"/>
            </w:tabs>
            <w:rPr>
              <w:rFonts w:eastAsiaTheme="minorEastAsia"/>
              <w:noProof/>
              <w:lang w:eastAsia="tr-TR"/>
            </w:rPr>
          </w:pPr>
          <w:hyperlink w:anchor="_Toc454351498" w:history="1">
            <w:r w:rsidR="00D74FA2" w:rsidRPr="00445AF3">
              <w:rPr>
                <w:rStyle w:val="Kpr"/>
                <w:noProof/>
              </w:rPr>
              <w:t>4.1 Boru Hatlarıyla Toptan Satış</w:t>
            </w:r>
            <w:r w:rsidR="00D74FA2">
              <w:rPr>
                <w:noProof/>
                <w:webHidden/>
              </w:rPr>
              <w:tab/>
            </w:r>
            <w:r w:rsidR="00D74FA2">
              <w:rPr>
                <w:noProof/>
                <w:webHidden/>
              </w:rPr>
              <w:fldChar w:fldCharType="begin"/>
            </w:r>
            <w:r w:rsidR="00D74FA2">
              <w:rPr>
                <w:noProof/>
                <w:webHidden/>
              </w:rPr>
              <w:instrText xml:space="preserve"> PAGEREF _Toc454351498 \h </w:instrText>
            </w:r>
            <w:r w:rsidR="00D74FA2">
              <w:rPr>
                <w:noProof/>
                <w:webHidden/>
              </w:rPr>
            </w:r>
            <w:r w:rsidR="00D74FA2">
              <w:rPr>
                <w:noProof/>
                <w:webHidden/>
              </w:rPr>
              <w:fldChar w:fldCharType="separate"/>
            </w:r>
            <w:r w:rsidR="00D74FA2">
              <w:rPr>
                <w:noProof/>
                <w:webHidden/>
              </w:rPr>
              <w:t>24</w:t>
            </w:r>
            <w:r w:rsidR="00D74FA2">
              <w:rPr>
                <w:noProof/>
                <w:webHidden/>
              </w:rPr>
              <w:fldChar w:fldCharType="end"/>
            </w:r>
          </w:hyperlink>
        </w:p>
        <w:p w:rsidR="00D74FA2" w:rsidRDefault="008700C9">
          <w:pPr>
            <w:pStyle w:val="T2"/>
            <w:tabs>
              <w:tab w:val="right" w:leader="dot" w:pos="9344"/>
            </w:tabs>
            <w:rPr>
              <w:rFonts w:eastAsiaTheme="minorEastAsia"/>
              <w:noProof/>
              <w:lang w:eastAsia="tr-TR"/>
            </w:rPr>
          </w:pPr>
          <w:hyperlink w:anchor="_Toc454351499" w:history="1">
            <w:r w:rsidR="00D74FA2" w:rsidRPr="00445AF3">
              <w:rPr>
                <w:rStyle w:val="Kpr"/>
                <w:noProof/>
              </w:rPr>
              <w:t>4.2 LNG Toptan Satışı</w:t>
            </w:r>
            <w:r w:rsidR="00D74FA2">
              <w:rPr>
                <w:noProof/>
                <w:webHidden/>
              </w:rPr>
              <w:tab/>
            </w:r>
            <w:r w:rsidR="00D74FA2">
              <w:rPr>
                <w:noProof/>
                <w:webHidden/>
              </w:rPr>
              <w:fldChar w:fldCharType="begin"/>
            </w:r>
            <w:r w:rsidR="00D74FA2">
              <w:rPr>
                <w:noProof/>
                <w:webHidden/>
              </w:rPr>
              <w:instrText xml:space="preserve"> PAGEREF _Toc454351499 \h </w:instrText>
            </w:r>
            <w:r w:rsidR="00D74FA2">
              <w:rPr>
                <w:noProof/>
                <w:webHidden/>
              </w:rPr>
            </w:r>
            <w:r w:rsidR="00D74FA2">
              <w:rPr>
                <w:noProof/>
                <w:webHidden/>
              </w:rPr>
              <w:fldChar w:fldCharType="separate"/>
            </w:r>
            <w:r w:rsidR="00D74FA2">
              <w:rPr>
                <w:noProof/>
                <w:webHidden/>
              </w:rPr>
              <w:t>26</w:t>
            </w:r>
            <w:r w:rsidR="00D74FA2">
              <w:rPr>
                <w:noProof/>
                <w:webHidden/>
              </w:rPr>
              <w:fldChar w:fldCharType="end"/>
            </w:r>
          </w:hyperlink>
        </w:p>
        <w:p w:rsidR="00D74FA2" w:rsidRDefault="008700C9">
          <w:pPr>
            <w:pStyle w:val="T2"/>
            <w:tabs>
              <w:tab w:val="right" w:leader="dot" w:pos="9344"/>
            </w:tabs>
            <w:rPr>
              <w:rFonts w:eastAsiaTheme="minorEastAsia"/>
              <w:noProof/>
              <w:lang w:eastAsia="tr-TR"/>
            </w:rPr>
          </w:pPr>
          <w:hyperlink w:anchor="_Toc454351500" w:history="1">
            <w:r w:rsidR="00D74FA2" w:rsidRPr="00445AF3">
              <w:rPr>
                <w:rStyle w:val="Kpr"/>
                <w:noProof/>
              </w:rPr>
              <w:t>4.3 Doğal Gaz Piyasasında Faaliyet Gösteren Lisans Sahipleri Arasındaki Doğal Gaz Ticareti</w:t>
            </w:r>
            <w:r w:rsidR="00D74FA2">
              <w:rPr>
                <w:noProof/>
                <w:webHidden/>
              </w:rPr>
              <w:tab/>
            </w:r>
            <w:r w:rsidR="00D74FA2">
              <w:rPr>
                <w:noProof/>
                <w:webHidden/>
              </w:rPr>
              <w:fldChar w:fldCharType="begin"/>
            </w:r>
            <w:r w:rsidR="00D74FA2">
              <w:rPr>
                <w:noProof/>
                <w:webHidden/>
              </w:rPr>
              <w:instrText xml:space="preserve"> PAGEREF _Toc454351500 \h </w:instrText>
            </w:r>
            <w:r w:rsidR="00D74FA2">
              <w:rPr>
                <w:noProof/>
                <w:webHidden/>
              </w:rPr>
            </w:r>
            <w:r w:rsidR="00D74FA2">
              <w:rPr>
                <w:noProof/>
                <w:webHidden/>
              </w:rPr>
              <w:fldChar w:fldCharType="separate"/>
            </w:r>
            <w:r w:rsidR="00D74FA2">
              <w:rPr>
                <w:noProof/>
                <w:webHidden/>
              </w:rPr>
              <w:t>27</w:t>
            </w:r>
            <w:r w:rsidR="00D74FA2">
              <w:rPr>
                <w:noProof/>
                <w:webHidden/>
              </w:rPr>
              <w:fldChar w:fldCharType="end"/>
            </w:r>
          </w:hyperlink>
        </w:p>
        <w:p w:rsidR="00D74FA2" w:rsidRDefault="008700C9">
          <w:pPr>
            <w:pStyle w:val="T1"/>
            <w:rPr>
              <w:rFonts w:eastAsiaTheme="minorEastAsia"/>
              <w:b w:val="0"/>
              <w:sz w:val="22"/>
              <w:lang w:eastAsia="tr-TR"/>
            </w:rPr>
          </w:pPr>
          <w:hyperlink w:anchor="_Toc454351501" w:history="1">
            <w:r w:rsidR="00D74FA2" w:rsidRPr="00445AF3">
              <w:rPr>
                <w:rStyle w:val="Kpr"/>
                <w:rFonts w:cs="Times New Roman"/>
              </w:rPr>
              <w:t>5. Sıkıştırılmış Doğal Gaz (CNG)</w:t>
            </w:r>
            <w:r w:rsidR="00D74FA2">
              <w:rPr>
                <w:webHidden/>
              </w:rPr>
              <w:tab/>
            </w:r>
            <w:r w:rsidR="00D74FA2">
              <w:rPr>
                <w:webHidden/>
              </w:rPr>
              <w:fldChar w:fldCharType="begin"/>
            </w:r>
            <w:r w:rsidR="00D74FA2">
              <w:rPr>
                <w:webHidden/>
              </w:rPr>
              <w:instrText xml:space="preserve"> PAGEREF _Toc454351501 \h </w:instrText>
            </w:r>
            <w:r w:rsidR="00D74FA2">
              <w:rPr>
                <w:webHidden/>
              </w:rPr>
            </w:r>
            <w:r w:rsidR="00D74FA2">
              <w:rPr>
                <w:webHidden/>
              </w:rPr>
              <w:fldChar w:fldCharType="separate"/>
            </w:r>
            <w:r w:rsidR="00D74FA2">
              <w:rPr>
                <w:webHidden/>
              </w:rPr>
              <w:t>29</w:t>
            </w:r>
            <w:r w:rsidR="00D74FA2">
              <w:rPr>
                <w:webHidden/>
              </w:rPr>
              <w:fldChar w:fldCharType="end"/>
            </w:r>
          </w:hyperlink>
        </w:p>
        <w:p w:rsidR="00D74FA2" w:rsidRDefault="008700C9">
          <w:pPr>
            <w:pStyle w:val="T1"/>
            <w:rPr>
              <w:rFonts w:eastAsiaTheme="minorEastAsia"/>
              <w:b w:val="0"/>
              <w:sz w:val="22"/>
              <w:lang w:eastAsia="tr-TR"/>
            </w:rPr>
          </w:pPr>
          <w:hyperlink w:anchor="_Toc454351502" w:history="1">
            <w:r w:rsidR="00D74FA2" w:rsidRPr="00445AF3">
              <w:rPr>
                <w:rStyle w:val="Kpr"/>
                <w:rFonts w:cs="Times New Roman"/>
              </w:rPr>
              <w:t>6. İletim</w:t>
            </w:r>
            <w:r w:rsidR="00D74FA2">
              <w:rPr>
                <w:webHidden/>
              </w:rPr>
              <w:tab/>
            </w:r>
            <w:r w:rsidR="00D74FA2">
              <w:rPr>
                <w:webHidden/>
              </w:rPr>
              <w:fldChar w:fldCharType="begin"/>
            </w:r>
            <w:r w:rsidR="00D74FA2">
              <w:rPr>
                <w:webHidden/>
              </w:rPr>
              <w:instrText xml:space="preserve"> PAGEREF _Toc454351502 \h </w:instrText>
            </w:r>
            <w:r w:rsidR="00D74FA2">
              <w:rPr>
                <w:webHidden/>
              </w:rPr>
            </w:r>
            <w:r w:rsidR="00D74FA2">
              <w:rPr>
                <w:webHidden/>
              </w:rPr>
              <w:fldChar w:fldCharType="separate"/>
            </w:r>
            <w:r w:rsidR="00D74FA2">
              <w:rPr>
                <w:webHidden/>
              </w:rPr>
              <w:t>31</w:t>
            </w:r>
            <w:r w:rsidR="00D74FA2">
              <w:rPr>
                <w:webHidden/>
              </w:rPr>
              <w:fldChar w:fldCharType="end"/>
            </w:r>
          </w:hyperlink>
        </w:p>
        <w:p w:rsidR="00D74FA2" w:rsidRDefault="008700C9">
          <w:pPr>
            <w:pStyle w:val="T2"/>
            <w:tabs>
              <w:tab w:val="right" w:leader="dot" w:pos="9344"/>
            </w:tabs>
            <w:rPr>
              <w:rFonts w:eastAsiaTheme="minorEastAsia"/>
              <w:noProof/>
              <w:lang w:eastAsia="tr-TR"/>
            </w:rPr>
          </w:pPr>
          <w:hyperlink w:anchor="_Toc454351503" w:history="1">
            <w:r w:rsidR="00D74FA2" w:rsidRPr="00445AF3">
              <w:rPr>
                <w:rStyle w:val="Kpr"/>
                <w:noProof/>
              </w:rPr>
              <w:t>6.1 Boru Hatlarıyla İletim</w:t>
            </w:r>
            <w:r w:rsidR="00D74FA2">
              <w:rPr>
                <w:noProof/>
                <w:webHidden/>
              </w:rPr>
              <w:tab/>
            </w:r>
            <w:r w:rsidR="00D74FA2">
              <w:rPr>
                <w:noProof/>
                <w:webHidden/>
              </w:rPr>
              <w:fldChar w:fldCharType="begin"/>
            </w:r>
            <w:r w:rsidR="00D74FA2">
              <w:rPr>
                <w:noProof/>
                <w:webHidden/>
              </w:rPr>
              <w:instrText xml:space="preserve"> PAGEREF _Toc454351503 \h </w:instrText>
            </w:r>
            <w:r w:rsidR="00D74FA2">
              <w:rPr>
                <w:noProof/>
                <w:webHidden/>
              </w:rPr>
            </w:r>
            <w:r w:rsidR="00D74FA2">
              <w:rPr>
                <w:noProof/>
                <w:webHidden/>
              </w:rPr>
              <w:fldChar w:fldCharType="separate"/>
            </w:r>
            <w:r w:rsidR="00D74FA2">
              <w:rPr>
                <w:noProof/>
                <w:webHidden/>
              </w:rPr>
              <w:t>31</w:t>
            </w:r>
            <w:r w:rsidR="00D74FA2">
              <w:rPr>
                <w:noProof/>
                <w:webHidden/>
              </w:rPr>
              <w:fldChar w:fldCharType="end"/>
            </w:r>
          </w:hyperlink>
        </w:p>
        <w:p w:rsidR="00D74FA2" w:rsidRDefault="008700C9">
          <w:pPr>
            <w:pStyle w:val="T2"/>
            <w:tabs>
              <w:tab w:val="right" w:leader="dot" w:pos="9344"/>
            </w:tabs>
            <w:rPr>
              <w:rFonts w:eastAsiaTheme="minorEastAsia"/>
              <w:noProof/>
              <w:lang w:eastAsia="tr-TR"/>
            </w:rPr>
          </w:pPr>
          <w:hyperlink w:anchor="_Toc454351504" w:history="1">
            <w:r w:rsidR="00D74FA2" w:rsidRPr="00445AF3">
              <w:rPr>
                <w:rStyle w:val="Kpr"/>
                <w:noProof/>
              </w:rPr>
              <w:t>6.2 LNG İletimi</w:t>
            </w:r>
            <w:r w:rsidR="00D74FA2">
              <w:rPr>
                <w:noProof/>
                <w:webHidden/>
              </w:rPr>
              <w:tab/>
            </w:r>
            <w:r w:rsidR="00D74FA2">
              <w:rPr>
                <w:noProof/>
                <w:webHidden/>
              </w:rPr>
              <w:fldChar w:fldCharType="begin"/>
            </w:r>
            <w:r w:rsidR="00D74FA2">
              <w:rPr>
                <w:noProof/>
                <w:webHidden/>
              </w:rPr>
              <w:instrText xml:space="preserve"> PAGEREF _Toc454351504 \h </w:instrText>
            </w:r>
            <w:r w:rsidR="00D74FA2">
              <w:rPr>
                <w:noProof/>
                <w:webHidden/>
              </w:rPr>
            </w:r>
            <w:r w:rsidR="00D74FA2">
              <w:rPr>
                <w:noProof/>
                <w:webHidden/>
              </w:rPr>
              <w:fldChar w:fldCharType="separate"/>
            </w:r>
            <w:r w:rsidR="00D74FA2">
              <w:rPr>
                <w:noProof/>
                <w:webHidden/>
              </w:rPr>
              <w:t>36</w:t>
            </w:r>
            <w:r w:rsidR="00D74FA2">
              <w:rPr>
                <w:noProof/>
                <w:webHidden/>
              </w:rPr>
              <w:fldChar w:fldCharType="end"/>
            </w:r>
          </w:hyperlink>
        </w:p>
        <w:p w:rsidR="00D74FA2" w:rsidRDefault="008700C9">
          <w:pPr>
            <w:pStyle w:val="T1"/>
            <w:rPr>
              <w:rFonts w:eastAsiaTheme="minorEastAsia"/>
              <w:b w:val="0"/>
              <w:sz w:val="22"/>
              <w:lang w:eastAsia="tr-TR"/>
            </w:rPr>
          </w:pPr>
          <w:hyperlink w:anchor="_Toc454351505" w:history="1">
            <w:r w:rsidR="00D74FA2" w:rsidRPr="00445AF3">
              <w:rPr>
                <w:rStyle w:val="Kpr"/>
                <w:rFonts w:cs="Times New Roman"/>
              </w:rPr>
              <w:t>7. Dağıtım</w:t>
            </w:r>
            <w:r w:rsidR="00D74FA2">
              <w:rPr>
                <w:webHidden/>
              </w:rPr>
              <w:tab/>
            </w:r>
            <w:r w:rsidR="00D74FA2">
              <w:rPr>
                <w:webHidden/>
              </w:rPr>
              <w:fldChar w:fldCharType="begin"/>
            </w:r>
            <w:r w:rsidR="00D74FA2">
              <w:rPr>
                <w:webHidden/>
              </w:rPr>
              <w:instrText xml:space="preserve"> PAGEREF _Toc454351505 \h </w:instrText>
            </w:r>
            <w:r w:rsidR="00D74FA2">
              <w:rPr>
                <w:webHidden/>
              </w:rPr>
            </w:r>
            <w:r w:rsidR="00D74FA2">
              <w:rPr>
                <w:webHidden/>
              </w:rPr>
              <w:fldChar w:fldCharType="separate"/>
            </w:r>
            <w:r w:rsidR="00D74FA2">
              <w:rPr>
                <w:webHidden/>
              </w:rPr>
              <w:t>38</w:t>
            </w:r>
            <w:r w:rsidR="00D74FA2">
              <w:rPr>
                <w:webHidden/>
              </w:rPr>
              <w:fldChar w:fldCharType="end"/>
            </w:r>
          </w:hyperlink>
        </w:p>
        <w:p w:rsidR="00D74FA2" w:rsidRDefault="008700C9">
          <w:pPr>
            <w:pStyle w:val="T2"/>
            <w:tabs>
              <w:tab w:val="right" w:leader="dot" w:pos="9344"/>
            </w:tabs>
            <w:rPr>
              <w:rFonts w:eastAsiaTheme="minorEastAsia"/>
              <w:noProof/>
              <w:lang w:eastAsia="tr-TR"/>
            </w:rPr>
          </w:pPr>
          <w:hyperlink w:anchor="_Toc454351506" w:history="1">
            <w:r w:rsidR="00D74FA2" w:rsidRPr="00445AF3">
              <w:rPr>
                <w:rStyle w:val="Kpr"/>
                <w:noProof/>
              </w:rPr>
              <w:t>7.1 Dağıtım Lisans İhaleleri</w:t>
            </w:r>
            <w:r w:rsidR="00D74FA2">
              <w:rPr>
                <w:noProof/>
                <w:webHidden/>
              </w:rPr>
              <w:tab/>
            </w:r>
            <w:r w:rsidR="00D74FA2">
              <w:rPr>
                <w:noProof/>
                <w:webHidden/>
              </w:rPr>
              <w:fldChar w:fldCharType="begin"/>
            </w:r>
            <w:r w:rsidR="00D74FA2">
              <w:rPr>
                <w:noProof/>
                <w:webHidden/>
              </w:rPr>
              <w:instrText xml:space="preserve"> PAGEREF _Toc454351506 \h </w:instrText>
            </w:r>
            <w:r w:rsidR="00D74FA2">
              <w:rPr>
                <w:noProof/>
                <w:webHidden/>
              </w:rPr>
            </w:r>
            <w:r w:rsidR="00D74FA2">
              <w:rPr>
                <w:noProof/>
                <w:webHidden/>
              </w:rPr>
              <w:fldChar w:fldCharType="separate"/>
            </w:r>
            <w:r w:rsidR="00D74FA2">
              <w:rPr>
                <w:noProof/>
                <w:webHidden/>
              </w:rPr>
              <w:t>38</w:t>
            </w:r>
            <w:r w:rsidR="00D74FA2">
              <w:rPr>
                <w:noProof/>
                <w:webHidden/>
              </w:rPr>
              <w:fldChar w:fldCharType="end"/>
            </w:r>
          </w:hyperlink>
        </w:p>
        <w:p w:rsidR="00D74FA2" w:rsidRDefault="008700C9">
          <w:pPr>
            <w:pStyle w:val="T2"/>
            <w:tabs>
              <w:tab w:val="right" w:leader="dot" w:pos="9344"/>
            </w:tabs>
            <w:rPr>
              <w:rFonts w:eastAsiaTheme="minorEastAsia"/>
              <w:noProof/>
              <w:lang w:eastAsia="tr-TR"/>
            </w:rPr>
          </w:pPr>
          <w:hyperlink w:anchor="_Toc454351507" w:history="1">
            <w:r w:rsidR="00D74FA2" w:rsidRPr="00445AF3">
              <w:rPr>
                <w:rStyle w:val="Kpr"/>
                <w:noProof/>
              </w:rPr>
              <w:t>7.2 Şebeke Yatırım Performansları</w:t>
            </w:r>
            <w:r w:rsidR="00D74FA2">
              <w:rPr>
                <w:noProof/>
                <w:webHidden/>
              </w:rPr>
              <w:tab/>
            </w:r>
            <w:r w:rsidR="00D74FA2">
              <w:rPr>
                <w:noProof/>
                <w:webHidden/>
              </w:rPr>
              <w:fldChar w:fldCharType="begin"/>
            </w:r>
            <w:r w:rsidR="00D74FA2">
              <w:rPr>
                <w:noProof/>
                <w:webHidden/>
              </w:rPr>
              <w:instrText xml:space="preserve"> PAGEREF _Toc454351507 \h </w:instrText>
            </w:r>
            <w:r w:rsidR="00D74FA2">
              <w:rPr>
                <w:noProof/>
                <w:webHidden/>
              </w:rPr>
            </w:r>
            <w:r w:rsidR="00D74FA2">
              <w:rPr>
                <w:noProof/>
                <w:webHidden/>
              </w:rPr>
              <w:fldChar w:fldCharType="separate"/>
            </w:r>
            <w:r w:rsidR="00D74FA2">
              <w:rPr>
                <w:noProof/>
                <w:webHidden/>
              </w:rPr>
              <w:t>38</w:t>
            </w:r>
            <w:r w:rsidR="00D74FA2">
              <w:rPr>
                <w:noProof/>
                <w:webHidden/>
              </w:rPr>
              <w:fldChar w:fldCharType="end"/>
            </w:r>
          </w:hyperlink>
        </w:p>
        <w:p w:rsidR="00D74FA2" w:rsidRDefault="008700C9">
          <w:pPr>
            <w:pStyle w:val="T2"/>
            <w:tabs>
              <w:tab w:val="right" w:leader="dot" w:pos="9344"/>
            </w:tabs>
            <w:rPr>
              <w:rFonts w:eastAsiaTheme="minorEastAsia"/>
              <w:noProof/>
              <w:lang w:eastAsia="tr-TR"/>
            </w:rPr>
          </w:pPr>
          <w:hyperlink w:anchor="_Toc454351508" w:history="1">
            <w:r w:rsidR="00D74FA2" w:rsidRPr="00445AF3">
              <w:rPr>
                <w:rStyle w:val="Kpr"/>
                <w:noProof/>
              </w:rPr>
              <w:t>7.3 Abonelik ve Bağlantı Bilgileri</w:t>
            </w:r>
            <w:r w:rsidR="00D74FA2">
              <w:rPr>
                <w:noProof/>
                <w:webHidden/>
              </w:rPr>
              <w:tab/>
            </w:r>
            <w:r w:rsidR="00D74FA2">
              <w:rPr>
                <w:noProof/>
                <w:webHidden/>
              </w:rPr>
              <w:fldChar w:fldCharType="begin"/>
            </w:r>
            <w:r w:rsidR="00D74FA2">
              <w:rPr>
                <w:noProof/>
                <w:webHidden/>
              </w:rPr>
              <w:instrText xml:space="preserve"> PAGEREF _Toc454351508 \h </w:instrText>
            </w:r>
            <w:r w:rsidR="00D74FA2">
              <w:rPr>
                <w:noProof/>
                <w:webHidden/>
              </w:rPr>
            </w:r>
            <w:r w:rsidR="00D74FA2">
              <w:rPr>
                <w:noProof/>
                <w:webHidden/>
              </w:rPr>
              <w:fldChar w:fldCharType="separate"/>
            </w:r>
            <w:r w:rsidR="00D74FA2">
              <w:rPr>
                <w:noProof/>
                <w:webHidden/>
              </w:rPr>
              <w:t>43</w:t>
            </w:r>
            <w:r w:rsidR="00D74FA2">
              <w:rPr>
                <w:noProof/>
                <w:webHidden/>
              </w:rPr>
              <w:fldChar w:fldCharType="end"/>
            </w:r>
          </w:hyperlink>
        </w:p>
        <w:p w:rsidR="00D74FA2" w:rsidRDefault="008700C9">
          <w:pPr>
            <w:pStyle w:val="T2"/>
            <w:tabs>
              <w:tab w:val="right" w:leader="dot" w:pos="9344"/>
            </w:tabs>
            <w:rPr>
              <w:rFonts w:eastAsiaTheme="minorEastAsia"/>
              <w:noProof/>
              <w:lang w:eastAsia="tr-TR"/>
            </w:rPr>
          </w:pPr>
          <w:hyperlink w:anchor="_Toc454351509" w:history="1">
            <w:r w:rsidR="00D74FA2" w:rsidRPr="00445AF3">
              <w:rPr>
                <w:rStyle w:val="Kpr"/>
                <w:noProof/>
              </w:rPr>
              <w:t>7.4 Doğal Gaz Dağıtım Hizmetinin Durdurulması (Geçici Gaz Kesintisi)</w:t>
            </w:r>
            <w:r w:rsidR="00D74FA2">
              <w:rPr>
                <w:noProof/>
                <w:webHidden/>
              </w:rPr>
              <w:tab/>
            </w:r>
            <w:r w:rsidR="00D74FA2">
              <w:rPr>
                <w:noProof/>
                <w:webHidden/>
              </w:rPr>
              <w:fldChar w:fldCharType="begin"/>
            </w:r>
            <w:r w:rsidR="00D74FA2">
              <w:rPr>
                <w:noProof/>
                <w:webHidden/>
              </w:rPr>
              <w:instrText xml:space="preserve"> PAGEREF _Toc454351509 \h </w:instrText>
            </w:r>
            <w:r w:rsidR="00D74FA2">
              <w:rPr>
                <w:noProof/>
                <w:webHidden/>
              </w:rPr>
            </w:r>
            <w:r w:rsidR="00D74FA2">
              <w:rPr>
                <w:noProof/>
                <w:webHidden/>
              </w:rPr>
              <w:fldChar w:fldCharType="separate"/>
            </w:r>
            <w:r w:rsidR="00D74FA2">
              <w:rPr>
                <w:noProof/>
                <w:webHidden/>
              </w:rPr>
              <w:t>56</w:t>
            </w:r>
            <w:r w:rsidR="00D74FA2">
              <w:rPr>
                <w:noProof/>
                <w:webHidden/>
              </w:rPr>
              <w:fldChar w:fldCharType="end"/>
            </w:r>
          </w:hyperlink>
        </w:p>
        <w:p w:rsidR="00D74FA2" w:rsidRDefault="008700C9">
          <w:pPr>
            <w:pStyle w:val="T2"/>
            <w:tabs>
              <w:tab w:val="right" w:leader="dot" w:pos="9344"/>
            </w:tabs>
            <w:rPr>
              <w:rFonts w:eastAsiaTheme="minorEastAsia"/>
              <w:noProof/>
              <w:lang w:eastAsia="tr-TR"/>
            </w:rPr>
          </w:pPr>
          <w:hyperlink w:anchor="_Toc454351510" w:history="1">
            <w:r w:rsidR="00D74FA2" w:rsidRPr="00445AF3">
              <w:rPr>
                <w:rStyle w:val="Kpr"/>
                <w:noProof/>
              </w:rPr>
              <w:t>7.5 Başvuru ve Şikâyetler</w:t>
            </w:r>
            <w:r w:rsidR="00D74FA2">
              <w:rPr>
                <w:noProof/>
                <w:webHidden/>
              </w:rPr>
              <w:tab/>
            </w:r>
            <w:r w:rsidR="00D74FA2">
              <w:rPr>
                <w:noProof/>
                <w:webHidden/>
              </w:rPr>
              <w:fldChar w:fldCharType="begin"/>
            </w:r>
            <w:r w:rsidR="00D74FA2">
              <w:rPr>
                <w:noProof/>
                <w:webHidden/>
              </w:rPr>
              <w:instrText xml:space="preserve"> PAGEREF _Toc454351510 \h </w:instrText>
            </w:r>
            <w:r w:rsidR="00D74FA2">
              <w:rPr>
                <w:noProof/>
                <w:webHidden/>
              </w:rPr>
            </w:r>
            <w:r w:rsidR="00D74FA2">
              <w:rPr>
                <w:noProof/>
                <w:webHidden/>
              </w:rPr>
              <w:fldChar w:fldCharType="separate"/>
            </w:r>
            <w:r w:rsidR="00D74FA2">
              <w:rPr>
                <w:noProof/>
                <w:webHidden/>
              </w:rPr>
              <w:t>56</w:t>
            </w:r>
            <w:r w:rsidR="00D74FA2">
              <w:rPr>
                <w:noProof/>
                <w:webHidden/>
              </w:rPr>
              <w:fldChar w:fldCharType="end"/>
            </w:r>
          </w:hyperlink>
        </w:p>
        <w:p w:rsidR="00D74FA2" w:rsidRDefault="008700C9">
          <w:pPr>
            <w:pStyle w:val="T2"/>
            <w:tabs>
              <w:tab w:val="right" w:leader="dot" w:pos="9344"/>
            </w:tabs>
            <w:rPr>
              <w:rFonts w:eastAsiaTheme="minorEastAsia"/>
              <w:noProof/>
              <w:lang w:eastAsia="tr-TR"/>
            </w:rPr>
          </w:pPr>
          <w:hyperlink w:anchor="_Toc454351511" w:history="1">
            <w:r w:rsidR="00D74FA2" w:rsidRPr="00445AF3">
              <w:rPr>
                <w:rStyle w:val="Kpr"/>
                <w:noProof/>
              </w:rPr>
              <w:t>7.6 Fatura İtirazları</w:t>
            </w:r>
            <w:r w:rsidR="00D74FA2">
              <w:rPr>
                <w:noProof/>
                <w:webHidden/>
              </w:rPr>
              <w:tab/>
            </w:r>
            <w:r w:rsidR="00D74FA2">
              <w:rPr>
                <w:noProof/>
                <w:webHidden/>
              </w:rPr>
              <w:fldChar w:fldCharType="begin"/>
            </w:r>
            <w:r w:rsidR="00D74FA2">
              <w:rPr>
                <w:noProof/>
                <w:webHidden/>
              </w:rPr>
              <w:instrText xml:space="preserve"> PAGEREF _Toc454351511 \h </w:instrText>
            </w:r>
            <w:r w:rsidR="00D74FA2">
              <w:rPr>
                <w:noProof/>
                <w:webHidden/>
              </w:rPr>
            </w:r>
            <w:r w:rsidR="00D74FA2">
              <w:rPr>
                <w:noProof/>
                <w:webHidden/>
              </w:rPr>
              <w:fldChar w:fldCharType="separate"/>
            </w:r>
            <w:r w:rsidR="00D74FA2">
              <w:rPr>
                <w:noProof/>
                <w:webHidden/>
              </w:rPr>
              <w:t>58</w:t>
            </w:r>
            <w:r w:rsidR="00D74FA2">
              <w:rPr>
                <w:noProof/>
                <w:webHidden/>
              </w:rPr>
              <w:fldChar w:fldCharType="end"/>
            </w:r>
          </w:hyperlink>
        </w:p>
        <w:p w:rsidR="00D74FA2" w:rsidRDefault="008700C9">
          <w:pPr>
            <w:pStyle w:val="T2"/>
            <w:tabs>
              <w:tab w:val="right" w:leader="dot" w:pos="9344"/>
            </w:tabs>
            <w:rPr>
              <w:rFonts w:eastAsiaTheme="minorEastAsia"/>
              <w:noProof/>
              <w:lang w:eastAsia="tr-TR"/>
            </w:rPr>
          </w:pPr>
          <w:hyperlink w:anchor="_Toc454351512" w:history="1">
            <w:r w:rsidR="00D74FA2" w:rsidRPr="00445AF3">
              <w:rPr>
                <w:rStyle w:val="Kpr"/>
                <w:noProof/>
              </w:rPr>
              <w:t>7.7 Acil Müdahale</w:t>
            </w:r>
            <w:r w:rsidR="00D74FA2">
              <w:rPr>
                <w:noProof/>
                <w:webHidden/>
              </w:rPr>
              <w:tab/>
            </w:r>
            <w:r w:rsidR="00D74FA2">
              <w:rPr>
                <w:noProof/>
                <w:webHidden/>
              </w:rPr>
              <w:fldChar w:fldCharType="begin"/>
            </w:r>
            <w:r w:rsidR="00D74FA2">
              <w:rPr>
                <w:noProof/>
                <w:webHidden/>
              </w:rPr>
              <w:instrText xml:space="preserve"> PAGEREF _Toc454351512 \h </w:instrText>
            </w:r>
            <w:r w:rsidR="00D74FA2">
              <w:rPr>
                <w:noProof/>
                <w:webHidden/>
              </w:rPr>
            </w:r>
            <w:r w:rsidR="00D74FA2">
              <w:rPr>
                <w:noProof/>
                <w:webHidden/>
              </w:rPr>
              <w:fldChar w:fldCharType="separate"/>
            </w:r>
            <w:r w:rsidR="00D74FA2">
              <w:rPr>
                <w:noProof/>
                <w:webHidden/>
              </w:rPr>
              <w:t>58</w:t>
            </w:r>
            <w:r w:rsidR="00D74FA2">
              <w:rPr>
                <w:noProof/>
                <w:webHidden/>
              </w:rPr>
              <w:fldChar w:fldCharType="end"/>
            </w:r>
          </w:hyperlink>
        </w:p>
        <w:p w:rsidR="00D74FA2" w:rsidRDefault="008700C9">
          <w:pPr>
            <w:pStyle w:val="T2"/>
            <w:tabs>
              <w:tab w:val="right" w:leader="dot" w:pos="9344"/>
            </w:tabs>
            <w:rPr>
              <w:rFonts w:eastAsiaTheme="minorEastAsia"/>
              <w:noProof/>
              <w:lang w:eastAsia="tr-TR"/>
            </w:rPr>
          </w:pPr>
          <w:hyperlink w:anchor="_Toc454351513" w:history="1">
            <w:r w:rsidR="00D74FA2" w:rsidRPr="00445AF3">
              <w:rPr>
                <w:rStyle w:val="Kpr"/>
                <w:noProof/>
              </w:rPr>
              <w:t>7.8 İstihdam</w:t>
            </w:r>
            <w:r w:rsidR="00D74FA2">
              <w:rPr>
                <w:noProof/>
                <w:webHidden/>
              </w:rPr>
              <w:tab/>
            </w:r>
            <w:r w:rsidR="00D74FA2">
              <w:rPr>
                <w:noProof/>
                <w:webHidden/>
              </w:rPr>
              <w:fldChar w:fldCharType="begin"/>
            </w:r>
            <w:r w:rsidR="00D74FA2">
              <w:rPr>
                <w:noProof/>
                <w:webHidden/>
              </w:rPr>
              <w:instrText xml:space="preserve"> PAGEREF _Toc454351513 \h </w:instrText>
            </w:r>
            <w:r w:rsidR="00D74FA2">
              <w:rPr>
                <w:noProof/>
                <w:webHidden/>
              </w:rPr>
            </w:r>
            <w:r w:rsidR="00D74FA2">
              <w:rPr>
                <w:noProof/>
                <w:webHidden/>
              </w:rPr>
              <w:fldChar w:fldCharType="separate"/>
            </w:r>
            <w:r w:rsidR="00D74FA2">
              <w:rPr>
                <w:noProof/>
                <w:webHidden/>
              </w:rPr>
              <w:t>58</w:t>
            </w:r>
            <w:r w:rsidR="00D74FA2">
              <w:rPr>
                <w:noProof/>
                <w:webHidden/>
              </w:rPr>
              <w:fldChar w:fldCharType="end"/>
            </w:r>
          </w:hyperlink>
        </w:p>
        <w:p w:rsidR="00D74FA2" w:rsidRDefault="008700C9">
          <w:pPr>
            <w:pStyle w:val="T1"/>
            <w:rPr>
              <w:rFonts w:eastAsiaTheme="minorEastAsia"/>
              <w:b w:val="0"/>
              <w:sz w:val="22"/>
              <w:lang w:eastAsia="tr-TR"/>
            </w:rPr>
          </w:pPr>
          <w:hyperlink w:anchor="_Toc454351514" w:history="1">
            <w:r w:rsidR="00D74FA2" w:rsidRPr="00445AF3">
              <w:rPr>
                <w:rStyle w:val="Kpr"/>
                <w:rFonts w:cs="Times New Roman"/>
              </w:rPr>
              <w:t>8. Tüketim</w:t>
            </w:r>
            <w:r w:rsidR="00D74FA2">
              <w:rPr>
                <w:webHidden/>
              </w:rPr>
              <w:tab/>
            </w:r>
            <w:r w:rsidR="00D74FA2">
              <w:rPr>
                <w:webHidden/>
              </w:rPr>
              <w:fldChar w:fldCharType="begin"/>
            </w:r>
            <w:r w:rsidR="00D74FA2">
              <w:rPr>
                <w:webHidden/>
              </w:rPr>
              <w:instrText xml:space="preserve"> PAGEREF _Toc454351514 \h </w:instrText>
            </w:r>
            <w:r w:rsidR="00D74FA2">
              <w:rPr>
                <w:webHidden/>
              </w:rPr>
            </w:r>
            <w:r w:rsidR="00D74FA2">
              <w:rPr>
                <w:webHidden/>
              </w:rPr>
              <w:fldChar w:fldCharType="separate"/>
            </w:r>
            <w:r w:rsidR="00D74FA2">
              <w:rPr>
                <w:webHidden/>
              </w:rPr>
              <w:t>62</w:t>
            </w:r>
            <w:r w:rsidR="00D74FA2">
              <w:rPr>
                <w:webHidden/>
              </w:rPr>
              <w:fldChar w:fldCharType="end"/>
            </w:r>
          </w:hyperlink>
        </w:p>
        <w:p w:rsidR="00D74FA2" w:rsidRDefault="008700C9">
          <w:pPr>
            <w:pStyle w:val="T2"/>
            <w:tabs>
              <w:tab w:val="right" w:leader="dot" w:pos="9344"/>
            </w:tabs>
            <w:rPr>
              <w:rFonts w:eastAsiaTheme="minorEastAsia"/>
              <w:noProof/>
              <w:lang w:eastAsia="tr-TR"/>
            </w:rPr>
          </w:pPr>
          <w:hyperlink w:anchor="_Toc454351515" w:history="1">
            <w:r w:rsidR="00D74FA2" w:rsidRPr="00445AF3">
              <w:rPr>
                <w:rStyle w:val="Kpr"/>
                <w:noProof/>
              </w:rPr>
              <w:t>8.1 Sektörel Tüketim</w:t>
            </w:r>
            <w:r w:rsidR="00D74FA2">
              <w:rPr>
                <w:noProof/>
                <w:webHidden/>
              </w:rPr>
              <w:tab/>
            </w:r>
            <w:r w:rsidR="00D74FA2">
              <w:rPr>
                <w:noProof/>
                <w:webHidden/>
              </w:rPr>
              <w:fldChar w:fldCharType="begin"/>
            </w:r>
            <w:r w:rsidR="00D74FA2">
              <w:rPr>
                <w:noProof/>
                <w:webHidden/>
              </w:rPr>
              <w:instrText xml:space="preserve"> PAGEREF _Toc454351515 \h </w:instrText>
            </w:r>
            <w:r w:rsidR="00D74FA2">
              <w:rPr>
                <w:noProof/>
                <w:webHidden/>
              </w:rPr>
            </w:r>
            <w:r w:rsidR="00D74FA2">
              <w:rPr>
                <w:noProof/>
                <w:webHidden/>
              </w:rPr>
              <w:fldChar w:fldCharType="separate"/>
            </w:r>
            <w:r w:rsidR="00D74FA2">
              <w:rPr>
                <w:noProof/>
                <w:webHidden/>
              </w:rPr>
              <w:t>62</w:t>
            </w:r>
            <w:r w:rsidR="00D74FA2">
              <w:rPr>
                <w:noProof/>
                <w:webHidden/>
              </w:rPr>
              <w:fldChar w:fldCharType="end"/>
            </w:r>
          </w:hyperlink>
        </w:p>
        <w:p w:rsidR="00D74FA2" w:rsidRDefault="008700C9">
          <w:pPr>
            <w:pStyle w:val="T2"/>
            <w:tabs>
              <w:tab w:val="right" w:leader="dot" w:pos="9344"/>
            </w:tabs>
            <w:rPr>
              <w:rFonts w:eastAsiaTheme="minorEastAsia"/>
              <w:noProof/>
              <w:lang w:eastAsia="tr-TR"/>
            </w:rPr>
          </w:pPr>
          <w:hyperlink w:anchor="_Toc454351516" w:history="1">
            <w:r w:rsidR="00D74FA2" w:rsidRPr="00445AF3">
              <w:rPr>
                <w:rStyle w:val="Kpr"/>
                <w:noProof/>
              </w:rPr>
              <w:t>8.2 İl Bazında Tüketim</w:t>
            </w:r>
            <w:r w:rsidR="00D74FA2">
              <w:rPr>
                <w:noProof/>
                <w:webHidden/>
              </w:rPr>
              <w:tab/>
            </w:r>
            <w:r w:rsidR="00D74FA2">
              <w:rPr>
                <w:noProof/>
                <w:webHidden/>
              </w:rPr>
              <w:fldChar w:fldCharType="begin"/>
            </w:r>
            <w:r w:rsidR="00D74FA2">
              <w:rPr>
                <w:noProof/>
                <w:webHidden/>
              </w:rPr>
              <w:instrText xml:space="preserve"> PAGEREF _Toc454351516 \h </w:instrText>
            </w:r>
            <w:r w:rsidR="00D74FA2">
              <w:rPr>
                <w:noProof/>
                <w:webHidden/>
              </w:rPr>
            </w:r>
            <w:r w:rsidR="00D74FA2">
              <w:rPr>
                <w:noProof/>
                <w:webHidden/>
              </w:rPr>
              <w:fldChar w:fldCharType="separate"/>
            </w:r>
            <w:r w:rsidR="00D74FA2">
              <w:rPr>
                <w:noProof/>
                <w:webHidden/>
              </w:rPr>
              <w:t>66</w:t>
            </w:r>
            <w:r w:rsidR="00D74FA2">
              <w:rPr>
                <w:noProof/>
                <w:webHidden/>
              </w:rPr>
              <w:fldChar w:fldCharType="end"/>
            </w:r>
          </w:hyperlink>
        </w:p>
        <w:p w:rsidR="00D74FA2" w:rsidRDefault="008700C9">
          <w:pPr>
            <w:pStyle w:val="T2"/>
            <w:tabs>
              <w:tab w:val="right" w:leader="dot" w:pos="9344"/>
            </w:tabs>
            <w:rPr>
              <w:rFonts w:eastAsiaTheme="minorEastAsia"/>
              <w:noProof/>
              <w:lang w:eastAsia="tr-TR"/>
            </w:rPr>
          </w:pPr>
          <w:hyperlink w:anchor="_Toc454351517" w:history="1">
            <w:r w:rsidR="00D74FA2" w:rsidRPr="00445AF3">
              <w:rPr>
                <w:rStyle w:val="Kpr"/>
                <w:noProof/>
              </w:rPr>
              <w:t>8.3 Lisans Sahiplerince Nihai Tüketiciye Yapılan Doğal Gaz  Satış Miktarları</w:t>
            </w:r>
            <w:r w:rsidR="00D74FA2">
              <w:rPr>
                <w:noProof/>
                <w:webHidden/>
              </w:rPr>
              <w:tab/>
            </w:r>
            <w:r w:rsidR="00D74FA2">
              <w:rPr>
                <w:noProof/>
                <w:webHidden/>
              </w:rPr>
              <w:fldChar w:fldCharType="begin"/>
            </w:r>
            <w:r w:rsidR="00D74FA2">
              <w:rPr>
                <w:noProof/>
                <w:webHidden/>
              </w:rPr>
              <w:instrText xml:space="preserve"> PAGEREF _Toc454351517 \h </w:instrText>
            </w:r>
            <w:r w:rsidR="00D74FA2">
              <w:rPr>
                <w:noProof/>
                <w:webHidden/>
              </w:rPr>
            </w:r>
            <w:r w:rsidR="00D74FA2">
              <w:rPr>
                <w:noProof/>
                <w:webHidden/>
              </w:rPr>
              <w:fldChar w:fldCharType="separate"/>
            </w:r>
            <w:r w:rsidR="00D74FA2">
              <w:rPr>
                <w:noProof/>
                <w:webHidden/>
              </w:rPr>
              <w:t>68</w:t>
            </w:r>
            <w:r w:rsidR="00D74FA2">
              <w:rPr>
                <w:noProof/>
                <w:webHidden/>
              </w:rPr>
              <w:fldChar w:fldCharType="end"/>
            </w:r>
          </w:hyperlink>
        </w:p>
        <w:p w:rsidR="00D74FA2" w:rsidRDefault="008700C9">
          <w:pPr>
            <w:pStyle w:val="T1"/>
            <w:rPr>
              <w:rFonts w:eastAsiaTheme="minorEastAsia"/>
              <w:b w:val="0"/>
              <w:sz w:val="22"/>
              <w:lang w:eastAsia="tr-TR"/>
            </w:rPr>
          </w:pPr>
          <w:hyperlink w:anchor="_Toc454351518" w:history="1">
            <w:r w:rsidR="00D74FA2" w:rsidRPr="00445AF3">
              <w:rPr>
                <w:rStyle w:val="Kpr"/>
                <w:rFonts w:cs="Times New Roman"/>
              </w:rPr>
              <w:t>9. Tarife ve Fiyatlandırma</w:t>
            </w:r>
            <w:r w:rsidR="00D74FA2">
              <w:rPr>
                <w:webHidden/>
              </w:rPr>
              <w:tab/>
            </w:r>
            <w:r w:rsidR="00D74FA2">
              <w:rPr>
                <w:webHidden/>
              </w:rPr>
              <w:fldChar w:fldCharType="begin"/>
            </w:r>
            <w:r w:rsidR="00D74FA2">
              <w:rPr>
                <w:webHidden/>
              </w:rPr>
              <w:instrText xml:space="preserve"> PAGEREF _Toc454351518 \h </w:instrText>
            </w:r>
            <w:r w:rsidR="00D74FA2">
              <w:rPr>
                <w:webHidden/>
              </w:rPr>
            </w:r>
            <w:r w:rsidR="00D74FA2">
              <w:rPr>
                <w:webHidden/>
              </w:rPr>
              <w:fldChar w:fldCharType="separate"/>
            </w:r>
            <w:r w:rsidR="00D74FA2">
              <w:rPr>
                <w:webHidden/>
              </w:rPr>
              <w:t>76</w:t>
            </w:r>
            <w:r w:rsidR="00D74FA2">
              <w:rPr>
                <w:webHidden/>
              </w:rPr>
              <w:fldChar w:fldCharType="end"/>
            </w:r>
          </w:hyperlink>
        </w:p>
        <w:p w:rsidR="00D74FA2" w:rsidRDefault="008700C9">
          <w:pPr>
            <w:pStyle w:val="T2"/>
            <w:tabs>
              <w:tab w:val="right" w:leader="dot" w:pos="9344"/>
            </w:tabs>
            <w:rPr>
              <w:rFonts w:eastAsiaTheme="minorEastAsia"/>
              <w:noProof/>
              <w:lang w:eastAsia="tr-TR"/>
            </w:rPr>
          </w:pPr>
          <w:hyperlink w:anchor="_Toc454351520" w:history="1">
            <w:r w:rsidR="00D74FA2" w:rsidRPr="00445AF3">
              <w:rPr>
                <w:rStyle w:val="Kpr"/>
                <w:noProof/>
              </w:rPr>
              <w:t>9.1 Dünya</w:t>
            </w:r>
            <w:r w:rsidR="00D74FA2">
              <w:rPr>
                <w:noProof/>
                <w:webHidden/>
              </w:rPr>
              <w:tab/>
            </w:r>
            <w:r w:rsidR="00D74FA2">
              <w:rPr>
                <w:noProof/>
                <w:webHidden/>
              </w:rPr>
              <w:fldChar w:fldCharType="begin"/>
            </w:r>
            <w:r w:rsidR="00D74FA2">
              <w:rPr>
                <w:noProof/>
                <w:webHidden/>
              </w:rPr>
              <w:instrText xml:space="preserve"> PAGEREF _Toc454351520 \h </w:instrText>
            </w:r>
            <w:r w:rsidR="00D74FA2">
              <w:rPr>
                <w:noProof/>
                <w:webHidden/>
              </w:rPr>
            </w:r>
            <w:r w:rsidR="00D74FA2">
              <w:rPr>
                <w:noProof/>
                <w:webHidden/>
              </w:rPr>
              <w:fldChar w:fldCharType="separate"/>
            </w:r>
            <w:r w:rsidR="00D74FA2">
              <w:rPr>
                <w:noProof/>
                <w:webHidden/>
              </w:rPr>
              <w:t>76</w:t>
            </w:r>
            <w:r w:rsidR="00D74FA2">
              <w:rPr>
                <w:noProof/>
                <w:webHidden/>
              </w:rPr>
              <w:fldChar w:fldCharType="end"/>
            </w:r>
          </w:hyperlink>
        </w:p>
        <w:p w:rsidR="00D74FA2" w:rsidRDefault="008700C9">
          <w:pPr>
            <w:pStyle w:val="T2"/>
            <w:tabs>
              <w:tab w:val="right" w:leader="dot" w:pos="9344"/>
            </w:tabs>
            <w:rPr>
              <w:rFonts w:eastAsiaTheme="minorEastAsia"/>
              <w:noProof/>
              <w:lang w:eastAsia="tr-TR"/>
            </w:rPr>
          </w:pPr>
          <w:hyperlink w:anchor="_Toc454351521" w:history="1">
            <w:r w:rsidR="00D74FA2" w:rsidRPr="00445AF3">
              <w:rPr>
                <w:rStyle w:val="Kpr"/>
                <w:noProof/>
              </w:rPr>
              <w:t>9.2 Avrupa Birliği ve Türkiye</w:t>
            </w:r>
            <w:r w:rsidR="00D74FA2">
              <w:rPr>
                <w:noProof/>
                <w:webHidden/>
              </w:rPr>
              <w:tab/>
            </w:r>
            <w:r w:rsidR="00D74FA2">
              <w:rPr>
                <w:noProof/>
                <w:webHidden/>
              </w:rPr>
              <w:fldChar w:fldCharType="begin"/>
            </w:r>
            <w:r w:rsidR="00D74FA2">
              <w:rPr>
                <w:noProof/>
                <w:webHidden/>
              </w:rPr>
              <w:instrText xml:space="preserve"> PAGEREF _Toc454351521 \h </w:instrText>
            </w:r>
            <w:r w:rsidR="00D74FA2">
              <w:rPr>
                <w:noProof/>
                <w:webHidden/>
              </w:rPr>
            </w:r>
            <w:r w:rsidR="00D74FA2">
              <w:rPr>
                <w:noProof/>
                <w:webHidden/>
              </w:rPr>
              <w:fldChar w:fldCharType="separate"/>
            </w:r>
            <w:r w:rsidR="00D74FA2">
              <w:rPr>
                <w:noProof/>
                <w:webHidden/>
              </w:rPr>
              <w:t>77</w:t>
            </w:r>
            <w:r w:rsidR="00D74FA2">
              <w:rPr>
                <w:noProof/>
                <w:webHidden/>
              </w:rPr>
              <w:fldChar w:fldCharType="end"/>
            </w:r>
          </w:hyperlink>
        </w:p>
        <w:p w:rsidR="00D74FA2" w:rsidRDefault="008700C9">
          <w:pPr>
            <w:pStyle w:val="T1"/>
            <w:rPr>
              <w:rFonts w:eastAsiaTheme="minorEastAsia"/>
              <w:b w:val="0"/>
              <w:sz w:val="22"/>
              <w:lang w:eastAsia="tr-TR"/>
            </w:rPr>
          </w:pPr>
          <w:hyperlink w:anchor="_Toc454351522" w:history="1">
            <w:r w:rsidR="00D74FA2" w:rsidRPr="00445AF3">
              <w:rPr>
                <w:rStyle w:val="Kpr"/>
                <w:rFonts w:cs="Times New Roman"/>
              </w:rPr>
              <w:t>10. Tüm İller Bazında 2015 Yılı Doğal Gaz Satışlarının Şirketlere ve Sektörlere Göre Ayrıntılı Dağılımı (Sm</w:t>
            </w:r>
            <w:r w:rsidR="00D74FA2" w:rsidRPr="00445AF3">
              <w:rPr>
                <w:rStyle w:val="Kpr"/>
                <w:rFonts w:cs="Times New Roman"/>
                <w:vertAlign w:val="superscript"/>
              </w:rPr>
              <w:t>3</w:t>
            </w:r>
            <w:r w:rsidR="00D74FA2" w:rsidRPr="00445AF3">
              <w:rPr>
                <w:rStyle w:val="Kpr"/>
                <w:rFonts w:cs="Times New Roman"/>
              </w:rPr>
              <w:t>)</w:t>
            </w:r>
            <w:r w:rsidR="00D74FA2">
              <w:rPr>
                <w:webHidden/>
              </w:rPr>
              <w:tab/>
            </w:r>
            <w:r w:rsidR="00D74FA2">
              <w:rPr>
                <w:webHidden/>
              </w:rPr>
              <w:fldChar w:fldCharType="begin"/>
            </w:r>
            <w:r w:rsidR="00D74FA2">
              <w:rPr>
                <w:webHidden/>
              </w:rPr>
              <w:instrText xml:space="preserve"> PAGEREF _Toc454351522 \h </w:instrText>
            </w:r>
            <w:r w:rsidR="00D74FA2">
              <w:rPr>
                <w:webHidden/>
              </w:rPr>
            </w:r>
            <w:r w:rsidR="00D74FA2">
              <w:rPr>
                <w:webHidden/>
              </w:rPr>
              <w:fldChar w:fldCharType="separate"/>
            </w:r>
            <w:r w:rsidR="00D74FA2">
              <w:rPr>
                <w:webHidden/>
              </w:rPr>
              <w:t>79</w:t>
            </w:r>
            <w:r w:rsidR="00D74FA2">
              <w:rPr>
                <w:webHidden/>
              </w:rPr>
              <w:fldChar w:fldCharType="end"/>
            </w:r>
          </w:hyperlink>
        </w:p>
        <w:p w:rsidR="002927CC" w:rsidRPr="00E164B2" w:rsidRDefault="002C0BB7">
          <w:pPr>
            <w:rPr>
              <w:rFonts w:ascii="Times New Roman" w:hAnsi="Times New Roman" w:cs="Times New Roman"/>
              <w:sz w:val="24"/>
              <w:szCs w:val="24"/>
            </w:rPr>
          </w:pPr>
          <w:r w:rsidRPr="00E164B2">
            <w:rPr>
              <w:rFonts w:ascii="Times New Roman" w:hAnsi="Times New Roman" w:cs="Times New Roman"/>
              <w:b/>
              <w:bCs/>
              <w:noProof/>
              <w:sz w:val="24"/>
              <w:szCs w:val="24"/>
            </w:rPr>
            <w:fldChar w:fldCharType="end"/>
          </w:r>
        </w:p>
      </w:sdtContent>
    </w:sdt>
    <w:p w:rsidR="005155E3" w:rsidRPr="00E164B2" w:rsidRDefault="005155E3">
      <w:pPr>
        <w:rPr>
          <w:rFonts w:ascii="Times New Roman" w:hAnsi="Times New Roman" w:cs="Times New Roman"/>
          <w:b/>
          <w:sz w:val="24"/>
          <w:szCs w:val="24"/>
        </w:rPr>
      </w:pPr>
    </w:p>
    <w:p w:rsidR="005155E3" w:rsidRPr="00E164B2" w:rsidRDefault="005155E3">
      <w:pPr>
        <w:rPr>
          <w:rFonts w:ascii="Times New Roman" w:hAnsi="Times New Roman" w:cs="Times New Roman"/>
          <w:b/>
          <w:sz w:val="24"/>
          <w:szCs w:val="24"/>
        </w:rPr>
      </w:pPr>
    </w:p>
    <w:p w:rsidR="005155E3" w:rsidRPr="00E164B2" w:rsidRDefault="005155E3">
      <w:pPr>
        <w:rPr>
          <w:rFonts w:ascii="Times New Roman" w:hAnsi="Times New Roman" w:cs="Times New Roman"/>
          <w:b/>
          <w:sz w:val="24"/>
          <w:szCs w:val="24"/>
        </w:rPr>
      </w:pPr>
    </w:p>
    <w:p w:rsidR="000B272F" w:rsidRPr="00E164B2" w:rsidRDefault="000B272F">
      <w:pPr>
        <w:rPr>
          <w:rFonts w:ascii="Times New Roman" w:hAnsi="Times New Roman" w:cs="Times New Roman"/>
          <w:b/>
          <w:sz w:val="24"/>
          <w:szCs w:val="24"/>
        </w:rPr>
        <w:sectPr w:rsidR="000B272F" w:rsidRPr="00E164B2" w:rsidSect="00B411C8">
          <w:pgSz w:w="11906" w:h="16838"/>
          <w:pgMar w:top="1701" w:right="1418" w:bottom="1985" w:left="1134" w:header="425" w:footer="567" w:gutter="0"/>
          <w:pgNumType w:fmt="lowerRoman"/>
          <w:cols w:space="708"/>
          <w:docGrid w:linePitch="360"/>
        </w:sectPr>
      </w:pPr>
    </w:p>
    <w:p w:rsidR="00D16D5A" w:rsidRDefault="006310A9" w:rsidP="00E164B2">
      <w:pPr>
        <w:pStyle w:val="AralkYok"/>
        <w:rPr>
          <w:noProof/>
        </w:rPr>
      </w:pPr>
      <w:r w:rsidRPr="00E164B2">
        <w:t>Tablolar Listesi</w:t>
      </w:r>
      <w:r w:rsidR="002C0BB7" w:rsidRPr="00E164B2">
        <w:fldChar w:fldCharType="begin"/>
      </w:r>
      <w:r w:rsidRPr="00E164B2">
        <w:instrText xml:space="preserve"> TOC \h \z \t "Başlık 5" \c </w:instrText>
      </w:r>
      <w:r w:rsidR="002C0BB7" w:rsidRPr="00E164B2">
        <w:fldChar w:fldCharType="separate"/>
      </w:r>
    </w:p>
    <w:p w:rsidR="00D16D5A" w:rsidRDefault="00D16D5A">
      <w:pPr>
        <w:pStyle w:val="ekillerTablosu"/>
        <w:tabs>
          <w:tab w:val="right" w:leader="dot" w:pos="9344"/>
        </w:tabs>
        <w:rPr>
          <w:rFonts w:eastAsiaTheme="minorEastAsia"/>
          <w:noProof/>
          <w:lang w:eastAsia="tr-TR"/>
        </w:rPr>
      </w:pPr>
      <w:hyperlink w:anchor="_Toc454352084" w:history="1">
        <w:r w:rsidRPr="003D3FC7">
          <w:rPr>
            <w:rStyle w:val="Kpr"/>
            <w:noProof/>
          </w:rPr>
          <w:t>Tablo 1.1:  2007-2015 Yılları Doğal Gaz Üretim Miktarları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_Toc454352084 \h </w:instrText>
        </w:r>
        <w:r>
          <w:rPr>
            <w:noProof/>
            <w:webHidden/>
          </w:rPr>
        </w:r>
        <w:r>
          <w:rPr>
            <w:noProof/>
            <w:webHidden/>
          </w:rPr>
          <w:fldChar w:fldCharType="separate"/>
        </w:r>
        <w:r>
          <w:rPr>
            <w:noProof/>
            <w:webHidden/>
          </w:rPr>
          <w:t>2</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085" w:history="1">
        <w:r w:rsidRPr="003D3FC7">
          <w:rPr>
            <w:rStyle w:val="Kpr"/>
            <w:noProof/>
          </w:rPr>
          <w:t>Tablo 1.2:  2015 Yılı İllere ve Aylara Göre Doğal Gaz Üretimi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_Toc454352085 \h </w:instrText>
        </w:r>
        <w:r>
          <w:rPr>
            <w:noProof/>
            <w:webHidden/>
          </w:rPr>
        </w:r>
        <w:r>
          <w:rPr>
            <w:noProof/>
            <w:webHidden/>
          </w:rPr>
          <w:fldChar w:fldCharType="separate"/>
        </w:r>
        <w:r>
          <w:rPr>
            <w:noProof/>
            <w:webHidden/>
          </w:rPr>
          <w:t>3</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086" w:history="1">
        <w:r w:rsidRPr="003D3FC7">
          <w:rPr>
            <w:rStyle w:val="Kpr"/>
            <w:noProof/>
          </w:rPr>
          <w:t>Tablo 1.3:  Toptan Satış Lisansı Sahibi Doğal Gaz Üretim Şirketlerinin 2015 Yılı Aylık Doğal Gaz Üretim Miktarları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_Toc454352086 \h </w:instrText>
        </w:r>
        <w:r>
          <w:rPr>
            <w:noProof/>
            <w:webHidden/>
          </w:rPr>
        </w:r>
        <w:r>
          <w:rPr>
            <w:noProof/>
            <w:webHidden/>
          </w:rPr>
          <w:fldChar w:fldCharType="separate"/>
        </w:r>
        <w:r>
          <w:rPr>
            <w:noProof/>
            <w:webHidden/>
          </w:rPr>
          <w:t>5</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087" w:history="1">
        <w:r w:rsidRPr="003D3FC7">
          <w:rPr>
            <w:rStyle w:val="Kpr"/>
            <w:noProof/>
          </w:rPr>
          <w:t>Tablo 2.1: 2005-2015 Yılları Doğal Gaz İthalat Miktarları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_Toc454352087 \h </w:instrText>
        </w:r>
        <w:r>
          <w:rPr>
            <w:noProof/>
            <w:webHidden/>
          </w:rPr>
        </w:r>
        <w:r>
          <w:rPr>
            <w:noProof/>
            <w:webHidden/>
          </w:rPr>
          <w:fldChar w:fldCharType="separate"/>
        </w:r>
        <w:r>
          <w:rPr>
            <w:noProof/>
            <w:webHidden/>
          </w:rPr>
          <w:t>8</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088" w:history="1">
        <w:r w:rsidRPr="003D3FC7">
          <w:rPr>
            <w:rStyle w:val="Kpr"/>
            <w:noProof/>
          </w:rPr>
          <w:t>Tablo 2.2:  2015 Yılı Şirketler Bazında Doğal Gaz İthalatı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_Toc454352088 \h </w:instrText>
        </w:r>
        <w:r>
          <w:rPr>
            <w:noProof/>
            <w:webHidden/>
          </w:rPr>
        </w:r>
        <w:r>
          <w:rPr>
            <w:noProof/>
            <w:webHidden/>
          </w:rPr>
          <w:fldChar w:fldCharType="separate"/>
        </w:r>
        <w:r>
          <w:rPr>
            <w:noProof/>
            <w:webHidden/>
          </w:rPr>
          <w:t>10</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089" w:history="1">
        <w:r w:rsidRPr="003D3FC7">
          <w:rPr>
            <w:rStyle w:val="Kpr"/>
            <w:noProof/>
          </w:rPr>
          <w:t>Tablo 2.3: 2012-2015 Yılları Aylık Doğal Gaz İthalatının Karşılaştırılması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_Toc454352089 \h </w:instrText>
        </w:r>
        <w:r>
          <w:rPr>
            <w:noProof/>
            <w:webHidden/>
          </w:rPr>
        </w:r>
        <w:r>
          <w:rPr>
            <w:noProof/>
            <w:webHidden/>
          </w:rPr>
          <w:fldChar w:fldCharType="separate"/>
        </w:r>
        <w:r>
          <w:rPr>
            <w:noProof/>
            <w:webHidden/>
          </w:rPr>
          <w:t>11</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090" w:history="1">
        <w:r w:rsidRPr="003D3FC7">
          <w:rPr>
            <w:rStyle w:val="Kpr"/>
            <w:noProof/>
          </w:rPr>
          <w:t>Tablo 2.4: 2015 Yılı Uzun Dönemli İthalat ve Spot LNG İthalatı Aylık Verileri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_Toc454352090 \h </w:instrText>
        </w:r>
        <w:r>
          <w:rPr>
            <w:noProof/>
            <w:webHidden/>
          </w:rPr>
        </w:r>
        <w:r>
          <w:rPr>
            <w:noProof/>
            <w:webHidden/>
          </w:rPr>
          <w:fldChar w:fldCharType="separate"/>
        </w:r>
        <w:r>
          <w:rPr>
            <w:noProof/>
            <w:webHidden/>
          </w:rPr>
          <w:t>14</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091" w:history="1">
        <w:r w:rsidRPr="003D3FC7">
          <w:rPr>
            <w:rStyle w:val="Kpr"/>
            <w:noProof/>
          </w:rPr>
          <w:t>Tablo 2.5:  2014-2015 Yılları Uzun Dönemli LNG İthalatı ve Değişim Oranı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_Toc454352091 \h </w:instrText>
        </w:r>
        <w:r>
          <w:rPr>
            <w:noProof/>
            <w:webHidden/>
          </w:rPr>
        </w:r>
        <w:r>
          <w:rPr>
            <w:noProof/>
            <w:webHidden/>
          </w:rPr>
          <w:fldChar w:fldCharType="separate"/>
        </w:r>
        <w:r>
          <w:rPr>
            <w:noProof/>
            <w:webHidden/>
          </w:rPr>
          <w:t>14</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092" w:history="1">
        <w:r w:rsidRPr="003D3FC7">
          <w:rPr>
            <w:rStyle w:val="Kpr"/>
            <w:noProof/>
          </w:rPr>
          <w:t>Tablo 2.6: 2015 Yılı Spot LNG İthalatı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_Toc454352092 \h </w:instrText>
        </w:r>
        <w:r>
          <w:rPr>
            <w:noProof/>
            <w:webHidden/>
          </w:rPr>
        </w:r>
        <w:r>
          <w:rPr>
            <w:noProof/>
            <w:webHidden/>
          </w:rPr>
          <w:fldChar w:fldCharType="separate"/>
        </w:r>
        <w:r>
          <w:rPr>
            <w:noProof/>
            <w:webHidden/>
          </w:rPr>
          <w:t>16</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093" w:history="1">
        <w:r w:rsidRPr="003D3FC7">
          <w:rPr>
            <w:rStyle w:val="Kpr"/>
            <w:noProof/>
          </w:rPr>
          <w:t>Tablo 2.7:  2008-2015 Yılları Spot LNG İthalatını Gerçekleştiren Şirketlerin Payları(%)</w:t>
        </w:r>
        <w:r>
          <w:rPr>
            <w:noProof/>
            <w:webHidden/>
          </w:rPr>
          <w:tab/>
        </w:r>
        <w:r>
          <w:rPr>
            <w:noProof/>
            <w:webHidden/>
          </w:rPr>
          <w:fldChar w:fldCharType="begin"/>
        </w:r>
        <w:r>
          <w:rPr>
            <w:noProof/>
            <w:webHidden/>
          </w:rPr>
          <w:instrText xml:space="preserve"> PAGEREF _Toc454352093 \h </w:instrText>
        </w:r>
        <w:r>
          <w:rPr>
            <w:noProof/>
            <w:webHidden/>
          </w:rPr>
        </w:r>
        <w:r>
          <w:rPr>
            <w:noProof/>
            <w:webHidden/>
          </w:rPr>
          <w:fldChar w:fldCharType="separate"/>
        </w:r>
        <w:r>
          <w:rPr>
            <w:noProof/>
            <w:webHidden/>
          </w:rPr>
          <w:t>17</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094" w:history="1">
        <w:r w:rsidRPr="003D3FC7">
          <w:rPr>
            <w:rStyle w:val="Kpr"/>
            <w:noProof/>
          </w:rPr>
          <w:t>Tablo 2.8:  2007-2015 Yıllarında Gerçekleşen İhracat Miktarları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_Toc454352094 \h </w:instrText>
        </w:r>
        <w:r>
          <w:rPr>
            <w:noProof/>
            <w:webHidden/>
          </w:rPr>
        </w:r>
        <w:r>
          <w:rPr>
            <w:noProof/>
            <w:webHidden/>
          </w:rPr>
          <w:fldChar w:fldCharType="separate"/>
        </w:r>
        <w:r>
          <w:rPr>
            <w:noProof/>
            <w:webHidden/>
          </w:rPr>
          <w:t>18</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095" w:history="1">
        <w:r w:rsidRPr="003D3FC7">
          <w:rPr>
            <w:rStyle w:val="Kpr"/>
            <w:noProof/>
          </w:rPr>
          <w:t>Tablo 2.9: Yıllara Göre İhraç Edilen Doğal Gaz Miktarının Aylık Dağılımı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_Toc454352095 \h </w:instrText>
        </w:r>
        <w:r>
          <w:rPr>
            <w:noProof/>
            <w:webHidden/>
          </w:rPr>
        </w:r>
        <w:r>
          <w:rPr>
            <w:noProof/>
            <w:webHidden/>
          </w:rPr>
          <w:fldChar w:fldCharType="separate"/>
        </w:r>
        <w:r>
          <w:rPr>
            <w:noProof/>
            <w:webHidden/>
          </w:rPr>
          <w:t>19</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096" w:history="1">
        <w:r w:rsidRPr="003D3FC7">
          <w:rPr>
            <w:rStyle w:val="Kpr"/>
            <w:noProof/>
          </w:rPr>
          <w:t>Tablo 3.1:  Yıllara Göre Ay Sonu Doğal Gaz Stok Miktarları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_Toc454352096 \h </w:instrText>
        </w:r>
        <w:r>
          <w:rPr>
            <w:noProof/>
            <w:webHidden/>
          </w:rPr>
        </w:r>
        <w:r>
          <w:rPr>
            <w:noProof/>
            <w:webHidden/>
          </w:rPr>
          <w:fldChar w:fldCharType="separate"/>
        </w:r>
        <w:r>
          <w:rPr>
            <w:noProof/>
            <w:webHidden/>
          </w:rPr>
          <w:t>20</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097" w:history="1">
        <w:r w:rsidRPr="003D3FC7">
          <w:rPr>
            <w:rStyle w:val="Kpr"/>
            <w:noProof/>
          </w:rPr>
          <w:t>Tablo 3.2:  2015 Yılı Aylara Göre LNG Depo Tesislerinden Çıkan Gaz Miktarı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_Toc454352097 \h </w:instrText>
        </w:r>
        <w:r>
          <w:rPr>
            <w:noProof/>
            <w:webHidden/>
          </w:rPr>
        </w:r>
        <w:r>
          <w:rPr>
            <w:noProof/>
            <w:webHidden/>
          </w:rPr>
          <w:fldChar w:fldCharType="separate"/>
        </w:r>
        <w:r>
          <w:rPr>
            <w:noProof/>
            <w:webHidden/>
          </w:rPr>
          <w:t>22</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098" w:history="1">
        <w:r w:rsidRPr="003D3FC7">
          <w:rPr>
            <w:rStyle w:val="Kpr"/>
            <w:noProof/>
          </w:rPr>
          <w:t>Tablo 4.1:  Boru Gazı Olarak Yapılan Toptan Satışların Lisans Türüne Göre Miktarları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_Toc454352098 \h </w:instrText>
        </w:r>
        <w:r>
          <w:rPr>
            <w:noProof/>
            <w:webHidden/>
          </w:rPr>
        </w:r>
        <w:r>
          <w:rPr>
            <w:noProof/>
            <w:webHidden/>
          </w:rPr>
          <w:fldChar w:fldCharType="separate"/>
        </w:r>
        <w:r>
          <w:rPr>
            <w:noProof/>
            <w:webHidden/>
          </w:rPr>
          <w:t>25</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099" w:history="1">
        <w:r w:rsidRPr="003D3FC7">
          <w:rPr>
            <w:rStyle w:val="Kpr"/>
            <w:noProof/>
          </w:rPr>
          <w:t>Tablo 4.2:  LNG Olarak Yapılan Toptan Satışların Lisans Türüne Göre Miktarları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_Toc454352099 \h </w:instrText>
        </w:r>
        <w:r>
          <w:rPr>
            <w:noProof/>
            <w:webHidden/>
          </w:rPr>
        </w:r>
        <w:r>
          <w:rPr>
            <w:noProof/>
            <w:webHidden/>
          </w:rPr>
          <w:fldChar w:fldCharType="separate"/>
        </w:r>
        <w:r>
          <w:rPr>
            <w:noProof/>
            <w:webHidden/>
          </w:rPr>
          <w:t>26</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00" w:history="1">
        <w:r w:rsidRPr="003D3FC7">
          <w:rPr>
            <w:rStyle w:val="Kpr"/>
            <w:noProof/>
          </w:rPr>
          <w:t>Tablo 4.3: 2015 Yılında Doğal Gaz Piyasasında Faaliyet Gösteren Lisans Sahiplerinin Aralarında Yaptıkları Toplam Doğal Gaz Satış Miktarı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_Toc454352100 \h </w:instrText>
        </w:r>
        <w:r>
          <w:rPr>
            <w:noProof/>
            <w:webHidden/>
          </w:rPr>
        </w:r>
        <w:r>
          <w:rPr>
            <w:noProof/>
            <w:webHidden/>
          </w:rPr>
          <w:fldChar w:fldCharType="separate"/>
        </w:r>
        <w:r>
          <w:rPr>
            <w:noProof/>
            <w:webHidden/>
          </w:rPr>
          <w:t>27</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01" w:history="1">
        <w:r w:rsidRPr="003D3FC7">
          <w:rPr>
            <w:rStyle w:val="Kpr"/>
            <w:noProof/>
          </w:rPr>
          <w:t>Tablo 4.4: 2015 Yılında Doğal Gaz Piyasasında Faaliyet Gösteren Lisans Sahiplerine En Fazla Doğal Gaz Satan 10 Şirketin Satış Payları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_Toc454352101 \h </w:instrText>
        </w:r>
        <w:r>
          <w:rPr>
            <w:noProof/>
            <w:webHidden/>
          </w:rPr>
        </w:r>
        <w:r>
          <w:rPr>
            <w:noProof/>
            <w:webHidden/>
          </w:rPr>
          <w:fldChar w:fldCharType="separate"/>
        </w:r>
        <w:r>
          <w:rPr>
            <w:noProof/>
            <w:webHidden/>
          </w:rPr>
          <w:t>27</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02" w:history="1">
        <w:r w:rsidRPr="003D3FC7">
          <w:rPr>
            <w:rStyle w:val="Kpr"/>
            <w:noProof/>
          </w:rPr>
          <w:t>Tablo 4.5: Doğal Gaz Piyasasında Faaliyet Gösteren Lisans Sahiplerinin 2015 Yılında Diğer Lisans  Sahiplerinden Satın Aldıkları Toplam Doğal Gaz Miktarı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_Toc454352102 \h </w:instrText>
        </w:r>
        <w:r>
          <w:rPr>
            <w:noProof/>
            <w:webHidden/>
          </w:rPr>
        </w:r>
        <w:r>
          <w:rPr>
            <w:noProof/>
            <w:webHidden/>
          </w:rPr>
          <w:fldChar w:fldCharType="separate"/>
        </w:r>
        <w:r>
          <w:rPr>
            <w:noProof/>
            <w:webHidden/>
          </w:rPr>
          <w:t>28</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03" w:history="1">
        <w:r w:rsidRPr="003D3FC7">
          <w:rPr>
            <w:rStyle w:val="Kpr"/>
            <w:noProof/>
          </w:rPr>
          <w:t>Tablo 4.6: 2015 Yılında Doğal Gaz Piyasasında Faaliyet Gösteren Lisans Sahiplerinden En Fazla Doğal Gaz Satın Alan Doğal Gaz Lisansı Sahibi 10 Şirketin Alış Payları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_Toc454352103 \h </w:instrText>
        </w:r>
        <w:r>
          <w:rPr>
            <w:noProof/>
            <w:webHidden/>
          </w:rPr>
        </w:r>
        <w:r>
          <w:rPr>
            <w:noProof/>
            <w:webHidden/>
          </w:rPr>
          <w:fldChar w:fldCharType="separate"/>
        </w:r>
        <w:r>
          <w:rPr>
            <w:noProof/>
            <w:webHidden/>
          </w:rPr>
          <w:t>28</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04" w:history="1">
        <w:r w:rsidRPr="003D3FC7">
          <w:rPr>
            <w:rStyle w:val="Kpr"/>
            <w:noProof/>
          </w:rPr>
          <w:t>Tablo 5.1:  2007-2015 Yılları CNG Satış Miktarları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_Toc454352104 \h </w:instrText>
        </w:r>
        <w:r>
          <w:rPr>
            <w:noProof/>
            <w:webHidden/>
          </w:rPr>
        </w:r>
        <w:r>
          <w:rPr>
            <w:noProof/>
            <w:webHidden/>
          </w:rPr>
          <w:fldChar w:fldCharType="separate"/>
        </w:r>
        <w:r>
          <w:rPr>
            <w:noProof/>
            <w:webHidden/>
          </w:rPr>
          <w:t>30</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05" w:history="1">
        <w:r w:rsidRPr="003D3FC7">
          <w:rPr>
            <w:rStyle w:val="Kpr"/>
            <w:noProof/>
          </w:rPr>
          <w:t>Tablo 6.1:  2015 Yılında En Yüksek Günlük Çekiş Miktarının Aylık Dağılımı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_Toc454352105 \h </w:instrText>
        </w:r>
        <w:r>
          <w:rPr>
            <w:noProof/>
            <w:webHidden/>
          </w:rPr>
        </w:r>
        <w:r>
          <w:rPr>
            <w:noProof/>
            <w:webHidden/>
          </w:rPr>
          <w:fldChar w:fldCharType="separate"/>
        </w:r>
        <w:r>
          <w:rPr>
            <w:noProof/>
            <w:webHidden/>
          </w:rPr>
          <w:t>32</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06" w:history="1">
        <w:r w:rsidRPr="003D3FC7">
          <w:rPr>
            <w:rStyle w:val="Kpr"/>
            <w:noProof/>
          </w:rPr>
          <w:t>Tablo 6.2:  Yıllara Göre İletilen LNG Miktarlarının Aylık Dağılımı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_Toc454352106 \h </w:instrText>
        </w:r>
        <w:r>
          <w:rPr>
            <w:noProof/>
            <w:webHidden/>
          </w:rPr>
        </w:r>
        <w:r>
          <w:rPr>
            <w:noProof/>
            <w:webHidden/>
          </w:rPr>
          <w:fldChar w:fldCharType="separate"/>
        </w:r>
        <w:r>
          <w:rPr>
            <w:noProof/>
            <w:webHidden/>
          </w:rPr>
          <w:t>36</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07" w:history="1">
        <w:r w:rsidRPr="003D3FC7">
          <w:rPr>
            <w:rStyle w:val="Kpr"/>
            <w:noProof/>
          </w:rPr>
          <w:t>Tablo 6.3:  Şirketlere Göre İletilen Aylık LNG Miktarları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_Toc454352107 \h </w:instrText>
        </w:r>
        <w:r>
          <w:rPr>
            <w:noProof/>
            <w:webHidden/>
          </w:rPr>
        </w:r>
        <w:r>
          <w:rPr>
            <w:noProof/>
            <w:webHidden/>
          </w:rPr>
          <w:fldChar w:fldCharType="separate"/>
        </w:r>
        <w:r>
          <w:rPr>
            <w:noProof/>
            <w:webHidden/>
          </w:rPr>
          <w:t>36</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08" w:history="1">
        <w:r w:rsidRPr="003D3FC7">
          <w:rPr>
            <w:rStyle w:val="Kpr"/>
            <w:noProof/>
          </w:rPr>
          <w:t>Tablo 7.1: Dağıtım Bölgeleri Toplam Yatırım Tutarı, Çelik ve Polietilen Şebeke Uzunlukları</w:t>
        </w:r>
        <w:r>
          <w:rPr>
            <w:noProof/>
            <w:webHidden/>
          </w:rPr>
          <w:tab/>
        </w:r>
        <w:r>
          <w:rPr>
            <w:noProof/>
            <w:webHidden/>
          </w:rPr>
          <w:fldChar w:fldCharType="begin"/>
        </w:r>
        <w:r>
          <w:rPr>
            <w:noProof/>
            <w:webHidden/>
          </w:rPr>
          <w:instrText xml:space="preserve"> PAGEREF _Toc454352108 \h </w:instrText>
        </w:r>
        <w:r>
          <w:rPr>
            <w:noProof/>
            <w:webHidden/>
          </w:rPr>
        </w:r>
        <w:r>
          <w:rPr>
            <w:noProof/>
            <w:webHidden/>
          </w:rPr>
          <w:fldChar w:fldCharType="separate"/>
        </w:r>
        <w:r>
          <w:rPr>
            <w:noProof/>
            <w:webHidden/>
          </w:rPr>
          <w:t>38</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09" w:history="1">
        <w:r w:rsidRPr="003D3FC7">
          <w:rPr>
            <w:rStyle w:val="Kpr"/>
            <w:noProof/>
          </w:rPr>
          <w:t>Tablo 7.2:  Dağıtım Bölgeleri Toplam Servis Hattı Uzunlukları ve Servis Hattı Sayıları</w:t>
        </w:r>
        <w:r>
          <w:rPr>
            <w:noProof/>
            <w:webHidden/>
          </w:rPr>
          <w:tab/>
        </w:r>
        <w:r>
          <w:rPr>
            <w:noProof/>
            <w:webHidden/>
          </w:rPr>
          <w:fldChar w:fldCharType="begin"/>
        </w:r>
        <w:r>
          <w:rPr>
            <w:noProof/>
            <w:webHidden/>
          </w:rPr>
          <w:instrText xml:space="preserve"> PAGEREF _Toc454352109 \h </w:instrText>
        </w:r>
        <w:r>
          <w:rPr>
            <w:noProof/>
            <w:webHidden/>
          </w:rPr>
        </w:r>
        <w:r>
          <w:rPr>
            <w:noProof/>
            <w:webHidden/>
          </w:rPr>
          <w:fldChar w:fldCharType="separate"/>
        </w:r>
        <w:r>
          <w:rPr>
            <w:noProof/>
            <w:webHidden/>
          </w:rPr>
          <w:t>41</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10" w:history="1">
        <w:r w:rsidRPr="003D3FC7">
          <w:rPr>
            <w:rStyle w:val="Kpr"/>
            <w:noProof/>
          </w:rPr>
          <w:t>Tablo 7.3:  2015 Yılı Sonu İtibariyle İl ve Dağıtım Şirketi bazında Abone ve Serbest Tüketici Sayısının Dağılımı</w:t>
        </w:r>
        <w:r>
          <w:rPr>
            <w:noProof/>
            <w:webHidden/>
          </w:rPr>
          <w:tab/>
        </w:r>
        <w:r>
          <w:rPr>
            <w:noProof/>
            <w:webHidden/>
          </w:rPr>
          <w:fldChar w:fldCharType="begin"/>
        </w:r>
        <w:r>
          <w:rPr>
            <w:noProof/>
            <w:webHidden/>
          </w:rPr>
          <w:instrText xml:space="preserve"> PAGEREF _Toc454352110 \h </w:instrText>
        </w:r>
        <w:r>
          <w:rPr>
            <w:noProof/>
            <w:webHidden/>
          </w:rPr>
        </w:r>
        <w:r>
          <w:rPr>
            <w:noProof/>
            <w:webHidden/>
          </w:rPr>
          <w:fldChar w:fldCharType="separate"/>
        </w:r>
        <w:r>
          <w:rPr>
            <w:noProof/>
            <w:webHidden/>
          </w:rPr>
          <w:t>43</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11" w:history="1">
        <w:r w:rsidRPr="003D3FC7">
          <w:rPr>
            <w:rStyle w:val="Kpr"/>
            <w:noProof/>
          </w:rPr>
          <w:t>Tablo 7.4:  2015 Yılı Sonu İtibariyle İl ve Dağıtım Şirketi bazında Konut Abone Sayısının Dağılımı</w:t>
        </w:r>
        <w:r>
          <w:rPr>
            <w:noProof/>
            <w:webHidden/>
          </w:rPr>
          <w:tab/>
        </w:r>
        <w:r>
          <w:rPr>
            <w:noProof/>
            <w:webHidden/>
          </w:rPr>
          <w:fldChar w:fldCharType="begin"/>
        </w:r>
        <w:r>
          <w:rPr>
            <w:noProof/>
            <w:webHidden/>
          </w:rPr>
          <w:instrText xml:space="preserve"> PAGEREF _Toc454352111 \h </w:instrText>
        </w:r>
        <w:r>
          <w:rPr>
            <w:noProof/>
            <w:webHidden/>
          </w:rPr>
        </w:r>
        <w:r>
          <w:rPr>
            <w:noProof/>
            <w:webHidden/>
          </w:rPr>
          <w:fldChar w:fldCharType="separate"/>
        </w:r>
        <w:r>
          <w:rPr>
            <w:noProof/>
            <w:webHidden/>
          </w:rPr>
          <w:t>48</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12" w:history="1">
        <w:r w:rsidRPr="003D3FC7">
          <w:rPr>
            <w:rStyle w:val="Kpr"/>
            <w:noProof/>
          </w:rPr>
          <w:t>Tablo 7.5:  2015 Yılı Sonu İtibariyle Dağıtım Şirketi bazında Konut Abone Sayısı ve Konut Abone Tüketiminin Dağılımı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_Toc454352112 \h </w:instrText>
        </w:r>
        <w:r>
          <w:rPr>
            <w:noProof/>
            <w:webHidden/>
          </w:rPr>
        </w:r>
        <w:r>
          <w:rPr>
            <w:noProof/>
            <w:webHidden/>
          </w:rPr>
          <w:fldChar w:fldCharType="separate"/>
        </w:r>
        <w:r>
          <w:rPr>
            <w:noProof/>
            <w:webHidden/>
          </w:rPr>
          <w:t>53</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13" w:history="1">
        <w:r w:rsidRPr="003D3FC7">
          <w:rPr>
            <w:rStyle w:val="Kpr"/>
            <w:noProof/>
          </w:rPr>
          <w:t>Tablo 7.6:  2015 Yılında Tüketiciler Tarafından Dağıtım Şirketlerine Yapılan Başvuru ve Şikâyet Konularının Dağılımı</w:t>
        </w:r>
        <w:r>
          <w:rPr>
            <w:noProof/>
            <w:webHidden/>
          </w:rPr>
          <w:tab/>
        </w:r>
        <w:r>
          <w:rPr>
            <w:noProof/>
            <w:webHidden/>
          </w:rPr>
          <w:fldChar w:fldCharType="begin"/>
        </w:r>
        <w:r>
          <w:rPr>
            <w:noProof/>
            <w:webHidden/>
          </w:rPr>
          <w:instrText xml:space="preserve"> PAGEREF _Toc454352113 \h </w:instrText>
        </w:r>
        <w:r>
          <w:rPr>
            <w:noProof/>
            <w:webHidden/>
          </w:rPr>
        </w:r>
        <w:r>
          <w:rPr>
            <w:noProof/>
            <w:webHidden/>
          </w:rPr>
          <w:fldChar w:fldCharType="separate"/>
        </w:r>
        <w:r>
          <w:rPr>
            <w:noProof/>
            <w:webHidden/>
          </w:rPr>
          <w:t>57</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14" w:history="1">
        <w:r w:rsidRPr="003D3FC7">
          <w:rPr>
            <w:rStyle w:val="Kpr"/>
            <w:noProof/>
          </w:rPr>
          <w:t>Tablo 7.7:  2015 Yılı Aralık Ayı Sonu İtibariyle Dağıtım Şirketlerinin Personel Sayısı Bilgileri</w:t>
        </w:r>
        <w:r>
          <w:rPr>
            <w:noProof/>
            <w:webHidden/>
          </w:rPr>
          <w:tab/>
        </w:r>
        <w:r>
          <w:rPr>
            <w:noProof/>
            <w:webHidden/>
          </w:rPr>
          <w:fldChar w:fldCharType="begin"/>
        </w:r>
        <w:r>
          <w:rPr>
            <w:noProof/>
            <w:webHidden/>
          </w:rPr>
          <w:instrText xml:space="preserve"> PAGEREF _Toc454352114 \h </w:instrText>
        </w:r>
        <w:r>
          <w:rPr>
            <w:noProof/>
            <w:webHidden/>
          </w:rPr>
        </w:r>
        <w:r>
          <w:rPr>
            <w:noProof/>
            <w:webHidden/>
          </w:rPr>
          <w:fldChar w:fldCharType="separate"/>
        </w:r>
        <w:r>
          <w:rPr>
            <w:noProof/>
            <w:webHidden/>
          </w:rPr>
          <w:t>59</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15" w:history="1">
        <w:r w:rsidRPr="003D3FC7">
          <w:rPr>
            <w:rStyle w:val="Kpr"/>
            <w:noProof/>
          </w:rPr>
          <w:t>Tablo 8.1:  2014 ve 2015 Yıllarındaki Doğal Gaz Tüketiminin Sektörlere Dağılımının Karşılaştırılması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_Toc454352115 \h </w:instrText>
        </w:r>
        <w:r>
          <w:rPr>
            <w:noProof/>
            <w:webHidden/>
          </w:rPr>
        </w:r>
        <w:r>
          <w:rPr>
            <w:noProof/>
            <w:webHidden/>
          </w:rPr>
          <w:fldChar w:fldCharType="separate"/>
        </w:r>
        <w:r>
          <w:rPr>
            <w:noProof/>
            <w:webHidden/>
          </w:rPr>
          <w:t>62</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16" w:history="1">
        <w:r w:rsidRPr="003D3FC7">
          <w:rPr>
            <w:rStyle w:val="Kpr"/>
            <w:noProof/>
          </w:rPr>
          <w:t>Tablo 8.2:  2015 yılı İl Bazında Tüketim Miktarları(Sm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_Toc454352116 \h </w:instrText>
        </w:r>
        <w:r>
          <w:rPr>
            <w:noProof/>
            <w:webHidden/>
          </w:rPr>
        </w:r>
        <w:r>
          <w:rPr>
            <w:noProof/>
            <w:webHidden/>
          </w:rPr>
          <w:fldChar w:fldCharType="separate"/>
        </w:r>
        <w:r>
          <w:rPr>
            <w:noProof/>
            <w:webHidden/>
          </w:rPr>
          <w:t>66</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17" w:history="1">
        <w:r w:rsidRPr="003D3FC7">
          <w:rPr>
            <w:rStyle w:val="Kpr"/>
            <w:noProof/>
          </w:rPr>
          <w:t>Tablo 8.3: 2015 Yılı  İthalat Lisansı Sahiplerinin Nihai Tüketiciye Yaptığı Doğal Gaz Satış Miktarları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_Toc454352117 \h </w:instrText>
        </w:r>
        <w:r>
          <w:rPr>
            <w:noProof/>
            <w:webHidden/>
          </w:rPr>
        </w:r>
        <w:r>
          <w:rPr>
            <w:noProof/>
            <w:webHidden/>
          </w:rPr>
          <w:fldChar w:fldCharType="separate"/>
        </w:r>
        <w:r>
          <w:rPr>
            <w:noProof/>
            <w:webHidden/>
          </w:rPr>
          <w:t>69</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18" w:history="1">
        <w:r w:rsidRPr="003D3FC7">
          <w:rPr>
            <w:rStyle w:val="Kpr"/>
            <w:noProof/>
          </w:rPr>
          <w:t>Tablo 8.4:  2015 Yılı  Sıkıştırılmış Doğal gaz Lisansı Sahiplerinin Nihai Tüketiciye Yaptığı Doğal Gaz Satış Miktarları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_Toc454352118 \h </w:instrText>
        </w:r>
        <w:r>
          <w:rPr>
            <w:noProof/>
            <w:webHidden/>
          </w:rPr>
        </w:r>
        <w:r>
          <w:rPr>
            <w:noProof/>
            <w:webHidden/>
          </w:rPr>
          <w:fldChar w:fldCharType="separate"/>
        </w:r>
        <w:r>
          <w:rPr>
            <w:noProof/>
            <w:webHidden/>
          </w:rPr>
          <w:t>69</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19" w:history="1">
        <w:r w:rsidRPr="003D3FC7">
          <w:rPr>
            <w:rStyle w:val="Kpr"/>
            <w:noProof/>
          </w:rPr>
          <w:t>Tablo 8.5:  2015 Yılı  Toptan Satış Lisansı Sahiplerinin Nihai Tüketiciye Yaptığı Doğal Gaz Satış Miktarları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_Toc454352119 \h </w:instrText>
        </w:r>
        <w:r>
          <w:rPr>
            <w:noProof/>
            <w:webHidden/>
          </w:rPr>
        </w:r>
        <w:r>
          <w:rPr>
            <w:noProof/>
            <w:webHidden/>
          </w:rPr>
          <w:fldChar w:fldCharType="separate"/>
        </w:r>
        <w:r>
          <w:rPr>
            <w:noProof/>
            <w:webHidden/>
          </w:rPr>
          <w:t>70</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20" w:history="1">
        <w:r w:rsidRPr="003D3FC7">
          <w:rPr>
            <w:rStyle w:val="Kpr"/>
            <w:noProof/>
          </w:rPr>
          <w:t>Tablo 8.6:  2015 Yılı Doğal Gaz Dağıtım Lisansı Sahiplerinin Nihai Tüketiciye Yaptığı Doğal Gaz Satış Miktarları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_Toc454352120 \h </w:instrText>
        </w:r>
        <w:r>
          <w:rPr>
            <w:noProof/>
            <w:webHidden/>
          </w:rPr>
        </w:r>
        <w:r>
          <w:rPr>
            <w:noProof/>
            <w:webHidden/>
          </w:rPr>
          <w:fldChar w:fldCharType="separate"/>
        </w:r>
        <w:r>
          <w:rPr>
            <w:noProof/>
            <w:webHidden/>
          </w:rPr>
          <w:t>71</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21" w:history="1">
        <w:r w:rsidRPr="003D3FC7">
          <w:rPr>
            <w:rStyle w:val="Kpr"/>
            <w:noProof/>
          </w:rPr>
          <w:t>Tablo 8.7:  2015 Yılı Ülke Genelindeki Nihai Tüketicilere En Fazla Doğal Gaz Satışı Gerçekleştiren 10 Şirketin Satış Payları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_Toc454352121 \h </w:instrText>
        </w:r>
        <w:r>
          <w:rPr>
            <w:noProof/>
            <w:webHidden/>
          </w:rPr>
        </w:r>
        <w:r>
          <w:rPr>
            <w:noProof/>
            <w:webHidden/>
          </w:rPr>
          <w:fldChar w:fldCharType="separate"/>
        </w:r>
        <w:r>
          <w:rPr>
            <w:noProof/>
            <w:webHidden/>
          </w:rPr>
          <w:t>73</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22" w:history="1">
        <w:r w:rsidRPr="003D3FC7">
          <w:rPr>
            <w:rStyle w:val="Kpr"/>
            <w:noProof/>
          </w:rPr>
          <w:t>Tablo 8.8:  2015 Yılı Dağıtım Şirketlerinin Serbest Tüketicilere Taşıma Yaptığı Gaz Miktarları ve Payları (Milyon Sm</w:t>
        </w:r>
        <w:r w:rsidRPr="003D3FC7">
          <w:rPr>
            <w:rStyle w:val="Kpr"/>
            <w:noProof/>
            <w:vertAlign w:val="superscript"/>
          </w:rPr>
          <w:t>3</w:t>
        </w:r>
        <w:r w:rsidRPr="003D3FC7">
          <w:rPr>
            <w:rStyle w:val="Kpr"/>
            <w:noProof/>
          </w:rPr>
          <w:t>)</w:t>
        </w:r>
        <w:r>
          <w:rPr>
            <w:noProof/>
            <w:webHidden/>
          </w:rPr>
          <w:tab/>
        </w:r>
        <w:r>
          <w:rPr>
            <w:noProof/>
            <w:webHidden/>
          </w:rPr>
          <w:fldChar w:fldCharType="begin"/>
        </w:r>
        <w:r>
          <w:rPr>
            <w:noProof/>
            <w:webHidden/>
          </w:rPr>
          <w:instrText xml:space="preserve"> PAGEREF _Toc454352122 \h </w:instrText>
        </w:r>
        <w:r>
          <w:rPr>
            <w:noProof/>
            <w:webHidden/>
          </w:rPr>
        </w:r>
        <w:r>
          <w:rPr>
            <w:noProof/>
            <w:webHidden/>
          </w:rPr>
          <w:fldChar w:fldCharType="separate"/>
        </w:r>
        <w:r>
          <w:rPr>
            <w:noProof/>
            <w:webHidden/>
          </w:rPr>
          <w:t>73</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23" w:history="1">
        <w:r w:rsidRPr="003D3FC7">
          <w:rPr>
            <w:rStyle w:val="Kpr"/>
            <w:noProof/>
          </w:rPr>
          <w:t>Tablo 9.1: Tüketim Aralıklarına Göre Konut Doğal Gaz Fiyatları (vergiler hariç), 2015</w:t>
        </w:r>
        <w:r>
          <w:rPr>
            <w:noProof/>
            <w:webHidden/>
          </w:rPr>
          <w:tab/>
        </w:r>
        <w:r>
          <w:rPr>
            <w:noProof/>
            <w:webHidden/>
          </w:rPr>
          <w:fldChar w:fldCharType="begin"/>
        </w:r>
        <w:r>
          <w:rPr>
            <w:noProof/>
            <w:webHidden/>
          </w:rPr>
          <w:instrText xml:space="preserve"> PAGEREF _Toc454352123 \h </w:instrText>
        </w:r>
        <w:r>
          <w:rPr>
            <w:noProof/>
            <w:webHidden/>
          </w:rPr>
        </w:r>
        <w:r>
          <w:rPr>
            <w:noProof/>
            <w:webHidden/>
          </w:rPr>
          <w:fldChar w:fldCharType="separate"/>
        </w:r>
        <w:r>
          <w:rPr>
            <w:noProof/>
            <w:webHidden/>
          </w:rPr>
          <w:t>77</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24" w:history="1">
        <w:r w:rsidRPr="003D3FC7">
          <w:rPr>
            <w:rStyle w:val="Kpr"/>
            <w:noProof/>
          </w:rPr>
          <w:t>Tablo 9.2: Tüketim Aralıklarına Göre Konut Doğal Gaz Fiyatları(vergiler dâhil), 2015</w:t>
        </w:r>
        <w:r>
          <w:rPr>
            <w:noProof/>
            <w:webHidden/>
          </w:rPr>
          <w:tab/>
        </w:r>
        <w:r>
          <w:rPr>
            <w:noProof/>
            <w:webHidden/>
          </w:rPr>
          <w:fldChar w:fldCharType="begin"/>
        </w:r>
        <w:r>
          <w:rPr>
            <w:noProof/>
            <w:webHidden/>
          </w:rPr>
          <w:instrText xml:space="preserve"> PAGEREF _Toc454352124 \h </w:instrText>
        </w:r>
        <w:r>
          <w:rPr>
            <w:noProof/>
            <w:webHidden/>
          </w:rPr>
        </w:r>
        <w:r>
          <w:rPr>
            <w:noProof/>
            <w:webHidden/>
          </w:rPr>
          <w:fldChar w:fldCharType="separate"/>
        </w:r>
        <w:r>
          <w:rPr>
            <w:noProof/>
            <w:webHidden/>
          </w:rPr>
          <w:t>77</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25" w:history="1">
        <w:r w:rsidRPr="003D3FC7">
          <w:rPr>
            <w:rStyle w:val="Kpr"/>
            <w:noProof/>
          </w:rPr>
          <w:t>Tablo 9.3: Tüketim Aralıklarına Göre Sanayi Doğal Gaz Fiyatları (vergiler hariç), 2015</w:t>
        </w:r>
        <w:r>
          <w:rPr>
            <w:noProof/>
            <w:webHidden/>
          </w:rPr>
          <w:tab/>
        </w:r>
        <w:r>
          <w:rPr>
            <w:noProof/>
            <w:webHidden/>
          </w:rPr>
          <w:fldChar w:fldCharType="begin"/>
        </w:r>
        <w:r>
          <w:rPr>
            <w:noProof/>
            <w:webHidden/>
          </w:rPr>
          <w:instrText xml:space="preserve"> PAGEREF _Toc454352125 \h </w:instrText>
        </w:r>
        <w:r>
          <w:rPr>
            <w:noProof/>
            <w:webHidden/>
          </w:rPr>
        </w:r>
        <w:r>
          <w:rPr>
            <w:noProof/>
            <w:webHidden/>
          </w:rPr>
          <w:fldChar w:fldCharType="separate"/>
        </w:r>
        <w:r>
          <w:rPr>
            <w:noProof/>
            <w:webHidden/>
          </w:rPr>
          <w:t>78</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26" w:history="1">
        <w:r w:rsidRPr="003D3FC7">
          <w:rPr>
            <w:rStyle w:val="Kpr"/>
            <w:noProof/>
          </w:rPr>
          <w:t>Tablo 9.4: Tüketim Aralıklarına Göre Sanayi Doğal Gaz Fiyatları(vergiler dâhil), 2015</w:t>
        </w:r>
        <w:r>
          <w:rPr>
            <w:noProof/>
            <w:webHidden/>
          </w:rPr>
          <w:tab/>
        </w:r>
        <w:r>
          <w:rPr>
            <w:noProof/>
            <w:webHidden/>
          </w:rPr>
          <w:fldChar w:fldCharType="begin"/>
        </w:r>
        <w:r>
          <w:rPr>
            <w:noProof/>
            <w:webHidden/>
          </w:rPr>
          <w:instrText xml:space="preserve"> PAGEREF _Toc454352126 \h </w:instrText>
        </w:r>
        <w:r>
          <w:rPr>
            <w:noProof/>
            <w:webHidden/>
          </w:rPr>
        </w:r>
        <w:r>
          <w:rPr>
            <w:noProof/>
            <w:webHidden/>
          </w:rPr>
          <w:fldChar w:fldCharType="separate"/>
        </w:r>
        <w:r>
          <w:rPr>
            <w:noProof/>
            <w:webHidden/>
          </w:rPr>
          <w:t>78</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27" w:history="1">
        <w:r w:rsidRPr="003D3FC7">
          <w:rPr>
            <w:rStyle w:val="Kpr"/>
            <w:noProof/>
          </w:rPr>
          <w:t>Tablo 10.1 ADANA</w:t>
        </w:r>
        <w:r>
          <w:rPr>
            <w:noProof/>
            <w:webHidden/>
          </w:rPr>
          <w:tab/>
        </w:r>
        <w:r>
          <w:rPr>
            <w:noProof/>
            <w:webHidden/>
          </w:rPr>
          <w:fldChar w:fldCharType="begin"/>
        </w:r>
        <w:r>
          <w:rPr>
            <w:noProof/>
            <w:webHidden/>
          </w:rPr>
          <w:instrText xml:space="preserve"> PAGEREF _Toc454352127 \h </w:instrText>
        </w:r>
        <w:r>
          <w:rPr>
            <w:noProof/>
            <w:webHidden/>
          </w:rPr>
        </w:r>
        <w:r>
          <w:rPr>
            <w:noProof/>
            <w:webHidden/>
          </w:rPr>
          <w:fldChar w:fldCharType="separate"/>
        </w:r>
        <w:r>
          <w:rPr>
            <w:noProof/>
            <w:webHidden/>
          </w:rPr>
          <w:t>79</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28" w:history="1">
        <w:r w:rsidRPr="003D3FC7">
          <w:rPr>
            <w:rStyle w:val="Kpr"/>
            <w:noProof/>
          </w:rPr>
          <w:t>Tablo 10.2 ADIYAMAN</w:t>
        </w:r>
        <w:r>
          <w:rPr>
            <w:noProof/>
            <w:webHidden/>
          </w:rPr>
          <w:tab/>
        </w:r>
        <w:r>
          <w:rPr>
            <w:noProof/>
            <w:webHidden/>
          </w:rPr>
          <w:fldChar w:fldCharType="begin"/>
        </w:r>
        <w:r>
          <w:rPr>
            <w:noProof/>
            <w:webHidden/>
          </w:rPr>
          <w:instrText xml:space="preserve"> PAGEREF _Toc454352128 \h </w:instrText>
        </w:r>
        <w:r>
          <w:rPr>
            <w:noProof/>
            <w:webHidden/>
          </w:rPr>
        </w:r>
        <w:r>
          <w:rPr>
            <w:noProof/>
            <w:webHidden/>
          </w:rPr>
          <w:fldChar w:fldCharType="separate"/>
        </w:r>
        <w:r>
          <w:rPr>
            <w:noProof/>
            <w:webHidden/>
          </w:rPr>
          <w:t>80</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29" w:history="1">
        <w:r w:rsidRPr="003D3FC7">
          <w:rPr>
            <w:rStyle w:val="Kpr"/>
            <w:noProof/>
          </w:rPr>
          <w:t>Tablo 10.3 AFYONKARAHİSAR</w:t>
        </w:r>
        <w:r>
          <w:rPr>
            <w:noProof/>
            <w:webHidden/>
          </w:rPr>
          <w:tab/>
        </w:r>
        <w:r>
          <w:rPr>
            <w:noProof/>
            <w:webHidden/>
          </w:rPr>
          <w:fldChar w:fldCharType="begin"/>
        </w:r>
        <w:r>
          <w:rPr>
            <w:noProof/>
            <w:webHidden/>
          </w:rPr>
          <w:instrText xml:space="preserve"> PAGEREF _Toc454352129 \h </w:instrText>
        </w:r>
        <w:r>
          <w:rPr>
            <w:noProof/>
            <w:webHidden/>
          </w:rPr>
        </w:r>
        <w:r>
          <w:rPr>
            <w:noProof/>
            <w:webHidden/>
          </w:rPr>
          <w:fldChar w:fldCharType="separate"/>
        </w:r>
        <w:r>
          <w:rPr>
            <w:noProof/>
            <w:webHidden/>
          </w:rPr>
          <w:t>80</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30" w:history="1">
        <w:r w:rsidRPr="003D3FC7">
          <w:rPr>
            <w:rStyle w:val="Kpr"/>
            <w:noProof/>
          </w:rPr>
          <w:t>Tablo 10.4 AĞRI</w:t>
        </w:r>
        <w:r>
          <w:rPr>
            <w:noProof/>
            <w:webHidden/>
          </w:rPr>
          <w:tab/>
        </w:r>
        <w:r>
          <w:rPr>
            <w:noProof/>
            <w:webHidden/>
          </w:rPr>
          <w:fldChar w:fldCharType="begin"/>
        </w:r>
        <w:r>
          <w:rPr>
            <w:noProof/>
            <w:webHidden/>
          </w:rPr>
          <w:instrText xml:space="preserve"> PAGEREF _Toc454352130 \h </w:instrText>
        </w:r>
        <w:r>
          <w:rPr>
            <w:noProof/>
            <w:webHidden/>
          </w:rPr>
        </w:r>
        <w:r>
          <w:rPr>
            <w:noProof/>
            <w:webHidden/>
          </w:rPr>
          <w:fldChar w:fldCharType="separate"/>
        </w:r>
        <w:r>
          <w:rPr>
            <w:noProof/>
            <w:webHidden/>
          </w:rPr>
          <w:t>81</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31" w:history="1">
        <w:r w:rsidRPr="003D3FC7">
          <w:rPr>
            <w:rStyle w:val="Kpr"/>
            <w:noProof/>
          </w:rPr>
          <w:t>Tablo 10.5 AKSARAY</w:t>
        </w:r>
        <w:r>
          <w:rPr>
            <w:noProof/>
            <w:webHidden/>
          </w:rPr>
          <w:tab/>
        </w:r>
        <w:r>
          <w:rPr>
            <w:noProof/>
            <w:webHidden/>
          </w:rPr>
          <w:fldChar w:fldCharType="begin"/>
        </w:r>
        <w:r>
          <w:rPr>
            <w:noProof/>
            <w:webHidden/>
          </w:rPr>
          <w:instrText xml:space="preserve"> PAGEREF _Toc454352131 \h </w:instrText>
        </w:r>
        <w:r>
          <w:rPr>
            <w:noProof/>
            <w:webHidden/>
          </w:rPr>
        </w:r>
        <w:r>
          <w:rPr>
            <w:noProof/>
            <w:webHidden/>
          </w:rPr>
          <w:fldChar w:fldCharType="separate"/>
        </w:r>
        <w:r>
          <w:rPr>
            <w:noProof/>
            <w:webHidden/>
          </w:rPr>
          <w:t>82</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32" w:history="1">
        <w:r w:rsidRPr="003D3FC7">
          <w:rPr>
            <w:rStyle w:val="Kpr"/>
            <w:noProof/>
          </w:rPr>
          <w:t>Tablo 10.6 AMASYA</w:t>
        </w:r>
        <w:r>
          <w:rPr>
            <w:noProof/>
            <w:webHidden/>
          </w:rPr>
          <w:tab/>
        </w:r>
        <w:r>
          <w:rPr>
            <w:noProof/>
            <w:webHidden/>
          </w:rPr>
          <w:fldChar w:fldCharType="begin"/>
        </w:r>
        <w:r>
          <w:rPr>
            <w:noProof/>
            <w:webHidden/>
          </w:rPr>
          <w:instrText xml:space="preserve"> PAGEREF _Toc454352132 \h </w:instrText>
        </w:r>
        <w:r>
          <w:rPr>
            <w:noProof/>
            <w:webHidden/>
          </w:rPr>
        </w:r>
        <w:r>
          <w:rPr>
            <w:noProof/>
            <w:webHidden/>
          </w:rPr>
          <w:fldChar w:fldCharType="separate"/>
        </w:r>
        <w:r>
          <w:rPr>
            <w:noProof/>
            <w:webHidden/>
          </w:rPr>
          <w:t>83</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33" w:history="1">
        <w:r w:rsidRPr="003D3FC7">
          <w:rPr>
            <w:rStyle w:val="Kpr"/>
            <w:noProof/>
          </w:rPr>
          <w:t>Tablo 10.7 ANKARA</w:t>
        </w:r>
        <w:r>
          <w:rPr>
            <w:noProof/>
            <w:webHidden/>
          </w:rPr>
          <w:tab/>
        </w:r>
        <w:r>
          <w:rPr>
            <w:noProof/>
            <w:webHidden/>
          </w:rPr>
          <w:fldChar w:fldCharType="begin"/>
        </w:r>
        <w:r>
          <w:rPr>
            <w:noProof/>
            <w:webHidden/>
          </w:rPr>
          <w:instrText xml:space="preserve"> PAGEREF _Toc454352133 \h </w:instrText>
        </w:r>
        <w:r>
          <w:rPr>
            <w:noProof/>
            <w:webHidden/>
          </w:rPr>
        </w:r>
        <w:r>
          <w:rPr>
            <w:noProof/>
            <w:webHidden/>
          </w:rPr>
          <w:fldChar w:fldCharType="separate"/>
        </w:r>
        <w:r>
          <w:rPr>
            <w:noProof/>
            <w:webHidden/>
          </w:rPr>
          <w:t>83</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34" w:history="1">
        <w:r w:rsidRPr="003D3FC7">
          <w:rPr>
            <w:rStyle w:val="Kpr"/>
            <w:noProof/>
          </w:rPr>
          <w:t>Tablo 10.8 ANTALYA</w:t>
        </w:r>
        <w:r>
          <w:rPr>
            <w:noProof/>
            <w:webHidden/>
          </w:rPr>
          <w:tab/>
        </w:r>
        <w:r>
          <w:rPr>
            <w:noProof/>
            <w:webHidden/>
          </w:rPr>
          <w:fldChar w:fldCharType="begin"/>
        </w:r>
        <w:r>
          <w:rPr>
            <w:noProof/>
            <w:webHidden/>
          </w:rPr>
          <w:instrText xml:space="preserve"> PAGEREF _Toc454352134 \h </w:instrText>
        </w:r>
        <w:r>
          <w:rPr>
            <w:noProof/>
            <w:webHidden/>
          </w:rPr>
        </w:r>
        <w:r>
          <w:rPr>
            <w:noProof/>
            <w:webHidden/>
          </w:rPr>
          <w:fldChar w:fldCharType="separate"/>
        </w:r>
        <w:r>
          <w:rPr>
            <w:noProof/>
            <w:webHidden/>
          </w:rPr>
          <w:t>85</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35" w:history="1">
        <w:r w:rsidRPr="003D3FC7">
          <w:rPr>
            <w:rStyle w:val="Kpr"/>
            <w:noProof/>
          </w:rPr>
          <w:t>Tablo 10.9 ARDAHAN</w:t>
        </w:r>
        <w:r>
          <w:rPr>
            <w:noProof/>
            <w:webHidden/>
          </w:rPr>
          <w:tab/>
        </w:r>
        <w:r>
          <w:rPr>
            <w:noProof/>
            <w:webHidden/>
          </w:rPr>
          <w:fldChar w:fldCharType="begin"/>
        </w:r>
        <w:r>
          <w:rPr>
            <w:noProof/>
            <w:webHidden/>
          </w:rPr>
          <w:instrText xml:space="preserve"> PAGEREF _Toc454352135 \h </w:instrText>
        </w:r>
        <w:r>
          <w:rPr>
            <w:noProof/>
            <w:webHidden/>
          </w:rPr>
        </w:r>
        <w:r>
          <w:rPr>
            <w:noProof/>
            <w:webHidden/>
          </w:rPr>
          <w:fldChar w:fldCharType="separate"/>
        </w:r>
        <w:r>
          <w:rPr>
            <w:noProof/>
            <w:webHidden/>
          </w:rPr>
          <w:t>86</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36" w:history="1">
        <w:r w:rsidRPr="003D3FC7">
          <w:rPr>
            <w:rStyle w:val="Kpr"/>
            <w:noProof/>
          </w:rPr>
          <w:t>Tablo 10.10 ARTVİN</w:t>
        </w:r>
        <w:r>
          <w:rPr>
            <w:noProof/>
            <w:webHidden/>
          </w:rPr>
          <w:tab/>
        </w:r>
        <w:r>
          <w:rPr>
            <w:noProof/>
            <w:webHidden/>
          </w:rPr>
          <w:fldChar w:fldCharType="begin"/>
        </w:r>
        <w:r>
          <w:rPr>
            <w:noProof/>
            <w:webHidden/>
          </w:rPr>
          <w:instrText xml:space="preserve"> PAGEREF _Toc454352136 \h </w:instrText>
        </w:r>
        <w:r>
          <w:rPr>
            <w:noProof/>
            <w:webHidden/>
          </w:rPr>
        </w:r>
        <w:r>
          <w:rPr>
            <w:noProof/>
            <w:webHidden/>
          </w:rPr>
          <w:fldChar w:fldCharType="separate"/>
        </w:r>
        <w:r>
          <w:rPr>
            <w:noProof/>
            <w:webHidden/>
          </w:rPr>
          <w:t>86</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37" w:history="1">
        <w:r w:rsidRPr="003D3FC7">
          <w:rPr>
            <w:rStyle w:val="Kpr"/>
            <w:noProof/>
          </w:rPr>
          <w:t>Tablo 10.11 AYDIN</w:t>
        </w:r>
        <w:r>
          <w:rPr>
            <w:noProof/>
            <w:webHidden/>
          </w:rPr>
          <w:tab/>
        </w:r>
        <w:r>
          <w:rPr>
            <w:noProof/>
            <w:webHidden/>
          </w:rPr>
          <w:fldChar w:fldCharType="begin"/>
        </w:r>
        <w:r>
          <w:rPr>
            <w:noProof/>
            <w:webHidden/>
          </w:rPr>
          <w:instrText xml:space="preserve"> PAGEREF _Toc454352137 \h </w:instrText>
        </w:r>
        <w:r>
          <w:rPr>
            <w:noProof/>
            <w:webHidden/>
          </w:rPr>
        </w:r>
        <w:r>
          <w:rPr>
            <w:noProof/>
            <w:webHidden/>
          </w:rPr>
          <w:fldChar w:fldCharType="separate"/>
        </w:r>
        <w:r>
          <w:rPr>
            <w:noProof/>
            <w:webHidden/>
          </w:rPr>
          <w:t>87</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38" w:history="1">
        <w:r w:rsidRPr="003D3FC7">
          <w:rPr>
            <w:rStyle w:val="Kpr"/>
            <w:noProof/>
          </w:rPr>
          <w:t>Tablo 10.12 BALIKESİR</w:t>
        </w:r>
        <w:r>
          <w:rPr>
            <w:noProof/>
            <w:webHidden/>
          </w:rPr>
          <w:tab/>
        </w:r>
        <w:r>
          <w:rPr>
            <w:noProof/>
            <w:webHidden/>
          </w:rPr>
          <w:fldChar w:fldCharType="begin"/>
        </w:r>
        <w:r>
          <w:rPr>
            <w:noProof/>
            <w:webHidden/>
          </w:rPr>
          <w:instrText xml:space="preserve"> PAGEREF _Toc454352138 \h </w:instrText>
        </w:r>
        <w:r>
          <w:rPr>
            <w:noProof/>
            <w:webHidden/>
          </w:rPr>
        </w:r>
        <w:r>
          <w:rPr>
            <w:noProof/>
            <w:webHidden/>
          </w:rPr>
          <w:fldChar w:fldCharType="separate"/>
        </w:r>
        <w:r>
          <w:rPr>
            <w:noProof/>
            <w:webHidden/>
          </w:rPr>
          <w:t>88</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39" w:history="1">
        <w:r w:rsidRPr="003D3FC7">
          <w:rPr>
            <w:rStyle w:val="Kpr"/>
            <w:noProof/>
          </w:rPr>
          <w:t>Tablo 10.13 BARTIN</w:t>
        </w:r>
        <w:r>
          <w:rPr>
            <w:noProof/>
            <w:webHidden/>
          </w:rPr>
          <w:tab/>
        </w:r>
        <w:r>
          <w:rPr>
            <w:noProof/>
            <w:webHidden/>
          </w:rPr>
          <w:fldChar w:fldCharType="begin"/>
        </w:r>
        <w:r>
          <w:rPr>
            <w:noProof/>
            <w:webHidden/>
          </w:rPr>
          <w:instrText xml:space="preserve"> PAGEREF _Toc454352139 \h </w:instrText>
        </w:r>
        <w:r>
          <w:rPr>
            <w:noProof/>
            <w:webHidden/>
          </w:rPr>
        </w:r>
        <w:r>
          <w:rPr>
            <w:noProof/>
            <w:webHidden/>
          </w:rPr>
          <w:fldChar w:fldCharType="separate"/>
        </w:r>
        <w:r>
          <w:rPr>
            <w:noProof/>
            <w:webHidden/>
          </w:rPr>
          <w:t>89</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40" w:history="1">
        <w:r w:rsidRPr="003D3FC7">
          <w:rPr>
            <w:rStyle w:val="Kpr"/>
            <w:noProof/>
          </w:rPr>
          <w:t>Tablo 10.14 BATMAN</w:t>
        </w:r>
        <w:r>
          <w:rPr>
            <w:noProof/>
            <w:webHidden/>
          </w:rPr>
          <w:tab/>
        </w:r>
        <w:r>
          <w:rPr>
            <w:noProof/>
            <w:webHidden/>
          </w:rPr>
          <w:fldChar w:fldCharType="begin"/>
        </w:r>
        <w:r>
          <w:rPr>
            <w:noProof/>
            <w:webHidden/>
          </w:rPr>
          <w:instrText xml:space="preserve"> PAGEREF _Toc454352140 \h </w:instrText>
        </w:r>
        <w:r>
          <w:rPr>
            <w:noProof/>
            <w:webHidden/>
          </w:rPr>
        </w:r>
        <w:r>
          <w:rPr>
            <w:noProof/>
            <w:webHidden/>
          </w:rPr>
          <w:fldChar w:fldCharType="separate"/>
        </w:r>
        <w:r>
          <w:rPr>
            <w:noProof/>
            <w:webHidden/>
          </w:rPr>
          <w:t>90</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41" w:history="1">
        <w:r w:rsidRPr="003D3FC7">
          <w:rPr>
            <w:rStyle w:val="Kpr"/>
            <w:noProof/>
          </w:rPr>
          <w:t>Tablo 10.15 BAYBURT</w:t>
        </w:r>
        <w:r>
          <w:rPr>
            <w:noProof/>
            <w:webHidden/>
          </w:rPr>
          <w:tab/>
        </w:r>
        <w:r>
          <w:rPr>
            <w:noProof/>
            <w:webHidden/>
          </w:rPr>
          <w:fldChar w:fldCharType="begin"/>
        </w:r>
        <w:r>
          <w:rPr>
            <w:noProof/>
            <w:webHidden/>
          </w:rPr>
          <w:instrText xml:space="preserve"> PAGEREF _Toc454352141 \h </w:instrText>
        </w:r>
        <w:r>
          <w:rPr>
            <w:noProof/>
            <w:webHidden/>
          </w:rPr>
        </w:r>
        <w:r>
          <w:rPr>
            <w:noProof/>
            <w:webHidden/>
          </w:rPr>
          <w:fldChar w:fldCharType="separate"/>
        </w:r>
        <w:r>
          <w:rPr>
            <w:noProof/>
            <w:webHidden/>
          </w:rPr>
          <w:t>90</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42" w:history="1">
        <w:r w:rsidRPr="003D3FC7">
          <w:rPr>
            <w:rStyle w:val="Kpr"/>
            <w:noProof/>
          </w:rPr>
          <w:t>Tablo 10.16 BİLECİK</w:t>
        </w:r>
        <w:r>
          <w:rPr>
            <w:noProof/>
            <w:webHidden/>
          </w:rPr>
          <w:tab/>
        </w:r>
        <w:r>
          <w:rPr>
            <w:noProof/>
            <w:webHidden/>
          </w:rPr>
          <w:fldChar w:fldCharType="begin"/>
        </w:r>
        <w:r>
          <w:rPr>
            <w:noProof/>
            <w:webHidden/>
          </w:rPr>
          <w:instrText xml:space="preserve"> PAGEREF _Toc454352142 \h </w:instrText>
        </w:r>
        <w:r>
          <w:rPr>
            <w:noProof/>
            <w:webHidden/>
          </w:rPr>
        </w:r>
        <w:r>
          <w:rPr>
            <w:noProof/>
            <w:webHidden/>
          </w:rPr>
          <w:fldChar w:fldCharType="separate"/>
        </w:r>
        <w:r>
          <w:rPr>
            <w:noProof/>
            <w:webHidden/>
          </w:rPr>
          <w:t>91</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43" w:history="1">
        <w:r w:rsidRPr="003D3FC7">
          <w:rPr>
            <w:rStyle w:val="Kpr"/>
            <w:noProof/>
          </w:rPr>
          <w:t>Tablo 10.17 BİNGÖL</w:t>
        </w:r>
        <w:r>
          <w:rPr>
            <w:noProof/>
            <w:webHidden/>
          </w:rPr>
          <w:tab/>
        </w:r>
        <w:r>
          <w:rPr>
            <w:noProof/>
            <w:webHidden/>
          </w:rPr>
          <w:fldChar w:fldCharType="begin"/>
        </w:r>
        <w:r>
          <w:rPr>
            <w:noProof/>
            <w:webHidden/>
          </w:rPr>
          <w:instrText xml:space="preserve"> PAGEREF _Toc454352143 \h </w:instrText>
        </w:r>
        <w:r>
          <w:rPr>
            <w:noProof/>
            <w:webHidden/>
          </w:rPr>
        </w:r>
        <w:r>
          <w:rPr>
            <w:noProof/>
            <w:webHidden/>
          </w:rPr>
          <w:fldChar w:fldCharType="separate"/>
        </w:r>
        <w:r>
          <w:rPr>
            <w:noProof/>
            <w:webHidden/>
          </w:rPr>
          <w:t>91</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44" w:history="1">
        <w:r w:rsidRPr="003D3FC7">
          <w:rPr>
            <w:rStyle w:val="Kpr"/>
            <w:noProof/>
          </w:rPr>
          <w:t>Tablo 10.18 BİTLİS</w:t>
        </w:r>
        <w:r>
          <w:rPr>
            <w:noProof/>
            <w:webHidden/>
          </w:rPr>
          <w:tab/>
        </w:r>
        <w:r>
          <w:rPr>
            <w:noProof/>
            <w:webHidden/>
          </w:rPr>
          <w:fldChar w:fldCharType="begin"/>
        </w:r>
        <w:r>
          <w:rPr>
            <w:noProof/>
            <w:webHidden/>
          </w:rPr>
          <w:instrText xml:space="preserve"> PAGEREF _Toc454352144 \h </w:instrText>
        </w:r>
        <w:r>
          <w:rPr>
            <w:noProof/>
            <w:webHidden/>
          </w:rPr>
        </w:r>
        <w:r>
          <w:rPr>
            <w:noProof/>
            <w:webHidden/>
          </w:rPr>
          <w:fldChar w:fldCharType="separate"/>
        </w:r>
        <w:r>
          <w:rPr>
            <w:noProof/>
            <w:webHidden/>
          </w:rPr>
          <w:t>92</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45" w:history="1">
        <w:r w:rsidRPr="003D3FC7">
          <w:rPr>
            <w:rStyle w:val="Kpr"/>
            <w:noProof/>
          </w:rPr>
          <w:t>Tablo 10.19 BOLU</w:t>
        </w:r>
        <w:r>
          <w:rPr>
            <w:noProof/>
            <w:webHidden/>
          </w:rPr>
          <w:tab/>
        </w:r>
        <w:r>
          <w:rPr>
            <w:noProof/>
            <w:webHidden/>
          </w:rPr>
          <w:fldChar w:fldCharType="begin"/>
        </w:r>
        <w:r>
          <w:rPr>
            <w:noProof/>
            <w:webHidden/>
          </w:rPr>
          <w:instrText xml:space="preserve"> PAGEREF _Toc454352145 \h </w:instrText>
        </w:r>
        <w:r>
          <w:rPr>
            <w:noProof/>
            <w:webHidden/>
          </w:rPr>
        </w:r>
        <w:r>
          <w:rPr>
            <w:noProof/>
            <w:webHidden/>
          </w:rPr>
          <w:fldChar w:fldCharType="separate"/>
        </w:r>
        <w:r>
          <w:rPr>
            <w:noProof/>
            <w:webHidden/>
          </w:rPr>
          <w:t>92</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46" w:history="1">
        <w:r w:rsidRPr="003D3FC7">
          <w:rPr>
            <w:rStyle w:val="Kpr"/>
            <w:noProof/>
          </w:rPr>
          <w:t>Tablo 10.20 BURDUR</w:t>
        </w:r>
        <w:r>
          <w:rPr>
            <w:noProof/>
            <w:webHidden/>
          </w:rPr>
          <w:tab/>
        </w:r>
        <w:r>
          <w:rPr>
            <w:noProof/>
            <w:webHidden/>
          </w:rPr>
          <w:fldChar w:fldCharType="begin"/>
        </w:r>
        <w:r>
          <w:rPr>
            <w:noProof/>
            <w:webHidden/>
          </w:rPr>
          <w:instrText xml:space="preserve"> PAGEREF _Toc454352146 \h </w:instrText>
        </w:r>
        <w:r>
          <w:rPr>
            <w:noProof/>
            <w:webHidden/>
          </w:rPr>
        </w:r>
        <w:r>
          <w:rPr>
            <w:noProof/>
            <w:webHidden/>
          </w:rPr>
          <w:fldChar w:fldCharType="separate"/>
        </w:r>
        <w:r>
          <w:rPr>
            <w:noProof/>
            <w:webHidden/>
          </w:rPr>
          <w:t>93</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47" w:history="1">
        <w:r w:rsidRPr="003D3FC7">
          <w:rPr>
            <w:rStyle w:val="Kpr"/>
            <w:noProof/>
          </w:rPr>
          <w:t>Tablo 10.21 BURSA</w:t>
        </w:r>
        <w:r>
          <w:rPr>
            <w:noProof/>
            <w:webHidden/>
          </w:rPr>
          <w:tab/>
        </w:r>
        <w:r>
          <w:rPr>
            <w:noProof/>
            <w:webHidden/>
          </w:rPr>
          <w:fldChar w:fldCharType="begin"/>
        </w:r>
        <w:r>
          <w:rPr>
            <w:noProof/>
            <w:webHidden/>
          </w:rPr>
          <w:instrText xml:space="preserve"> PAGEREF _Toc454352147 \h </w:instrText>
        </w:r>
        <w:r>
          <w:rPr>
            <w:noProof/>
            <w:webHidden/>
          </w:rPr>
        </w:r>
        <w:r>
          <w:rPr>
            <w:noProof/>
            <w:webHidden/>
          </w:rPr>
          <w:fldChar w:fldCharType="separate"/>
        </w:r>
        <w:r>
          <w:rPr>
            <w:noProof/>
            <w:webHidden/>
          </w:rPr>
          <w:t>94</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48" w:history="1">
        <w:r w:rsidRPr="003D3FC7">
          <w:rPr>
            <w:rStyle w:val="Kpr"/>
            <w:noProof/>
          </w:rPr>
          <w:t>Tablo 10.22 ÇANAKKALE</w:t>
        </w:r>
        <w:r>
          <w:rPr>
            <w:noProof/>
            <w:webHidden/>
          </w:rPr>
          <w:tab/>
        </w:r>
        <w:r>
          <w:rPr>
            <w:noProof/>
            <w:webHidden/>
          </w:rPr>
          <w:fldChar w:fldCharType="begin"/>
        </w:r>
        <w:r>
          <w:rPr>
            <w:noProof/>
            <w:webHidden/>
          </w:rPr>
          <w:instrText xml:space="preserve"> PAGEREF _Toc454352148 \h </w:instrText>
        </w:r>
        <w:r>
          <w:rPr>
            <w:noProof/>
            <w:webHidden/>
          </w:rPr>
        </w:r>
        <w:r>
          <w:rPr>
            <w:noProof/>
            <w:webHidden/>
          </w:rPr>
          <w:fldChar w:fldCharType="separate"/>
        </w:r>
        <w:r>
          <w:rPr>
            <w:noProof/>
            <w:webHidden/>
          </w:rPr>
          <w:t>95</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49" w:history="1">
        <w:r w:rsidRPr="003D3FC7">
          <w:rPr>
            <w:rStyle w:val="Kpr"/>
            <w:noProof/>
          </w:rPr>
          <w:t>Tablo 10.23 ÇANKIRI</w:t>
        </w:r>
        <w:r>
          <w:rPr>
            <w:noProof/>
            <w:webHidden/>
          </w:rPr>
          <w:tab/>
        </w:r>
        <w:r>
          <w:rPr>
            <w:noProof/>
            <w:webHidden/>
          </w:rPr>
          <w:fldChar w:fldCharType="begin"/>
        </w:r>
        <w:r>
          <w:rPr>
            <w:noProof/>
            <w:webHidden/>
          </w:rPr>
          <w:instrText xml:space="preserve"> PAGEREF _Toc454352149 \h </w:instrText>
        </w:r>
        <w:r>
          <w:rPr>
            <w:noProof/>
            <w:webHidden/>
          </w:rPr>
        </w:r>
        <w:r>
          <w:rPr>
            <w:noProof/>
            <w:webHidden/>
          </w:rPr>
          <w:fldChar w:fldCharType="separate"/>
        </w:r>
        <w:r>
          <w:rPr>
            <w:noProof/>
            <w:webHidden/>
          </w:rPr>
          <w:t>96</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50" w:history="1">
        <w:r w:rsidRPr="003D3FC7">
          <w:rPr>
            <w:rStyle w:val="Kpr"/>
            <w:noProof/>
          </w:rPr>
          <w:t>Tablo 10.24 ÇORUM</w:t>
        </w:r>
        <w:r>
          <w:rPr>
            <w:noProof/>
            <w:webHidden/>
          </w:rPr>
          <w:tab/>
        </w:r>
        <w:r>
          <w:rPr>
            <w:noProof/>
            <w:webHidden/>
          </w:rPr>
          <w:fldChar w:fldCharType="begin"/>
        </w:r>
        <w:r>
          <w:rPr>
            <w:noProof/>
            <w:webHidden/>
          </w:rPr>
          <w:instrText xml:space="preserve"> PAGEREF _Toc454352150 \h </w:instrText>
        </w:r>
        <w:r>
          <w:rPr>
            <w:noProof/>
            <w:webHidden/>
          </w:rPr>
        </w:r>
        <w:r>
          <w:rPr>
            <w:noProof/>
            <w:webHidden/>
          </w:rPr>
          <w:fldChar w:fldCharType="separate"/>
        </w:r>
        <w:r>
          <w:rPr>
            <w:noProof/>
            <w:webHidden/>
          </w:rPr>
          <w:t>97</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51" w:history="1">
        <w:r w:rsidRPr="003D3FC7">
          <w:rPr>
            <w:rStyle w:val="Kpr"/>
            <w:noProof/>
          </w:rPr>
          <w:t>Tablo 10.25 DENİZLİ</w:t>
        </w:r>
        <w:r>
          <w:rPr>
            <w:noProof/>
            <w:webHidden/>
          </w:rPr>
          <w:tab/>
        </w:r>
        <w:r>
          <w:rPr>
            <w:noProof/>
            <w:webHidden/>
          </w:rPr>
          <w:fldChar w:fldCharType="begin"/>
        </w:r>
        <w:r>
          <w:rPr>
            <w:noProof/>
            <w:webHidden/>
          </w:rPr>
          <w:instrText xml:space="preserve"> PAGEREF _Toc454352151 \h </w:instrText>
        </w:r>
        <w:r>
          <w:rPr>
            <w:noProof/>
            <w:webHidden/>
          </w:rPr>
        </w:r>
        <w:r>
          <w:rPr>
            <w:noProof/>
            <w:webHidden/>
          </w:rPr>
          <w:fldChar w:fldCharType="separate"/>
        </w:r>
        <w:r>
          <w:rPr>
            <w:noProof/>
            <w:webHidden/>
          </w:rPr>
          <w:t>98</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52" w:history="1">
        <w:r w:rsidRPr="003D3FC7">
          <w:rPr>
            <w:rStyle w:val="Kpr"/>
            <w:noProof/>
          </w:rPr>
          <w:t>Tablo 10.26 DİYARBAKIR</w:t>
        </w:r>
        <w:r>
          <w:rPr>
            <w:noProof/>
            <w:webHidden/>
          </w:rPr>
          <w:tab/>
        </w:r>
        <w:r>
          <w:rPr>
            <w:noProof/>
            <w:webHidden/>
          </w:rPr>
          <w:fldChar w:fldCharType="begin"/>
        </w:r>
        <w:r>
          <w:rPr>
            <w:noProof/>
            <w:webHidden/>
          </w:rPr>
          <w:instrText xml:space="preserve"> PAGEREF _Toc454352152 \h </w:instrText>
        </w:r>
        <w:r>
          <w:rPr>
            <w:noProof/>
            <w:webHidden/>
          </w:rPr>
        </w:r>
        <w:r>
          <w:rPr>
            <w:noProof/>
            <w:webHidden/>
          </w:rPr>
          <w:fldChar w:fldCharType="separate"/>
        </w:r>
        <w:r>
          <w:rPr>
            <w:noProof/>
            <w:webHidden/>
          </w:rPr>
          <w:t>99</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53" w:history="1">
        <w:r w:rsidRPr="003D3FC7">
          <w:rPr>
            <w:rStyle w:val="Kpr"/>
            <w:noProof/>
          </w:rPr>
          <w:t>Tablo 10.27 DÜZCE</w:t>
        </w:r>
        <w:r>
          <w:rPr>
            <w:noProof/>
            <w:webHidden/>
          </w:rPr>
          <w:tab/>
        </w:r>
        <w:r>
          <w:rPr>
            <w:noProof/>
            <w:webHidden/>
          </w:rPr>
          <w:fldChar w:fldCharType="begin"/>
        </w:r>
        <w:r>
          <w:rPr>
            <w:noProof/>
            <w:webHidden/>
          </w:rPr>
          <w:instrText xml:space="preserve"> PAGEREF _Toc454352153 \h </w:instrText>
        </w:r>
        <w:r>
          <w:rPr>
            <w:noProof/>
            <w:webHidden/>
          </w:rPr>
        </w:r>
        <w:r>
          <w:rPr>
            <w:noProof/>
            <w:webHidden/>
          </w:rPr>
          <w:fldChar w:fldCharType="separate"/>
        </w:r>
        <w:r>
          <w:rPr>
            <w:noProof/>
            <w:webHidden/>
          </w:rPr>
          <w:t>99</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54" w:history="1">
        <w:r w:rsidRPr="003D3FC7">
          <w:rPr>
            <w:rStyle w:val="Kpr"/>
            <w:noProof/>
          </w:rPr>
          <w:t>Tablo 10.28 EDİRNE</w:t>
        </w:r>
        <w:r>
          <w:rPr>
            <w:noProof/>
            <w:webHidden/>
          </w:rPr>
          <w:tab/>
        </w:r>
        <w:r>
          <w:rPr>
            <w:noProof/>
            <w:webHidden/>
          </w:rPr>
          <w:fldChar w:fldCharType="begin"/>
        </w:r>
        <w:r>
          <w:rPr>
            <w:noProof/>
            <w:webHidden/>
          </w:rPr>
          <w:instrText xml:space="preserve"> PAGEREF _Toc454352154 \h </w:instrText>
        </w:r>
        <w:r>
          <w:rPr>
            <w:noProof/>
            <w:webHidden/>
          </w:rPr>
        </w:r>
        <w:r>
          <w:rPr>
            <w:noProof/>
            <w:webHidden/>
          </w:rPr>
          <w:fldChar w:fldCharType="separate"/>
        </w:r>
        <w:r>
          <w:rPr>
            <w:noProof/>
            <w:webHidden/>
          </w:rPr>
          <w:t>100</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55" w:history="1">
        <w:r w:rsidRPr="003D3FC7">
          <w:rPr>
            <w:rStyle w:val="Kpr"/>
            <w:noProof/>
          </w:rPr>
          <w:t>Tablo 10.29 ELAZIĞ</w:t>
        </w:r>
        <w:r>
          <w:rPr>
            <w:noProof/>
            <w:webHidden/>
          </w:rPr>
          <w:tab/>
        </w:r>
        <w:r>
          <w:rPr>
            <w:noProof/>
            <w:webHidden/>
          </w:rPr>
          <w:fldChar w:fldCharType="begin"/>
        </w:r>
        <w:r>
          <w:rPr>
            <w:noProof/>
            <w:webHidden/>
          </w:rPr>
          <w:instrText xml:space="preserve"> PAGEREF _Toc454352155 \h </w:instrText>
        </w:r>
        <w:r>
          <w:rPr>
            <w:noProof/>
            <w:webHidden/>
          </w:rPr>
        </w:r>
        <w:r>
          <w:rPr>
            <w:noProof/>
            <w:webHidden/>
          </w:rPr>
          <w:fldChar w:fldCharType="separate"/>
        </w:r>
        <w:r>
          <w:rPr>
            <w:noProof/>
            <w:webHidden/>
          </w:rPr>
          <w:t>101</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56" w:history="1">
        <w:r w:rsidRPr="003D3FC7">
          <w:rPr>
            <w:rStyle w:val="Kpr"/>
            <w:noProof/>
          </w:rPr>
          <w:t>Tablo 10.30 ERZİNCAN</w:t>
        </w:r>
        <w:r>
          <w:rPr>
            <w:noProof/>
            <w:webHidden/>
          </w:rPr>
          <w:tab/>
        </w:r>
        <w:r>
          <w:rPr>
            <w:noProof/>
            <w:webHidden/>
          </w:rPr>
          <w:fldChar w:fldCharType="begin"/>
        </w:r>
        <w:r>
          <w:rPr>
            <w:noProof/>
            <w:webHidden/>
          </w:rPr>
          <w:instrText xml:space="preserve"> PAGEREF _Toc454352156 \h </w:instrText>
        </w:r>
        <w:r>
          <w:rPr>
            <w:noProof/>
            <w:webHidden/>
          </w:rPr>
        </w:r>
        <w:r>
          <w:rPr>
            <w:noProof/>
            <w:webHidden/>
          </w:rPr>
          <w:fldChar w:fldCharType="separate"/>
        </w:r>
        <w:r>
          <w:rPr>
            <w:noProof/>
            <w:webHidden/>
          </w:rPr>
          <w:t>101</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57" w:history="1">
        <w:r w:rsidRPr="003D3FC7">
          <w:rPr>
            <w:rStyle w:val="Kpr"/>
            <w:noProof/>
          </w:rPr>
          <w:t>Tablo 10.31 ERZURUM</w:t>
        </w:r>
        <w:r>
          <w:rPr>
            <w:noProof/>
            <w:webHidden/>
          </w:rPr>
          <w:tab/>
        </w:r>
        <w:r>
          <w:rPr>
            <w:noProof/>
            <w:webHidden/>
          </w:rPr>
          <w:fldChar w:fldCharType="begin"/>
        </w:r>
        <w:r>
          <w:rPr>
            <w:noProof/>
            <w:webHidden/>
          </w:rPr>
          <w:instrText xml:space="preserve"> PAGEREF _Toc454352157 \h </w:instrText>
        </w:r>
        <w:r>
          <w:rPr>
            <w:noProof/>
            <w:webHidden/>
          </w:rPr>
        </w:r>
        <w:r>
          <w:rPr>
            <w:noProof/>
            <w:webHidden/>
          </w:rPr>
          <w:fldChar w:fldCharType="separate"/>
        </w:r>
        <w:r>
          <w:rPr>
            <w:noProof/>
            <w:webHidden/>
          </w:rPr>
          <w:t>102</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58" w:history="1">
        <w:r w:rsidRPr="003D3FC7">
          <w:rPr>
            <w:rStyle w:val="Kpr"/>
            <w:noProof/>
          </w:rPr>
          <w:t>Tablo 10.32 ESKİŞEHİR</w:t>
        </w:r>
        <w:r>
          <w:rPr>
            <w:noProof/>
            <w:webHidden/>
          </w:rPr>
          <w:tab/>
        </w:r>
        <w:r>
          <w:rPr>
            <w:noProof/>
            <w:webHidden/>
          </w:rPr>
          <w:fldChar w:fldCharType="begin"/>
        </w:r>
        <w:r>
          <w:rPr>
            <w:noProof/>
            <w:webHidden/>
          </w:rPr>
          <w:instrText xml:space="preserve"> PAGEREF _Toc454352158 \h </w:instrText>
        </w:r>
        <w:r>
          <w:rPr>
            <w:noProof/>
            <w:webHidden/>
          </w:rPr>
        </w:r>
        <w:r>
          <w:rPr>
            <w:noProof/>
            <w:webHidden/>
          </w:rPr>
          <w:fldChar w:fldCharType="separate"/>
        </w:r>
        <w:r>
          <w:rPr>
            <w:noProof/>
            <w:webHidden/>
          </w:rPr>
          <w:t>103</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59" w:history="1">
        <w:r w:rsidRPr="003D3FC7">
          <w:rPr>
            <w:rStyle w:val="Kpr"/>
            <w:noProof/>
          </w:rPr>
          <w:t>Tablo 10.33 GAZİANTEP</w:t>
        </w:r>
        <w:r>
          <w:rPr>
            <w:noProof/>
            <w:webHidden/>
          </w:rPr>
          <w:tab/>
        </w:r>
        <w:r>
          <w:rPr>
            <w:noProof/>
            <w:webHidden/>
          </w:rPr>
          <w:fldChar w:fldCharType="begin"/>
        </w:r>
        <w:r>
          <w:rPr>
            <w:noProof/>
            <w:webHidden/>
          </w:rPr>
          <w:instrText xml:space="preserve"> PAGEREF _Toc454352159 \h </w:instrText>
        </w:r>
        <w:r>
          <w:rPr>
            <w:noProof/>
            <w:webHidden/>
          </w:rPr>
        </w:r>
        <w:r>
          <w:rPr>
            <w:noProof/>
            <w:webHidden/>
          </w:rPr>
          <w:fldChar w:fldCharType="separate"/>
        </w:r>
        <w:r>
          <w:rPr>
            <w:noProof/>
            <w:webHidden/>
          </w:rPr>
          <w:t>104</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60" w:history="1">
        <w:r w:rsidRPr="003D3FC7">
          <w:rPr>
            <w:rStyle w:val="Kpr"/>
            <w:noProof/>
          </w:rPr>
          <w:t>Tablo 10.34 GİRESUN</w:t>
        </w:r>
        <w:r>
          <w:rPr>
            <w:noProof/>
            <w:webHidden/>
          </w:rPr>
          <w:tab/>
        </w:r>
        <w:r>
          <w:rPr>
            <w:noProof/>
            <w:webHidden/>
          </w:rPr>
          <w:fldChar w:fldCharType="begin"/>
        </w:r>
        <w:r>
          <w:rPr>
            <w:noProof/>
            <w:webHidden/>
          </w:rPr>
          <w:instrText xml:space="preserve"> PAGEREF _Toc454352160 \h </w:instrText>
        </w:r>
        <w:r>
          <w:rPr>
            <w:noProof/>
            <w:webHidden/>
          </w:rPr>
        </w:r>
        <w:r>
          <w:rPr>
            <w:noProof/>
            <w:webHidden/>
          </w:rPr>
          <w:fldChar w:fldCharType="separate"/>
        </w:r>
        <w:r>
          <w:rPr>
            <w:noProof/>
            <w:webHidden/>
          </w:rPr>
          <w:t>105</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61" w:history="1">
        <w:r w:rsidRPr="003D3FC7">
          <w:rPr>
            <w:rStyle w:val="Kpr"/>
            <w:noProof/>
          </w:rPr>
          <w:t>Tablo 10.35 GÜMÜŞHANE</w:t>
        </w:r>
        <w:r>
          <w:rPr>
            <w:noProof/>
            <w:webHidden/>
          </w:rPr>
          <w:tab/>
        </w:r>
        <w:r>
          <w:rPr>
            <w:noProof/>
            <w:webHidden/>
          </w:rPr>
          <w:fldChar w:fldCharType="begin"/>
        </w:r>
        <w:r>
          <w:rPr>
            <w:noProof/>
            <w:webHidden/>
          </w:rPr>
          <w:instrText xml:space="preserve"> PAGEREF _Toc454352161 \h </w:instrText>
        </w:r>
        <w:r>
          <w:rPr>
            <w:noProof/>
            <w:webHidden/>
          </w:rPr>
        </w:r>
        <w:r>
          <w:rPr>
            <w:noProof/>
            <w:webHidden/>
          </w:rPr>
          <w:fldChar w:fldCharType="separate"/>
        </w:r>
        <w:r>
          <w:rPr>
            <w:noProof/>
            <w:webHidden/>
          </w:rPr>
          <w:t>105</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62" w:history="1">
        <w:r w:rsidRPr="003D3FC7">
          <w:rPr>
            <w:rStyle w:val="Kpr"/>
            <w:noProof/>
          </w:rPr>
          <w:t>Tablo 10.36 HAKKARİ</w:t>
        </w:r>
        <w:r>
          <w:rPr>
            <w:noProof/>
            <w:webHidden/>
          </w:rPr>
          <w:tab/>
        </w:r>
        <w:r>
          <w:rPr>
            <w:noProof/>
            <w:webHidden/>
          </w:rPr>
          <w:fldChar w:fldCharType="begin"/>
        </w:r>
        <w:r>
          <w:rPr>
            <w:noProof/>
            <w:webHidden/>
          </w:rPr>
          <w:instrText xml:space="preserve"> PAGEREF _Toc454352162 \h </w:instrText>
        </w:r>
        <w:r>
          <w:rPr>
            <w:noProof/>
            <w:webHidden/>
          </w:rPr>
        </w:r>
        <w:r>
          <w:rPr>
            <w:noProof/>
            <w:webHidden/>
          </w:rPr>
          <w:fldChar w:fldCharType="separate"/>
        </w:r>
        <w:r>
          <w:rPr>
            <w:noProof/>
            <w:webHidden/>
          </w:rPr>
          <w:t>106</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63" w:history="1">
        <w:r w:rsidRPr="003D3FC7">
          <w:rPr>
            <w:rStyle w:val="Kpr"/>
            <w:noProof/>
          </w:rPr>
          <w:t>Tablo 10.37 HATAY</w:t>
        </w:r>
        <w:r>
          <w:rPr>
            <w:noProof/>
            <w:webHidden/>
          </w:rPr>
          <w:tab/>
        </w:r>
        <w:r>
          <w:rPr>
            <w:noProof/>
            <w:webHidden/>
          </w:rPr>
          <w:fldChar w:fldCharType="begin"/>
        </w:r>
        <w:r>
          <w:rPr>
            <w:noProof/>
            <w:webHidden/>
          </w:rPr>
          <w:instrText xml:space="preserve"> PAGEREF _Toc454352163 \h </w:instrText>
        </w:r>
        <w:r>
          <w:rPr>
            <w:noProof/>
            <w:webHidden/>
          </w:rPr>
        </w:r>
        <w:r>
          <w:rPr>
            <w:noProof/>
            <w:webHidden/>
          </w:rPr>
          <w:fldChar w:fldCharType="separate"/>
        </w:r>
        <w:r>
          <w:rPr>
            <w:noProof/>
            <w:webHidden/>
          </w:rPr>
          <w:t>106</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64" w:history="1">
        <w:r w:rsidRPr="003D3FC7">
          <w:rPr>
            <w:rStyle w:val="Kpr"/>
            <w:noProof/>
          </w:rPr>
          <w:t>Tablo 10.38 IĞDIR</w:t>
        </w:r>
        <w:r>
          <w:rPr>
            <w:noProof/>
            <w:webHidden/>
          </w:rPr>
          <w:tab/>
        </w:r>
        <w:r>
          <w:rPr>
            <w:noProof/>
            <w:webHidden/>
          </w:rPr>
          <w:fldChar w:fldCharType="begin"/>
        </w:r>
        <w:r>
          <w:rPr>
            <w:noProof/>
            <w:webHidden/>
          </w:rPr>
          <w:instrText xml:space="preserve"> PAGEREF _Toc454352164 \h </w:instrText>
        </w:r>
        <w:r>
          <w:rPr>
            <w:noProof/>
            <w:webHidden/>
          </w:rPr>
        </w:r>
        <w:r>
          <w:rPr>
            <w:noProof/>
            <w:webHidden/>
          </w:rPr>
          <w:fldChar w:fldCharType="separate"/>
        </w:r>
        <w:r>
          <w:rPr>
            <w:noProof/>
            <w:webHidden/>
          </w:rPr>
          <w:t>107</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65" w:history="1">
        <w:r w:rsidRPr="003D3FC7">
          <w:rPr>
            <w:rStyle w:val="Kpr"/>
            <w:noProof/>
          </w:rPr>
          <w:t>Tablo 10.39 ISPARTA</w:t>
        </w:r>
        <w:r>
          <w:rPr>
            <w:noProof/>
            <w:webHidden/>
          </w:rPr>
          <w:tab/>
        </w:r>
        <w:r>
          <w:rPr>
            <w:noProof/>
            <w:webHidden/>
          </w:rPr>
          <w:fldChar w:fldCharType="begin"/>
        </w:r>
        <w:r>
          <w:rPr>
            <w:noProof/>
            <w:webHidden/>
          </w:rPr>
          <w:instrText xml:space="preserve"> PAGEREF _Toc454352165 \h </w:instrText>
        </w:r>
        <w:r>
          <w:rPr>
            <w:noProof/>
            <w:webHidden/>
          </w:rPr>
        </w:r>
        <w:r>
          <w:rPr>
            <w:noProof/>
            <w:webHidden/>
          </w:rPr>
          <w:fldChar w:fldCharType="separate"/>
        </w:r>
        <w:r>
          <w:rPr>
            <w:noProof/>
            <w:webHidden/>
          </w:rPr>
          <w:t>108</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66" w:history="1">
        <w:r w:rsidRPr="003D3FC7">
          <w:rPr>
            <w:rStyle w:val="Kpr"/>
            <w:noProof/>
          </w:rPr>
          <w:t>Tablo 10.40 İSTANBUL</w:t>
        </w:r>
        <w:r>
          <w:rPr>
            <w:noProof/>
            <w:webHidden/>
          </w:rPr>
          <w:tab/>
        </w:r>
        <w:r>
          <w:rPr>
            <w:noProof/>
            <w:webHidden/>
          </w:rPr>
          <w:fldChar w:fldCharType="begin"/>
        </w:r>
        <w:r>
          <w:rPr>
            <w:noProof/>
            <w:webHidden/>
          </w:rPr>
          <w:instrText xml:space="preserve"> PAGEREF _Toc454352166 \h </w:instrText>
        </w:r>
        <w:r>
          <w:rPr>
            <w:noProof/>
            <w:webHidden/>
          </w:rPr>
        </w:r>
        <w:r>
          <w:rPr>
            <w:noProof/>
            <w:webHidden/>
          </w:rPr>
          <w:fldChar w:fldCharType="separate"/>
        </w:r>
        <w:r>
          <w:rPr>
            <w:noProof/>
            <w:webHidden/>
          </w:rPr>
          <w:t>109</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67" w:history="1">
        <w:r w:rsidRPr="003D3FC7">
          <w:rPr>
            <w:rStyle w:val="Kpr"/>
            <w:noProof/>
          </w:rPr>
          <w:t>Tablo 10.41 İZMİR</w:t>
        </w:r>
        <w:r>
          <w:rPr>
            <w:noProof/>
            <w:webHidden/>
          </w:rPr>
          <w:tab/>
        </w:r>
        <w:r>
          <w:rPr>
            <w:noProof/>
            <w:webHidden/>
          </w:rPr>
          <w:fldChar w:fldCharType="begin"/>
        </w:r>
        <w:r>
          <w:rPr>
            <w:noProof/>
            <w:webHidden/>
          </w:rPr>
          <w:instrText xml:space="preserve"> PAGEREF _Toc454352167 \h </w:instrText>
        </w:r>
        <w:r>
          <w:rPr>
            <w:noProof/>
            <w:webHidden/>
          </w:rPr>
        </w:r>
        <w:r>
          <w:rPr>
            <w:noProof/>
            <w:webHidden/>
          </w:rPr>
          <w:fldChar w:fldCharType="separate"/>
        </w:r>
        <w:r>
          <w:rPr>
            <w:noProof/>
            <w:webHidden/>
          </w:rPr>
          <w:t>111</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68" w:history="1">
        <w:r w:rsidRPr="003D3FC7">
          <w:rPr>
            <w:rStyle w:val="Kpr"/>
            <w:noProof/>
          </w:rPr>
          <w:t>Tablo 10.42 KAHRAMANMARAŞ</w:t>
        </w:r>
        <w:r>
          <w:rPr>
            <w:noProof/>
            <w:webHidden/>
          </w:rPr>
          <w:tab/>
        </w:r>
        <w:r>
          <w:rPr>
            <w:noProof/>
            <w:webHidden/>
          </w:rPr>
          <w:fldChar w:fldCharType="begin"/>
        </w:r>
        <w:r>
          <w:rPr>
            <w:noProof/>
            <w:webHidden/>
          </w:rPr>
          <w:instrText xml:space="preserve"> PAGEREF _Toc454352168 \h </w:instrText>
        </w:r>
        <w:r>
          <w:rPr>
            <w:noProof/>
            <w:webHidden/>
          </w:rPr>
        </w:r>
        <w:r>
          <w:rPr>
            <w:noProof/>
            <w:webHidden/>
          </w:rPr>
          <w:fldChar w:fldCharType="separate"/>
        </w:r>
        <w:r>
          <w:rPr>
            <w:noProof/>
            <w:webHidden/>
          </w:rPr>
          <w:t>112</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69" w:history="1">
        <w:r w:rsidRPr="003D3FC7">
          <w:rPr>
            <w:rStyle w:val="Kpr"/>
            <w:noProof/>
          </w:rPr>
          <w:t>Tablo 10.43 KARABÜK</w:t>
        </w:r>
        <w:r>
          <w:rPr>
            <w:noProof/>
            <w:webHidden/>
          </w:rPr>
          <w:tab/>
        </w:r>
        <w:r>
          <w:rPr>
            <w:noProof/>
            <w:webHidden/>
          </w:rPr>
          <w:fldChar w:fldCharType="begin"/>
        </w:r>
        <w:r>
          <w:rPr>
            <w:noProof/>
            <w:webHidden/>
          </w:rPr>
          <w:instrText xml:space="preserve"> PAGEREF _Toc454352169 \h </w:instrText>
        </w:r>
        <w:r>
          <w:rPr>
            <w:noProof/>
            <w:webHidden/>
          </w:rPr>
        </w:r>
        <w:r>
          <w:rPr>
            <w:noProof/>
            <w:webHidden/>
          </w:rPr>
          <w:fldChar w:fldCharType="separate"/>
        </w:r>
        <w:r>
          <w:rPr>
            <w:noProof/>
            <w:webHidden/>
          </w:rPr>
          <w:t>113</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70" w:history="1">
        <w:r w:rsidRPr="003D3FC7">
          <w:rPr>
            <w:rStyle w:val="Kpr"/>
            <w:noProof/>
          </w:rPr>
          <w:t>Tablo 10.44 KARAMAN</w:t>
        </w:r>
        <w:r>
          <w:rPr>
            <w:noProof/>
            <w:webHidden/>
          </w:rPr>
          <w:tab/>
        </w:r>
        <w:r>
          <w:rPr>
            <w:noProof/>
            <w:webHidden/>
          </w:rPr>
          <w:fldChar w:fldCharType="begin"/>
        </w:r>
        <w:r>
          <w:rPr>
            <w:noProof/>
            <w:webHidden/>
          </w:rPr>
          <w:instrText xml:space="preserve"> PAGEREF _Toc454352170 \h </w:instrText>
        </w:r>
        <w:r>
          <w:rPr>
            <w:noProof/>
            <w:webHidden/>
          </w:rPr>
        </w:r>
        <w:r>
          <w:rPr>
            <w:noProof/>
            <w:webHidden/>
          </w:rPr>
          <w:fldChar w:fldCharType="separate"/>
        </w:r>
        <w:r>
          <w:rPr>
            <w:noProof/>
            <w:webHidden/>
          </w:rPr>
          <w:t>114</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71" w:history="1">
        <w:r w:rsidRPr="003D3FC7">
          <w:rPr>
            <w:rStyle w:val="Kpr"/>
            <w:noProof/>
          </w:rPr>
          <w:t>Tablo 10.45 KARS</w:t>
        </w:r>
        <w:r>
          <w:rPr>
            <w:noProof/>
            <w:webHidden/>
          </w:rPr>
          <w:tab/>
        </w:r>
        <w:r>
          <w:rPr>
            <w:noProof/>
            <w:webHidden/>
          </w:rPr>
          <w:fldChar w:fldCharType="begin"/>
        </w:r>
        <w:r>
          <w:rPr>
            <w:noProof/>
            <w:webHidden/>
          </w:rPr>
          <w:instrText xml:space="preserve"> PAGEREF _Toc454352171 \h </w:instrText>
        </w:r>
        <w:r>
          <w:rPr>
            <w:noProof/>
            <w:webHidden/>
          </w:rPr>
        </w:r>
        <w:r>
          <w:rPr>
            <w:noProof/>
            <w:webHidden/>
          </w:rPr>
          <w:fldChar w:fldCharType="separate"/>
        </w:r>
        <w:r>
          <w:rPr>
            <w:noProof/>
            <w:webHidden/>
          </w:rPr>
          <w:t>114</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72" w:history="1">
        <w:r w:rsidRPr="003D3FC7">
          <w:rPr>
            <w:rStyle w:val="Kpr"/>
            <w:noProof/>
          </w:rPr>
          <w:t>Tablo 10.46 KASTAMONU</w:t>
        </w:r>
        <w:r>
          <w:rPr>
            <w:noProof/>
            <w:webHidden/>
          </w:rPr>
          <w:tab/>
        </w:r>
        <w:r>
          <w:rPr>
            <w:noProof/>
            <w:webHidden/>
          </w:rPr>
          <w:fldChar w:fldCharType="begin"/>
        </w:r>
        <w:r>
          <w:rPr>
            <w:noProof/>
            <w:webHidden/>
          </w:rPr>
          <w:instrText xml:space="preserve"> PAGEREF _Toc454352172 \h </w:instrText>
        </w:r>
        <w:r>
          <w:rPr>
            <w:noProof/>
            <w:webHidden/>
          </w:rPr>
        </w:r>
        <w:r>
          <w:rPr>
            <w:noProof/>
            <w:webHidden/>
          </w:rPr>
          <w:fldChar w:fldCharType="separate"/>
        </w:r>
        <w:r>
          <w:rPr>
            <w:noProof/>
            <w:webHidden/>
          </w:rPr>
          <w:t>115</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73" w:history="1">
        <w:r w:rsidRPr="003D3FC7">
          <w:rPr>
            <w:rStyle w:val="Kpr"/>
            <w:noProof/>
          </w:rPr>
          <w:t>Tablo 10.47 KAYSERİ</w:t>
        </w:r>
        <w:r>
          <w:rPr>
            <w:noProof/>
            <w:webHidden/>
          </w:rPr>
          <w:tab/>
        </w:r>
        <w:r>
          <w:rPr>
            <w:noProof/>
            <w:webHidden/>
          </w:rPr>
          <w:fldChar w:fldCharType="begin"/>
        </w:r>
        <w:r>
          <w:rPr>
            <w:noProof/>
            <w:webHidden/>
          </w:rPr>
          <w:instrText xml:space="preserve"> PAGEREF _Toc454352173 \h </w:instrText>
        </w:r>
        <w:r>
          <w:rPr>
            <w:noProof/>
            <w:webHidden/>
          </w:rPr>
        </w:r>
        <w:r>
          <w:rPr>
            <w:noProof/>
            <w:webHidden/>
          </w:rPr>
          <w:fldChar w:fldCharType="separate"/>
        </w:r>
        <w:r>
          <w:rPr>
            <w:noProof/>
            <w:webHidden/>
          </w:rPr>
          <w:t>115</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74" w:history="1">
        <w:r w:rsidRPr="003D3FC7">
          <w:rPr>
            <w:rStyle w:val="Kpr"/>
            <w:noProof/>
          </w:rPr>
          <w:t>Tablo 10.48 KIRIKKALE</w:t>
        </w:r>
        <w:r>
          <w:rPr>
            <w:noProof/>
            <w:webHidden/>
          </w:rPr>
          <w:tab/>
        </w:r>
        <w:r>
          <w:rPr>
            <w:noProof/>
            <w:webHidden/>
          </w:rPr>
          <w:fldChar w:fldCharType="begin"/>
        </w:r>
        <w:r>
          <w:rPr>
            <w:noProof/>
            <w:webHidden/>
          </w:rPr>
          <w:instrText xml:space="preserve"> PAGEREF _Toc454352174 \h </w:instrText>
        </w:r>
        <w:r>
          <w:rPr>
            <w:noProof/>
            <w:webHidden/>
          </w:rPr>
        </w:r>
        <w:r>
          <w:rPr>
            <w:noProof/>
            <w:webHidden/>
          </w:rPr>
          <w:fldChar w:fldCharType="separate"/>
        </w:r>
        <w:r>
          <w:rPr>
            <w:noProof/>
            <w:webHidden/>
          </w:rPr>
          <w:t>116</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75" w:history="1">
        <w:r w:rsidRPr="003D3FC7">
          <w:rPr>
            <w:rStyle w:val="Kpr"/>
            <w:noProof/>
          </w:rPr>
          <w:t>Tablo 10.49 KIRKLARELİ</w:t>
        </w:r>
        <w:r>
          <w:rPr>
            <w:noProof/>
            <w:webHidden/>
          </w:rPr>
          <w:tab/>
        </w:r>
        <w:r>
          <w:rPr>
            <w:noProof/>
            <w:webHidden/>
          </w:rPr>
          <w:fldChar w:fldCharType="begin"/>
        </w:r>
        <w:r>
          <w:rPr>
            <w:noProof/>
            <w:webHidden/>
          </w:rPr>
          <w:instrText xml:space="preserve"> PAGEREF _Toc454352175 \h </w:instrText>
        </w:r>
        <w:r>
          <w:rPr>
            <w:noProof/>
            <w:webHidden/>
          </w:rPr>
        </w:r>
        <w:r>
          <w:rPr>
            <w:noProof/>
            <w:webHidden/>
          </w:rPr>
          <w:fldChar w:fldCharType="separate"/>
        </w:r>
        <w:r>
          <w:rPr>
            <w:noProof/>
            <w:webHidden/>
          </w:rPr>
          <w:t>117</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76" w:history="1">
        <w:r w:rsidRPr="003D3FC7">
          <w:rPr>
            <w:rStyle w:val="Kpr"/>
            <w:noProof/>
          </w:rPr>
          <w:t>Tablo 10.50 KIRŞEHİR</w:t>
        </w:r>
        <w:r>
          <w:rPr>
            <w:noProof/>
            <w:webHidden/>
          </w:rPr>
          <w:tab/>
        </w:r>
        <w:r>
          <w:rPr>
            <w:noProof/>
            <w:webHidden/>
          </w:rPr>
          <w:fldChar w:fldCharType="begin"/>
        </w:r>
        <w:r>
          <w:rPr>
            <w:noProof/>
            <w:webHidden/>
          </w:rPr>
          <w:instrText xml:space="preserve"> PAGEREF _Toc454352176 \h </w:instrText>
        </w:r>
        <w:r>
          <w:rPr>
            <w:noProof/>
            <w:webHidden/>
          </w:rPr>
        </w:r>
        <w:r>
          <w:rPr>
            <w:noProof/>
            <w:webHidden/>
          </w:rPr>
          <w:fldChar w:fldCharType="separate"/>
        </w:r>
        <w:r>
          <w:rPr>
            <w:noProof/>
            <w:webHidden/>
          </w:rPr>
          <w:t>118</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77" w:history="1">
        <w:r w:rsidRPr="003D3FC7">
          <w:rPr>
            <w:rStyle w:val="Kpr"/>
            <w:noProof/>
          </w:rPr>
          <w:t>Tablo 10.51 KİLİS</w:t>
        </w:r>
        <w:r>
          <w:rPr>
            <w:noProof/>
            <w:webHidden/>
          </w:rPr>
          <w:tab/>
        </w:r>
        <w:r>
          <w:rPr>
            <w:noProof/>
            <w:webHidden/>
          </w:rPr>
          <w:fldChar w:fldCharType="begin"/>
        </w:r>
        <w:r>
          <w:rPr>
            <w:noProof/>
            <w:webHidden/>
          </w:rPr>
          <w:instrText xml:space="preserve"> PAGEREF _Toc454352177 \h </w:instrText>
        </w:r>
        <w:r>
          <w:rPr>
            <w:noProof/>
            <w:webHidden/>
          </w:rPr>
        </w:r>
        <w:r>
          <w:rPr>
            <w:noProof/>
            <w:webHidden/>
          </w:rPr>
          <w:fldChar w:fldCharType="separate"/>
        </w:r>
        <w:r>
          <w:rPr>
            <w:noProof/>
            <w:webHidden/>
          </w:rPr>
          <w:t>119</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78" w:history="1">
        <w:r w:rsidRPr="003D3FC7">
          <w:rPr>
            <w:rStyle w:val="Kpr"/>
            <w:noProof/>
          </w:rPr>
          <w:t>Tablo 10.52 KOCAELİ</w:t>
        </w:r>
        <w:r>
          <w:rPr>
            <w:noProof/>
            <w:webHidden/>
          </w:rPr>
          <w:tab/>
        </w:r>
        <w:r>
          <w:rPr>
            <w:noProof/>
            <w:webHidden/>
          </w:rPr>
          <w:fldChar w:fldCharType="begin"/>
        </w:r>
        <w:r>
          <w:rPr>
            <w:noProof/>
            <w:webHidden/>
          </w:rPr>
          <w:instrText xml:space="preserve"> PAGEREF _Toc454352178 \h </w:instrText>
        </w:r>
        <w:r>
          <w:rPr>
            <w:noProof/>
            <w:webHidden/>
          </w:rPr>
        </w:r>
        <w:r>
          <w:rPr>
            <w:noProof/>
            <w:webHidden/>
          </w:rPr>
          <w:fldChar w:fldCharType="separate"/>
        </w:r>
        <w:r>
          <w:rPr>
            <w:noProof/>
            <w:webHidden/>
          </w:rPr>
          <w:t>119</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79" w:history="1">
        <w:r w:rsidRPr="003D3FC7">
          <w:rPr>
            <w:rStyle w:val="Kpr"/>
            <w:noProof/>
          </w:rPr>
          <w:t>Tablo 10.53 KONYA</w:t>
        </w:r>
        <w:r>
          <w:rPr>
            <w:noProof/>
            <w:webHidden/>
          </w:rPr>
          <w:tab/>
        </w:r>
        <w:r>
          <w:rPr>
            <w:noProof/>
            <w:webHidden/>
          </w:rPr>
          <w:fldChar w:fldCharType="begin"/>
        </w:r>
        <w:r>
          <w:rPr>
            <w:noProof/>
            <w:webHidden/>
          </w:rPr>
          <w:instrText xml:space="preserve"> PAGEREF _Toc454352179 \h </w:instrText>
        </w:r>
        <w:r>
          <w:rPr>
            <w:noProof/>
            <w:webHidden/>
          </w:rPr>
        </w:r>
        <w:r>
          <w:rPr>
            <w:noProof/>
            <w:webHidden/>
          </w:rPr>
          <w:fldChar w:fldCharType="separate"/>
        </w:r>
        <w:r>
          <w:rPr>
            <w:noProof/>
            <w:webHidden/>
          </w:rPr>
          <w:t>121</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80" w:history="1">
        <w:r w:rsidRPr="003D3FC7">
          <w:rPr>
            <w:rStyle w:val="Kpr"/>
            <w:noProof/>
          </w:rPr>
          <w:t>Tablo 10.54 KÜTAHYA</w:t>
        </w:r>
        <w:r>
          <w:rPr>
            <w:noProof/>
            <w:webHidden/>
          </w:rPr>
          <w:tab/>
        </w:r>
        <w:r>
          <w:rPr>
            <w:noProof/>
            <w:webHidden/>
          </w:rPr>
          <w:fldChar w:fldCharType="begin"/>
        </w:r>
        <w:r>
          <w:rPr>
            <w:noProof/>
            <w:webHidden/>
          </w:rPr>
          <w:instrText xml:space="preserve"> PAGEREF _Toc454352180 \h </w:instrText>
        </w:r>
        <w:r>
          <w:rPr>
            <w:noProof/>
            <w:webHidden/>
          </w:rPr>
        </w:r>
        <w:r>
          <w:rPr>
            <w:noProof/>
            <w:webHidden/>
          </w:rPr>
          <w:fldChar w:fldCharType="separate"/>
        </w:r>
        <w:r>
          <w:rPr>
            <w:noProof/>
            <w:webHidden/>
          </w:rPr>
          <w:t>123</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81" w:history="1">
        <w:r w:rsidRPr="003D3FC7">
          <w:rPr>
            <w:rStyle w:val="Kpr"/>
            <w:noProof/>
          </w:rPr>
          <w:t>Tablo 10.55 MALATYA</w:t>
        </w:r>
        <w:r>
          <w:rPr>
            <w:noProof/>
            <w:webHidden/>
          </w:rPr>
          <w:tab/>
        </w:r>
        <w:r>
          <w:rPr>
            <w:noProof/>
            <w:webHidden/>
          </w:rPr>
          <w:fldChar w:fldCharType="begin"/>
        </w:r>
        <w:r>
          <w:rPr>
            <w:noProof/>
            <w:webHidden/>
          </w:rPr>
          <w:instrText xml:space="preserve"> PAGEREF _Toc454352181 \h </w:instrText>
        </w:r>
        <w:r>
          <w:rPr>
            <w:noProof/>
            <w:webHidden/>
          </w:rPr>
        </w:r>
        <w:r>
          <w:rPr>
            <w:noProof/>
            <w:webHidden/>
          </w:rPr>
          <w:fldChar w:fldCharType="separate"/>
        </w:r>
        <w:r>
          <w:rPr>
            <w:noProof/>
            <w:webHidden/>
          </w:rPr>
          <w:t>124</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82" w:history="1">
        <w:r w:rsidRPr="003D3FC7">
          <w:rPr>
            <w:rStyle w:val="Kpr"/>
            <w:noProof/>
          </w:rPr>
          <w:t>Tablo 10.56 MANİSA</w:t>
        </w:r>
        <w:r>
          <w:rPr>
            <w:noProof/>
            <w:webHidden/>
          </w:rPr>
          <w:tab/>
        </w:r>
        <w:r>
          <w:rPr>
            <w:noProof/>
            <w:webHidden/>
          </w:rPr>
          <w:fldChar w:fldCharType="begin"/>
        </w:r>
        <w:r>
          <w:rPr>
            <w:noProof/>
            <w:webHidden/>
          </w:rPr>
          <w:instrText xml:space="preserve"> PAGEREF _Toc454352182 \h </w:instrText>
        </w:r>
        <w:r>
          <w:rPr>
            <w:noProof/>
            <w:webHidden/>
          </w:rPr>
        </w:r>
        <w:r>
          <w:rPr>
            <w:noProof/>
            <w:webHidden/>
          </w:rPr>
          <w:fldChar w:fldCharType="separate"/>
        </w:r>
        <w:r>
          <w:rPr>
            <w:noProof/>
            <w:webHidden/>
          </w:rPr>
          <w:t>124</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83" w:history="1">
        <w:r w:rsidRPr="003D3FC7">
          <w:rPr>
            <w:rStyle w:val="Kpr"/>
            <w:noProof/>
          </w:rPr>
          <w:t>Tablo 10.57 MARDİN</w:t>
        </w:r>
        <w:r>
          <w:rPr>
            <w:noProof/>
            <w:webHidden/>
          </w:rPr>
          <w:tab/>
        </w:r>
        <w:r>
          <w:rPr>
            <w:noProof/>
            <w:webHidden/>
          </w:rPr>
          <w:fldChar w:fldCharType="begin"/>
        </w:r>
        <w:r>
          <w:rPr>
            <w:noProof/>
            <w:webHidden/>
          </w:rPr>
          <w:instrText xml:space="preserve"> PAGEREF _Toc454352183 \h </w:instrText>
        </w:r>
        <w:r>
          <w:rPr>
            <w:noProof/>
            <w:webHidden/>
          </w:rPr>
        </w:r>
        <w:r>
          <w:rPr>
            <w:noProof/>
            <w:webHidden/>
          </w:rPr>
          <w:fldChar w:fldCharType="separate"/>
        </w:r>
        <w:r>
          <w:rPr>
            <w:noProof/>
            <w:webHidden/>
          </w:rPr>
          <w:t>126</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84" w:history="1">
        <w:r w:rsidRPr="003D3FC7">
          <w:rPr>
            <w:rStyle w:val="Kpr"/>
            <w:noProof/>
          </w:rPr>
          <w:t>Tablo 10.58 MERSİN</w:t>
        </w:r>
        <w:r>
          <w:rPr>
            <w:noProof/>
            <w:webHidden/>
          </w:rPr>
          <w:tab/>
        </w:r>
        <w:r>
          <w:rPr>
            <w:noProof/>
            <w:webHidden/>
          </w:rPr>
          <w:fldChar w:fldCharType="begin"/>
        </w:r>
        <w:r>
          <w:rPr>
            <w:noProof/>
            <w:webHidden/>
          </w:rPr>
          <w:instrText xml:space="preserve"> PAGEREF _Toc454352184 \h </w:instrText>
        </w:r>
        <w:r>
          <w:rPr>
            <w:noProof/>
            <w:webHidden/>
          </w:rPr>
        </w:r>
        <w:r>
          <w:rPr>
            <w:noProof/>
            <w:webHidden/>
          </w:rPr>
          <w:fldChar w:fldCharType="separate"/>
        </w:r>
        <w:r>
          <w:rPr>
            <w:noProof/>
            <w:webHidden/>
          </w:rPr>
          <w:t>127</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85" w:history="1">
        <w:r w:rsidRPr="003D3FC7">
          <w:rPr>
            <w:rStyle w:val="Kpr"/>
            <w:noProof/>
          </w:rPr>
          <w:t>Tablo 10.59 MUĞLA</w:t>
        </w:r>
        <w:r>
          <w:rPr>
            <w:noProof/>
            <w:webHidden/>
          </w:rPr>
          <w:tab/>
        </w:r>
        <w:r>
          <w:rPr>
            <w:noProof/>
            <w:webHidden/>
          </w:rPr>
          <w:fldChar w:fldCharType="begin"/>
        </w:r>
        <w:r>
          <w:rPr>
            <w:noProof/>
            <w:webHidden/>
          </w:rPr>
          <w:instrText xml:space="preserve"> PAGEREF _Toc454352185 \h </w:instrText>
        </w:r>
        <w:r>
          <w:rPr>
            <w:noProof/>
            <w:webHidden/>
          </w:rPr>
        </w:r>
        <w:r>
          <w:rPr>
            <w:noProof/>
            <w:webHidden/>
          </w:rPr>
          <w:fldChar w:fldCharType="separate"/>
        </w:r>
        <w:r>
          <w:rPr>
            <w:noProof/>
            <w:webHidden/>
          </w:rPr>
          <w:t>128</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86" w:history="1">
        <w:r w:rsidRPr="003D3FC7">
          <w:rPr>
            <w:rStyle w:val="Kpr"/>
            <w:noProof/>
          </w:rPr>
          <w:t>Tablo 10.60 MUŞ</w:t>
        </w:r>
        <w:r>
          <w:rPr>
            <w:noProof/>
            <w:webHidden/>
          </w:rPr>
          <w:tab/>
        </w:r>
        <w:r>
          <w:rPr>
            <w:noProof/>
            <w:webHidden/>
          </w:rPr>
          <w:fldChar w:fldCharType="begin"/>
        </w:r>
        <w:r>
          <w:rPr>
            <w:noProof/>
            <w:webHidden/>
          </w:rPr>
          <w:instrText xml:space="preserve"> PAGEREF _Toc454352186 \h </w:instrText>
        </w:r>
        <w:r>
          <w:rPr>
            <w:noProof/>
            <w:webHidden/>
          </w:rPr>
        </w:r>
        <w:r>
          <w:rPr>
            <w:noProof/>
            <w:webHidden/>
          </w:rPr>
          <w:fldChar w:fldCharType="separate"/>
        </w:r>
        <w:r>
          <w:rPr>
            <w:noProof/>
            <w:webHidden/>
          </w:rPr>
          <w:t>129</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87" w:history="1">
        <w:r w:rsidRPr="003D3FC7">
          <w:rPr>
            <w:rStyle w:val="Kpr"/>
            <w:noProof/>
          </w:rPr>
          <w:t>Tablo 10.61 NEVŞEHİR</w:t>
        </w:r>
        <w:r>
          <w:rPr>
            <w:noProof/>
            <w:webHidden/>
          </w:rPr>
          <w:tab/>
        </w:r>
        <w:r>
          <w:rPr>
            <w:noProof/>
            <w:webHidden/>
          </w:rPr>
          <w:fldChar w:fldCharType="begin"/>
        </w:r>
        <w:r>
          <w:rPr>
            <w:noProof/>
            <w:webHidden/>
          </w:rPr>
          <w:instrText xml:space="preserve"> PAGEREF _Toc454352187 \h </w:instrText>
        </w:r>
        <w:r>
          <w:rPr>
            <w:noProof/>
            <w:webHidden/>
          </w:rPr>
        </w:r>
        <w:r>
          <w:rPr>
            <w:noProof/>
            <w:webHidden/>
          </w:rPr>
          <w:fldChar w:fldCharType="separate"/>
        </w:r>
        <w:r>
          <w:rPr>
            <w:noProof/>
            <w:webHidden/>
          </w:rPr>
          <w:t>129</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88" w:history="1">
        <w:r w:rsidRPr="003D3FC7">
          <w:rPr>
            <w:rStyle w:val="Kpr"/>
            <w:noProof/>
          </w:rPr>
          <w:t>Tablo 10.62 NİĞDE</w:t>
        </w:r>
        <w:r>
          <w:rPr>
            <w:noProof/>
            <w:webHidden/>
          </w:rPr>
          <w:tab/>
        </w:r>
        <w:r>
          <w:rPr>
            <w:noProof/>
            <w:webHidden/>
          </w:rPr>
          <w:fldChar w:fldCharType="begin"/>
        </w:r>
        <w:r>
          <w:rPr>
            <w:noProof/>
            <w:webHidden/>
          </w:rPr>
          <w:instrText xml:space="preserve"> PAGEREF _Toc454352188 \h </w:instrText>
        </w:r>
        <w:r>
          <w:rPr>
            <w:noProof/>
            <w:webHidden/>
          </w:rPr>
        </w:r>
        <w:r>
          <w:rPr>
            <w:noProof/>
            <w:webHidden/>
          </w:rPr>
          <w:fldChar w:fldCharType="separate"/>
        </w:r>
        <w:r>
          <w:rPr>
            <w:noProof/>
            <w:webHidden/>
          </w:rPr>
          <w:t>130</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89" w:history="1">
        <w:r w:rsidRPr="003D3FC7">
          <w:rPr>
            <w:rStyle w:val="Kpr"/>
            <w:noProof/>
          </w:rPr>
          <w:t>Tablo 10.63 ORDU</w:t>
        </w:r>
        <w:r>
          <w:rPr>
            <w:noProof/>
            <w:webHidden/>
          </w:rPr>
          <w:tab/>
        </w:r>
        <w:r>
          <w:rPr>
            <w:noProof/>
            <w:webHidden/>
          </w:rPr>
          <w:fldChar w:fldCharType="begin"/>
        </w:r>
        <w:r>
          <w:rPr>
            <w:noProof/>
            <w:webHidden/>
          </w:rPr>
          <w:instrText xml:space="preserve"> PAGEREF _Toc454352189 \h </w:instrText>
        </w:r>
        <w:r>
          <w:rPr>
            <w:noProof/>
            <w:webHidden/>
          </w:rPr>
        </w:r>
        <w:r>
          <w:rPr>
            <w:noProof/>
            <w:webHidden/>
          </w:rPr>
          <w:fldChar w:fldCharType="separate"/>
        </w:r>
        <w:r>
          <w:rPr>
            <w:noProof/>
            <w:webHidden/>
          </w:rPr>
          <w:t>131</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90" w:history="1">
        <w:r w:rsidRPr="003D3FC7">
          <w:rPr>
            <w:rStyle w:val="Kpr"/>
            <w:noProof/>
          </w:rPr>
          <w:t>Tablo 10.64 OSMANİYE</w:t>
        </w:r>
        <w:r>
          <w:rPr>
            <w:noProof/>
            <w:webHidden/>
          </w:rPr>
          <w:tab/>
        </w:r>
        <w:r>
          <w:rPr>
            <w:noProof/>
            <w:webHidden/>
          </w:rPr>
          <w:fldChar w:fldCharType="begin"/>
        </w:r>
        <w:r>
          <w:rPr>
            <w:noProof/>
            <w:webHidden/>
          </w:rPr>
          <w:instrText xml:space="preserve"> PAGEREF _Toc454352190 \h </w:instrText>
        </w:r>
        <w:r>
          <w:rPr>
            <w:noProof/>
            <w:webHidden/>
          </w:rPr>
        </w:r>
        <w:r>
          <w:rPr>
            <w:noProof/>
            <w:webHidden/>
          </w:rPr>
          <w:fldChar w:fldCharType="separate"/>
        </w:r>
        <w:r>
          <w:rPr>
            <w:noProof/>
            <w:webHidden/>
          </w:rPr>
          <w:t>132</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91" w:history="1">
        <w:r w:rsidRPr="003D3FC7">
          <w:rPr>
            <w:rStyle w:val="Kpr"/>
            <w:noProof/>
          </w:rPr>
          <w:t>Tablo 10.65 RİZE</w:t>
        </w:r>
        <w:r>
          <w:rPr>
            <w:noProof/>
            <w:webHidden/>
          </w:rPr>
          <w:tab/>
        </w:r>
        <w:r>
          <w:rPr>
            <w:noProof/>
            <w:webHidden/>
          </w:rPr>
          <w:fldChar w:fldCharType="begin"/>
        </w:r>
        <w:r>
          <w:rPr>
            <w:noProof/>
            <w:webHidden/>
          </w:rPr>
          <w:instrText xml:space="preserve"> PAGEREF _Toc454352191 \h </w:instrText>
        </w:r>
        <w:r>
          <w:rPr>
            <w:noProof/>
            <w:webHidden/>
          </w:rPr>
        </w:r>
        <w:r>
          <w:rPr>
            <w:noProof/>
            <w:webHidden/>
          </w:rPr>
          <w:fldChar w:fldCharType="separate"/>
        </w:r>
        <w:r>
          <w:rPr>
            <w:noProof/>
            <w:webHidden/>
          </w:rPr>
          <w:t>133</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92" w:history="1">
        <w:r w:rsidRPr="003D3FC7">
          <w:rPr>
            <w:rStyle w:val="Kpr"/>
            <w:noProof/>
          </w:rPr>
          <w:t>Tablo 10.66 SAKARYA</w:t>
        </w:r>
        <w:r>
          <w:rPr>
            <w:noProof/>
            <w:webHidden/>
          </w:rPr>
          <w:tab/>
        </w:r>
        <w:r>
          <w:rPr>
            <w:noProof/>
            <w:webHidden/>
          </w:rPr>
          <w:fldChar w:fldCharType="begin"/>
        </w:r>
        <w:r>
          <w:rPr>
            <w:noProof/>
            <w:webHidden/>
          </w:rPr>
          <w:instrText xml:space="preserve"> PAGEREF _Toc454352192 \h </w:instrText>
        </w:r>
        <w:r>
          <w:rPr>
            <w:noProof/>
            <w:webHidden/>
          </w:rPr>
        </w:r>
        <w:r>
          <w:rPr>
            <w:noProof/>
            <w:webHidden/>
          </w:rPr>
          <w:fldChar w:fldCharType="separate"/>
        </w:r>
        <w:r>
          <w:rPr>
            <w:noProof/>
            <w:webHidden/>
          </w:rPr>
          <w:t>133</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93" w:history="1">
        <w:r w:rsidRPr="003D3FC7">
          <w:rPr>
            <w:rStyle w:val="Kpr"/>
            <w:noProof/>
          </w:rPr>
          <w:t>Tablo 10.67 SAMSUN</w:t>
        </w:r>
        <w:r>
          <w:rPr>
            <w:noProof/>
            <w:webHidden/>
          </w:rPr>
          <w:tab/>
        </w:r>
        <w:r>
          <w:rPr>
            <w:noProof/>
            <w:webHidden/>
          </w:rPr>
          <w:fldChar w:fldCharType="begin"/>
        </w:r>
        <w:r>
          <w:rPr>
            <w:noProof/>
            <w:webHidden/>
          </w:rPr>
          <w:instrText xml:space="preserve"> PAGEREF _Toc454352193 \h </w:instrText>
        </w:r>
        <w:r>
          <w:rPr>
            <w:noProof/>
            <w:webHidden/>
          </w:rPr>
        </w:r>
        <w:r>
          <w:rPr>
            <w:noProof/>
            <w:webHidden/>
          </w:rPr>
          <w:fldChar w:fldCharType="separate"/>
        </w:r>
        <w:r>
          <w:rPr>
            <w:noProof/>
            <w:webHidden/>
          </w:rPr>
          <w:t>135</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94" w:history="1">
        <w:r w:rsidRPr="003D3FC7">
          <w:rPr>
            <w:rStyle w:val="Kpr"/>
            <w:noProof/>
          </w:rPr>
          <w:t>Tablo 10.68 SİİRT</w:t>
        </w:r>
        <w:r>
          <w:rPr>
            <w:noProof/>
            <w:webHidden/>
          </w:rPr>
          <w:tab/>
        </w:r>
        <w:r>
          <w:rPr>
            <w:noProof/>
            <w:webHidden/>
          </w:rPr>
          <w:fldChar w:fldCharType="begin"/>
        </w:r>
        <w:r>
          <w:rPr>
            <w:noProof/>
            <w:webHidden/>
          </w:rPr>
          <w:instrText xml:space="preserve"> PAGEREF _Toc454352194 \h </w:instrText>
        </w:r>
        <w:r>
          <w:rPr>
            <w:noProof/>
            <w:webHidden/>
          </w:rPr>
        </w:r>
        <w:r>
          <w:rPr>
            <w:noProof/>
            <w:webHidden/>
          </w:rPr>
          <w:fldChar w:fldCharType="separate"/>
        </w:r>
        <w:r>
          <w:rPr>
            <w:noProof/>
            <w:webHidden/>
          </w:rPr>
          <w:t>136</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95" w:history="1">
        <w:r w:rsidRPr="003D3FC7">
          <w:rPr>
            <w:rStyle w:val="Kpr"/>
            <w:noProof/>
          </w:rPr>
          <w:t>Tablo 10.69 SİNOP</w:t>
        </w:r>
        <w:r>
          <w:rPr>
            <w:noProof/>
            <w:webHidden/>
          </w:rPr>
          <w:tab/>
        </w:r>
        <w:r>
          <w:rPr>
            <w:noProof/>
            <w:webHidden/>
          </w:rPr>
          <w:fldChar w:fldCharType="begin"/>
        </w:r>
        <w:r>
          <w:rPr>
            <w:noProof/>
            <w:webHidden/>
          </w:rPr>
          <w:instrText xml:space="preserve"> PAGEREF _Toc454352195 \h </w:instrText>
        </w:r>
        <w:r>
          <w:rPr>
            <w:noProof/>
            <w:webHidden/>
          </w:rPr>
        </w:r>
        <w:r>
          <w:rPr>
            <w:noProof/>
            <w:webHidden/>
          </w:rPr>
          <w:fldChar w:fldCharType="separate"/>
        </w:r>
        <w:r>
          <w:rPr>
            <w:noProof/>
            <w:webHidden/>
          </w:rPr>
          <w:t>136</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96" w:history="1">
        <w:r w:rsidRPr="003D3FC7">
          <w:rPr>
            <w:rStyle w:val="Kpr"/>
            <w:noProof/>
          </w:rPr>
          <w:t>Tablo 10.70 SİVAS</w:t>
        </w:r>
        <w:r>
          <w:rPr>
            <w:noProof/>
            <w:webHidden/>
          </w:rPr>
          <w:tab/>
        </w:r>
        <w:r>
          <w:rPr>
            <w:noProof/>
            <w:webHidden/>
          </w:rPr>
          <w:fldChar w:fldCharType="begin"/>
        </w:r>
        <w:r>
          <w:rPr>
            <w:noProof/>
            <w:webHidden/>
          </w:rPr>
          <w:instrText xml:space="preserve"> PAGEREF _Toc454352196 \h </w:instrText>
        </w:r>
        <w:r>
          <w:rPr>
            <w:noProof/>
            <w:webHidden/>
          </w:rPr>
        </w:r>
        <w:r>
          <w:rPr>
            <w:noProof/>
            <w:webHidden/>
          </w:rPr>
          <w:fldChar w:fldCharType="separate"/>
        </w:r>
        <w:r>
          <w:rPr>
            <w:noProof/>
            <w:webHidden/>
          </w:rPr>
          <w:t>137</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97" w:history="1">
        <w:r w:rsidRPr="003D3FC7">
          <w:rPr>
            <w:rStyle w:val="Kpr"/>
            <w:noProof/>
          </w:rPr>
          <w:t>Tablo 10.71 ŞANLIURFA</w:t>
        </w:r>
        <w:r>
          <w:rPr>
            <w:noProof/>
            <w:webHidden/>
          </w:rPr>
          <w:tab/>
        </w:r>
        <w:r>
          <w:rPr>
            <w:noProof/>
            <w:webHidden/>
          </w:rPr>
          <w:fldChar w:fldCharType="begin"/>
        </w:r>
        <w:r>
          <w:rPr>
            <w:noProof/>
            <w:webHidden/>
          </w:rPr>
          <w:instrText xml:space="preserve"> PAGEREF _Toc454352197 \h </w:instrText>
        </w:r>
        <w:r>
          <w:rPr>
            <w:noProof/>
            <w:webHidden/>
          </w:rPr>
        </w:r>
        <w:r>
          <w:rPr>
            <w:noProof/>
            <w:webHidden/>
          </w:rPr>
          <w:fldChar w:fldCharType="separate"/>
        </w:r>
        <w:r>
          <w:rPr>
            <w:noProof/>
            <w:webHidden/>
          </w:rPr>
          <w:t>138</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98" w:history="1">
        <w:r w:rsidRPr="003D3FC7">
          <w:rPr>
            <w:rStyle w:val="Kpr"/>
            <w:noProof/>
          </w:rPr>
          <w:t>Tablo 10.72 ŞIRNAK</w:t>
        </w:r>
        <w:r>
          <w:rPr>
            <w:noProof/>
            <w:webHidden/>
          </w:rPr>
          <w:tab/>
        </w:r>
        <w:r>
          <w:rPr>
            <w:noProof/>
            <w:webHidden/>
          </w:rPr>
          <w:fldChar w:fldCharType="begin"/>
        </w:r>
        <w:r>
          <w:rPr>
            <w:noProof/>
            <w:webHidden/>
          </w:rPr>
          <w:instrText xml:space="preserve"> PAGEREF _Toc454352198 \h </w:instrText>
        </w:r>
        <w:r>
          <w:rPr>
            <w:noProof/>
            <w:webHidden/>
          </w:rPr>
        </w:r>
        <w:r>
          <w:rPr>
            <w:noProof/>
            <w:webHidden/>
          </w:rPr>
          <w:fldChar w:fldCharType="separate"/>
        </w:r>
        <w:r>
          <w:rPr>
            <w:noProof/>
            <w:webHidden/>
          </w:rPr>
          <w:t>139</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199" w:history="1">
        <w:r w:rsidRPr="003D3FC7">
          <w:rPr>
            <w:rStyle w:val="Kpr"/>
            <w:noProof/>
          </w:rPr>
          <w:t>Tablo 10.73 TEKİRDAĞ</w:t>
        </w:r>
        <w:r>
          <w:rPr>
            <w:noProof/>
            <w:webHidden/>
          </w:rPr>
          <w:tab/>
        </w:r>
        <w:r>
          <w:rPr>
            <w:noProof/>
            <w:webHidden/>
          </w:rPr>
          <w:fldChar w:fldCharType="begin"/>
        </w:r>
        <w:r>
          <w:rPr>
            <w:noProof/>
            <w:webHidden/>
          </w:rPr>
          <w:instrText xml:space="preserve"> PAGEREF _Toc454352199 \h </w:instrText>
        </w:r>
        <w:r>
          <w:rPr>
            <w:noProof/>
            <w:webHidden/>
          </w:rPr>
        </w:r>
        <w:r>
          <w:rPr>
            <w:noProof/>
            <w:webHidden/>
          </w:rPr>
          <w:fldChar w:fldCharType="separate"/>
        </w:r>
        <w:r>
          <w:rPr>
            <w:noProof/>
            <w:webHidden/>
          </w:rPr>
          <w:t>139</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200" w:history="1">
        <w:r w:rsidRPr="003D3FC7">
          <w:rPr>
            <w:rStyle w:val="Kpr"/>
            <w:noProof/>
          </w:rPr>
          <w:t>Tablo 10.74 TOKAT</w:t>
        </w:r>
        <w:r>
          <w:rPr>
            <w:noProof/>
            <w:webHidden/>
          </w:rPr>
          <w:tab/>
        </w:r>
        <w:r>
          <w:rPr>
            <w:noProof/>
            <w:webHidden/>
          </w:rPr>
          <w:fldChar w:fldCharType="begin"/>
        </w:r>
        <w:r>
          <w:rPr>
            <w:noProof/>
            <w:webHidden/>
          </w:rPr>
          <w:instrText xml:space="preserve"> PAGEREF _Toc454352200 \h </w:instrText>
        </w:r>
        <w:r>
          <w:rPr>
            <w:noProof/>
            <w:webHidden/>
          </w:rPr>
        </w:r>
        <w:r>
          <w:rPr>
            <w:noProof/>
            <w:webHidden/>
          </w:rPr>
          <w:fldChar w:fldCharType="separate"/>
        </w:r>
        <w:r>
          <w:rPr>
            <w:noProof/>
            <w:webHidden/>
          </w:rPr>
          <w:t>141</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201" w:history="1">
        <w:r w:rsidRPr="003D3FC7">
          <w:rPr>
            <w:rStyle w:val="Kpr"/>
            <w:noProof/>
          </w:rPr>
          <w:t>Tablo 10.75 TRABZON</w:t>
        </w:r>
        <w:r>
          <w:rPr>
            <w:noProof/>
            <w:webHidden/>
          </w:rPr>
          <w:tab/>
        </w:r>
        <w:r>
          <w:rPr>
            <w:noProof/>
            <w:webHidden/>
          </w:rPr>
          <w:fldChar w:fldCharType="begin"/>
        </w:r>
        <w:r>
          <w:rPr>
            <w:noProof/>
            <w:webHidden/>
          </w:rPr>
          <w:instrText xml:space="preserve"> PAGEREF _Toc454352201 \h </w:instrText>
        </w:r>
        <w:r>
          <w:rPr>
            <w:noProof/>
            <w:webHidden/>
          </w:rPr>
        </w:r>
        <w:r>
          <w:rPr>
            <w:noProof/>
            <w:webHidden/>
          </w:rPr>
          <w:fldChar w:fldCharType="separate"/>
        </w:r>
        <w:r>
          <w:rPr>
            <w:noProof/>
            <w:webHidden/>
          </w:rPr>
          <w:t>142</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202" w:history="1">
        <w:r w:rsidRPr="003D3FC7">
          <w:rPr>
            <w:rStyle w:val="Kpr"/>
            <w:noProof/>
          </w:rPr>
          <w:t>Tablo 10.76 TUNCELİ</w:t>
        </w:r>
        <w:r>
          <w:rPr>
            <w:noProof/>
            <w:webHidden/>
          </w:rPr>
          <w:tab/>
        </w:r>
        <w:r>
          <w:rPr>
            <w:noProof/>
            <w:webHidden/>
          </w:rPr>
          <w:fldChar w:fldCharType="begin"/>
        </w:r>
        <w:r>
          <w:rPr>
            <w:noProof/>
            <w:webHidden/>
          </w:rPr>
          <w:instrText xml:space="preserve"> PAGEREF _Toc454352202 \h </w:instrText>
        </w:r>
        <w:r>
          <w:rPr>
            <w:noProof/>
            <w:webHidden/>
          </w:rPr>
        </w:r>
        <w:r>
          <w:rPr>
            <w:noProof/>
            <w:webHidden/>
          </w:rPr>
          <w:fldChar w:fldCharType="separate"/>
        </w:r>
        <w:r>
          <w:rPr>
            <w:noProof/>
            <w:webHidden/>
          </w:rPr>
          <w:t>143</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203" w:history="1">
        <w:r w:rsidRPr="003D3FC7">
          <w:rPr>
            <w:rStyle w:val="Kpr"/>
            <w:noProof/>
          </w:rPr>
          <w:t>Tablo 10.77 UŞAK</w:t>
        </w:r>
        <w:r>
          <w:rPr>
            <w:noProof/>
            <w:webHidden/>
          </w:rPr>
          <w:tab/>
        </w:r>
        <w:r>
          <w:rPr>
            <w:noProof/>
            <w:webHidden/>
          </w:rPr>
          <w:fldChar w:fldCharType="begin"/>
        </w:r>
        <w:r>
          <w:rPr>
            <w:noProof/>
            <w:webHidden/>
          </w:rPr>
          <w:instrText xml:space="preserve"> PAGEREF _Toc454352203 \h </w:instrText>
        </w:r>
        <w:r>
          <w:rPr>
            <w:noProof/>
            <w:webHidden/>
          </w:rPr>
        </w:r>
        <w:r>
          <w:rPr>
            <w:noProof/>
            <w:webHidden/>
          </w:rPr>
          <w:fldChar w:fldCharType="separate"/>
        </w:r>
        <w:r>
          <w:rPr>
            <w:noProof/>
            <w:webHidden/>
          </w:rPr>
          <w:t>143</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204" w:history="1">
        <w:r w:rsidRPr="003D3FC7">
          <w:rPr>
            <w:rStyle w:val="Kpr"/>
            <w:noProof/>
          </w:rPr>
          <w:t>Tablo 10.78 VAN</w:t>
        </w:r>
        <w:r>
          <w:rPr>
            <w:noProof/>
            <w:webHidden/>
          </w:rPr>
          <w:tab/>
        </w:r>
        <w:r>
          <w:rPr>
            <w:noProof/>
            <w:webHidden/>
          </w:rPr>
          <w:fldChar w:fldCharType="begin"/>
        </w:r>
        <w:r>
          <w:rPr>
            <w:noProof/>
            <w:webHidden/>
          </w:rPr>
          <w:instrText xml:space="preserve"> PAGEREF _Toc454352204 \h </w:instrText>
        </w:r>
        <w:r>
          <w:rPr>
            <w:noProof/>
            <w:webHidden/>
          </w:rPr>
        </w:r>
        <w:r>
          <w:rPr>
            <w:noProof/>
            <w:webHidden/>
          </w:rPr>
          <w:fldChar w:fldCharType="separate"/>
        </w:r>
        <w:r>
          <w:rPr>
            <w:noProof/>
            <w:webHidden/>
          </w:rPr>
          <w:t>144</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205" w:history="1">
        <w:r w:rsidRPr="003D3FC7">
          <w:rPr>
            <w:rStyle w:val="Kpr"/>
            <w:noProof/>
          </w:rPr>
          <w:t>Tablo 10.79 YALOVA</w:t>
        </w:r>
        <w:r>
          <w:rPr>
            <w:noProof/>
            <w:webHidden/>
          </w:rPr>
          <w:tab/>
        </w:r>
        <w:r>
          <w:rPr>
            <w:noProof/>
            <w:webHidden/>
          </w:rPr>
          <w:fldChar w:fldCharType="begin"/>
        </w:r>
        <w:r>
          <w:rPr>
            <w:noProof/>
            <w:webHidden/>
          </w:rPr>
          <w:instrText xml:space="preserve"> PAGEREF _Toc454352205 \h </w:instrText>
        </w:r>
        <w:r>
          <w:rPr>
            <w:noProof/>
            <w:webHidden/>
          </w:rPr>
        </w:r>
        <w:r>
          <w:rPr>
            <w:noProof/>
            <w:webHidden/>
          </w:rPr>
          <w:fldChar w:fldCharType="separate"/>
        </w:r>
        <w:r>
          <w:rPr>
            <w:noProof/>
            <w:webHidden/>
          </w:rPr>
          <w:t>144</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206" w:history="1">
        <w:r w:rsidRPr="003D3FC7">
          <w:rPr>
            <w:rStyle w:val="Kpr"/>
            <w:noProof/>
          </w:rPr>
          <w:t>Tablo 10.80 YOZGAT</w:t>
        </w:r>
        <w:r>
          <w:rPr>
            <w:noProof/>
            <w:webHidden/>
          </w:rPr>
          <w:tab/>
        </w:r>
        <w:r>
          <w:rPr>
            <w:noProof/>
            <w:webHidden/>
          </w:rPr>
          <w:fldChar w:fldCharType="begin"/>
        </w:r>
        <w:r>
          <w:rPr>
            <w:noProof/>
            <w:webHidden/>
          </w:rPr>
          <w:instrText xml:space="preserve"> PAGEREF _Toc454352206 \h </w:instrText>
        </w:r>
        <w:r>
          <w:rPr>
            <w:noProof/>
            <w:webHidden/>
          </w:rPr>
        </w:r>
        <w:r>
          <w:rPr>
            <w:noProof/>
            <w:webHidden/>
          </w:rPr>
          <w:fldChar w:fldCharType="separate"/>
        </w:r>
        <w:r>
          <w:rPr>
            <w:noProof/>
            <w:webHidden/>
          </w:rPr>
          <w:t>145</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207" w:history="1">
        <w:r w:rsidRPr="003D3FC7">
          <w:rPr>
            <w:rStyle w:val="Kpr"/>
            <w:noProof/>
          </w:rPr>
          <w:t>Tablo 10.81 ZONGULDAK</w:t>
        </w:r>
        <w:r>
          <w:rPr>
            <w:noProof/>
            <w:webHidden/>
          </w:rPr>
          <w:tab/>
        </w:r>
        <w:r>
          <w:rPr>
            <w:noProof/>
            <w:webHidden/>
          </w:rPr>
          <w:fldChar w:fldCharType="begin"/>
        </w:r>
        <w:r>
          <w:rPr>
            <w:noProof/>
            <w:webHidden/>
          </w:rPr>
          <w:instrText xml:space="preserve"> PAGEREF _Toc454352207 \h </w:instrText>
        </w:r>
        <w:r>
          <w:rPr>
            <w:noProof/>
            <w:webHidden/>
          </w:rPr>
        </w:r>
        <w:r>
          <w:rPr>
            <w:noProof/>
            <w:webHidden/>
          </w:rPr>
          <w:fldChar w:fldCharType="separate"/>
        </w:r>
        <w:r>
          <w:rPr>
            <w:noProof/>
            <w:webHidden/>
          </w:rPr>
          <w:t>146</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208" w:history="1">
        <w:r w:rsidRPr="003D3FC7">
          <w:rPr>
            <w:rStyle w:val="Kpr"/>
            <w:noProof/>
          </w:rPr>
          <w:t>Tablo 10.82 DİĞER*</w:t>
        </w:r>
        <w:r>
          <w:rPr>
            <w:noProof/>
            <w:webHidden/>
          </w:rPr>
          <w:tab/>
        </w:r>
        <w:r>
          <w:rPr>
            <w:noProof/>
            <w:webHidden/>
          </w:rPr>
          <w:fldChar w:fldCharType="begin"/>
        </w:r>
        <w:r>
          <w:rPr>
            <w:noProof/>
            <w:webHidden/>
          </w:rPr>
          <w:instrText xml:space="preserve"> PAGEREF _Toc454352208 \h </w:instrText>
        </w:r>
        <w:r>
          <w:rPr>
            <w:noProof/>
            <w:webHidden/>
          </w:rPr>
        </w:r>
        <w:r>
          <w:rPr>
            <w:noProof/>
            <w:webHidden/>
          </w:rPr>
          <w:fldChar w:fldCharType="separate"/>
        </w:r>
        <w:r>
          <w:rPr>
            <w:noProof/>
            <w:webHidden/>
          </w:rPr>
          <w:t>147</w:t>
        </w:r>
        <w:r>
          <w:rPr>
            <w:noProof/>
            <w:webHidden/>
          </w:rPr>
          <w:fldChar w:fldCharType="end"/>
        </w:r>
      </w:hyperlink>
    </w:p>
    <w:p w:rsidR="00D16D5A" w:rsidRDefault="00D16D5A">
      <w:pPr>
        <w:pStyle w:val="ekillerTablosu"/>
        <w:tabs>
          <w:tab w:val="right" w:leader="dot" w:pos="9344"/>
        </w:tabs>
        <w:rPr>
          <w:rFonts w:eastAsiaTheme="minorEastAsia"/>
          <w:noProof/>
          <w:lang w:eastAsia="tr-TR"/>
        </w:rPr>
      </w:pPr>
      <w:hyperlink w:anchor="_Toc454352209" w:history="1">
        <w:r w:rsidRPr="003D3FC7">
          <w:rPr>
            <w:rStyle w:val="Kpr"/>
            <w:noProof/>
          </w:rPr>
          <w:t>Tablo 10.83 TÜRKİYE</w:t>
        </w:r>
        <w:r>
          <w:rPr>
            <w:noProof/>
            <w:webHidden/>
          </w:rPr>
          <w:tab/>
        </w:r>
        <w:r>
          <w:rPr>
            <w:noProof/>
            <w:webHidden/>
          </w:rPr>
          <w:fldChar w:fldCharType="begin"/>
        </w:r>
        <w:r>
          <w:rPr>
            <w:noProof/>
            <w:webHidden/>
          </w:rPr>
          <w:instrText xml:space="preserve"> PAGEREF _Toc454352209 \h </w:instrText>
        </w:r>
        <w:r>
          <w:rPr>
            <w:noProof/>
            <w:webHidden/>
          </w:rPr>
        </w:r>
        <w:r>
          <w:rPr>
            <w:noProof/>
            <w:webHidden/>
          </w:rPr>
          <w:fldChar w:fldCharType="separate"/>
        </w:r>
        <w:r>
          <w:rPr>
            <w:noProof/>
            <w:webHidden/>
          </w:rPr>
          <w:t>148</w:t>
        </w:r>
        <w:r>
          <w:rPr>
            <w:noProof/>
            <w:webHidden/>
          </w:rPr>
          <w:fldChar w:fldCharType="end"/>
        </w:r>
      </w:hyperlink>
    </w:p>
    <w:p w:rsidR="002927CC" w:rsidRPr="00E164B2" w:rsidRDefault="002C0BB7" w:rsidP="006310A9">
      <w:pPr>
        <w:rPr>
          <w:rFonts w:ascii="Times New Roman" w:hAnsi="Times New Roman" w:cs="Times New Roman"/>
          <w:sz w:val="24"/>
          <w:szCs w:val="24"/>
        </w:rPr>
      </w:pPr>
      <w:r w:rsidRPr="00E164B2">
        <w:rPr>
          <w:rFonts w:ascii="Times New Roman" w:hAnsi="Times New Roman" w:cs="Times New Roman"/>
          <w:b/>
          <w:sz w:val="28"/>
          <w:szCs w:val="28"/>
        </w:rPr>
        <w:fldChar w:fldCharType="end"/>
      </w:r>
    </w:p>
    <w:p w:rsidR="006310A9" w:rsidRPr="00E164B2" w:rsidRDefault="006310A9">
      <w:pPr>
        <w:rPr>
          <w:rFonts w:ascii="Times New Roman" w:hAnsi="Times New Roman" w:cs="Times New Roman"/>
          <w:b/>
          <w:sz w:val="24"/>
          <w:szCs w:val="24"/>
        </w:rPr>
        <w:sectPr w:rsidR="006310A9" w:rsidRPr="00E164B2" w:rsidSect="000B272F">
          <w:pgSz w:w="11906" w:h="16838"/>
          <w:pgMar w:top="1701" w:right="1418" w:bottom="1985" w:left="1134" w:header="425" w:footer="567" w:gutter="0"/>
          <w:pgNumType w:fmt="lowerRoman"/>
          <w:cols w:space="708"/>
          <w:docGrid w:linePitch="360"/>
        </w:sectPr>
      </w:pPr>
    </w:p>
    <w:p w:rsidR="002927CC" w:rsidRPr="00E164B2" w:rsidRDefault="006310A9" w:rsidP="00E164B2">
      <w:pPr>
        <w:pStyle w:val="AralkYok"/>
      </w:pPr>
      <w:r w:rsidRPr="00E164B2">
        <w:t>Şekiller Listesi</w:t>
      </w:r>
    </w:p>
    <w:p w:rsidR="00D74FA2" w:rsidRDefault="002C0BB7">
      <w:pPr>
        <w:pStyle w:val="ekillerTablosu"/>
        <w:tabs>
          <w:tab w:val="right" w:leader="dot" w:pos="9344"/>
        </w:tabs>
        <w:rPr>
          <w:rFonts w:eastAsiaTheme="minorEastAsia"/>
          <w:noProof/>
          <w:lang w:eastAsia="tr-TR"/>
        </w:rPr>
      </w:pPr>
      <w:r w:rsidRPr="00E164B2">
        <w:rPr>
          <w:rFonts w:ascii="Times New Roman" w:hAnsi="Times New Roman" w:cs="Times New Roman"/>
          <w:b/>
          <w:sz w:val="24"/>
          <w:szCs w:val="24"/>
        </w:rPr>
        <w:fldChar w:fldCharType="begin"/>
      </w:r>
      <w:r w:rsidR="006310A9" w:rsidRPr="00E164B2">
        <w:rPr>
          <w:rFonts w:ascii="Times New Roman" w:hAnsi="Times New Roman" w:cs="Times New Roman"/>
          <w:b/>
          <w:sz w:val="24"/>
          <w:szCs w:val="24"/>
        </w:rPr>
        <w:instrText xml:space="preserve"> TOC \h \z \t "Başlık 6" \c </w:instrText>
      </w:r>
      <w:r w:rsidRPr="00E164B2">
        <w:rPr>
          <w:rFonts w:ascii="Times New Roman" w:hAnsi="Times New Roman" w:cs="Times New Roman"/>
          <w:b/>
          <w:sz w:val="24"/>
          <w:szCs w:val="24"/>
        </w:rPr>
        <w:fldChar w:fldCharType="separate"/>
      </w:r>
      <w:hyperlink w:anchor="_Toc454351649" w:history="1">
        <w:r w:rsidR="00D74FA2" w:rsidRPr="00E41B72">
          <w:rPr>
            <w:rStyle w:val="Kpr"/>
            <w:noProof/>
          </w:rPr>
          <w:t>Şekil 1.1: 2007-2015 Yılları Doğal Gaz Üretim Miktarları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_Toc454351649 \h </w:instrText>
        </w:r>
        <w:r w:rsidR="00D74FA2">
          <w:rPr>
            <w:noProof/>
            <w:webHidden/>
          </w:rPr>
        </w:r>
        <w:r w:rsidR="00D74FA2">
          <w:rPr>
            <w:noProof/>
            <w:webHidden/>
          </w:rPr>
          <w:fldChar w:fldCharType="separate"/>
        </w:r>
        <w:r w:rsidR="00D74FA2">
          <w:rPr>
            <w:noProof/>
            <w:webHidden/>
          </w:rPr>
          <w:t>2</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50" w:history="1">
        <w:r w:rsidR="00D74FA2" w:rsidRPr="00E41B72">
          <w:rPr>
            <w:rStyle w:val="Kpr"/>
            <w:noProof/>
          </w:rPr>
          <w:t>Şekil 1.2: 2012-2015 Yılları Aylık Doğal Gaz Üretimi Karşılaştırması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_Toc454351650 \h </w:instrText>
        </w:r>
        <w:r w:rsidR="00D74FA2">
          <w:rPr>
            <w:noProof/>
            <w:webHidden/>
          </w:rPr>
        </w:r>
        <w:r w:rsidR="00D74FA2">
          <w:rPr>
            <w:noProof/>
            <w:webHidden/>
          </w:rPr>
          <w:fldChar w:fldCharType="separate"/>
        </w:r>
        <w:r w:rsidR="00D74FA2">
          <w:rPr>
            <w:noProof/>
            <w:webHidden/>
          </w:rPr>
          <w:t>3</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51" w:history="1">
        <w:r w:rsidR="00D74FA2" w:rsidRPr="00E41B72">
          <w:rPr>
            <w:rStyle w:val="Kpr"/>
            <w:noProof/>
          </w:rPr>
          <w:t>Şekil 1.3: 2015 Yılı Üretim Sahalarının Bulunduğu İllere Göre Doğal Gaz Üretim Oranları(%)</w:t>
        </w:r>
        <w:r w:rsidR="00D74FA2">
          <w:rPr>
            <w:noProof/>
            <w:webHidden/>
          </w:rPr>
          <w:tab/>
        </w:r>
        <w:r w:rsidR="00D74FA2">
          <w:rPr>
            <w:noProof/>
            <w:webHidden/>
          </w:rPr>
          <w:fldChar w:fldCharType="begin"/>
        </w:r>
        <w:r w:rsidR="00D74FA2">
          <w:rPr>
            <w:noProof/>
            <w:webHidden/>
          </w:rPr>
          <w:instrText xml:space="preserve"> PAGEREF _Toc454351651 \h </w:instrText>
        </w:r>
        <w:r w:rsidR="00D74FA2">
          <w:rPr>
            <w:noProof/>
            <w:webHidden/>
          </w:rPr>
        </w:r>
        <w:r w:rsidR="00D74FA2">
          <w:rPr>
            <w:noProof/>
            <w:webHidden/>
          </w:rPr>
          <w:fldChar w:fldCharType="separate"/>
        </w:r>
        <w:r w:rsidR="00D74FA2">
          <w:rPr>
            <w:noProof/>
            <w:webHidden/>
          </w:rPr>
          <w:t>4</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52" w:history="1">
        <w:r w:rsidR="00D74FA2" w:rsidRPr="00E41B72">
          <w:rPr>
            <w:rStyle w:val="Kpr"/>
            <w:noProof/>
          </w:rPr>
          <w:t>Şekil 1.4: Toptan Satış Lisansı Sahibi Doğal Gaz Üretim Şirketlerinin 2015 Yılı Aylık Doğal Gaz Üretim Payları(%)</w:t>
        </w:r>
        <w:r w:rsidR="00D74FA2">
          <w:rPr>
            <w:noProof/>
            <w:webHidden/>
          </w:rPr>
          <w:tab/>
        </w:r>
        <w:r w:rsidR="00D74FA2">
          <w:rPr>
            <w:noProof/>
            <w:webHidden/>
          </w:rPr>
          <w:fldChar w:fldCharType="begin"/>
        </w:r>
        <w:r w:rsidR="00D74FA2">
          <w:rPr>
            <w:noProof/>
            <w:webHidden/>
          </w:rPr>
          <w:instrText xml:space="preserve"> PAGEREF _Toc454351652 \h </w:instrText>
        </w:r>
        <w:r w:rsidR="00D74FA2">
          <w:rPr>
            <w:noProof/>
            <w:webHidden/>
          </w:rPr>
        </w:r>
        <w:r w:rsidR="00D74FA2">
          <w:rPr>
            <w:noProof/>
            <w:webHidden/>
          </w:rPr>
          <w:fldChar w:fldCharType="separate"/>
        </w:r>
        <w:r w:rsidR="00D74FA2">
          <w:rPr>
            <w:noProof/>
            <w:webHidden/>
          </w:rPr>
          <w:t>5</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53" w:history="1">
        <w:r w:rsidR="00D74FA2" w:rsidRPr="00E41B72">
          <w:rPr>
            <w:rStyle w:val="Kpr"/>
            <w:noProof/>
          </w:rPr>
          <w:t>Şekil 1.5: 2015 Yılı Doğal Gaz Üretimi Yapan Toptan Satış Lisansı Sahibi Şirketlerin Üretim Payları(%)</w:t>
        </w:r>
        <w:r w:rsidR="00D74FA2">
          <w:rPr>
            <w:noProof/>
            <w:webHidden/>
          </w:rPr>
          <w:tab/>
        </w:r>
        <w:r w:rsidR="00D74FA2">
          <w:rPr>
            <w:noProof/>
            <w:webHidden/>
          </w:rPr>
          <w:fldChar w:fldCharType="begin"/>
        </w:r>
        <w:r w:rsidR="00D74FA2">
          <w:rPr>
            <w:noProof/>
            <w:webHidden/>
          </w:rPr>
          <w:instrText xml:space="preserve"> PAGEREF _Toc454351653 \h </w:instrText>
        </w:r>
        <w:r w:rsidR="00D74FA2">
          <w:rPr>
            <w:noProof/>
            <w:webHidden/>
          </w:rPr>
        </w:r>
        <w:r w:rsidR="00D74FA2">
          <w:rPr>
            <w:noProof/>
            <w:webHidden/>
          </w:rPr>
          <w:fldChar w:fldCharType="separate"/>
        </w:r>
        <w:r w:rsidR="00D74FA2">
          <w:rPr>
            <w:noProof/>
            <w:webHidden/>
          </w:rPr>
          <w:t>6</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54" w:history="1">
        <w:r w:rsidR="00D74FA2" w:rsidRPr="00E41B72">
          <w:rPr>
            <w:rStyle w:val="Kpr"/>
            <w:noProof/>
          </w:rPr>
          <w:t>Şekil 1.6: 2015 Yılı Üretim Yapan Toptan Satış Lisansı Sahibi Şirketlerin Satış Yaptıkları Müşterilerin Payları(%)</w:t>
        </w:r>
        <w:r w:rsidR="00D74FA2">
          <w:rPr>
            <w:noProof/>
            <w:webHidden/>
          </w:rPr>
          <w:tab/>
        </w:r>
        <w:r w:rsidR="00D74FA2">
          <w:rPr>
            <w:noProof/>
            <w:webHidden/>
          </w:rPr>
          <w:fldChar w:fldCharType="begin"/>
        </w:r>
        <w:r w:rsidR="00D74FA2">
          <w:rPr>
            <w:noProof/>
            <w:webHidden/>
          </w:rPr>
          <w:instrText xml:space="preserve"> PAGEREF _Toc454351654 \h </w:instrText>
        </w:r>
        <w:r w:rsidR="00D74FA2">
          <w:rPr>
            <w:noProof/>
            <w:webHidden/>
          </w:rPr>
        </w:r>
        <w:r w:rsidR="00D74FA2">
          <w:rPr>
            <w:noProof/>
            <w:webHidden/>
          </w:rPr>
          <w:fldChar w:fldCharType="separate"/>
        </w:r>
        <w:r w:rsidR="00D74FA2">
          <w:rPr>
            <w:noProof/>
            <w:webHidden/>
          </w:rPr>
          <w:t>6</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55" w:history="1">
        <w:r w:rsidR="00D74FA2" w:rsidRPr="00E41B72">
          <w:rPr>
            <w:rStyle w:val="Kpr"/>
            <w:noProof/>
          </w:rPr>
          <w:t>Şekil 2.1: 2015 Yılı Kaynak Ülkeler Bazında Türkiye’nin Doğal Gaz İthalatı(%)</w:t>
        </w:r>
        <w:r w:rsidR="00D74FA2">
          <w:rPr>
            <w:noProof/>
            <w:webHidden/>
          </w:rPr>
          <w:tab/>
        </w:r>
        <w:r w:rsidR="00D74FA2">
          <w:rPr>
            <w:noProof/>
            <w:webHidden/>
          </w:rPr>
          <w:fldChar w:fldCharType="begin"/>
        </w:r>
        <w:r w:rsidR="00D74FA2">
          <w:rPr>
            <w:noProof/>
            <w:webHidden/>
          </w:rPr>
          <w:instrText xml:space="preserve"> PAGEREF _Toc454351655 \h </w:instrText>
        </w:r>
        <w:r w:rsidR="00D74FA2">
          <w:rPr>
            <w:noProof/>
            <w:webHidden/>
          </w:rPr>
        </w:r>
        <w:r w:rsidR="00D74FA2">
          <w:rPr>
            <w:noProof/>
            <w:webHidden/>
          </w:rPr>
          <w:fldChar w:fldCharType="separate"/>
        </w:r>
        <w:r w:rsidR="00D74FA2">
          <w:rPr>
            <w:noProof/>
            <w:webHidden/>
          </w:rPr>
          <w:t>9</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56" w:history="1">
        <w:r w:rsidR="00D74FA2" w:rsidRPr="00E41B72">
          <w:rPr>
            <w:rStyle w:val="Kpr"/>
            <w:noProof/>
          </w:rPr>
          <w:t>Şekil 2.2: 2005-2015 Yılları İthalat Kaynakları Payları Değişimi(%)</w:t>
        </w:r>
        <w:r w:rsidR="00D74FA2">
          <w:rPr>
            <w:noProof/>
            <w:webHidden/>
          </w:rPr>
          <w:tab/>
        </w:r>
        <w:r w:rsidR="00D74FA2">
          <w:rPr>
            <w:noProof/>
            <w:webHidden/>
          </w:rPr>
          <w:fldChar w:fldCharType="begin"/>
        </w:r>
        <w:r w:rsidR="00D74FA2">
          <w:rPr>
            <w:noProof/>
            <w:webHidden/>
          </w:rPr>
          <w:instrText xml:space="preserve"> PAGEREF _Toc454351656 \h </w:instrText>
        </w:r>
        <w:r w:rsidR="00D74FA2">
          <w:rPr>
            <w:noProof/>
            <w:webHidden/>
          </w:rPr>
        </w:r>
        <w:r w:rsidR="00D74FA2">
          <w:rPr>
            <w:noProof/>
            <w:webHidden/>
          </w:rPr>
          <w:fldChar w:fldCharType="separate"/>
        </w:r>
        <w:r w:rsidR="00D74FA2">
          <w:rPr>
            <w:noProof/>
            <w:webHidden/>
          </w:rPr>
          <w:t>9</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57" w:history="1">
        <w:r w:rsidR="00D74FA2" w:rsidRPr="00E41B72">
          <w:rPr>
            <w:rStyle w:val="Kpr"/>
            <w:noProof/>
          </w:rPr>
          <w:t>Şekil 2.3: 2015 Yılı Doğal Gaz İthalatında Şirketlerin Payları(%)</w:t>
        </w:r>
        <w:r w:rsidR="00D74FA2">
          <w:rPr>
            <w:noProof/>
            <w:webHidden/>
          </w:rPr>
          <w:tab/>
        </w:r>
        <w:r w:rsidR="00D74FA2">
          <w:rPr>
            <w:noProof/>
            <w:webHidden/>
          </w:rPr>
          <w:fldChar w:fldCharType="begin"/>
        </w:r>
        <w:r w:rsidR="00D74FA2">
          <w:rPr>
            <w:noProof/>
            <w:webHidden/>
          </w:rPr>
          <w:instrText xml:space="preserve"> PAGEREF _Toc454351657 \h </w:instrText>
        </w:r>
        <w:r w:rsidR="00D74FA2">
          <w:rPr>
            <w:noProof/>
            <w:webHidden/>
          </w:rPr>
        </w:r>
        <w:r w:rsidR="00D74FA2">
          <w:rPr>
            <w:noProof/>
            <w:webHidden/>
          </w:rPr>
          <w:fldChar w:fldCharType="separate"/>
        </w:r>
        <w:r w:rsidR="00D74FA2">
          <w:rPr>
            <w:noProof/>
            <w:webHidden/>
          </w:rPr>
          <w:t>11</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58" w:history="1">
        <w:r w:rsidR="00D74FA2" w:rsidRPr="00E41B72">
          <w:rPr>
            <w:rStyle w:val="Kpr"/>
            <w:noProof/>
          </w:rPr>
          <w:t>Şekil 2.4: 2012-2015 Yılları Aylık İthalat Miktarları Karşılaştırması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_Toc454351658 \h </w:instrText>
        </w:r>
        <w:r w:rsidR="00D74FA2">
          <w:rPr>
            <w:noProof/>
            <w:webHidden/>
          </w:rPr>
        </w:r>
        <w:r w:rsidR="00D74FA2">
          <w:rPr>
            <w:noProof/>
            <w:webHidden/>
          </w:rPr>
          <w:fldChar w:fldCharType="separate"/>
        </w:r>
        <w:r w:rsidR="00D74FA2">
          <w:rPr>
            <w:noProof/>
            <w:webHidden/>
          </w:rPr>
          <w:t>12</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59" w:history="1">
        <w:r w:rsidR="00D74FA2" w:rsidRPr="00E41B72">
          <w:rPr>
            <w:rStyle w:val="Kpr"/>
            <w:noProof/>
          </w:rPr>
          <w:t>Şekil 2.5: 2015 Yılı Toplam İthalatta Boru Gazı-LNG Payları(%)</w:t>
        </w:r>
        <w:r w:rsidR="00D74FA2">
          <w:rPr>
            <w:noProof/>
            <w:webHidden/>
          </w:rPr>
          <w:tab/>
        </w:r>
        <w:r w:rsidR="00D74FA2">
          <w:rPr>
            <w:noProof/>
            <w:webHidden/>
          </w:rPr>
          <w:fldChar w:fldCharType="begin"/>
        </w:r>
        <w:r w:rsidR="00D74FA2">
          <w:rPr>
            <w:noProof/>
            <w:webHidden/>
          </w:rPr>
          <w:instrText xml:space="preserve"> PAGEREF _Toc454351659 \h </w:instrText>
        </w:r>
        <w:r w:rsidR="00D74FA2">
          <w:rPr>
            <w:noProof/>
            <w:webHidden/>
          </w:rPr>
        </w:r>
        <w:r w:rsidR="00D74FA2">
          <w:rPr>
            <w:noProof/>
            <w:webHidden/>
          </w:rPr>
          <w:fldChar w:fldCharType="separate"/>
        </w:r>
        <w:r w:rsidR="00D74FA2">
          <w:rPr>
            <w:noProof/>
            <w:webHidden/>
          </w:rPr>
          <w:t>12</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60" w:history="1">
        <w:r w:rsidR="00D74FA2" w:rsidRPr="00E41B72">
          <w:rPr>
            <w:rStyle w:val="Kpr"/>
            <w:noProof/>
          </w:rPr>
          <w:t>Şekil 2.6: 2015 Yılı Toplam İthalatta Uzun Dönemli İthalat Lisansı ile Yapılan İthalat ve Spot LNG İthalatı Payları(%)</w:t>
        </w:r>
        <w:r w:rsidR="00D74FA2">
          <w:rPr>
            <w:noProof/>
            <w:webHidden/>
          </w:rPr>
          <w:tab/>
        </w:r>
        <w:r w:rsidR="00D74FA2">
          <w:rPr>
            <w:noProof/>
            <w:webHidden/>
          </w:rPr>
          <w:fldChar w:fldCharType="begin"/>
        </w:r>
        <w:r w:rsidR="00D74FA2">
          <w:rPr>
            <w:noProof/>
            <w:webHidden/>
          </w:rPr>
          <w:instrText xml:space="preserve"> PAGEREF _Toc454351660 \h </w:instrText>
        </w:r>
        <w:r w:rsidR="00D74FA2">
          <w:rPr>
            <w:noProof/>
            <w:webHidden/>
          </w:rPr>
        </w:r>
        <w:r w:rsidR="00D74FA2">
          <w:rPr>
            <w:noProof/>
            <w:webHidden/>
          </w:rPr>
          <w:fldChar w:fldCharType="separate"/>
        </w:r>
        <w:r w:rsidR="00D74FA2">
          <w:rPr>
            <w:noProof/>
            <w:webHidden/>
          </w:rPr>
          <w:t>13</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61" w:history="1">
        <w:r w:rsidR="00D74FA2" w:rsidRPr="00E41B72">
          <w:rPr>
            <w:rStyle w:val="Kpr"/>
            <w:noProof/>
          </w:rPr>
          <w:t>Şekil 2.7: 2015 Yılı Uzun Dönemli İthalat Lisansı Sahibi Şirketlerin İthalat Miktarlarının İthalatın Gerçekleştiği Ülkelere Göre Dağılımı(%)</w:t>
        </w:r>
        <w:r w:rsidR="00D74FA2">
          <w:rPr>
            <w:noProof/>
            <w:webHidden/>
          </w:rPr>
          <w:tab/>
        </w:r>
        <w:r w:rsidR="00D74FA2">
          <w:rPr>
            <w:noProof/>
            <w:webHidden/>
          </w:rPr>
          <w:fldChar w:fldCharType="begin"/>
        </w:r>
        <w:r w:rsidR="00D74FA2">
          <w:rPr>
            <w:noProof/>
            <w:webHidden/>
          </w:rPr>
          <w:instrText xml:space="preserve"> PAGEREF _Toc454351661 \h </w:instrText>
        </w:r>
        <w:r w:rsidR="00D74FA2">
          <w:rPr>
            <w:noProof/>
            <w:webHidden/>
          </w:rPr>
        </w:r>
        <w:r w:rsidR="00D74FA2">
          <w:rPr>
            <w:noProof/>
            <w:webHidden/>
          </w:rPr>
          <w:fldChar w:fldCharType="separate"/>
        </w:r>
        <w:r w:rsidR="00D74FA2">
          <w:rPr>
            <w:noProof/>
            <w:webHidden/>
          </w:rPr>
          <w:t>13</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62" w:history="1">
        <w:r w:rsidR="00D74FA2" w:rsidRPr="00E41B72">
          <w:rPr>
            <w:rStyle w:val="Kpr"/>
            <w:noProof/>
          </w:rPr>
          <w:t>Şekil 2.8: 2015 Yılı Uzun Dönemli İthalat ve Spot LNG İthalatı Aylık Karşılaştırması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_Toc454351662 \h </w:instrText>
        </w:r>
        <w:r w:rsidR="00D74FA2">
          <w:rPr>
            <w:noProof/>
            <w:webHidden/>
          </w:rPr>
        </w:r>
        <w:r w:rsidR="00D74FA2">
          <w:rPr>
            <w:noProof/>
            <w:webHidden/>
          </w:rPr>
          <w:fldChar w:fldCharType="separate"/>
        </w:r>
        <w:r w:rsidR="00D74FA2">
          <w:rPr>
            <w:noProof/>
            <w:webHidden/>
          </w:rPr>
          <w:t>14</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63" w:history="1">
        <w:r w:rsidR="00D74FA2" w:rsidRPr="00E41B72">
          <w:rPr>
            <w:rStyle w:val="Kpr"/>
            <w:noProof/>
          </w:rPr>
          <w:t>Şekil 2.9: 2014-2015 Yılları Uzun Dönemli LNG İthalatının İthalat Yapılan Ülkelere Göre Dağılımı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_Toc454351663 \h </w:instrText>
        </w:r>
        <w:r w:rsidR="00D74FA2">
          <w:rPr>
            <w:noProof/>
            <w:webHidden/>
          </w:rPr>
        </w:r>
        <w:r w:rsidR="00D74FA2">
          <w:rPr>
            <w:noProof/>
            <w:webHidden/>
          </w:rPr>
          <w:fldChar w:fldCharType="separate"/>
        </w:r>
        <w:r w:rsidR="00D74FA2">
          <w:rPr>
            <w:noProof/>
            <w:webHidden/>
          </w:rPr>
          <w:t>15</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64" w:history="1">
        <w:r w:rsidR="00D74FA2" w:rsidRPr="00E41B72">
          <w:rPr>
            <w:rStyle w:val="Kpr"/>
            <w:noProof/>
          </w:rPr>
          <w:t>Şekil 2.10: 2006-2015 Yılları Arası Spot LNG İthalatı Değişimi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_Toc454351664 \h </w:instrText>
        </w:r>
        <w:r w:rsidR="00D74FA2">
          <w:rPr>
            <w:noProof/>
            <w:webHidden/>
          </w:rPr>
        </w:r>
        <w:r w:rsidR="00D74FA2">
          <w:rPr>
            <w:noProof/>
            <w:webHidden/>
          </w:rPr>
          <w:fldChar w:fldCharType="separate"/>
        </w:r>
        <w:r w:rsidR="00D74FA2">
          <w:rPr>
            <w:noProof/>
            <w:webHidden/>
          </w:rPr>
          <w:t>15</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65" w:history="1">
        <w:r w:rsidR="00D74FA2" w:rsidRPr="00E41B72">
          <w:rPr>
            <w:rStyle w:val="Kpr"/>
            <w:noProof/>
          </w:rPr>
          <w:t>Şekil 2.11: 2015 Yılı Spot LNG İthalatının İthalat Yapılan Ülkelere Göre Dağılımı(%)</w:t>
        </w:r>
        <w:r w:rsidR="00D74FA2">
          <w:rPr>
            <w:noProof/>
            <w:webHidden/>
          </w:rPr>
          <w:tab/>
        </w:r>
        <w:r w:rsidR="00D74FA2">
          <w:rPr>
            <w:noProof/>
            <w:webHidden/>
          </w:rPr>
          <w:fldChar w:fldCharType="begin"/>
        </w:r>
        <w:r w:rsidR="00D74FA2">
          <w:rPr>
            <w:noProof/>
            <w:webHidden/>
          </w:rPr>
          <w:instrText xml:space="preserve"> PAGEREF _Toc454351665 \h </w:instrText>
        </w:r>
        <w:r w:rsidR="00D74FA2">
          <w:rPr>
            <w:noProof/>
            <w:webHidden/>
          </w:rPr>
        </w:r>
        <w:r w:rsidR="00D74FA2">
          <w:rPr>
            <w:noProof/>
            <w:webHidden/>
          </w:rPr>
          <w:fldChar w:fldCharType="separate"/>
        </w:r>
        <w:r w:rsidR="00D74FA2">
          <w:rPr>
            <w:noProof/>
            <w:webHidden/>
          </w:rPr>
          <w:t>16</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66" w:history="1">
        <w:r w:rsidR="00D74FA2" w:rsidRPr="00E41B72">
          <w:rPr>
            <w:rStyle w:val="Kpr"/>
            <w:noProof/>
          </w:rPr>
          <w:t>Şekil 2.12: 2008-2015 Yılları Spot LNG İthalatını Gerçekleştiren Şirketlerin Payları(%)</w:t>
        </w:r>
        <w:r w:rsidR="00D74FA2">
          <w:rPr>
            <w:noProof/>
            <w:webHidden/>
          </w:rPr>
          <w:tab/>
        </w:r>
        <w:r w:rsidR="00D74FA2">
          <w:rPr>
            <w:noProof/>
            <w:webHidden/>
          </w:rPr>
          <w:fldChar w:fldCharType="begin"/>
        </w:r>
        <w:r w:rsidR="00D74FA2">
          <w:rPr>
            <w:noProof/>
            <w:webHidden/>
          </w:rPr>
          <w:instrText xml:space="preserve"> PAGEREF _Toc454351666 \h </w:instrText>
        </w:r>
        <w:r w:rsidR="00D74FA2">
          <w:rPr>
            <w:noProof/>
            <w:webHidden/>
          </w:rPr>
        </w:r>
        <w:r w:rsidR="00D74FA2">
          <w:rPr>
            <w:noProof/>
            <w:webHidden/>
          </w:rPr>
          <w:fldChar w:fldCharType="separate"/>
        </w:r>
        <w:r w:rsidR="00D74FA2">
          <w:rPr>
            <w:noProof/>
            <w:webHidden/>
          </w:rPr>
          <w:t>17</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67" w:history="1">
        <w:r w:rsidR="00D74FA2" w:rsidRPr="00E41B72">
          <w:rPr>
            <w:rStyle w:val="Kpr"/>
            <w:noProof/>
          </w:rPr>
          <w:t>Şekil 2.13: 2015 Yılı Toplam Doğal Gaz Arzının Karşılandığı Kaynakların Payları(%)</w:t>
        </w:r>
        <w:r w:rsidR="00D74FA2">
          <w:rPr>
            <w:noProof/>
            <w:webHidden/>
          </w:rPr>
          <w:tab/>
        </w:r>
        <w:r w:rsidR="00D74FA2">
          <w:rPr>
            <w:noProof/>
            <w:webHidden/>
          </w:rPr>
          <w:fldChar w:fldCharType="begin"/>
        </w:r>
        <w:r w:rsidR="00D74FA2">
          <w:rPr>
            <w:noProof/>
            <w:webHidden/>
          </w:rPr>
          <w:instrText xml:space="preserve"> PAGEREF _Toc454351667 \h </w:instrText>
        </w:r>
        <w:r w:rsidR="00D74FA2">
          <w:rPr>
            <w:noProof/>
            <w:webHidden/>
          </w:rPr>
        </w:r>
        <w:r w:rsidR="00D74FA2">
          <w:rPr>
            <w:noProof/>
            <w:webHidden/>
          </w:rPr>
          <w:fldChar w:fldCharType="separate"/>
        </w:r>
        <w:r w:rsidR="00D74FA2">
          <w:rPr>
            <w:noProof/>
            <w:webHidden/>
          </w:rPr>
          <w:t>18</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68" w:history="1">
        <w:r w:rsidR="00D74FA2" w:rsidRPr="00E41B72">
          <w:rPr>
            <w:rStyle w:val="Kpr"/>
            <w:noProof/>
          </w:rPr>
          <w:t>Şekil 2.14: Yıllara Göre Doğal Gaz İhracat Miktarları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_Toc454351668 \h </w:instrText>
        </w:r>
        <w:r w:rsidR="00D74FA2">
          <w:rPr>
            <w:noProof/>
            <w:webHidden/>
          </w:rPr>
        </w:r>
        <w:r w:rsidR="00D74FA2">
          <w:rPr>
            <w:noProof/>
            <w:webHidden/>
          </w:rPr>
          <w:fldChar w:fldCharType="separate"/>
        </w:r>
        <w:r w:rsidR="00D74FA2">
          <w:rPr>
            <w:noProof/>
            <w:webHidden/>
          </w:rPr>
          <w:t>19</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69" w:history="1">
        <w:r w:rsidR="00D74FA2" w:rsidRPr="00E41B72">
          <w:rPr>
            <w:rStyle w:val="Kpr"/>
            <w:noProof/>
          </w:rPr>
          <w:t>Şekil 2.15: 2012 ve 2015 Yılları Arasında İhraç Edilen Gaz Miktarının Aylara Göre Karşılaştırması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_Toc454351669 \h </w:instrText>
        </w:r>
        <w:r w:rsidR="00D74FA2">
          <w:rPr>
            <w:noProof/>
            <w:webHidden/>
          </w:rPr>
        </w:r>
        <w:r w:rsidR="00D74FA2">
          <w:rPr>
            <w:noProof/>
            <w:webHidden/>
          </w:rPr>
          <w:fldChar w:fldCharType="separate"/>
        </w:r>
        <w:r w:rsidR="00D74FA2">
          <w:rPr>
            <w:noProof/>
            <w:webHidden/>
          </w:rPr>
          <w:t>19</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70" w:history="1">
        <w:r w:rsidR="00D74FA2" w:rsidRPr="00E41B72">
          <w:rPr>
            <w:rStyle w:val="Kpr"/>
            <w:noProof/>
          </w:rPr>
          <w:t>Şekil 3.1: Yıllara Göre Ay Sonu Doğal Gaz Stok Miktarları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_Toc454351670 \h </w:instrText>
        </w:r>
        <w:r w:rsidR="00D74FA2">
          <w:rPr>
            <w:noProof/>
            <w:webHidden/>
          </w:rPr>
        </w:r>
        <w:r w:rsidR="00D74FA2">
          <w:rPr>
            <w:noProof/>
            <w:webHidden/>
          </w:rPr>
          <w:fldChar w:fldCharType="separate"/>
        </w:r>
        <w:r w:rsidR="00D74FA2">
          <w:rPr>
            <w:noProof/>
            <w:webHidden/>
          </w:rPr>
          <w:t>20</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71" w:history="1">
        <w:r w:rsidR="00D74FA2" w:rsidRPr="00E41B72">
          <w:rPr>
            <w:rStyle w:val="Kpr"/>
            <w:noProof/>
          </w:rPr>
          <w:t>Şekil 3.2: Aylara Göre İthalat-Tüketim-Stok Miktarları Karşılaştırması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_Toc454351671 \h </w:instrText>
        </w:r>
        <w:r w:rsidR="00D74FA2">
          <w:rPr>
            <w:noProof/>
            <w:webHidden/>
          </w:rPr>
        </w:r>
        <w:r w:rsidR="00D74FA2">
          <w:rPr>
            <w:noProof/>
            <w:webHidden/>
          </w:rPr>
          <w:fldChar w:fldCharType="separate"/>
        </w:r>
        <w:r w:rsidR="00D74FA2">
          <w:rPr>
            <w:noProof/>
            <w:webHidden/>
          </w:rPr>
          <w:t>21</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72" w:history="1">
        <w:r w:rsidR="00D74FA2" w:rsidRPr="00E41B72">
          <w:rPr>
            <w:rStyle w:val="Kpr"/>
            <w:noProof/>
          </w:rPr>
          <w:t>Şekil 4.1: 2015 Yılı İthalatçı Şirketler ve Üretim Şirketlerinin Doğal Gaz Arzındaki Payları(%)</w:t>
        </w:r>
        <w:r w:rsidR="00D74FA2">
          <w:rPr>
            <w:noProof/>
            <w:webHidden/>
          </w:rPr>
          <w:tab/>
        </w:r>
        <w:r w:rsidR="00D74FA2">
          <w:rPr>
            <w:noProof/>
            <w:webHidden/>
          </w:rPr>
          <w:fldChar w:fldCharType="begin"/>
        </w:r>
        <w:r w:rsidR="00D74FA2">
          <w:rPr>
            <w:noProof/>
            <w:webHidden/>
          </w:rPr>
          <w:instrText xml:space="preserve"> PAGEREF _Toc454351672 \h </w:instrText>
        </w:r>
        <w:r w:rsidR="00D74FA2">
          <w:rPr>
            <w:noProof/>
            <w:webHidden/>
          </w:rPr>
        </w:r>
        <w:r w:rsidR="00D74FA2">
          <w:rPr>
            <w:noProof/>
            <w:webHidden/>
          </w:rPr>
          <w:fldChar w:fldCharType="separate"/>
        </w:r>
        <w:r w:rsidR="00D74FA2">
          <w:rPr>
            <w:noProof/>
            <w:webHidden/>
          </w:rPr>
          <w:t>23</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73" w:history="1">
        <w:r w:rsidR="00D74FA2" w:rsidRPr="00E41B72">
          <w:rPr>
            <w:rStyle w:val="Kpr"/>
            <w:noProof/>
          </w:rPr>
          <w:t>Şekil 4.2: 2015 Yılı Boru Gazı Toptan Satışlarının Gaz Alımı Yapan Şirketlerin Lisans Türlerine Göre Dağılımı(%)</w:t>
        </w:r>
        <w:r w:rsidR="00D74FA2">
          <w:rPr>
            <w:noProof/>
            <w:webHidden/>
          </w:rPr>
          <w:tab/>
        </w:r>
        <w:r w:rsidR="00D74FA2">
          <w:rPr>
            <w:noProof/>
            <w:webHidden/>
          </w:rPr>
          <w:fldChar w:fldCharType="begin"/>
        </w:r>
        <w:r w:rsidR="00D74FA2">
          <w:rPr>
            <w:noProof/>
            <w:webHidden/>
          </w:rPr>
          <w:instrText xml:space="preserve"> PAGEREF _Toc454351673 \h </w:instrText>
        </w:r>
        <w:r w:rsidR="00D74FA2">
          <w:rPr>
            <w:noProof/>
            <w:webHidden/>
          </w:rPr>
        </w:r>
        <w:r w:rsidR="00D74FA2">
          <w:rPr>
            <w:noProof/>
            <w:webHidden/>
          </w:rPr>
          <w:fldChar w:fldCharType="separate"/>
        </w:r>
        <w:r w:rsidR="00D74FA2">
          <w:rPr>
            <w:noProof/>
            <w:webHidden/>
          </w:rPr>
          <w:t>25</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74" w:history="1">
        <w:r w:rsidR="00D74FA2" w:rsidRPr="00E41B72">
          <w:rPr>
            <w:rStyle w:val="Kpr"/>
            <w:noProof/>
          </w:rPr>
          <w:t>Şekil 5.1: CNG (Satış) Lisansı Sahiplerinin Tedarikçilerinin Lisans Türlerine Göre Payları(%)</w:t>
        </w:r>
        <w:r w:rsidR="00D74FA2">
          <w:rPr>
            <w:noProof/>
            <w:webHidden/>
          </w:rPr>
          <w:tab/>
        </w:r>
        <w:r w:rsidR="00D74FA2">
          <w:rPr>
            <w:noProof/>
            <w:webHidden/>
          </w:rPr>
          <w:fldChar w:fldCharType="begin"/>
        </w:r>
        <w:r w:rsidR="00D74FA2">
          <w:rPr>
            <w:noProof/>
            <w:webHidden/>
          </w:rPr>
          <w:instrText xml:space="preserve"> PAGEREF _Toc454351674 \h </w:instrText>
        </w:r>
        <w:r w:rsidR="00D74FA2">
          <w:rPr>
            <w:noProof/>
            <w:webHidden/>
          </w:rPr>
        </w:r>
        <w:r w:rsidR="00D74FA2">
          <w:rPr>
            <w:noProof/>
            <w:webHidden/>
          </w:rPr>
          <w:fldChar w:fldCharType="separate"/>
        </w:r>
        <w:r w:rsidR="00D74FA2">
          <w:rPr>
            <w:noProof/>
            <w:webHidden/>
          </w:rPr>
          <w:t>29</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75" w:history="1">
        <w:r w:rsidR="00D74FA2" w:rsidRPr="00E41B72">
          <w:rPr>
            <w:rStyle w:val="Kpr"/>
            <w:noProof/>
          </w:rPr>
          <w:t>Şekil 5.2: 2015 Yılında Nihai Tüketicilere Yapılan CNG Satışlarının Lisans Türüne Göre Dağılımı(%)</w:t>
        </w:r>
        <w:r w:rsidR="00D74FA2">
          <w:rPr>
            <w:noProof/>
            <w:webHidden/>
          </w:rPr>
          <w:tab/>
        </w:r>
        <w:r w:rsidR="00D74FA2">
          <w:rPr>
            <w:noProof/>
            <w:webHidden/>
          </w:rPr>
          <w:fldChar w:fldCharType="begin"/>
        </w:r>
        <w:r w:rsidR="00D74FA2">
          <w:rPr>
            <w:noProof/>
            <w:webHidden/>
          </w:rPr>
          <w:instrText xml:space="preserve"> PAGEREF _Toc454351675 \h </w:instrText>
        </w:r>
        <w:r w:rsidR="00D74FA2">
          <w:rPr>
            <w:noProof/>
            <w:webHidden/>
          </w:rPr>
        </w:r>
        <w:r w:rsidR="00D74FA2">
          <w:rPr>
            <w:noProof/>
            <w:webHidden/>
          </w:rPr>
          <w:fldChar w:fldCharType="separate"/>
        </w:r>
        <w:r w:rsidR="00D74FA2">
          <w:rPr>
            <w:noProof/>
            <w:webHidden/>
          </w:rPr>
          <w:t>30</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76" w:history="1">
        <w:r w:rsidR="00D74FA2" w:rsidRPr="00E41B72">
          <w:rPr>
            <w:rStyle w:val="Kpr"/>
            <w:noProof/>
          </w:rPr>
          <w:t>Şekil 6.1: 2015 Yılında İletim Şebekesine Giriş ve Çıkış Yapan Doğal Gaz Miktarının Aylık Dağılımı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_Toc454351676 \h </w:instrText>
        </w:r>
        <w:r w:rsidR="00D74FA2">
          <w:rPr>
            <w:noProof/>
            <w:webHidden/>
          </w:rPr>
        </w:r>
        <w:r w:rsidR="00D74FA2">
          <w:rPr>
            <w:noProof/>
            <w:webHidden/>
          </w:rPr>
          <w:fldChar w:fldCharType="separate"/>
        </w:r>
        <w:r w:rsidR="00D74FA2">
          <w:rPr>
            <w:noProof/>
            <w:webHidden/>
          </w:rPr>
          <w:t>32</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77" w:history="1">
        <w:r w:rsidR="00D74FA2" w:rsidRPr="00E41B72">
          <w:rPr>
            <w:rStyle w:val="Kpr"/>
            <w:noProof/>
          </w:rPr>
          <w:t>Şekil 6.2: 2015 Yılında En Yüksek Günlük Çekiş Miktarının Aylık Dağılımı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_Toc454351677 \h </w:instrText>
        </w:r>
        <w:r w:rsidR="00D74FA2">
          <w:rPr>
            <w:noProof/>
            <w:webHidden/>
          </w:rPr>
        </w:r>
        <w:r w:rsidR="00D74FA2">
          <w:rPr>
            <w:noProof/>
            <w:webHidden/>
          </w:rPr>
          <w:fldChar w:fldCharType="separate"/>
        </w:r>
        <w:r w:rsidR="00D74FA2">
          <w:rPr>
            <w:noProof/>
            <w:webHidden/>
          </w:rPr>
          <w:t>33</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78" w:history="1">
        <w:r w:rsidR="00D74FA2" w:rsidRPr="00E41B72">
          <w:rPr>
            <w:rStyle w:val="Kpr"/>
            <w:noProof/>
          </w:rPr>
          <w:t>Şekil 6.3: 2015 Yılında Gerçekleşen Sanal Ticaretin Aylık Dağılımı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_Toc454351678 \h </w:instrText>
        </w:r>
        <w:r w:rsidR="00D74FA2">
          <w:rPr>
            <w:noProof/>
            <w:webHidden/>
          </w:rPr>
        </w:r>
        <w:r w:rsidR="00D74FA2">
          <w:rPr>
            <w:noProof/>
            <w:webHidden/>
          </w:rPr>
          <w:fldChar w:fldCharType="separate"/>
        </w:r>
        <w:r w:rsidR="00D74FA2">
          <w:rPr>
            <w:noProof/>
            <w:webHidden/>
          </w:rPr>
          <w:t>33</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79" w:history="1">
        <w:r w:rsidR="00D74FA2" w:rsidRPr="00E41B72">
          <w:rPr>
            <w:rStyle w:val="Kpr"/>
            <w:noProof/>
          </w:rPr>
          <w:t>Şekil 6.4: 2015 Yılında İletim Şebekesinde Gerçekleşen Dengesizlik Miktarının Aylık Dağılımı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_Toc454351679 \h </w:instrText>
        </w:r>
        <w:r w:rsidR="00D74FA2">
          <w:rPr>
            <w:noProof/>
            <w:webHidden/>
          </w:rPr>
        </w:r>
        <w:r w:rsidR="00D74FA2">
          <w:rPr>
            <w:noProof/>
            <w:webHidden/>
          </w:rPr>
          <w:fldChar w:fldCharType="separate"/>
        </w:r>
        <w:r w:rsidR="00D74FA2">
          <w:rPr>
            <w:noProof/>
            <w:webHidden/>
          </w:rPr>
          <w:t>34</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80" w:history="1">
        <w:r w:rsidR="00D74FA2" w:rsidRPr="00E41B72">
          <w:rPr>
            <w:rStyle w:val="Kpr"/>
            <w:noProof/>
          </w:rPr>
          <w:t>Şekil 6.5: 2015 Yılında İletim Şebekesinde Gerçekleşen Gün Sonu Ticaretinin Aylık Dağılımı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_Toc454351680 \h </w:instrText>
        </w:r>
        <w:r w:rsidR="00D74FA2">
          <w:rPr>
            <w:noProof/>
            <w:webHidden/>
          </w:rPr>
        </w:r>
        <w:r w:rsidR="00D74FA2">
          <w:rPr>
            <w:noProof/>
            <w:webHidden/>
          </w:rPr>
          <w:fldChar w:fldCharType="separate"/>
        </w:r>
        <w:r w:rsidR="00D74FA2">
          <w:rPr>
            <w:noProof/>
            <w:webHidden/>
          </w:rPr>
          <w:t>35</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81" w:history="1">
        <w:r w:rsidR="00D74FA2" w:rsidRPr="00E41B72">
          <w:rPr>
            <w:rStyle w:val="Kpr"/>
            <w:noProof/>
          </w:rPr>
          <w:t>Şekil 6.6: Yıllara Göre İletilen Aylık LNG Miktarları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_Toc454351681 \h </w:instrText>
        </w:r>
        <w:r w:rsidR="00D74FA2">
          <w:rPr>
            <w:noProof/>
            <w:webHidden/>
          </w:rPr>
        </w:r>
        <w:r w:rsidR="00D74FA2">
          <w:rPr>
            <w:noProof/>
            <w:webHidden/>
          </w:rPr>
          <w:fldChar w:fldCharType="separate"/>
        </w:r>
        <w:r w:rsidR="00D74FA2">
          <w:rPr>
            <w:noProof/>
            <w:webHidden/>
          </w:rPr>
          <w:t>37</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82" w:history="1">
        <w:r w:rsidR="00D74FA2" w:rsidRPr="00E41B72">
          <w:rPr>
            <w:rStyle w:val="Kpr"/>
            <w:noProof/>
          </w:rPr>
          <w:t>Şekil 6.7: Yıllara Göre İletilen LNG Miktarlarının Karşılaştırması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_Toc454351682 \h </w:instrText>
        </w:r>
        <w:r w:rsidR="00D74FA2">
          <w:rPr>
            <w:noProof/>
            <w:webHidden/>
          </w:rPr>
        </w:r>
        <w:r w:rsidR="00D74FA2">
          <w:rPr>
            <w:noProof/>
            <w:webHidden/>
          </w:rPr>
          <w:fldChar w:fldCharType="separate"/>
        </w:r>
        <w:r w:rsidR="00D74FA2">
          <w:rPr>
            <w:noProof/>
            <w:webHidden/>
          </w:rPr>
          <w:t>37</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83" w:history="1">
        <w:r w:rsidR="00D74FA2" w:rsidRPr="00E41B72">
          <w:rPr>
            <w:rStyle w:val="Kpr"/>
            <w:noProof/>
          </w:rPr>
          <w:t>Şekil 7.1: 2015 Yılı Sonu İtibariyle Abone-Serbest Tüketici Sayısının Dağılımı (%)</w:t>
        </w:r>
        <w:r w:rsidR="00D74FA2">
          <w:rPr>
            <w:noProof/>
            <w:webHidden/>
          </w:rPr>
          <w:tab/>
        </w:r>
        <w:r w:rsidR="00D74FA2">
          <w:rPr>
            <w:noProof/>
            <w:webHidden/>
          </w:rPr>
          <w:fldChar w:fldCharType="begin"/>
        </w:r>
        <w:r w:rsidR="00D74FA2">
          <w:rPr>
            <w:noProof/>
            <w:webHidden/>
          </w:rPr>
          <w:instrText xml:space="preserve"> PAGEREF _Toc454351683 \h </w:instrText>
        </w:r>
        <w:r w:rsidR="00D74FA2">
          <w:rPr>
            <w:noProof/>
            <w:webHidden/>
          </w:rPr>
        </w:r>
        <w:r w:rsidR="00D74FA2">
          <w:rPr>
            <w:noProof/>
            <w:webHidden/>
          </w:rPr>
          <w:fldChar w:fldCharType="separate"/>
        </w:r>
        <w:r w:rsidR="00D74FA2">
          <w:rPr>
            <w:noProof/>
            <w:webHidden/>
          </w:rPr>
          <w:t>48</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84" w:history="1">
        <w:r w:rsidR="00D74FA2" w:rsidRPr="00E41B72">
          <w:rPr>
            <w:rStyle w:val="Kpr"/>
            <w:noProof/>
          </w:rPr>
          <w:t>Şekil 7.2: Doğal Gaz Abonelerinin 2015 Yılı Aylık Doğal Gaz Tüketim Miktarları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_Toc454351684 \h </w:instrText>
        </w:r>
        <w:r w:rsidR="00D74FA2">
          <w:rPr>
            <w:noProof/>
            <w:webHidden/>
          </w:rPr>
        </w:r>
        <w:r w:rsidR="00D74FA2">
          <w:rPr>
            <w:noProof/>
            <w:webHidden/>
          </w:rPr>
          <w:fldChar w:fldCharType="separate"/>
        </w:r>
        <w:r w:rsidR="00D74FA2">
          <w:rPr>
            <w:noProof/>
            <w:webHidden/>
          </w:rPr>
          <w:t>55</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85" w:history="1">
        <w:r w:rsidR="00D74FA2" w:rsidRPr="00E41B72">
          <w:rPr>
            <w:rStyle w:val="Kpr"/>
            <w:noProof/>
          </w:rPr>
          <w:t>Şekil 7.3: 2015 Yılı Konut Abone Sayısının Doğal Gaz Kullanım Türüne Göre Dağılımı (%)</w:t>
        </w:r>
        <w:r w:rsidR="00D74FA2">
          <w:rPr>
            <w:noProof/>
            <w:webHidden/>
          </w:rPr>
          <w:tab/>
        </w:r>
        <w:r w:rsidR="00D74FA2">
          <w:rPr>
            <w:noProof/>
            <w:webHidden/>
          </w:rPr>
          <w:fldChar w:fldCharType="begin"/>
        </w:r>
        <w:r w:rsidR="00D74FA2">
          <w:rPr>
            <w:noProof/>
            <w:webHidden/>
          </w:rPr>
          <w:instrText xml:space="preserve"> PAGEREF _Toc454351685 \h </w:instrText>
        </w:r>
        <w:r w:rsidR="00D74FA2">
          <w:rPr>
            <w:noProof/>
            <w:webHidden/>
          </w:rPr>
        </w:r>
        <w:r w:rsidR="00D74FA2">
          <w:rPr>
            <w:noProof/>
            <w:webHidden/>
          </w:rPr>
          <w:fldChar w:fldCharType="separate"/>
        </w:r>
        <w:r w:rsidR="00D74FA2">
          <w:rPr>
            <w:noProof/>
            <w:webHidden/>
          </w:rPr>
          <w:t>55</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86" w:history="1">
        <w:r w:rsidR="00D74FA2" w:rsidRPr="00E41B72">
          <w:rPr>
            <w:rStyle w:val="Kpr"/>
            <w:noProof/>
          </w:rPr>
          <w:t>Şekil 7.4: 2015 Yılı Geçici Doğal Gaz Kesintisi Nedenleri (%)</w:t>
        </w:r>
        <w:r w:rsidR="00D74FA2">
          <w:rPr>
            <w:noProof/>
            <w:webHidden/>
          </w:rPr>
          <w:tab/>
        </w:r>
        <w:r w:rsidR="00D74FA2">
          <w:rPr>
            <w:noProof/>
            <w:webHidden/>
          </w:rPr>
          <w:fldChar w:fldCharType="begin"/>
        </w:r>
        <w:r w:rsidR="00D74FA2">
          <w:rPr>
            <w:noProof/>
            <w:webHidden/>
          </w:rPr>
          <w:instrText xml:space="preserve"> PAGEREF _Toc454351686 \h </w:instrText>
        </w:r>
        <w:r w:rsidR="00D74FA2">
          <w:rPr>
            <w:noProof/>
            <w:webHidden/>
          </w:rPr>
        </w:r>
        <w:r w:rsidR="00D74FA2">
          <w:rPr>
            <w:noProof/>
            <w:webHidden/>
          </w:rPr>
          <w:fldChar w:fldCharType="separate"/>
        </w:r>
        <w:r w:rsidR="00D74FA2">
          <w:rPr>
            <w:noProof/>
            <w:webHidden/>
          </w:rPr>
          <w:t>56</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87" w:history="1">
        <w:r w:rsidR="00D74FA2" w:rsidRPr="00E41B72">
          <w:rPr>
            <w:rStyle w:val="Kpr"/>
            <w:noProof/>
          </w:rPr>
          <w:t>Şekil 7.5: 2015 Yılında Tüketiciler Tarafından Dağıtım Şirketlerine Yapılan Başvuru ve Şikâyet Konuları (%)</w:t>
        </w:r>
        <w:r w:rsidR="00D74FA2">
          <w:rPr>
            <w:noProof/>
            <w:webHidden/>
          </w:rPr>
          <w:tab/>
        </w:r>
        <w:r w:rsidR="00D74FA2">
          <w:rPr>
            <w:noProof/>
            <w:webHidden/>
          </w:rPr>
          <w:fldChar w:fldCharType="begin"/>
        </w:r>
        <w:r w:rsidR="00D74FA2">
          <w:rPr>
            <w:noProof/>
            <w:webHidden/>
          </w:rPr>
          <w:instrText xml:space="preserve"> PAGEREF _Toc454351687 \h </w:instrText>
        </w:r>
        <w:r w:rsidR="00D74FA2">
          <w:rPr>
            <w:noProof/>
            <w:webHidden/>
          </w:rPr>
        </w:r>
        <w:r w:rsidR="00D74FA2">
          <w:rPr>
            <w:noProof/>
            <w:webHidden/>
          </w:rPr>
          <w:fldChar w:fldCharType="separate"/>
        </w:r>
        <w:r w:rsidR="00D74FA2">
          <w:rPr>
            <w:noProof/>
            <w:webHidden/>
          </w:rPr>
          <w:t>57</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88" w:history="1">
        <w:r w:rsidR="00D74FA2" w:rsidRPr="00E41B72">
          <w:rPr>
            <w:rStyle w:val="Kpr"/>
            <w:noProof/>
          </w:rPr>
          <w:t>Şekil 7.6: 2015 Yılı Tüketicilerin Fatura İtiraz Başvuruları (%)</w:t>
        </w:r>
        <w:r w:rsidR="00D74FA2">
          <w:rPr>
            <w:noProof/>
            <w:webHidden/>
          </w:rPr>
          <w:tab/>
        </w:r>
        <w:r w:rsidR="00D74FA2">
          <w:rPr>
            <w:noProof/>
            <w:webHidden/>
          </w:rPr>
          <w:fldChar w:fldCharType="begin"/>
        </w:r>
        <w:r w:rsidR="00D74FA2">
          <w:rPr>
            <w:noProof/>
            <w:webHidden/>
          </w:rPr>
          <w:instrText xml:space="preserve"> PAGEREF _Toc454351688 \h </w:instrText>
        </w:r>
        <w:r w:rsidR="00D74FA2">
          <w:rPr>
            <w:noProof/>
            <w:webHidden/>
          </w:rPr>
        </w:r>
        <w:r w:rsidR="00D74FA2">
          <w:rPr>
            <w:noProof/>
            <w:webHidden/>
          </w:rPr>
          <w:fldChar w:fldCharType="separate"/>
        </w:r>
        <w:r w:rsidR="00D74FA2">
          <w:rPr>
            <w:noProof/>
            <w:webHidden/>
          </w:rPr>
          <w:t>58</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89" w:history="1">
        <w:r w:rsidR="00D74FA2" w:rsidRPr="00E41B72">
          <w:rPr>
            <w:rStyle w:val="Kpr"/>
            <w:noProof/>
          </w:rPr>
          <w:t>Şekil 8.1: 2015 Yılı Doğal Gaz Sektörel Tüketim Dağılımı (%)</w:t>
        </w:r>
        <w:r w:rsidR="00D74FA2">
          <w:rPr>
            <w:noProof/>
            <w:webHidden/>
          </w:rPr>
          <w:tab/>
        </w:r>
        <w:r w:rsidR="00D74FA2">
          <w:rPr>
            <w:noProof/>
            <w:webHidden/>
          </w:rPr>
          <w:fldChar w:fldCharType="begin"/>
        </w:r>
        <w:r w:rsidR="00D74FA2">
          <w:rPr>
            <w:noProof/>
            <w:webHidden/>
          </w:rPr>
          <w:instrText xml:space="preserve"> PAGEREF _Toc454351689 \h </w:instrText>
        </w:r>
        <w:r w:rsidR="00D74FA2">
          <w:rPr>
            <w:noProof/>
            <w:webHidden/>
          </w:rPr>
        </w:r>
        <w:r w:rsidR="00D74FA2">
          <w:rPr>
            <w:noProof/>
            <w:webHidden/>
          </w:rPr>
          <w:fldChar w:fldCharType="separate"/>
        </w:r>
        <w:r w:rsidR="00D74FA2">
          <w:rPr>
            <w:noProof/>
            <w:webHidden/>
          </w:rPr>
          <w:t>64</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90" w:history="1">
        <w:r w:rsidR="00D74FA2" w:rsidRPr="00E41B72">
          <w:rPr>
            <w:rStyle w:val="Kpr"/>
            <w:noProof/>
          </w:rPr>
          <w:t>Şekil 8.2: Aylık Bazda Sektörel Tüketim Dağılımlarının Toplam Tüketime Etkileri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_Toc454351690 \h </w:instrText>
        </w:r>
        <w:r w:rsidR="00D74FA2">
          <w:rPr>
            <w:noProof/>
            <w:webHidden/>
          </w:rPr>
        </w:r>
        <w:r w:rsidR="00D74FA2">
          <w:rPr>
            <w:noProof/>
            <w:webHidden/>
          </w:rPr>
          <w:fldChar w:fldCharType="separate"/>
        </w:r>
        <w:r w:rsidR="00D74FA2">
          <w:rPr>
            <w:noProof/>
            <w:webHidden/>
          </w:rPr>
          <w:t>65</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91" w:history="1">
        <w:r w:rsidR="00D74FA2" w:rsidRPr="00E41B72">
          <w:rPr>
            <w:rStyle w:val="Kpr"/>
            <w:noProof/>
          </w:rPr>
          <w:t>Şekil 8.3: 2015 Yılı Aylık Doğal Gaz Sektörel Tüketim Seyri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_Toc454351691 \h </w:instrText>
        </w:r>
        <w:r w:rsidR="00D74FA2">
          <w:rPr>
            <w:noProof/>
            <w:webHidden/>
          </w:rPr>
        </w:r>
        <w:r w:rsidR="00D74FA2">
          <w:rPr>
            <w:noProof/>
            <w:webHidden/>
          </w:rPr>
          <w:fldChar w:fldCharType="separate"/>
        </w:r>
        <w:r w:rsidR="00D74FA2">
          <w:rPr>
            <w:noProof/>
            <w:webHidden/>
          </w:rPr>
          <w:t>66</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92" w:history="1">
        <w:r w:rsidR="00D74FA2" w:rsidRPr="00E41B72">
          <w:rPr>
            <w:rStyle w:val="Kpr"/>
            <w:noProof/>
          </w:rPr>
          <w:t>Şekil 8.4: 2015 Yılı Doğal Gaz Dağıtım Bölgelerindeki Toplam Boru Gazı Tüketim Miktarı (Milyon Sm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_Toc454351692 \h </w:instrText>
        </w:r>
        <w:r w:rsidR="00D74FA2">
          <w:rPr>
            <w:noProof/>
            <w:webHidden/>
          </w:rPr>
        </w:r>
        <w:r w:rsidR="00D74FA2">
          <w:rPr>
            <w:noProof/>
            <w:webHidden/>
          </w:rPr>
          <w:fldChar w:fldCharType="separate"/>
        </w:r>
        <w:r w:rsidR="00D74FA2">
          <w:rPr>
            <w:noProof/>
            <w:webHidden/>
          </w:rPr>
          <w:t>75</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93" w:history="1">
        <w:r w:rsidR="00D74FA2" w:rsidRPr="00E41B72">
          <w:rPr>
            <w:rStyle w:val="Kpr"/>
            <w:noProof/>
          </w:rPr>
          <w:t>Şekil 9.1: 2010-2015 Yılları Arasında Dünya Doğal Gaz Fiyatları ($/1000m</w:t>
        </w:r>
        <w:r w:rsidR="00D74FA2" w:rsidRPr="00E41B72">
          <w:rPr>
            <w:rStyle w:val="Kpr"/>
            <w:noProof/>
            <w:vertAlign w:val="superscript"/>
          </w:rPr>
          <w:t>3</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_Toc454351693 \h </w:instrText>
        </w:r>
        <w:r w:rsidR="00D74FA2">
          <w:rPr>
            <w:noProof/>
            <w:webHidden/>
          </w:rPr>
        </w:r>
        <w:r w:rsidR="00D74FA2">
          <w:rPr>
            <w:noProof/>
            <w:webHidden/>
          </w:rPr>
          <w:fldChar w:fldCharType="separate"/>
        </w:r>
        <w:r w:rsidR="00D74FA2">
          <w:rPr>
            <w:noProof/>
            <w:webHidden/>
          </w:rPr>
          <w:t>76</w:t>
        </w:r>
        <w:r w:rsidR="00D74FA2">
          <w:rPr>
            <w:noProof/>
            <w:webHidden/>
          </w:rPr>
          <w:fldChar w:fldCharType="end"/>
        </w:r>
      </w:hyperlink>
    </w:p>
    <w:p w:rsidR="00D74FA2" w:rsidRDefault="008700C9">
      <w:pPr>
        <w:pStyle w:val="ekillerTablosu"/>
        <w:tabs>
          <w:tab w:val="right" w:leader="dot" w:pos="9344"/>
        </w:tabs>
        <w:rPr>
          <w:rFonts w:eastAsiaTheme="minorEastAsia"/>
          <w:noProof/>
          <w:lang w:eastAsia="tr-TR"/>
        </w:rPr>
      </w:pPr>
      <w:hyperlink w:anchor="_Toc454351694" w:history="1">
        <w:r w:rsidR="00D74FA2" w:rsidRPr="00E41B72">
          <w:rPr>
            <w:rStyle w:val="Kpr"/>
            <w:noProof/>
          </w:rPr>
          <w:t>Şekil 9.2: 2015 Yılında Dünya Doğal Gaz Fiyatları ($/1000m</w:t>
        </w:r>
        <w:r w:rsidR="00D74FA2" w:rsidRPr="00E41B72">
          <w:rPr>
            <w:rStyle w:val="Kpr"/>
            <w:noProof/>
            <w:vertAlign w:val="superscript"/>
          </w:rPr>
          <w:t xml:space="preserve">3 </w:t>
        </w:r>
        <w:r w:rsidR="00D74FA2" w:rsidRPr="00E41B72">
          <w:rPr>
            <w:rStyle w:val="Kpr"/>
            <w:noProof/>
          </w:rPr>
          <w:t>)*</w:t>
        </w:r>
        <w:r w:rsidR="00D74FA2">
          <w:rPr>
            <w:noProof/>
            <w:webHidden/>
          </w:rPr>
          <w:tab/>
        </w:r>
        <w:r w:rsidR="00D74FA2">
          <w:rPr>
            <w:noProof/>
            <w:webHidden/>
          </w:rPr>
          <w:fldChar w:fldCharType="begin"/>
        </w:r>
        <w:r w:rsidR="00D74FA2">
          <w:rPr>
            <w:noProof/>
            <w:webHidden/>
          </w:rPr>
          <w:instrText xml:space="preserve"> PAGEREF _Toc454351694 \h </w:instrText>
        </w:r>
        <w:r w:rsidR="00D74FA2">
          <w:rPr>
            <w:noProof/>
            <w:webHidden/>
          </w:rPr>
        </w:r>
        <w:r w:rsidR="00D74FA2">
          <w:rPr>
            <w:noProof/>
            <w:webHidden/>
          </w:rPr>
          <w:fldChar w:fldCharType="separate"/>
        </w:r>
        <w:r w:rsidR="00D74FA2">
          <w:rPr>
            <w:noProof/>
            <w:webHidden/>
          </w:rPr>
          <w:t>76</w:t>
        </w:r>
        <w:r w:rsidR="00D74FA2">
          <w:rPr>
            <w:noProof/>
            <w:webHidden/>
          </w:rPr>
          <w:fldChar w:fldCharType="end"/>
        </w:r>
      </w:hyperlink>
    </w:p>
    <w:p w:rsidR="00F129CC" w:rsidRPr="00E164B2" w:rsidRDefault="002C0BB7" w:rsidP="00663347">
      <w:pPr>
        <w:rPr>
          <w:rFonts w:ascii="Times New Roman" w:hAnsi="Times New Roman" w:cs="Times New Roman"/>
        </w:rPr>
        <w:sectPr w:rsidR="00F129CC" w:rsidRPr="00E164B2" w:rsidSect="00F129CC">
          <w:pgSz w:w="11906" w:h="16838"/>
          <w:pgMar w:top="1701" w:right="1418" w:bottom="1985" w:left="1134" w:header="425" w:footer="567" w:gutter="0"/>
          <w:pgNumType w:fmt="lowerRoman"/>
          <w:cols w:space="708"/>
          <w:docGrid w:linePitch="360"/>
        </w:sectPr>
      </w:pPr>
      <w:r w:rsidRPr="00E164B2">
        <w:rPr>
          <w:rFonts w:ascii="Times New Roman" w:hAnsi="Times New Roman" w:cs="Times New Roman"/>
        </w:rPr>
        <w:fldChar w:fldCharType="end"/>
      </w:r>
      <w:bookmarkStart w:id="4" w:name="_Toc393894263"/>
      <w:bookmarkStart w:id="5" w:name="_Toc393983253"/>
      <w:bookmarkStart w:id="6" w:name="_Toc417917624"/>
    </w:p>
    <w:p w:rsidR="00301362" w:rsidRPr="00E164B2" w:rsidRDefault="0033275B" w:rsidP="00A622AB">
      <w:pPr>
        <w:pStyle w:val="AnaBalklar"/>
        <w:rPr>
          <w:rFonts w:cs="Times New Roman"/>
        </w:rPr>
      </w:pPr>
      <w:bookmarkStart w:id="7" w:name="_Toc454351483"/>
      <w:r w:rsidRPr="00E164B2">
        <w:rPr>
          <w:rFonts w:cs="Times New Roman"/>
        </w:rPr>
        <w:t xml:space="preserve">TÜRKİYE DOĞAL GAZ </w:t>
      </w:r>
      <w:r w:rsidR="00301362" w:rsidRPr="00E164B2">
        <w:rPr>
          <w:rFonts w:cs="Times New Roman"/>
        </w:rPr>
        <w:t>PİYASASI</w:t>
      </w:r>
      <w:bookmarkEnd w:id="4"/>
      <w:bookmarkEnd w:id="5"/>
      <w:bookmarkEnd w:id="6"/>
      <w:bookmarkEnd w:id="7"/>
    </w:p>
    <w:p w:rsidR="00301362" w:rsidRPr="00E164B2" w:rsidRDefault="00301362" w:rsidP="00301362">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Türkiye doğal gaz piyasasının hukuki altyapısını oluşturan </w:t>
      </w:r>
      <w:r w:rsidR="0033275B"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4646 s</w:t>
      </w:r>
      <w:r w:rsidR="0033275B" w:rsidRPr="00E164B2">
        <w:rPr>
          <w:rFonts w:ascii="Times New Roman" w:eastAsia="Times New Roman" w:hAnsi="Times New Roman" w:cs="Times New Roman"/>
          <w:color w:val="000000"/>
          <w:sz w:val="24"/>
          <w:szCs w:val="24"/>
          <w:lang w:eastAsia="tr-TR"/>
        </w:rPr>
        <w:t>ayılı Doğal Gaz Piyasası Kanunu”</w:t>
      </w:r>
      <w:r w:rsidRPr="00E164B2">
        <w:rPr>
          <w:rFonts w:ascii="Times New Roman" w:eastAsia="Times New Roman" w:hAnsi="Times New Roman" w:cs="Times New Roman"/>
          <w:color w:val="000000"/>
          <w:sz w:val="24"/>
          <w:szCs w:val="24"/>
          <w:lang w:eastAsia="tr-TR"/>
        </w:rPr>
        <w:t>nda (Kanun) ithalat, iletim, depolama, toptan satış, ihracat, dağıtım, sıkıştırılmış doğal gaz (CNG) da</w:t>
      </w:r>
      <w:r w:rsidR="00831BDB">
        <w:rPr>
          <w:rFonts w:ascii="Times New Roman" w:eastAsia="Times New Roman" w:hAnsi="Times New Roman" w:cs="Times New Roman"/>
          <w:color w:val="000000"/>
          <w:sz w:val="24"/>
          <w:szCs w:val="24"/>
          <w:lang w:eastAsia="tr-TR"/>
        </w:rPr>
        <w:t>ğıtım ve iletimi, yürütülmesi için</w:t>
      </w:r>
      <w:r w:rsidRPr="00E164B2">
        <w:rPr>
          <w:rFonts w:ascii="Times New Roman" w:eastAsia="Times New Roman" w:hAnsi="Times New Roman" w:cs="Times New Roman"/>
          <w:color w:val="000000"/>
          <w:sz w:val="24"/>
          <w:szCs w:val="24"/>
          <w:lang w:eastAsia="tr-TR"/>
        </w:rPr>
        <w:t xml:space="preserve"> lisans alınması zorunlu piyasa faaliyetleri olarak sayılmıştır. Doğal gaz</w:t>
      </w:r>
      <w:r w:rsidR="000C73C5" w:rsidRPr="00E164B2">
        <w:rPr>
          <w:rFonts w:ascii="Times New Roman" w:eastAsia="Times New Roman" w:hAnsi="Times New Roman" w:cs="Times New Roman"/>
          <w:color w:val="000000"/>
          <w:sz w:val="24"/>
          <w:szCs w:val="24"/>
          <w:lang w:eastAsia="tr-TR"/>
        </w:rPr>
        <w:t>ın</w:t>
      </w:r>
      <w:r w:rsidRPr="00E164B2">
        <w:rPr>
          <w:rFonts w:ascii="Times New Roman" w:eastAsia="Times New Roman" w:hAnsi="Times New Roman" w:cs="Times New Roman"/>
          <w:color w:val="000000"/>
          <w:sz w:val="24"/>
          <w:szCs w:val="24"/>
          <w:lang w:eastAsia="tr-TR"/>
        </w:rPr>
        <w:t xml:space="preserve"> üreti</w:t>
      </w:r>
      <w:r w:rsidR="000C73C5" w:rsidRPr="00E164B2">
        <w:rPr>
          <w:rFonts w:ascii="Times New Roman" w:eastAsia="Times New Roman" w:hAnsi="Times New Roman" w:cs="Times New Roman"/>
          <w:color w:val="000000"/>
          <w:sz w:val="24"/>
          <w:szCs w:val="24"/>
          <w:lang w:eastAsia="tr-TR"/>
        </w:rPr>
        <w:t xml:space="preserve">lerek satışa sunulması </w:t>
      </w:r>
      <w:r w:rsidRPr="00E164B2">
        <w:rPr>
          <w:rFonts w:ascii="Times New Roman" w:eastAsia="Times New Roman" w:hAnsi="Times New Roman" w:cs="Times New Roman"/>
          <w:color w:val="000000"/>
          <w:sz w:val="24"/>
          <w:szCs w:val="24"/>
          <w:lang w:eastAsia="tr-TR"/>
        </w:rPr>
        <w:t>ile Kanunda piyasa faaliyeti olarak sayı</w:t>
      </w:r>
      <w:r w:rsidR="000C73C5" w:rsidRPr="00E164B2">
        <w:rPr>
          <w:rFonts w:ascii="Times New Roman" w:eastAsia="Times New Roman" w:hAnsi="Times New Roman" w:cs="Times New Roman"/>
          <w:color w:val="000000"/>
          <w:sz w:val="24"/>
          <w:szCs w:val="24"/>
          <w:lang w:eastAsia="tr-TR"/>
        </w:rPr>
        <w:t>lan faaliyetlere ve tüketime ilişkin veri ve</w:t>
      </w:r>
      <w:r w:rsidRPr="00E164B2">
        <w:rPr>
          <w:rFonts w:ascii="Times New Roman" w:eastAsia="Times New Roman" w:hAnsi="Times New Roman" w:cs="Times New Roman"/>
          <w:color w:val="000000"/>
          <w:sz w:val="24"/>
          <w:szCs w:val="24"/>
          <w:lang w:eastAsia="tr-TR"/>
        </w:rPr>
        <w:t xml:space="preserve"> </w:t>
      </w:r>
      <w:r w:rsidR="000B272F" w:rsidRPr="00E164B2">
        <w:rPr>
          <w:rFonts w:ascii="Times New Roman" w:eastAsia="Times New Roman" w:hAnsi="Times New Roman" w:cs="Times New Roman"/>
          <w:color w:val="000000"/>
          <w:sz w:val="24"/>
          <w:szCs w:val="24"/>
          <w:lang w:eastAsia="tr-TR"/>
        </w:rPr>
        <w:t>Şekil</w:t>
      </w:r>
      <w:r w:rsidRPr="00E164B2">
        <w:rPr>
          <w:rFonts w:ascii="Times New Roman" w:eastAsia="Times New Roman" w:hAnsi="Times New Roman" w:cs="Times New Roman"/>
          <w:color w:val="000000"/>
          <w:sz w:val="24"/>
          <w:szCs w:val="24"/>
          <w:lang w:eastAsia="tr-TR"/>
        </w:rPr>
        <w:t>ler</w:t>
      </w:r>
      <w:r w:rsidR="000C73C5" w:rsidRPr="00E164B2">
        <w:rPr>
          <w:rFonts w:ascii="Times New Roman" w:eastAsia="Times New Roman" w:hAnsi="Times New Roman" w:cs="Times New Roman"/>
          <w:color w:val="000000"/>
          <w:sz w:val="24"/>
          <w:szCs w:val="24"/>
          <w:lang w:eastAsia="tr-TR"/>
        </w:rPr>
        <w:t>e</w:t>
      </w:r>
      <w:r w:rsidRPr="00E164B2">
        <w:rPr>
          <w:rFonts w:ascii="Times New Roman" w:eastAsia="Times New Roman" w:hAnsi="Times New Roman" w:cs="Times New Roman"/>
          <w:color w:val="000000"/>
          <w:sz w:val="24"/>
          <w:szCs w:val="24"/>
          <w:lang w:eastAsia="tr-TR"/>
        </w:rPr>
        <w:t xml:space="preserve"> alt başlıklar halinde bu bölümde yer verilmiştir.</w:t>
      </w:r>
    </w:p>
    <w:p w:rsidR="007C0C88" w:rsidRPr="00E164B2" w:rsidRDefault="0033275B" w:rsidP="004546FF">
      <w:pPr>
        <w:pStyle w:val="AnaBalklar"/>
        <w:rPr>
          <w:rFonts w:cs="Times New Roman"/>
        </w:rPr>
      </w:pPr>
      <w:bookmarkStart w:id="8" w:name="_Toc417917625"/>
      <w:bookmarkStart w:id="9" w:name="_Toc454351484"/>
      <w:r w:rsidRPr="00E164B2">
        <w:rPr>
          <w:rFonts w:cs="Times New Roman"/>
        </w:rPr>
        <w:t>1.</w:t>
      </w:r>
      <w:r w:rsidR="00103D9B" w:rsidRPr="00E164B2">
        <w:rPr>
          <w:rFonts w:cs="Times New Roman"/>
        </w:rPr>
        <w:t xml:space="preserve"> </w:t>
      </w:r>
      <w:r w:rsidR="008C4309" w:rsidRPr="00E164B2">
        <w:rPr>
          <w:rFonts w:cs="Times New Roman"/>
        </w:rPr>
        <w:t>Üretim</w:t>
      </w:r>
      <w:bookmarkEnd w:id="8"/>
      <w:bookmarkEnd w:id="9"/>
    </w:p>
    <w:p w:rsidR="00FA3CB0" w:rsidRPr="00E164B2" w:rsidRDefault="00FA3CB0" w:rsidP="00FA3CB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Doğal gaz arama ve üretim faaliyetleri, </w:t>
      </w:r>
      <w:r w:rsidR="004C3857" w:rsidRPr="00E164B2">
        <w:rPr>
          <w:rFonts w:ascii="Times New Roman" w:eastAsia="Times New Roman" w:hAnsi="Times New Roman" w:cs="Times New Roman"/>
          <w:color w:val="000000"/>
          <w:sz w:val="24"/>
          <w:szCs w:val="24"/>
          <w:lang w:eastAsia="tr-TR"/>
        </w:rPr>
        <w:t>6491</w:t>
      </w:r>
      <w:r w:rsidRPr="00E164B2">
        <w:rPr>
          <w:rFonts w:ascii="Times New Roman" w:eastAsia="Times New Roman" w:hAnsi="Times New Roman" w:cs="Times New Roman"/>
          <w:color w:val="000000"/>
          <w:sz w:val="24"/>
          <w:szCs w:val="24"/>
          <w:lang w:eastAsia="tr-TR"/>
        </w:rPr>
        <w:t xml:space="preserve"> sayılı </w:t>
      </w:r>
      <w:r w:rsidR="004C3857" w:rsidRPr="00E164B2">
        <w:rPr>
          <w:rFonts w:ascii="Times New Roman" w:eastAsia="Times New Roman" w:hAnsi="Times New Roman" w:cs="Times New Roman"/>
          <w:color w:val="000000"/>
          <w:sz w:val="24"/>
          <w:szCs w:val="24"/>
          <w:lang w:eastAsia="tr-TR"/>
        </w:rPr>
        <w:t xml:space="preserve">Türk </w:t>
      </w:r>
      <w:r w:rsidRPr="00E164B2">
        <w:rPr>
          <w:rFonts w:ascii="Times New Roman" w:eastAsia="Times New Roman" w:hAnsi="Times New Roman" w:cs="Times New Roman"/>
          <w:color w:val="000000"/>
          <w:sz w:val="24"/>
          <w:szCs w:val="24"/>
          <w:lang w:eastAsia="tr-TR"/>
        </w:rPr>
        <w:t>Petrol Kanununa göre Petrol İşleri Genel Müdürlüğü (PİGM) tarafından verilen arama ve işletme ruhsatları kapsamında gerçekleştirilmek</w:t>
      </w:r>
      <w:r w:rsidR="0033275B" w:rsidRPr="00E164B2">
        <w:rPr>
          <w:rFonts w:ascii="Times New Roman" w:eastAsia="Times New Roman" w:hAnsi="Times New Roman" w:cs="Times New Roman"/>
          <w:color w:val="000000"/>
          <w:sz w:val="24"/>
          <w:szCs w:val="24"/>
          <w:lang w:eastAsia="tr-TR"/>
        </w:rPr>
        <w:t>tedir. Üretim faaliyeti,  Kanun</w:t>
      </w:r>
      <w:r w:rsidRPr="00E164B2">
        <w:rPr>
          <w:rFonts w:ascii="Times New Roman" w:eastAsia="Times New Roman" w:hAnsi="Times New Roman" w:cs="Times New Roman"/>
          <w:color w:val="000000"/>
          <w:sz w:val="24"/>
          <w:szCs w:val="24"/>
          <w:lang w:eastAsia="tr-TR"/>
        </w:rPr>
        <w:t>da piyasa faaliyeti olarak sayılmamakla birlikte üretim şirketler</w:t>
      </w:r>
      <w:r w:rsidR="0033275B" w:rsidRPr="00E164B2">
        <w:rPr>
          <w:rFonts w:ascii="Times New Roman" w:eastAsia="Times New Roman" w:hAnsi="Times New Roman" w:cs="Times New Roman"/>
          <w:color w:val="000000"/>
          <w:sz w:val="24"/>
          <w:szCs w:val="24"/>
          <w:lang w:eastAsia="tr-TR"/>
        </w:rPr>
        <w:t>i, ürettikleri doğal gazı Kurum</w:t>
      </w:r>
      <w:r w:rsidRPr="00E164B2">
        <w:rPr>
          <w:rFonts w:ascii="Times New Roman" w:eastAsia="Times New Roman" w:hAnsi="Times New Roman" w:cs="Times New Roman"/>
          <w:color w:val="000000"/>
          <w:sz w:val="24"/>
          <w:szCs w:val="24"/>
          <w:lang w:eastAsia="tr-TR"/>
        </w:rPr>
        <w:t>dan toptan satış lisansı almak kaydıyla toptan satış şirketlerine, ithalatçı şirketlere, ihracatçı şirketlere, dağıtım şirketlerine, kuyu başından olmak kaydıyla CNG satış şirketleri ile CNG iletim ve dağıtım şirketlerine veya serbest tüketicilere pazarlayabilir. Ayrıca, üretim şirketleri ihracat lisansı almak kaydıyla ürettikleri doğal gazı ihraç da edebilirler.</w:t>
      </w:r>
    </w:p>
    <w:p w:rsidR="00FA3CB0" w:rsidRPr="00E164B2" w:rsidRDefault="00FA3CB0" w:rsidP="00FA3CB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Bu kapsamda Kurum’dan toptan satış lisansı almış olan;</w:t>
      </w:r>
    </w:p>
    <w:p w:rsidR="00FA3CB0" w:rsidRPr="00E164B2" w:rsidRDefault="00FA3CB0" w:rsidP="00FA3CB0">
      <w:pPr>
        <w:numPr>
          <w:ilvl w:val="0"/>
          <w:numId w:val="2"/>
        </w:numPr>
        <w:tabs>
          <w:tab w:val="left" w:pos="993"/>
        </w:tabs>
        <w:autoSpaceDE w:val="0"/>
        <w:autoSpaceDN w:val="0"/>
        <w:adjustRightInd w:val="0"/>
        <w:spacing w:after="0" w:line="360" w:lineRule="auto"/>
        <w:ind w:left="714" w:firstLine="0"/>
        <w:jc w:val="both"/>
        <w:rPr>
          <w:rFonts w:ascii="Times New Roman" w:eastAsia="Times New Roman" w:hAnsi="Times New Roman" w:cs="Times New Roman"/>
          <w:i/>
          <w:color w:val="000000"/>
          <w:sz w:val="24"/>
          <w:szCs w:val="24"/>
          <w:lang w:eastAsia="tr-TR"/>
        </w:rPr>
      </w:pPr>
      <w:r w:rsidRPr="00E164B2">
        <w:rPr>
          <w:rFonts w:ascii="Times New Roman" w:eastAsia="Times New Roman" w:hAnsi="Times New Roman" w:cs="Times New Roman"/>
          <w:i/>
          <w:color w:val="000000"/>
          <w:sz w:val="24"/>
          <w:szCs w:val="24"/>
          <w:lang w:eastAsia="tr-TR"/>
        </w:rPr>
        <w:t>Türkiye Petrolleri Anonim Ortaklığı (TPAO)</w:t>
      </w:r>
    </w:p>
    <w:p w:rsidR="00FA3CB0" w:rsidRPr="00E164B2"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E164B2">
        <w:rPr>
          <w:rFonts w:ascii="Times New Roman" w:eastAsia="Times New Roman" w:hAnsi="Times New Roman" w:cs="Times New Roman"/>
          <w:i/>
          <w:color w:val="000000"/>
          <w:sz w:val="24"/>
          <w:szCs w:val="24"/>
          <w:lang w:eastAsia="tr-TR"/>
        </w:rPr>
        <w:t xml:space="preserve">Transatlantic Exploration Mediterranean International Pty.Ltd. (Merkezi: Avustralya) Türkiye </w:t>
      </w:r>
      <w:r w:rsidR="00F46C4B">
        <w:rPr>
          <w:rFonts w:ascii="Times New Roman" w:eastAsia="Times New Roman" w:hAnsi="Times New Roman" w:cs="Times New Roman"/>
          <w:i/>
          <w:color w:val="000000"/>
          <w:sz w:val="24"/>
          <w:szCs w:val="24"/>
          <w:lang w:eastAsia="tr-TR"/>
        </w:rPr>
        <w:t>Ankara</w:t>
      </w:r>
      <w:r w:rsidRPr="00E164B2">
        <w:rPr>
          <w:rFonts w:ascii="Times New Roman" w:eastAsia="Times New Roman" w:hAnsi="Times New Roman" w:cs="Times New Roman"/>
          <w:i/>
          <w:color w:val="000000"/>
          <w:sz w:val="24"/>
          <w:szCs w:val="24"/>
          <w:lang w:eastAsia="tr-TR"/>
        </w:rPr>
        <w:t xml:space="preserve"> Şubesi (TEMI)</w:t>
      </w:r>
    </w:p>
    <w:p w:rsidR="00FA3CB0" w:rsidRPr="00E164B2" w:rsidRDefault="00F46C4B"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Pr>
          <w:rFonts w:ascii="Times New Roman" w:eastAsia="Times New Roman" w:hAnsi="Times New Roman" w:cs="Times New Roman"/>
          <w:i/>
          <w:color w:val="000000"/>
          <w:sz w:val="24"/>
          <w:szCs w:val="24"/>
          <w:lang w:eastAsia="tr-TR"/>
        </w:rPr>
        <w:t>Tı</w:t>
      </w:r>
      <w:r w:rsidR="00FA3CB0" w:rsidRPr="00E164B2">
        <w:rPr>
          <w:rFonts w:ascii="Times New Roman" w:eastAsia="Times New Roman" w:hAnsi="Times New Roman" w:cs="Times New Roman"/>
          <w:i/>
          <w:color w:val="000000"/>
          <w:sz w:val="24"/>
          <w:szCs w:val="24"/>
          <w:lang w:eastAsia="tr-TR"/>
        </w:rPr>
        <w:t>way Turkey Limited Ankara Türkiye Şubesi (TIWAY)</w:t>
      </w:r>
    </w:p>
    <w:p w:rsidR="00FA3CB0" w:rsidRPr="00E164B2"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E164B2">
        <w:rPr>
          <w:rFonts w:ascii="Times New Roman" w:eastAsia="Times New Roman" w:hAnsi="Times New Roman" w:cs="Times New Roman"/>
          <w:i/>
          <w:color w:val="000000"/>
          <w:sz w:val="24"/>
          <w:szCs w:val="24"/>
          <w:lang w:eastAsia="tr-TR"/>
        </w:rPr>
        <w:t xml:space="preserve">Thrace Basin Natural Gas </w:t>
      </w:r>
      <w:r w:rsidR="00F46C4B">
        <w:rPr>
          <w:rFonts w:ascii="Times New Roman" w:eastAsia="Times New Roman" w:hAnsi="Times New Roman" w:cs="Times New Roman"/>
          <w:i/>
          <w:color w:val="000000"/>
          <w:sz w:val="24"/>
          <w:szCs w:val="24"/>
          <w:lang w:eastAsia="tr-TR"/>
        </w:rPr>
        <w:t xml:space="preserve">(Türkiye) </w:t>
      </w:r>
      <w:r w:rsidRPr="00E164B2">
        <w:rPr>
          <w:rFonts w:ascii="Times New Roman" w:eastAsia="Times New Roman" w:hAnsi="Times New Roman" w:cs="Times New Roman"/>
          <w:i/>
          <w:color w:val="000000"/>
          <w:sz w:val="24"/>
          <w:szCs w:val="24"/>
          <w:lang w:eastAsia="tr-TR"/>
        </w:rPr>
        <w:t>Corporation Türkiye-Ankara  Şubesi (THRACE BASIN)</w:t>
      </w:r>
    </w:p>
    <w:p w:rsidR="00FA3CB0" w:rsidRPr="00E164B2"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E164B2">
        <w:rPr>
          <w:rFonts w:ascii="Times New Roman" w:eastAsia="Times New Roman" w:hAnsi="Times New Roman" w:cs="Times New Roman"/>
          <w:i/>
          <w:color w:val="000000"/>
          <w:sz w:val="24"/>
          <w:szCs w:val="24"/>
          <w:lang w:eastAsia="tr-TR"/>
        </w:rPr>
        <w:t>Petrogas Petrol Gaz ve Petrokimya Ürünleri İnşaat San. ve Tic. A.Ş. (PETROGAS)</w:t>
      </w:r>
    </w:p>
    <w:p w:rsidR="00FA3CB0" w:rsidRPr="00E164B2"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E164B2">
        <w:rPr>
          <w:rFonts w:ascii="Times New Roman" w:eastAsia="Times New Roman" w:hAnsi="Times New Roman" w:cs="Times New Roman"/>
          <w:i/>
          <w:sz w:val="24"/>
          <w:szCs w:val="24"/>
          <w:lang w:eastAsia="tr-TR"/>
        </w:rPr>
        <w:t>Tiway Turkey Petrol Arama Üretim A.Ş.</w:t>
      </w:r>
      <w:r w:rsidR="00F46C4B">
        <w:rPr>
          <w:rFonts w:ascii="Times New Roman" w:eastAsia="Times New Roman" w:hAnsi="Times New Roman" w:cs="Times New Roman"/>
          <w:i/>
          <w:sz w:val="24"/>
          <w:szCs w:val="24"/>
          <w:lang w:eastAsia="tr-TR"/>
        </w:rPr>
        <w:t>(TİWAY)</w:t>
      </w:r>
    </w:p>
    <w:p w:rsidR="00FA3CB0" w:rsidRPr="00E164B2"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E164B2">
        <w:rPr>
          <w:rFonts w:ascii="Times New Roman" w:eastAsia="Times New Roman" w:hAnsi="Times New Roman" w:cs="Times New Roman"/>
          <w:i/>
          <w:color w:val="000000"/>
          <w:sz w:val="24"/>
          <w:szCs w:val="24"/>
          <w:lang w:eastAsia="tr-TR"/>
        </w:rPr>
        <w:t xml:space="preserve">Foinavon Energy, Inc. (Merkezi: Kanada) Türkiye-Ankara Şubesi (FOINAVON) </w:t>
      </w:r>
    </w:p>
    <w:p w:rsidR="00FA3CB0" w:rsidRPr="00E164B2"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E164B2">
        <w:rPr>
          <w:rFonts w:ascii="Times New Roman" w:eastAsia="Times New Roman" w:hAnsi="Times New Roman" w:cs="Times New Roman"/>
          <w:i/>
          <w:color w:val="000000"/>
          <w:sz w:val="24"/>
          <w:szCs w:val="24"/>
          <w:lang w:eastAsia="tr-TR"/>
        </w:rPr>
        <w:t xml:space="preserve"> Amity Oil International Pty. Limited Merkezi Avustralya Türkiye </w:t>
      </w:r>
      <w:r w:rsidR="00F46C4B">
        <w:rPr>
          <w:rFonts w:ascii="Times New Roman" w:eastAsia="Times New Roman" w:hAnsi="Times New Roman" w:cs="Times New Roman"/>
          <w:i/>
          <w:color w:val="000000"/>
          <w:sz w:val="24"/>
          <w:szCs w:val="24"/>
          <w:lang w:eastAsia="tr-TR"/>
        </w:rPr>
        <w:t>Ankara</w:t>
      </w:r>
      <w:r w:rsidRPr="00E164B2">
        <w:rPr>
          <w:rFonts w:ascii="Times New Roman" w:eastAsia="Times New Roman" w:hAnsi="Times New Roman" w:cs="Times New Roman"/>
          <w:i/>
          <w:color w:val="000000"/>
          <w:sz w:val="24"/>
          <w:szCs w:val="24"/>
          <w:lang w:eastAsia="tr-TR"/>
        </w:rPr>
        <w:t xml:space="preserve"> Şubesi (AMITY)</w:t>
      </w:r>
    </w:p>
    <w:p w:rsidR="00987ECA" w:rsidRPr="00E164B2" w:rsidRDefault="00FA3CB0" w:rsidP="00987ECA">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E164B2">
        <w:rPr>
          <w:rFonts w:ascii="Times New Roman" w:eastAsia="Times New Roman" w:hAnsi="Times New Roman" w:cs="Times New Roman"/>
          <w:i/>
          <w:color w:val="000000"/>
          <w:sz w:val="24"/>
          <w:szCs w:val="24"/>
          <w:lang w:eastAsia="tr-TR"/>
        </w:rPr>
        <w:t>MARSA Turkey B.V. (Merkezi Hollanda) Türkiye Ankara Şubesi</w:t>
      </w:r>
      <w:r w:rsidR="00F46C4B">
        <w:rPr>
          <w:rFonts w:ascii="Times New Roman" w:eastAsia="Times New Roman" w:hAnsi="Times New Roman" w:cs="Times New Roman"/>
          <w:i/>
          <w:color w:val="000000"/>
          <w:sz w:val="24"/>
          <w:szCs w:val="24"/>
          <w:lang w:eastAsia="tr-TR"/>
        </w:rPr>
        <w:t>(MARSA)</w:t>
      </w:r>
    </w:p>
    <w:p w:rsidR="00987ECA" w:rsidRPr="00E164B2" w:rsidRDefault="00987ECA" w:rsidP="00987ECA">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E164B2">
        <w:rPr>
          <w:rFonts w:ascii="Times New Roman" w:eastAsia="Times New Roman" w:hAnsi="Times New Roman" w:cs="Times New Roman"/>
          <w:i/>
          <w:color w:val="000000"/>
          <w:sz w:val="24"/>
          <w:szCs w:val="24"/>
          <w:lang w:eastAsia="tr-TR"/>
        </w:rPr>
        <w:t>Corporate Resources B.V. Limited Şirketi-Ankara-Türkiye Şubesi</w:t>
      </w:r>
      <w:r w:rsidR="00F46C4B">
        <w:rPr>
          <w:rFonts w:ascii="Times New Roman" w:eastAsia="Times New Roman" w:hAnsi="Times New Roman" w:cs="Times New Roman"/>
          <w:i/>
          <w:color w:val="000000"/>
          <w:sz w:val="24"/>
          <w:szCs w:val="24"/>
          <w:lang w:eastAsia="tr-TR"/>
        </w:rPr>
        <w:t>(CORPORATE RESOURCES)</w:t>
      </w:r>
    </w:p>
    <w:p w:rsidR="00FA3CB0" w:rsidRPr="00E164B2" w:rsidRDefault="00FA3CB0" w:rsidP="00FA3CB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tarafından Güney Doğu Anadolu, Trakya ve Batı Karadeniz bölgelerinde üretilen doğal gaz, üretim bölgelerinde bulunan sınai ve ticari kuruluşlara, dağıtım şirketlerine, ithalatçı şirketlere</w:t>
      </w:r>
      <w:r w:rsidR="00A24E27"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toptan satış</w:t>
      </w:r>
      <w:r w:rsidR="00A24E27" w:rsidRPr="00E164B2">
        <w:rPr>
          <w:rFonts w:ascii="Times New Roman" w:eastAsia="Times New Roman" w:hAnsi="Times New Roman" w:cs="Times New Roman"/>
          <w:color w:val="000000"/>
          <w:sz w:val="24"/>
          <w:szCs w:val="24"/>
          <w:lang w:eastAsia="tr-TR"/>
        </w:rPr>
        <w:t xml:space="preserve"> şirketlerine</w:t>
      </w:r>
      <w:r w:rsidRPr="00E164B2">
        <w:rPr>
          <w:rFonts w:ascii="Times New Roman" w:eastAsia="Times New Roman" w:hAnsi="Times New Roman" w:cs="Times New Roman"/>
          <w:color w:val="000000"/>
          <w:sz w:val="24"/>
          <w:szCs w:val="24"/>
          <w:lang w:eastAsia="tr-TR"/>
        </w:rPr>
        <w:t xml:space="preserve"> ve </w:t>
      </w:r>
      <w:r w:rsidR="000C73C5" w:rsidRPr="00E164B2">
        <w:rPr>
          <w:rFonts w:ascii="Times New Roman" w:eastAsia="Times New Roman" w:hAnsi="Times New Roman" w:cs="Times New Roman"/>
          <w:color w:val="000000"/>
          <w:sz w:val="24"/>
          <w:szCs w:val="24"/>
          <w:lang w:eastAsia="tr-TR"/>
        </w:rPr>
        <w:t xml:space="preserve">kuyu başından </w:t>
      </w:r>
      <w:r w:rsidRPr="00E164B2">
        <w:rPr>
          <w:rFonts w:ascii="Times New Roman" w:eastAsia="Times New Roman" w:hAnsi="Times New Roman" w:cs="Times New Roman"/>
          <w:color w:val="000000"/>
          <w:sz w:val="24"/>
          <w:szCs w:val="24"/>
          <w:lang w:eastAsia="tr-TR"/>
        </w:rPr>
        <w:t>sıkıştırılmış doğal gaz lisansı sahibi şirketlere sunulmaktadır.</w:t>
      </w:r>
    </w:p>
    <w:p w:rsidR="00FA3CB0" w:rsidRPr="00E164B2" w:rsidRDefault="00FA3CB0" w:rsidP="00FA3CB0">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Toptan satış lisansı sahibi üretim şirketlerince gerçekleştirilen toplam doğal gaz üretim mikta</w:t>
      </w:r>
      <w:r w:rsidR="0033275B" w:rsidRPr="00E164B2">
        <w:rPr>
          <w:rFonts w:ascii="Times New Roman" w:eastAsia="Times New Roman" w:hAnsi="Times New Roman" w:cs="Times New Roman"/>
          <w:color w:val="000000"/>
          <w:sz w:val="24"/>
          <w:szCs w:val="24"/>
          <w:lang w:eastAsia="tr-TR"/>
        </w:rPr>
        <w:t>rları yıllar bazında Tablo 1.1</w:t>
      </w:r>
      <w:r w:rsidRPr="00E164B2">
        <w:rPr>
          <w:rFonts w:ascii="Times New Roman" w:eastAsia="Times New Roman" w:hAnsi="Times New Roman" w:cs="Times New Roman"/>
          <w:color w:val="000000"/>
          <w:sz w:val="24"/>
          <w:szCs w:val="24"/>
          <w:lang w:eastAsia="tr-TR"/>
        </w:rPr>
        <w:t xml:space="preserve">’de verilmektedir. </w:t>
      </w:r>
    </w:p>
    <w:p w:rsidR="00ED68C5" w:rsidRPr="00E164B2" w:rsidRDefault="00ED68C5" w:rsidP="00FA3CB0">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p>
    <w:p w:rsidR="008C4309" w:rsidRPr="00E164B2" w:rsidRDefault="00013C81" w:rsidP="00A622AB">
      <w:pPr>
        <w:pStyle w:val="Balk5"/>
      </w:pPr>
      <w:bookmarkStart w:id="10" w:name="_Toc454352084"/>
      <w:r w:rsidRPr="00E164B2">
        <w:t xml:space="preserve">Tablo </w:t>
      </w:r>
      <w:r w:rsidR="0064527E" w:rsidRPr="00E164B2">
        <w:t>1.</w:t>
      </w:r>
      <w:r w:rsidR="00DD5BE2" w:rsidRPr="00E164B2">
        <w:t>1</w:t>
      </w:r>
      <w:r w:rsidR="0033275B" w:rsidRPr="00E164B2">
        <w:t>:</w:t>
      </w:r>
      <w:r w:rsidRPr="00E164B2">
        <w:t xml:space="preserve">  </w:t>
      </w:r>
      <w:r w:rsidR="008C4309" w:rsidRPr="00E164B2">
        <w:t>2007-201</w:t>
      </w:r>
      <w:r w:rsidR="00987ECA" w:rsidRPr="00E164B2">
        <w:t>5</w:t>
      </w:r>
      <w:r w:rsidR="008C4309" w:rsidRPr="00E164B2">
        <w:t xml:space="preserve"> Yılları Doğal Gaz Üretim Miktarları </w:t>
      </w:r>
      <w:r w:rsidR="00E82F72" w:rsidRPr="00E164B2">
        <w:t>(Milyon Sm</w:t>
      </w:r>
      <w:r w:rsidR="00E82F72" w:rsidRPr="008F69CC">
        <w:rPr>
          <w:vertAlign w:val="superscript"/>
        </w:rPr>
        <w:t>3</w:t>
      </w:r>
      <w:r w:rsidR="00E82F72" w:rsidRPr="00E164B2">
        <w:t>)</w:t>
      </w:r>
      <w:bookmarkEnd w:id="10"/>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0"/>
        <w:gridCol w:w="930"/>
        <w:gridCol w:w="930"/>
        <w:gridCol w:w="930"/>
        <w:gridCol w:w="930"/>
        <w:gridCol w:w="930"/>
        <w:gridCol w:w="930"/>
        <w:gridCol w:w="930"/>
        <w:gridCol w:w="930"/>
        <w:gridCol w:w="930"/>
      </w:tblGrid>
      <w:tr w:rsidR="00A622AB" w:rsidRPr="00E164B2" w:rsidTr="00A622AB">
        <w:trPr>
          <w:trHeight w:val="381"/>
        </w:trPr>
        <w:tc>
          <w:tcPr>
            <w:tcW w:w="1250" w:type="dxa"/>
            <w:shd w:val="clear" w:color="000000" w:fill="FDE4D0"/>
            <w:vAlign w:val="center"/>
            <w:hideMark/>
          </w:tcPr>
          <w:p w:rsidR="00A622AB" w:rsidRPr="00E164B2" w:rsidRDefault="00A622AB" w:rsidP="00987ECA">
            <w:pPr>
              <w:spacing w:after="0" w:line="240" w:lineRule="auto"/>
              <w:jc w:val="center"/>
              <w:rPr>
                <w:rFonts w:ascii="Times New Roman" w:eastAsia="Times New Roman" w:hAnsi="Times New Roman" w:cs="Times New Roman"/>
                <w:b/>
                <w:color w:val="000000"/>
                <w:sz w:val="24"/>
                <w:lang w:eastAsia="tr-TR"/>
              </w:rPr>
            </w:pPr>
            <w:r w:rsidRPr="00E164B2">
              <w:rPr>
                <w:rFonts w:ascii="Times New Roman" w:eastAsia="Times New Roman" w:hAnsi="Times New Roman" w:cs="Times New Roman"/>
                <w:b/>
                <w:color w:val="000000"/>
                <w:sz w:val="24"/>
                <w:lang w:eastAsia="tr-TR"/>
              </w:rPr>
              <w:t>Yıllar</w:t>
            </w:r>
          </w:p>
        </w:tc>
        <w:tc>
          <w:tcPr>
            <w:tcW w:w="930" w:type="dxa"/>
            <w:shd w:val="clear" w:color="000000" w:fill="FDE4D0"/>
            <w:vAlign w:val="center"/>
            <w:hideMark/>
          </w:tcPr>
          <w:p w:rsidR="00A622AB" w:rsidRPr="00E164B2" w:rsidRDefault="00A622AB" w:rsidP="00987ECA">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2007</w:t>
            </w:r>
          </w:p>
        </w:tc>
        <w:tc>
          <w:tcPr>
            <w:tcW w:w="930" w:type="dxa"/>
            <w:shd w:val="clear" w:color="000000" w:fill="FDE4D0"/>
            <w:vAlign w:val="center"/>
            <w:hideMark/>
          </w:tcPr>
          <w:p w:rsidR="00A622AB" w:rsidRPr="00E164B2" w:rsidRDefault="00A622AB" w:rsidP="00987ECA">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2008</w:t>
            </w:r>
          </w:p>
        </w:tc>
        <w:tc>
          <w:tcPr>
            <w:tcW w:w="930" w:type="dxa"/>
            <w:shd w:val="clear" w:color="000000" w:fill="FDE4D0"/>
            <w:vAlign w:val="center"/>
            <w:hideMark/>
          </w:tcPr>
          <w:p w:rsidR="00A622AB" w:rsidRPr="00E164B2" w:rsidRDefault="00A622AB" w:rsidP="00987ECA">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2009</w:t>
            </w:r>
          </w:p>
        </w:tc>
        <w:tc>
          <w:tcPr>
            <w:tcW w:w="930" w:type="dxa"/>
            <w:shd w:val="clear" w:color="000000" w:fill="FDE4D0"/>
            <w:vAlign w:val="center"/>
            <w:hideMark/>
          </w:tcPr>
          <w:p w:rsidR="00A622AB" w:rsidRPr="00E164B2" w:rsidRDefault="00A622AB" w:rsidP="00987ECA">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2010</w:t>
            </w:r>
          </w:p>
        </w:tc>
        <w:tc>
          <w:tcPr>
            <w:tcW w:w="930" w:type="dxa"/>
            <w:shd w:val="clear" w:color="000000" w:fill="FDE4D0"/>
            <w:vAlign w:val="center"/>
            <w:hideMark/>
          </w:tcPr>
          <w:p w:rsidR="00A622AB" w:rsidRPr="00E164B2" w:rsidRDefault="00A622AB" w:rsidP="00987ECA">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2011</w:t>
            </w:r>
          </w:p>
        </w:tc>
        <w:tc>
          <w:tcPr>
            <w:tcW w:w="930" w:type="dxa"/>
            <w:shd w:val="clear" w:color="000000" w:fill="FDE4D0"/>
            <w:vAlign w:val="center"/>
            <w:hideMark/>
          </w:tcPr>
          <w:p w:rsidR="00A622AB" w:rsidRPr="00E164B2" w:rsidRDefault="00A622AB" w:rsidP="00987ECA">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2012</w:t>
            </w:r>
          </w:p>
        </w:tc>
        <w:tc>
          <w:tcPr>
            <w:tcW w:w="930" w:type="dxa"/>
            <w:shd w:val="clear" w:color="000000" w:fill="FDE4D0"/>
            <w:vAlign w:val="center"/>
            <w:hideMark/>
          </w:tcPr>
          <w:p w:rsidR="00A622AB" w:rsidRPr="00E164B2" w:rsidRDefault="00A622AB" w:rsidP="00987ECA">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2013</w:t>
            </w:r>
          </w:p>
        </w:tc>
        <w:tc>
          <w:tcPr>
            <w:tcW w:w="930" w:type="dxa"/>
            <w:shd w:val="clear" w:color="000000" w:fill="FDE4D0"/>
            <w:vAlign w:val="center"/>
            <w:hideMark/>
          </w:tcPr>
          <w:p w:rsidR="00A622AB" w:rsidRPr="00E164B2" w:rsidRDefault="00A622AB" w:rsidP="00987ECA">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2014</w:t>
            </w:r>
          </w:p>
        </w:tc>
        <w:tc>
          <w:tcPr>
            <w:tcW w:w="930" w:type="dxa"/>
            <w:shd w:val="clear" w:color="000000" w:fill="FDE4D0"/>
            <w:vAlign w:val="center"/>
            <w:hideMark/>
          </w:tcPr>
          <w:p w:rsidR="00A622AB" w:rsidRPr="00E164B2" w:rsidRDefault="00A622AB" w:rsidP="00987ECA">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2015</w:t>
            </w:r>
          </w:p>
        </w:tc>
      </w:tr>
      <w:tr w:rsidR="00A622AB" w:rsidRPr="00E164B2" w:rsidTr="00A622AB">
        <w:trPr>
          <w:trHeight w:val="386"/>
        </w:trPr>
        <w:tc>
          <w:tcPr>
            <w:tcW w:w="1250" w:type="dxa"/>
            <w:shd w:val="clear" w:color="000000" w:fill="FBCAA2"/>
            <w:vAlign w:val="center"/>
            <w:hideMark/>
          </w:tcPr>
          <w:p w:rsidR="00A622AB" w:rsidRPr="00E164B2" w:rsidRDefault="00A622AB" w:rsidP="00987ECA">
            <w:pPr>
              <w:spacing w:after="0" w:line="240" w:lineRule="auto"/>
              <w:jc w:val="center"/>
              <w:rPr>
                <w:rFonts w:ascii="Times New Roman" w:eastAsia="Times New Roman" w:hAnsi="Times New Roman" w:cs="Times New Roman"/>
                <w:b/>
                <w:color w:val="000000"/>
                <w:sz w:val="24"/>
                <w:lang w:eastAsia="tr-TR"/>
              </w:rPr>
            </w:pPr>
            <w:r w:rsidRPr="00E164B2">
              <w:rPr>
                <w:rFonts w:ascii="Times New Roman" w:eastAsia="Times New Roman" w:hAnsi="Times New Roman" w:cs="Times New Roman"/>
                <w:b/>
                <w:color w:val="000000"/>
                <w:sz w:val="24"/>
                <w:lang w:eastAsia="tr-TR"/>
              </w:rPr>
              <w:t>Miktar</w:t>
            </w:r>
          </w:p>
        </w:tc>
        <w:tc>
          <w:tcPr>
            <w:tcW w:w="930" w:type="dxa"/>
            <w:shd w:val="clear" w:color="000000" w:fill="FBCAA2"/>
            <w:vAlign w:val="center"/>
            <w:hideMark/>
          </w:tcPr>
          <w:p w:rsidR="00A622AB" w:rsidRPr="00E164B2" w:rsidRDefault="00A622AB" w:rsidP="00987ECA">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874</w:t>
            </w:r>
          </w:p>
        </w:tc>
        <w:tc>
          <w:tcPr>
            <w:tcW w:w="930" w:type="dxa"/>
            <w:shd w:val="clear" w:color="000000" w:fill="FBCAA2"/>
            <w:vAlign w:val="center"/>
            <w:hideMark/>
          </w:tcPr>
          <w:p w:rsidR="00A622AB" w:rsidRPr="00E164B2" w:rsidRDefault="00A622AB" w:rsidP="00987ECA">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969</w:t>
            </w:r>
          </w:p>
        </w:tc>
        <w:tc>
          <w:tcPr>
            <w:tcW w:w="930" w:type="dxa"/>
            <w:shd w:val="clear" w:color="000000" w:fill="FBCAA2"/>
            <w:vAlign w:val="center"/>
            <w:hideMark/>
          </w:tcPr>
          <w:p w:rsidR="00A622AB" w:rsidRPr="00E164B2" w:rsidRDefault="00A622AB" w:rsidP="00987ECA">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684</w:t>
            </w:r>
          </w:p>
        </w:tc>
        <w:tc>
          <w:tcPr>
            <w:tcW w:w="930" w:type="dxa"/>
            <w:shd w:val="clear" w:color="000000" w:fill="FBCAA2"/>
            <w:vAlign w:val="center"/>
            <w:hideMark/>
          </w:tcPr>
          <w:p w:rsidR="00A622AB" w:rsidRPr="00E164B2" w:rsidRDefault="00A622AB" w:rsidP="00987ECA">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682</w:t>
            </w:r>
          </w:p>
        </w:tc>
        <w:tc>
          <w:tcPr>
            <w:tcW w:w="930" w:type="dxa"/>
            <w:shd w:val="clear" w:color="000000" w:fill="FBCAA2"/>
            <w:vAlign w:val="center"/>
            <w:hideMark/>
          </w:tcPr>
          <w:p w:rsidR="00A622AB" w:rsidRPr="00E164B2" w:rsidRDefault="00A622AB" w:rsidP="00987ECA">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759</w:t>
            </w:r>
          </w:p>
        </w:tc>
        <w:tc>
          <w:tcPr>
            <w:tcW w:w="930" w:type="dxa"/>
            <w:shd w:val="clear" w:color="000000" w:fill="FBCAA2"/>
            <w:vAlign w:val="center"/>
            <w:hideMark/>
          </w:tcPr>
          <w:p w:rsidR="00A622AB" w:rsidRPr="00E164B2" w:rsidRDefault="00A622AB" w:rsidP="00987ECA">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632</w:t>
            </w:r>
          </w:p>
        </w:tc>
        <w:tc>
          <w:tcPr>
            <w:tcW w:w="930" w:type="dxa"/>
            <w:shd w:val="clear" w:color="000000" w:fill="FBCAA2"/>
            <w:vAlign w:val="center"/>
            <w:hideMark/>
          </w:tcPr>
          <w:p w:rsidR="00A622AB" w:rsidRPr="00E164B2" w:rsidRDefault="00A622AB" w:rsidP="00987ECA">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537</w:t>
            </w:r>
          </w:p>
        </w:tc>
        <w:tc>
          <w:tcPr>
            <w:tcW w:w="930" w:type="dxa"/>
            <w:shd w:val="clear" w:color="000000" w:fill="FBCAA2"/>
            <w:vAlign w:val="center"/>
            <w:hideMark/>
          </w:tcPr>
          <w:p w:rsidR="00A622AB" w:rsidRPr="00E164B2" w:rsidRDefault="00A622AB" w:rsidP="00987ECA">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479</w:t>
            </w:r>
          </w:p>
        </w:tc>
        <w:tc>
          <w:tcPr>
            <w:tcW w:w="930" w:type="dxa"/>
            <w:shd w:val="clear" w:color="000000" w:fill="FBCAA2"/>
            <w:vAlign w:val="center"/>
            <w:hideMark/>
          </w:tcPr>
          <w:p w:rsidR="00A622AB" w:rsidRPr="00E164B2" w:rsidRDefault="00A622AB" w:rsidP="00987ECA">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381</w:t>
            </w:r>
          </w:p>
        </w:tc>
      </w:tr>
    </w:tbl>
    <w:p w:rsidR="008C4309" w:rsidRPr="00E164B2" w:rsidRDefault="008C4309">
      <w:pPr>
        <w:rPr>
          <w:rFonts w:ascii="Times New Roman" w:hAnsi="Times New Roman" w:cs="Times New Roman"/>
          <w:b/>
          <w:sz w:val="24"/>
          <w:szCs w:val="24"/>
        </w:rPr>
      </w:pPr>
    </w:p>
    <w:p w:rsidR="00DD5BE2" w:rsidRPr="00E164B2" w:rsidRDefault="00DD5BE2" w:rsidP="00DD5BE2">
      <w:pPr>
        <w:jc w:val="center"/>
        <w:rPr>
          <w:rFonts w:ascii="Times New Roman" w:hAnsi="Times New Roman" w:cs="Times New Roman"/>
          <w:b/>
          <w:sz w:val="24"/>
          <w:szCs w:val="24"/>
        </w:rPr>
      </w:pPr>
      <w:r w:rsidRPr="00E164B2">
        <w:rPr>
          <w:rFonts w:ascii="Times New Roman" w:hAnsi="Times New Roman" w:cs="Times New Roman"/>
          <w:noProof/>
          <w:lang w:eastAsia="tr-TR"/>
        </w:rPr>
        <w:drawing>
          <wp:inline distT="0" distB="0" distL="0" distR="0" wp14:anchorId="3198E820" wp14:editId="520DEC7D">
            <wp:extent cx="4557713" cy="2743200"/>
            <wp:effectExtent l="0" t="0" r="14605"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C4309" w:rsidRPr="00E164B2" w:rsidRDefault="000B272F" w:rsidP="00155D29">
      <w:pPr>
        <w:pStyle w:val="Balk6"/>
      </w:pPr>
      <w:bookmarkStart w:id="11" w:name="_Toc454351649"/>
      <w:r w:rsidRPr="00E164B2">
        <w:t>Şekil</w:t>
      </w:r>
      <w:r w:rsidR="00013C81" w:rsidRPr="00E164B2">
        <w:t xml:space="preserve"> </w:t>
      </w:r>
      <w:r w:rsidR="00DD5BE2" w:rsidRPr="00E164B2">
        <w:t>1</w:t>
      </w:r>
      <w:r w:rsidR="00013C81" w:rsidRPr="00E164B2">
        <w:t>.</w:t>
      </w:r>
      <w:r w:rsidR="0064527E" w:rsidRPr="00E164B2">
        <w:t>1</w:t>
      </w:r>
      <w:r w:rsidR="0033275B" w:rsidRPr="00E164B2">
        <w:t>:</w:t>
      </w:r>
      <w:r w:rsidR="00013C81" w:rsidRPr="00E164B2">
        <w:t xml:space="preserve"> </w:t>
      </w:r>
      <w:r w:rsidR="00DD5BE2" w:rsidRPr="00E164B2">
        <w:t>2007-2015</w:t>
      </w:r>
      <w:r w:rsidR="008C4309" w:rsidRPr="00E164B2">
        <w:t xml:space="preserve"> Yılları Doğal Gaz Üretim Miktarları </w:t>
      </w:r>
      <w:r w:rsidR="00E82F72" w:rsidRPr="00E164B2">
        <w:t>(Milyon Sm</w:t>
      </w:r>
      <w:r w:rsidR="00E82F72" w:rsidRPr="00E164B2">
        <w:rPr>
          <w:vertAlign w:val="superscript"/>
        </w:rPr>
        <w:t>3</w:t>
      </w:r>
      <w:r w:rsidR="00E82F72" w:rsidRPr="00E164B2">
        <w:t>)</w:t>
      </w:r>
      <w:bookmarkEnd w:id="11"/>
    </w:p>
    <w:p w:rsidR="008C4309" w:rsidRPr="00E164B2" w:rsidRDefault="008C4309" w:rsidP="008C4309">
      <w:pPr>
        <w:jc w:val="center"/>
        <w:rPr>
          <w:rFonts w:ascii="Times New Roman" w:hAnsi="Times New Roman" w:cs="Times New Roman"/>
          <w:b/>
          <w:sz w:val="24"/>
          <w:szCs w:val="24"/>
        </w:rPr>
      </w:pPr>
    </w:p>
    <w:p w:rsidR="00301362" w:rsidRPr="00E164B2" w:rsidRDefault="00301362" w:rsidP="008C4309">
      <w:pPr>
        <w:jc w:val="center"/>
        <w:rPr>
          <w:rFonts w:ascii="Times New Roman" w:hAnsi="Times New Roman" w:cs="Times New Roman"/>
          <w:b/>
          <w:sz w:val="24"/>
          <w:szCs w:val="24"/>
        </w:rPr>
      </w:pPr>
    </w:p>
    <w:p w:rsidR="00FA3CB0" w:rsidRPr="00E164B2" w:rsidRDefault="00FA3CB0" w:rsidP="00FA3CB0">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color w:val="000000"/>
          <w:sz w:val="24"/>
          <w:szCs w:val="24"/>
          <w:lang w:eastAsia="tr-TR"/>
        </w:rPr>
        <w:t>201</w:t>
      </w:r>
      <w:r w:rsidR="00DD5BE2" w:rsidRPr="00E164B2">
        <w:rPr>
          <w:rFonts w:ascii="Times New Roman" w:eastAsia="Times New Roman" w:hAnsi="Times New Roman" w:cs="Times New Roman"/>
          <w:color w:val="000000"/>
          <w:sz w:val="24"/>
          <w:szCs w:val="24"/>
          <w:lang w:eastAsia="tr-TR"/>
        </w:rPr>
        <w:t>5</w:t>
      </w:r>
      <w:r w:rsidRPr="00E164B2">
        <w:rPr>
          <w:rFonts w:ascii="Times New Roman" w:eastAsia="Times New Roman" w:hAnsi="Times New Roman" w:cs="Times New Roman"/>
          <w:color w:val="000000"/>
          <w:sz w:val="24"/>
          <w:szCs w:val="24"/>
          <w:lang w:eastAsia="tr-TR"/>
        </w:rPr>
        <w:t xml:space="preserve"> yılında söz konusu toptan satış lisansı sahibi şirketlerce gerçekleştirilen üretim miktarı 201</w:t>
      </w:r>
      <w:r w:rsidR="00DD5BE2" w:rsidRPr="00E164B2">
        <w:rPr>
          <w:rFonts w:ascii="Times New Roman" w:eastAsia="Times New Roman" w:hAnsi="Times New Roman" w:cs="Times New Roman"/>
          <w:color w:val="000000"/>
          <w:sz w:val="24"/>
          <w:szCs w:val="24"/>
          <w:lang w:eastAsia="tr-TR"/>
        </w:rPr>
        <w:t>4</w:t>
      </w:r>
      <w:r w:rsidRPr="00E164B2">
        <w:rPr>
          <w:rFonts w:ascii="Times New Roman" w:eastAsia="Times New Roman" w:hAnsi="Times New Roman" w:cs="Times New Roman"/>
          <w:color w:val="000000"/>
          <w:sz w:val="24"/>
          <w:szCs w:val="24"/>
          <w:lang w:eastAsia="tr-TR"/>
        </w:rPr>
        <w:t xml:space="preserve"> yılına göre %</w:t>
      </w:r>
      <w:r w:rsidR="00DD5BE2" w:rsidRPr="00E164B2">
        <w:rPr>
          <w:rFonts w:ascii="Times New Roman" w:eastAsia="Times New Roman" w:hAnsi="Times New Roman" w:cs="Times New Roman"/>
          <w:color w:val="000000"/>
          <w:sz w:val="24"/>
          <w:szCs w:val="24"/>
          <w:lang w:eastAsia="tr-TR"/>
        </w:rPr>
        <w:t xml:space="preserve"> 20,45 </w:t>
      </w:r>
      <w:r w:rsidRPr="00E164B2">
        <w:rPr>
          <w:rFonts w:ascii="Times New Roman" w:eastAsia="Times New Roman" w:hAnsi="Times New Roman" w:cs="Times New Roman"/>
          <w:color w:val="000000"/>
          <w:sz w:val="24"/>
          <w:szCs w:val="24"/>
          <w:lang w:eastAsia="tr-TR"/>
        </w:rPr>
        <w:t xml:space="preserve">oranında düşüş göstermiştir. </w:t>
      </w:r>
      <w:r w:rsidR="000B272F" w:rsidRPr="00E164B2">
        <w:rPr>
          <w:rFonts w:ascii="Times New Roman" w:eastAsia="Times New Roman" w:hAnsi="Times New Roman" w:cs="Times New Roman"/>
          <w:color w:val="000000"/>
          <w:sz w:val="24"/>
          <w:szCs w:val="24"/>
          <w:lang w:eastAsia="tr-TR"/>
        </w:rPr>
        <w:t>Şekil</w:t>
      </w:r>
      <w:r w:rsidR="00301362" w:rsidRPr="00E164B2">
        <w:rPr>
          <w:rFonts w:ascii="Times New Roman" w:eastAsia="Times New Roman" w:hAnsi="Times New Roman" w:cs="Times New Roman"/>
          <w:color w:val="000000"/>
          <w:sz w:val="24"/>
          <w:szCs w:val="24"/>
          <w:lang w:eastAsia="tr-TR"/>
        </w:rPr>
        <w:t xml:space="preserve"> 1</w:t>
      </w:r>
      <w:r w:rsidR="0033275B"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2’de görüldüğü gibi 201</w:t>
      </w:r>
      <w:r w:rsidR="00DD5BE2" w:rsidRPr="00E164B2">
        <w:rPr>
          <w:rFonts w:ascii="Times New Roman" w:eastAsia="Times New Roman" w:hAnsi="Times New Roman" w:cs="Times New Roman"/>
          <w:color w:val="000000"/>
          <w:sz w:val="24"/>
          <w:szCs w:val="24"/>
          <w:lang w:eastAsia="tr-TR"/>
        </w:rPr>
        <w:t>5</w:t>
      </w:r>
      <w:r w:rsidRPr="00E164B2">
        <w:rPr>
          <w:rFonts w:ascii="Times New Roman" w:eastAsia="Times New Roman" w:hAnsi="Times New Roman" w:cs="Times New Roman"/>
          <w:color w:val="000000"/>
          <w:sz w:val="24"/>
          <w:szCs w:val="24"/>
          <w:lang w:eastAsia="tr-TR"/>
        </w:rPr>
        <w:t xml:space="preserve"> yılında Ocak-Aralık ayları arasında üretim miktarı aylık bazda çok değişim göstermemiştir.</w:t>
      </w:r>
      <w:r w:rsidRPr="00E164B2">
        <w:rPr>
          <w:rFonts w:ascii="Times New Roman" w:eastAsia="Times New Roman" w:hAnsi="Times New Roman" w:cs="Times New Roman"/>
          <w:b/>
          <w:color w:val="000000"/>
          <w:sz w:val="24"/>
          <w:szCs w:val="24"/>
          <w:lang w:eastAsia="tr-TR"/>
        </w:rPr>
        <w:t xml:space="preserve"> </w:t>
      </w:r>
    </w:p>
    <w:p w:rsidR="008C4309" w:rsidRPr="00E164B2" w:rsidRDefault="008C4309" w:rsidP="008C4309">
      <w:pPr>
        <w:jc w:val="center"/>
        <w:rPr>
          <w:rFonts w:ascii="Times New Roman" w:hAnsi="Times New Roman" w:cs="Times New Roman"/>
          <w:b/>
          <w:sz w:val="24"/>
          <w:szCs w:val="24"/>
        </w:rPr>
      </w:pPr>
    </w:p>
    <w:p w:rsidR="005155E3" w:rsidRPr="00E164B2" w:rsidRDefault="005155E3" w:rsidP="008C4309">
      <w:pPr>
        <w:jc w:val="center"/>
        <w:rPr>
          <w:rFonts w:ascii="Times New Roman" w:hAnsi="Times New Roman" w:cs="Times New Roman"/>
          <w:b/>
          <w:sz w:val="24"/>
          <w:szCs w:val="24"/>
        </w:rPr>
      </w:pPr>
    </w:p>
    <w:p w:rsidR="005155E3" w:rsidRPr="00E164B2" w:rsidRDefault="005155E3" w:rsidP="008C4309">
      <w:pPr>
        <w:jc w:val="center"/>
        <w:rPr>
          <w:rFonts w:ascii="Times New Roman" w:hAnsi="Times New Roman" w:cs="Times New Roman"/>
          <w:b/>
          <w:sz w:val="24"/>
          <w:szCs w:val="24"/>
        </w:rPr>
      </w:pPr>
    </w:p>
    <w:p w:rsidR="005155E3" w:rsidRPr="00E164B2" w:rsidRDefault="005155E3" w:rsidP="008C4309">
      <w:pPr>
        <w:jc w:val="center"/>
        <w:rPr>
          <w:rFonts w:ascii="Times New Roman" w:hAnsi="Times New Roman" w:cs="Times New Roman"/>
          <w:b/>
          <w:sz w:val="24"/>
          <w:szCs w:val="24"/>
        </w:rPr>
      </w:pPr>
    </w:p>
    <w:p w:rsidR="0033275B" w:rsidRPr="00E164B2" w:rsidRDefault="00DD5BE2" w:rsidP="0033275B">
      <w:pPr>
        <w:pStyle w:val="Grafik"/>
        <w:jc w:val="center"/>
        <w:rPr>
          <w:rFonts w:ascii="Times New Roman" w:hAnsi="Times New Roman" w:cs="Times New Roman"/>
          <w:sz w:val="24"/>
          <w:szCs w:val="24"/>
        </w:rPr>
      </w:pPr>
      <w:r w:rsidRPr="00E164B2">
        <w:rPr>
          <w:rFonts w:ascii="Times New Roman" w:hAnsi="Times New Roman" w:cs="Times New Roman"/>
          <w:noProof/>
          <w:lang w:eastAsia="tr-TR"/>
        </w:rPr>
        <w:drawing>
          <wp:inline distT="0" distB="0" distL="0" distR="0" wp14:anchorId="7B366195" wp14:editId="704A79BA">
            <wp:extent cx="5676900" cy="2924175"/>
            <wp:effectExtent l="0" t="0" r="0" b="952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C4309" w:rsidRPr="00E164B2" w:rsidRDefault="000B272F" w:rsidP="00155D29">
      <w:pPr>
        <w:pStyle w:val="Balk6"/>
      </w:pPr>
      <w:bookmarkStart w:id="12" w:name="_Toc454351650"/>
      <w:r w:rsidRPr="00E164B2">
        <w:t>Şekil</w:t>
      </w:r>
      <w:r w:rsidR="00013C81" w:rsidRPr="00E164B2">
        <w:t xml:space="preserve"> </w:t>
      </w:r>
      <w:r w:rsidR="00DD5BE2" w:rsidRPr="00E164B2">
        <w:t>1</w:t>
      </w:r>
      <w:r w:rsidR="00013C81" w:rsidRPr="00E164B2">
        <w:t>.</w:t>
      </w:r>
      <w:r w:rsidR="0064527E" w:rsidRPr="00E164B2">
        <w:t>2</w:t>
      </w:r>
      <w:r w:rsidR="0033275B" w:rsidRPr="00E164B2">
        <w:t>:</w:t>
      </w:r>
      <w:r w:rsidR="00013C81" w:rsidRPr="00E164B2">
        <w:t xml:space="preserve"> </w:t>
      </w:r>
      <w:r w:rsidR="00DD5BE2" w:rsidRPr="00E164B2">
        <w:t>2012-2015</w:t>
      </w:r>
      <w:r w:rsidR="0033275B" w:rsidRPr="00E164B2">
        <w:t xml:space="preserve"> Yılları </w:t>
      </w:r>
      <w:r w:rsidR="008C4309" w:rsidRPr="00E164B2">
        <w:t xml:space="preserve">Aylık Doğal Gaz Üretimi Karşılaştırması </w:t>
      </w:r>
      <w:r w:rsidR="00E82F72" w:rsidRPr="00E164B2">
        <w:t>(Milyon Sm</w:t>
      </w:r>
      <w:r w:rsidR="00E82F72" w:rsidRPr="00E164B2">
        <w:rPr>
          <w:vertAlign w:val="superscript"/>
        </w:rPr>
        <w:t>3</w:t>
      </w:r>
      <w:r w:rsidR="00E82F72" w:rsidRPr="00E164B2">
        <w:t>)</w:t>
      </w:r>
      <w:bookmarkEnd w:id="12"/>
    </w:p>
    <w:p w:rsidR="008C4309" w:rsidRPr="00E164B2" w:rsidRDefault="008C4309" w:rsidP="008C4309">
      <w:pPr>
        <w:jc w:val="center"/>
        <w:rPr>
          <w:rFonts w:ascii="Times New Roman" w:hAnsi="Times New Roman" w:cs="Times New Roman"/>
          <w:b/>
          <w:sz w:val="24"/>
          <w:szCs w:val="24"/>
        </w:rPr>
      </w:pPr>
    </w:p>
    <w:p w:rsidR="003D390B" w:rsidRPr="00E164B2" w:rsidRDefault="0033275B" w:rsidP="00962FDC">
      <w:pPr>
        <w:pStyle w:val="11ilebalayanlar"/>
      </w:pPr>
      <w:bookmarkStart w:id="13" w:name="_Toc454351485"/>
      <w:r w:rsidRPr="00E164B2">
        <w:t>1.1.</w:t>
      </w:r>
      <w:r w:rsidR="003D390B" w:rsidRPr="00E164B2">
        <w:t>İl Bazında Üretim Miktarı</w:t>
      </w:r>
      <w:bookmarkEnd w:id="13"/>
    </w:p>
    <w:p w:rsidR="003D390B" w:rsidRPr="00E164B2" w:rsidRDefault="003D390B" w:rsidP="003D390B">
      <w:pPr>
        <w:rPr>
          <w:rFonts w:ascii="Times New Roman" w:hAnsi="Times New Roman" w:cs="Times New Roman"/>
          <w:sz w:val="24"/>
          <w:szCs w:val="24"/>
        </w:rPr>
      </w:pPr>
    </w:p>
    <w:p w:rsidR="00FA3CB0" w:rsidRPr="00E164B2" w:rsidRDefault="00FA3CB0" w:rsidP="00FA3CB0">
      <w:pPr>
        <w:tabs>
          <w:tab w:val="left" w:pos="993"/>
        </w:tabs>
        <w:spacing w:after="0" w:line="360" w:lineRule="auto"/>
        <w:jc w:val="both"/>
        <w:rPr>
          <w:rFonts w:ascii="Times New Roman" w:hAnsi="Times New Roman" w:cs="Times New Roman"/>
          <w:sz w:val="24"/>
          <w:szCs w:val="24"/>
        </w:rPr>
      </w:pPr>
      <w:r w:rsidRPr="00E164B2">
        <w:rPr>
          <w:rFonts w:ascii="Times New Roman" w:hAnsi="Times New Roman" w:cs="Times New Roman"/>
          <w:sz w:val="24"/>
          <w:szCs w:val="24"/>
        </w:rPr>
        <w:t>Doğal gaz üretiminin gerçekleştir</w:t>
      </w:r>
      <w:r w:rsidR="00DD5BE2" w:rsidRPr="00E164B2">
        <w:rPr>
          <w:rFonts w:ascii="Times New Roman" w:hAnsi="Times New Roman" w:cs="Times New Roman"/>
          <w:sz w:val="24"/>
          <w:szCs w:val="24"/>
        </w:rPr>
        <w:t>ildiği sahalara bakıldığında, %66</w:t>
      </w:r>
      <w:r w:rsidRPr="00E164B2">
        <w:rPr>
          <w:rFonts w:ascii="Times New Roman" w:hAnsi="Times New Roman" w:cs="Times New Roman"/>
          <w:sz w:val="24"/>
          <w:szCs w:val="24"/>
        </w:rPr>
        <w:t>,</w:t>
      </w:r>
      <w:r w:rsidR="00DD5BE2" w:rsidRPr="00E164B2">
        <w:rPr>
          <w:rFonts w:ascii="Times New Roman" w:hAnsi="Times New Roman" w:cs="Times New Roman"/>
          <w:sz w:val="24"/>
          <w:szCs w:val="24"/>
        </w:rPr>
        <w:t>17</w:t>
      </w:r>
      <w:r w:rsidRPr="00E164B2">
        <w:rPr>
          <w:rFonts w:ascii="Times New Roman" w:hAnsi="Times New Roman" w:cs="Times New Roman"/>
          <w:sz w:val="24"/>
          <w:szCs w:val="24"/>
        </w:rPr>
        <w:t>’lik payla en fazla üretimin Tekirdağ ili içerisinde yer alan sahalarda yapıldığı görülmektedir. Ardından %14,</w:t>
      </w:r>
      <w:r w:rsidR="00DD5BE2" w:rsidRPr="00E164B2">
        <w:rPr>
          <w:rFonts w:ascii="Times New Roman" w:hAnsi="Times New Roman" w:cs="Times New Roman"/>
          <w:sz w:val="24"/>
          <w:szCs w:val="24"/>
        </w:rPr>
        <w:t>41</w:t>
      </w:r>
      <w:r w:rsidRPr="00E164B2">
        <w:rPr>
          <w:rFonts w:ascii="Times New Roman" w:hAnsi="Times New Roman" w:cs="Times New Roman"/>
          <w:sz w:val="24"/>
          <w:szCs w:val="24"/>
        </w:rPr>
        <w:t xml:space="preserve"> ile Kırklareli ve %1</w:t>
      </w:r>
      <w:r w:rsidR="00DD5BE2" w:rsidRPr="00E164B2">
        <w:rPr>
          <w:rFonts w:ascii="Times New Roman" w:hAnsi="Times New Roman" w:cs="Times New Roman"/>
          <w:sz w:val="24"/>
          <w:szCs w:val="24"/>
        </w:rPr>
        <w:t>1</w:t>
      </w:r>
      <w:r w:rsidRPr="00E164B2">
        <w:rPr>
          <w:rFonts w:ascii="Times New Roman" w:hAnsi="Times New Roman" w:cs="Times New Roman"/>
          <w:sz w:val="24"/>
          <w:szCs w:val="24"/>
        </w:rPr>
        <w:t>,</w:t>
      </w:r>
      <w:r w:rsidR="00DD5BE2" w:rsidRPr="00E164B2">
        <w:rPr>
          <w:rFonts w:ascii="Times New Roman" w:hAnsi="Times New Roman" w:cs="Times New Roman"/>
          <w:sz w:val="24"/>
          <w:szCs w:val="24"/>
        </w:rPr>
        <w:t>56</w:t>
      </w:r>
      <w:r w:rsidRPr="00E164B2">
        <w:rPr>
          <w:rFonts w:ascii="Times New Roman" w:hAnsi="Times New Roman" w:cs="Times New Roman"/>
          <w:sz w:val="24"/>
          <w:szCs w:val="24"/>
        </w:rPr>
        <w:t xml:space="preserve"> ile Düzce gelmektedir. Gerçekleştirilen üretimin sahaların yer aldığı iller</w:t>
      </w:r>
      <w:r w:rsidR="0007410D" w:rsidRPr="00E164B2">
        <w:rPr>
          <w:rFonts w:ascii="Times New Roman" w:hAnsi="Times New Roman" w:cs="Times New Roman"/>
          <w:sz w:val="24"/>
          <w:szCs w:val="24"/>
        </w:rPr>
        <w:t xml:space="preserve">e ve aylara göre dağılımı Tablo </w:t>
      </w:r>
      <w:r w:rsidR="0033275B" w:rsidRPr="00E164B2">
        <w:rPr>
          <w:rFonts w:ascii="Times New Roman" w:hAnsi="Times New Roman" w:cs="Times New Roman"/>
          <w:sz w:val="24"/>
          <w:szCs w:val="24"/>
        </w:rPr>
        <w:t>1.</w:t>
      </w:r>
      <w:r w:rsidRPr="00E164B2">
        <w:rPr>
          <w:rFonts w:ascii="Times New Roman" w:hAnsi="Times New Roman" w:cs="Times New Roman"/>
          <w:sz w:val="24"/>
          <w:szCs w:val="24"/>
        </w:rPr>
        <w:t>2’de verilmiştir.</w:t>
      </w:r>
    </w:p>
    <w:p w:rsidR="00FA3CB0" w:rsidRPr="00E164B2" w:rsidRDefault="00FA3CB0" w:rsidP="005C34C3">
      <w:pPr>
        <w:pStyle w:val="Tablo"/>
        <w:rPr>
          <w:rFonts w:ascii="Times New Roman" w:hAnsi="Times New Roman" w:cs="Times New Roman"/>
          <w:sz w:val="24"/>
          <w:szCs w:val="24"/>
        </w:rPr>
      </w:pPr>
    </w:p>
    <w:p w:rsidR="00DD5BE2" w:rsidRPr="00E164B2" w:rsidRDefault="00013C81" w:rsidP="009C3DBE">
      <w:pPr>
        <w:pStyle w:val="Balk5"/>
      </w:pPr>
      <w:bookmarkStart w:id="14" w:name="_Toc454352085"/>
      <w:r w:rsidRPr="00E164B2">
        <w:t xml:space="preserve">Tablo </w:t>
      </w:r>
      <w:r w:rsidR="0064527E" w:rsidRPr="00E164B2">
        <w:t>1.2</w:t>
      </w:r>
      <w:r w:rsidR="0033275B" w:rsidRPr="00E164B2">
        <w:t>:</w:t>
      </w:r>
      <w:r w:rsidRPr="00E164B2">
        <w:t xml:space="preserve">  </w:t>
      </w:r>
      <w:r w:rsidR="008C4309" w:rsidRPr="00E164B2">
        <w:t>201</w:t>
      </w:r>
      <w:r w:rsidR="00DD5BE2" w:rsidRPr="00E164B2">
        <w:t>5</w:t>
      </w:r>
      <w:r w:rsidR="008C4309" w:rsidRPr="00E164B2">
        <w:t xml:space="preserve"> Yılı İllere ve Aylara Göre Doğal Gaz Üretimi </w:t>
      </w:r>
      <w:r w:rsidR="00E82F72" w:rsidRPr="00E164B2">
        <w:t>(Milyon Sm</w:t>
      </w:r>
      <w:r w:rsidR="00E82F72" w:rsidRPr="00E164B2">
        <w:rPr>
          <w:vertAlign w:val="superscript"/>
        </w:rPr>
        <w:t>3</w:t>
      </w:r>
      <w:r w:rsidR="00E82F72" w:rsidRPr="00E164B2">
        <w:t>)</w:t>
      </w:r>
      <w:bookmarkEnd w:id="14"/>
    </w:p>
    <w:tbl>
      <w:tblPr>
        <w:tblW w:w="10527" w:type="dxa"/>
        <w:jc w:val="center"/>
        <w:tblCellMar>
          <w:left w:w="70" w:type="dxa"/>
          <w:right w:w="70" w:type="dxa"/>
        </w:tblCellMar>
        <w:tblLook w:val="04A0" w:firstRow="1" w:lastRow="0" w:firstColumn="1" w:lastColumn="0" w:noHBand="0" w:noVBand="1"/>
      </w:tblPr>
      <w:tblGrid>
        <w:gridCol w:w="1457"/>
        <w:gridCol w:w="690"/>
        <w:gridCol w:w="690"/>
        <w:gridCol w:w="690"/>
        <w:gridCol w:w="690"/>
        <w:gridCol w:w="690"/>
        <w:gridCol w:w="690"/>
        <w:gridCol w:w="690"/>
        <w:gridCol w:w="690"/>
        <w:gridCol w:w="690"/>
        <w:gridCol w:w="690"/>
        <w:gridCol w:w="690"/>
        <w:gridCol w:w="690"/>
        <w:gridCol w:w="790"/>
      </w:tblGrid>
      <w:tr w:rsidR="00DD5BE2" w:rsidRPr="00E164B2" w:rsidTr="009C3DBE">
        <w:trPr>
          <w:cantSplit/>
          <w:trHeight w:val="1021"/>
          <w:jc w:val="center"/>
        </w:trPr>
        <w:tc>
          <w:tcPr>
            <w:tcW w:w="1457"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DD5BE2" w:rsidRPr="00E164B2" w:rsidRDefault="00DD5BE2" w:rsidP="00DD5BE2">
            <w:pPr>
              <w:spacing w:after="0" w:line="240" w:lineRule="auto"/>
              <w:jc w:val="right"/>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 </w:t>
            </w:r>
          </w:p>
        </w:tc>
        <w:tc>
          <w:tcPr>
            <w:tcW w:w="6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DD5BE2" w:rsidRPr="00E164B2" w:rsidRDefault="00DD5BE2" w:rsidP="00AE50C8">
            <w:pPr>
              <w:spacing w:after="0" w:line="240" w:lineRule="auto"/>
              <w:ind w:left="113" w:right="113"/>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Ocak</w:t>
            </w:r>
          </w:p>
        </w:tc>
        <w:tc>
          <w:tcPr>
            <w:tcW w:w="6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DD5BE2" w:rsidRPr="00E164B2" w:rsidRDefault="00DD5BE2" w:rsidP="00AE50C8">
            <w:pPr>
              <w:spacing w:after="0" w:line="240" w:lineRule="auto"/>
              <w:ind w:left="113" w:right="113"/>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Şubat</w:t>
            </w:r>
          </w:p>
        </w:tc>
        <w:tc>
          <w:tcPr>
            <w:tcW w:w="6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DD5BE2" w:rsidRPr="00E164B2" w:rsidRDefault="00DD5BE2" w:rsidP="00AE50C8">
            <w:pPr>
              <w:spacing w:after="0" w:line="240" w:lineRule="auto"/>
              <w:ind w:left="113" w:right="113"/>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Mart</w:t>
            </w:r>
          </w:p>
        </w:tc>
        <w:tc>
          <w:tcPr>
            <w:tcW w:w="6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DD5BE2" w:rsidRPr="00E164B2" w:rsidRDefault="00DD5BE2" w:rsidP="00AE50C8">
            <w:pPr>
              <w:spacing w:after="0" w:line="240" w:lineRule="auto"/>
              <w:ind w:left="113" w:right="113"/>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Nisan</w:t>
            </w:r>
          </w:p>
        </w:tc>
        <w:tc>
          <w:tcPr>
            <w:tcW w:w="6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DD5BE2" w:rsidRPr="00E164B2" w:rsidRDefault="00DD5BE2" w:rsidP="00AE50C8">
            <w:pPr>
              <w:spacing w:after="0" w:line="240" w:lineRule="auto"/>
              <w:ind w:left="113" w:right="113"/>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Mayıs</w:t>
            </w:r>
          </w:p>
        </w:tc>
        <w:tc>
          <w:tcPr>
            <w:tcW w:w="6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DD5BE2" w:rsidRPr="00E164B2" w:rsidRDefault="00DD5BE2" w:rsidP="00AE50C8">
            <w:pPr>
              <w:spacing w:after="0" w:line="240" w:lineRule="auto"/>
              <w:ind w:left="113" w:right="113"/>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Haziran</w:t>
            </w:r>
          </w:p>
        </w:tc>
        <w:tc>
          <w:tcPr>
            <w:tcW w:w="6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DD5BE2" w:rsidRPr="00E164B2" w:rsidRDefault="00DD5BE2" w:rsidP="00AE50C8">
            <w:pPr>
              <w:spacing w:after="0" w:line="240" w:lineRule="auto"/>
              <w:ind w:left="113" w:right="113"/>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Temmuz</w:t>
            </w:r>
          </w:p>
        </w:tc>
        <w:tc>
          <w:tcPr>
            <w:tcW w:w="6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DD5BE2" w:rsidRPr="00E164B2" w:rsidRDefault="00DD5BE2" w:rsidP="00AE50C8">
            <w:pPr>
              <w:spacing w:after="0" w:line="240" w:lineRule="auto"/>
              <w:ind w:left="113" w:right="113"/>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Ağustos</w:t>
            </w:r>
          </w:p>
        </w:tc>
        <w:tc>
          <w:tcPr>
            <w:tcW w:w="6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DD5BE2" w:rsidRPr="00E164B2" w:rsidRDefault="00DD5BE2" w:rsidP="00AE50C8">
            <w:pPr>
              <w:spacing w:after="0" w:line="240" w:lineRule="auto"/>
              <w:ind w:left="113" w:right="113"/>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Eylül</w:t>
            </w:r>
          </w:p>
        </w:tc>
        <w:tc>
          <w:tcPr>
            <w:tcW w:w="6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DD5BE2" w:rsidRPr="00E164B2" w:rsidRDefault="00DD5BE2" w:rsidP="00AE50C8">
            <w:pPr>
              <w:spacing w:after="0" w:line="240" w:lineRule="auto"/>
              <w:ind w:left="113" w:right="113"/>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Ekim</w:t>
            </w:r>
          </w:p>
        </w:tc>
        <w:tc>
          <w:tcPr>
            <w:tcW w:w="6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DD5BE2" w:rsidRPr="00E164B2" w:rsidRDefault="00DD5BE2" w:rsidP="00AE50C8">
            <w:pPr>
              <w:spacing w:after="0" w:line="240" w:lineRule="auto"/>
              <w:ind w:left="113" w:right="113"/>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Kasım</w:t>
            </w:r>
          </w:p>
        </w:tc>
        <w:tc>
          <w:tcPr>
            <w:tcW w:w="6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DD5BE2" w:rsidRPr="00E164B2" w:rsidRDefault="00DD5BE2" w:rsidP="00AE50C8">
            <w:pPr>
              <w:spacing w:after="0" w:line="240" w:lineRule="auto"/>
              <w:ind w:left="113" w:right="113"/>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Aralık</w:t>
            </w:r>
          </w:p>
        </w:tc>
        <w:tc>
          <w:tcPr>
            <w:tcW w:w="7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DD5BE2" w:rsidRPr="00E164B2" w:rsidRDefault="00DD5BE2" w:rsidP="00AE50C8">
            <w:pPr>
              <w:spacing w:after="0" w:line="240" w:lineRule="auto"/>
              <w:ind w:left="113" w:right="113"/>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Genel Toplam</w:t>
            </w:r>
          </w:p>
        </w:tc>
      </w:tr>
      <w:tr w:rsidR="00DD5BE2" w:rsidRPr="00E164B2" w:rsidTr="00AE50C8">
        <w:trPr>
          <w:jc w:val="center"/>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ADIYAMAN</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0,03</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0,02</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0,03</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0,02</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0,02</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0,01</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0,01</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0,02</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0,01</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0,03</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0,03</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0,03</w:t>
            </w:r>
          </w:p>
        </w:tc>
        <w:tc>
          <w:tcPr>
            <w:tcW w:w="7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0,26</w:t>
            </w:r>
          </w:p>
        </w:tc>
      </w:tr>
      <w:tr w:rsidR="00DD5BE2" w:rsidRPr="00E164B2" w:rsidTr="00AE50C8">
        <w:trPr>
          <w:jc w:val="center"/>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DÜZCE</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3,80</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2,78</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2,43</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3,31</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4,21</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3,33</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4,52</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4,48</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3,77</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3,64</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3,47</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4,34</w:t>
            </w:r>
          </w:p>
        </w:tc>
        <w:tc>
          <w:tcPr>
            <w:tcW w:w="7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44,08</w:t>
            </w:r>
          </w:p>
        </w:tc>
      </w:tr>
      <w:tr w:rsidR="00DD5BE2" w:rsidRPr="00E164B2" w:rsidTr="00AE50C8">
        <w:trPr>
          <w:jc w:val="center"/>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EDİRNE</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0,39</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0,32</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0,35</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0,32</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0,34</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0,30</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0,29</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0,28</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0,27</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0,27</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0,21</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0,22</w:t>
            </w:r>
          </w:p>
        </w:tc>
        <w:tc>
          <w:tcPr>
            <w:tcW w:w="7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3,55</w:t>
            </w:r>
          </w:p>
        </w:tc>
      </w:tr>
      <w:tr w:rsidR="00DD5BE2" w:rsidRPr="00E164B2" w:rsidTr="00AE50C8">
        <w:trPr>
          <w:jc w:val="center"/>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İSTANBUL</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3,12</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3,91</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3,50</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3,02</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2,68</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2,38</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0,91</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1,04</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0,86</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0,82</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0,72</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1,07</w:t>
            </w:r>
          </w:p>
        </w:tc>
        <w:tc>
          <w:tcPr>
            <w:tcW w:w="7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24,04</w:t>
            </w:r>
          </w:p>
        </w:tc>
      </w:tr>
      <w:tr w:rsidR="00DD5BE2" w:rsidRPr="00E164B2" w:rsidTr="00AE50C8">
        <w:trPr>
          <w:jc w:val="center"/>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KIRKLARELİ</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4,26</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3,51</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3,68</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3,79</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4,16</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4,73</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5,45</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5,28</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4,66</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4,90</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5,39</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5,15</w:t>
            </w:r>
          </w:p>
        </w:tc>
        <w:tc>
          <w:tcPr>
            <w:tcW w:w="7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54,96</w:t>
            </w:r>
          </w:p>
        </w:tc>
      </w:tr>
      <w:tr w:rsidR="00DD5BE2" w:rsidRPr="00E164B2" w:rsidTr="00AE50C8">
        <w:trPr>
          <w:jc w:val="center"/>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MARDİN</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0,26</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0,23</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0,26</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0,24</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0,24</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0,18</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0,14</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0,15</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0,12</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0,12</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0,10</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0,10</w:t>
            </w:r>
          </w:p>
        </w:tc>
        <w:tc>
          <w:tcPr>
            <w:tcW w:w="7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2,14</w:t>
            </w:r>
          </w:p>
        </w:tc>
      </w:tr>
      <w:tr w:rsidR="00DD5BE2" w:rsidRPr="00E164B2" w:rsidTr="00AE50C8">
        <w:trPr>
          <w:jc w:val="center"/>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TEKİRDAĞ</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23,59</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20,14</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22,90</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23,66</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21,86</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21,56</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18,88</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20,56</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18,13</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21,67</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19,38</w:t>
            </w:r>
          </w:p>
        </w:tc>
        <w:tc>
          <w:tcPr>
            <w:tcW w:w="6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20,01</w:t>
            </w:r>
          </w:p>
        </w:tc>
        <w:tc>
          <w:tcPr>
            <w:tcW w:w="790" w:type="dxa"/>
            <w:tcBorders>
              <w:top w:val="nil"/>
              <w:left w:val="nil"/>
              <w:bottom w:val="single" w:sz="4" w:space="0" w:color="auto"/>
              <w:right w:val="single" w:sz="4" w:space="0" w:color="auto"/>
            </w:tcBorders>
            <w:shd w:val="clear" w:color="auto" w:fill="auto"/>
            <w:noWrap/>
            <w:vAlign w:val="bottom"/>
            <w:hideMark/>
          </w:tcPr>
          <w:p w:rsidR="00DD5BE2" w:rsidRPr="00E164B2" w:rsidRDefault="00DD5BE2" w:rsidP="00DD5BE2">
            <w:pPr>
              <w:spacing w:after="0" w:line="240" w:lineRule="auto"/>
              <w:jc w:val="center"/>
              <w:rPr>
                <w:rFonts w:ascii="Times New Roman" w:eastAsia="Times New Roman" w:hAnsi="Times New Roman" w:cs="Times New Roman"/>
                <w:color w:val="000000"/>
                <w:sz w:val="20"/>
                <w:lang w:eastAsia="tr-TR"/>
              </w:rPr>
            </w:pPr>
            <w:r w:rsidRPr="00E164B2">
              <w:rPr>
                <w:rFonts w:ascii="Times New Roman" w:eastAsia="Times New Roman" w:hAnsi="Times New Roman" w:cs="Times New Roman"/>
                <w:color w:val="000000"/>
                <w:sz w:val="20"/>
                <w:lang w:eastAsia="tr-TR"/>
              </w:rPr>
              <w:t>252,35</w:t>
            </w:r>
          </w:p>
        </w:tc>
      </w:tr>
      <w:tr w:rsidR="00DD5BE2" w:rsidRPr="00E164B2" w:rsidTr="00AE50C8">
        <w:trPr>
          <w:jc w:val="center"/>
        </w:trPr>
        <w:tc>
          <w:tcPr>
            <w:tcW w:w="1457"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DD5BE2" w:rsidRPr="00E164B2" w:rsidRDefault="00DD5BE2" w:rsidP="00DD5BE2">
            <w:pPr>
              <w:spacing w:after="0" w:line="240" w:lineRule="auto"/>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Genel Toplam</w:t>
            </w:r>
          </w:p>
        </w:tc>
        <w:tc>
          <w:tcPr>
            <w:tcW w:w="690" w:type="dxa"/>
            <w:tcBorders>
              <w:top w:val="nil"/>
              <w:left w:val="nil"/>
              <w:bottom w:val="single" w:sz="4" w:space="0" w:color="auto"/>
              <w:right w:val="single" w:sz="4" w:space="0" w:color="auto"/>
            </w:tcBorders>
            <w:shd w:val="clear" w:color="DDEBF7" w:fill="DDEBF7"/>
            <w:noWrap/>
            <w:vAlign w:val="center"/>
            <w:hideMark/>
          </w:tcPr>
          <w:p w:rsidR="00DD5BE2" w:rsidRPr="00E164B2" w:rsidRDefault="00DD5BE2" w:rsidP="00DD5BE2">
            <w:pPr>
              <w:spacing w:after="0" w:line="240" w:lineRule="auto"/>
              <w:jc w:val="center"/>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35,45</w:t>
            </w:r>
          </w:p>
        </w:tc>
        <w:tc>
          <w:tcPr>
            <w:tcW w:w="690" w:type="dxa"/>
            <w:tcBorders>
              <w:top w:val="nil"/>
              <w:left w:val="nil"/>
              <w:bottom w:val="single" w:sz="4" w:space="0" w:color="auto"/>
              <w:right w:val="single" w:sz="4" w:space="0" w:color="auto"/>
            </w:tcBorders>
            <w:shd w:val="clear" w:color="DDEBF7" w:fill="DDEBF7"/>
            <w:noWrap/>
            <w:vAlign w:val="center"/>
            <w:hideMark/>
          </w:tcPr>
          <w:p w:rsidR="00DD5BE2" w:rsidRPr="00E164B2" w:rsidRDefault="00DD5BE2" w:rsidP="00DD5BE2">
            <w:pPr>
              <w:spacing w:after="0" w:line="240" w:lineRule="auto"/>
              <w:jc w:val="center"/>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30,92</w:t>
            </w:r>
          </w:p>
        </w:tc>
        <w:tc>
          <w:tcPr>
            <w:tcW w:w="690" w:type="dxa"/>
            <w:tcBorders>
              <w:top w:val="nil"/>
              <w:left w:val="nil"/>
              <w:bottom w:val="single" w:sz="4" w:space="0" w:color="auto"/>
              <w:right w:val="single" w:sz="4" w:space="0" w:color="auto"/>
            </w:tcBorders>
            <w:shd w:val="clear" w:color="DDEBF7" w:fill="DDEBF7"/>
            <w:noWrap/>
            <w:vAlign w:val="center"/>
            <w:hideMark/>
          </w:tcPr>
          <w:p w:rsidR="00DD5BE2" w:rsidRPr="00E164B2" w:rsidRDefault="00DD5BE2" w:rsidP="00DD5BE2">
            <w:pPr>
              <w:spacing w:after="0" w:line="240" w:lineRule="auto"/>
              <w:jc w:val="center"/>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33,15</w:t>
            </w:r>
          </w:p>
        </w:tc>
        <w:tc>
          <w:tcPr>
            <w:tcW w:w="690" w:type="dxa"/>
            <w:tcBorders>
              <w:top w:val="nil"/>
              <w:left w:val="nil"/>
              <w:bottom w:val="single" w:sz="4" w:space="0" w:color="auto"/>
              <w:right w:val="single" w:sz="4" w:space="0" w:color="auto"/>
            </w:tcBorders>
            <w:shd w:val="clear" w:color="DDEBF7" w:fill="DDEBF7"/>
            <w:noWrap/>
            <w:vAlign w:val="center"/>
            <w:hideMark/>
          </w:tcPr>
          <w:p w:rsidR="00DD5BE2" w:rsidRPr="00E164B2" w:rsidRDefault="00DD5BE2" w:rsidP="00DD5BE2">
            <w:pPr>
              <w:spacing w:after="0" w:line="240" w:lineRule="auto"/>
              <w:jc w:val="center"/>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34,35</w:t>
            </w:r>
          </w:p>
        </w:tc>
        <w:tc>
          <w:tcPr>
            <w:tcW w:w="690" w:type="dxa"/>
            <w:tcBorders>
              <w:top w:val="nil"/>
              <w:left w:val="nil"/>
              <w:bottom w:val="single" w:sz="4" w:space="0" w:color="auto"/>
              <w:right w:val="single" w:sz="4" w:space="0" w:color="auto"/>
            </w:tcBorders>
            <w:shd w:val="clear" w:color="DDEBF7" w:fill="DDEBF7"/>
            <w:noWrap/>
            <w:vAlign w:val="center"/>
            <w:hideMark/>
          </w:tcPr>
          <w:p w:rsidR="00DD5BE2" w:rsidRPr="00E164B2" w:rsidRDefault="00DD5BE2" w:rsidP="00DD5BE2">
            <w:pPr>
              <w:spacing w:after="0" w:line="240" w:lineRule="auto"/>
              <w:jc w:val="center"/>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33,51</w:t>
            </w:r>
          </w:p>
        </w:tc>
        <w:tc>
          <w:tcPr>
            <w:tcW w:w="690" w:type="dxa"/>
            <w:tcBorders>
              <w:top w:val="nil"/>
              <w:left w:val="nil"/>
              <w:bottom w:val="single" w:sz="4" w:space="0" w:color="auto"/>
              <w:right w:val="single" w:sz="4" w:space="0" w:color="auto"/>
            </w:tcBorders>
            <w:shd w:val="clear" w:color="DDEBF7" w:fill="DDEBF7"/>
            <w:noWrap/>
            <w:vAlign w:val="center"/>
            <w:hideMark/>
          </w:tcPr>
          <w:p w:rsidR="00DD5BE2" w:rsidRPr="00E164B2" w:rsidRDefault="00DD5BE2" w:rsidP="00DD5BE2">
            <w:pPr>
              <w:spacing w:after="0" w:line="240" w:lineRule="auto"/>
              <w:jc w:val="center"/>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32,49</w:t>
            </w:r>
          </w:p>
        </w:tc>
        <w:tc>
          <w:tcPr>
            <w:tcW w:w="690" w:type="dxa"/>
            <w:tcBorders>
              <w:top w:val="nil"/>
              <w:left w:val="nil"/>
              <w:bottom w:val="single" w:sz="4" w:space="0" w:color="auto"/>
              <w:right w:val="single" w:sz="4" w:space="0" w:color="auto"/>
            </w:tcBorders>
            <w:shd w:val="clear" w:color="DDEBF7" w:fill="DDEBF7"/>
            <w:noWrap/>
            <w:vAlign w:val="center"/>
            <w:hideMark/>
          </w:tcPr>
          <w:p w:rsidR="00DD5BE2" w:rsidRPr="00E164B2" w:rsidRDefault="00DD5BE2" w:rsidP="00DD5BE2">
            <w:pPr>
              <w:spacing w:after="0" w:line="240" w:lineRule="auto"/>
              <w:jc w:val="center"/>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30,19</w:t>
            </w:r>
          </w:p>
        </w:tc>
        <w:tc>
          <w:tcPr>
            <w:tcW w:w="690" w:type="dxa"/>
            <w:tcBorders>
              <w:top w:val="nil"/>
              <w:left w:val="nil"/>
              <w:bottom w:val="single" w:sz="4" w:space="0" w:color="auto"/>
              <w:right w:val="single" w:sz="4" w:space="0" w:color="auto"/>
            </w:tcBorders>
            <w:shd w:val="clear" w:color="DDEBF7" w:fill="DDEBF7"/>
            <w:noWrap/>
            <w:vAlign w:val="center"/>
            <w:hideMark/>
          </w:tcPr>
          <w:p w:rsidR="00DD5BE2" w:rsidRPr="00E164B2" w:rsidRDefault="00DD5BE2" w:rsidP="00DD5BE2">
            <w:pPr>
              <w:spacing w:after="0" w:line="240" w:lineRule="auto"/>
              <w:jc w:val="center"/>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31,81</w:t>
            </w:r>
          </w:p>
        </w:tc>
        <w:tc>
          <w:tcPr>
            <w:tcW w:w="690" w:type="dxa"/>
            <w:tcBorders>
              <w:top w:val="nil"/>
              <w:left w:val="nil"/>
              <w:bottom w:val="single" w:sz="4" w:space="0" w:color="auto"/>
              <w:right w:val="single" w:sz="4" w:space="0" w:color="auto"/>
            </w:tcBorders>
            <w:shd w:val="clear" w:color="DDEBF7" w:fill="DDEBF7"/>
            <w:noWrap/>
            <w:vAlign w:val="center"/>
            <w:hideMark/>
          </w:tcPr>
          <w:p w:rsidR="00DD5BE2" w:rsidRPr="00E164B2" w:rsidRDefault="00DD5BE2" w:rsidP="00DD5BE2">
            <w:pPr>
              <w:spacing w:after="0" w:line="240" w:lineRule="auto"/>
              <w:jc w:val="center"/>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27,83</w:t>
            </w:r>
          </w:p>
        </w:tc>
        <w:tc>
          <w:tcPr>
            <w:tcW w:w="690" w:type="dxa"/>
            <w:tcBorders>
              <w:top w:val="nil"/>
              <w:left w:val="nil"/>
              <w:bottom w:val="single" w:sz="4" w:space="0" w:color="auto"/>
              <w:right w:val="single" w:sz="4" w:space="0" w:color="auto"/>
            </w:tcBorders>
            <w:shd w:val="clear" w:color="DDEBF7" w:fill="DDEBF7"/>
            <w:noWrap/>
            <w:vAlign w:val="center"/>
            <w:hideMark/>
          </w:tcPr>
          <w:p w:rsidR="00DD5BE2" w:rsidRPr="00E164B2" w:rsidRDefault="00DD5BE2" w:rsidP="00DD5BE2">
            <w:pPr>
              <w:spacing w:after="0" w:line="240" w:lineRule="auto"/>
              <w:jc w:val="center"/>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31,44</w:t>
            </w:r>
          </w:p>
        </w:tc>
        <w:tc>
          <w:tcPr>
            <w:tcW w:w="690" w:type="dxa"/>
            <w:tcBorders>
              <w:top w:val="nil"/>
              <w:left w:val="nil"/>
              <w:bottom w:val="single" w:sz="4" w:space="0" w:color="auto"/>
              <w:right w:val="single" w:sz="4" w:space="0" w:color="auto"/>
            </w:tcBorders>
            <w:shd w:val="clear" w:color="DDEBF7" w:fill="DDEBF7"/>
            <w:noWrap/>
            <w:vAlign w:val="center"/>
            <w:hideMark/>
          </w:tcPr>
          <w:p w:rsidR="00DD5BE2" w:rsidRPr="00E164B2" w:rsidRDefault="00DD5BE2" w:rsidP="00DD5BE2">
            <w:pPr>
              <w:spacing w:after="0" w:line="240" w:lineRule="auto"/>
              <w:jc w:val="center"/>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29,30</w:t>
            </w:r>
          </w:p>
        </w:tc>
        <w:tc>
          <w:tcPr>
            <w:tcW w:w="690" w:type="dxa"/>
            <w:tcBorders>
              <w:top w:val="nil"/>
              <w:left w:val="nil"/>
              <w:bottom w:val="single" w:sz="4" w:space="0" w:color="auto"/>
              <w:right w:val="single" w:sz="4" w:space="0" w:color="auto"/>
            </w:tcBorders>
            <w:shd w:val="clear" w:color="DDEBF7" w:fill="DDEBF7"/>
            <w:noWrap/>
            <w:vAlign w:val="center"/>
            <w:hideMark/>
          </w:tcPr>
          <w:p w:rsidR="00DD5BE2" w:rsidRPr="00E164B2" w:rsidRDefault="00DD5BE2" w:rsidP="00DD5BE2">
            <w:pPr>
              <w:spacing w:after="0" w:line="240" w:lineRule="auto"/>
              <w:jc w:val="center"/>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30,93</w:t>
            </w:r>
          </w:p>
        </w:tc>
        <w:tc>
          <w:tcPr>
            <w:tcW w:w="790" w:type="dxa"/>
            <w:tcBorders>
              <w:top w:val="nil"/>
              <w:left w:val="nil"/>
              <w:bottom w:val="single" w:sz="4" w:space="0" w:color="auto"/>
              <w:right w:val="single" w:sz="4" w:space="0" w:color="auto"/>
            </w:tcBorders>
            <w:shd w:val="clear" w:color="DDEBF7" w:fill="DDEBF7"/>
            <w:noWrap/>
            <w:vAlign w:val="center"/>
            <w:hideMark/>
          </w:tcPr>
          <w:p w:rsidR="00DD5BE2" w:rsidRPr="00E164B2" w:rsidRDefault="00DD5BE2" w:rsidP="00DD5BE2">
            <w:pPr>
              <w:spacing w:after="0" w:line="240" w:lineRule="auto"/>
              <w:jc w:val="center"/>
              <w:rPr>
                <w:rFonts w:ascii="Times New Roman" w:eastAsia="Times New Roman" w:hAnsi="Times New Roman" w:cs="Times New Roman"/>
                <w:b/>
                <w:bCs/>
                <w:color w:val="000000"/>
                <w:sz w:val="20"/>
                <w:lang w:eastAsia="tr-TR"/>
              </w:rPr>
            </w:pPr>
            <w:r w:rsidRPr="00E164B2">
              <w:rPr>
                <w:rFonts w:ascii="Times New Roman" w:eastAsia="Times New Roman" w:hAnsi="Times New Roman" w:cs="Times New Roman"/>
                <w:b/>
                <w:bCs/>
                <w:color w:val="000000"/>
                <w:sz w:val="20"/>
                <w:lang w:eastAsia="tr-TR"/>
              </w:rPr>
              <w:t>381,37</w:t>
            </w:r>
          </w:p>
        </w:tc>
      </w:tr>
    </w:tbl>
    <w:p w:rsidR="008C4309" w:rsidRPr="00E164B2" w:rsidRDefault="008C4309">
      <w:pPr>
        <w:rPr>
          <w:rFonts w:ascii="Times New Roman" w:hAnsi="Times New Roman" w:cs="Times New Roman"/>
          <w:b/>
          <w:sz w:val="24"/>
          <w:szCs w:val="24"/>
        </w:rPr>
      </w:pPr>
    </w:p>
    <w:p w:rsidR="005155E3" w:rsidRPr="00E164B2" w:rsidRDefault="005155E3">
      <w:pPr>
        <w:rPr>
          <w:rFonts w:ascii="Times New Roman" w:hAnsi="Times New Roman" w:cs="Times New Roman"/>
          <w:b/>
          <w:sz w:val="24"/>
          <w:szCs w:val="24"/>
        </w:rPr>
      </w:pPr>
    </w:p>
    <w:p w:rsidR="0033275B" w:rsidRPr="00E164B2" w:rsidRDefault="00E05A0F" w:rsidP="00DD5BE2">
      <w:pPr>
        <w:pStyle w:val="Grafik"/>
        <w:jc w:val="center"/>
        <w:rPr>
          <w:rFonts w:ascii="Times New Roman" w:hAnsi="Times New Roman" w:cs="Times New Roman"/>
          <w:sz w:val="24"/>
          <w:szCs w:val="24"/>
        </w:rPr>
      </w:pPr>
      <w:r>
        <w:rPr>
          <w:noProof/>
          <w:lang w:eastAsia="tr-TR"/>
        </w:rPr>
        <w:drawing>
          <wp:inline distT="0" distB="0" distL="0" distR="0" wp14:anchorId="1507D9BD" wp14:editId="6938D18B">
            <wp:extent cx="4572000" cy="2743200"/>
            <wp:effectExtent l="0" t="0" r="0" b="0"/>
            <wp:docPr id="33" name="Grafik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C4309" w:rsidRPr="00E164B2" w:rsidRDefault="000B272F" w:rsidP="00155D29">
      <w:pPr>
        <w:pStyle w:val="Balk6"/>
      </w:pPr>
      <w:bookmarkStart w:id="15" w:name="_Toc454351651"/>
      <w:r w:rsidRPr="00E164B2">
        <w:t>Şekil</w:t>
      </w:r>
      <w:r w:rsidR="00013C81" w:rsidRPr="00E164B2">
        <w:t xml:space="preserve"> </w:t>
      </w:r>
      <w:r w:rsidR="00DD5BE2" w:rsidRPr="00E164B2">
        <w:t>1</w:t>
      </w:r>
      <w:r w:rsidR="00013C81" w:rsidRPr="00E164B2">
        <w:t>.</w:t>
      </w:r>
      <w:r w:rsidR="0064527E" w:rsidRPr="00E164B2">
        <w:rPr>
          <w:noProof/>
        </w:rPr>
        <w:t>3</w:t>
      </w:r>
      <w:r w:rsidR="0033275B" w:rsidRPr="00E164B2">
        <w:rPr>
          <w:noProof/>
        </w:rPr>
        <w:t>:</w:t>
      </w:r>
      <w:r w:rsidR="00013C81" w:rsidRPr="00E164B2">
        <w:rPr>
          <w:noProof/>
        </w:rPr>
        <w:t xml:space="preserve"> </w:t>
      </w:r>
      <w:r w:rsidR="008C4309" w:rsidRPr="00E164B2">
        <w:t>201</w:t>
      </w:r>
      <w:r w:rsidR="00DD5BE2" w:rsidRPr="00E164B2">
        <w:t>5</w:t>
      </w:r>
      <w:r w:rsidR="008C4309" w:rsidRPr="00E164B2">
        <w:t xml:space="preserve"> Yılı Üretim Sahaların</w:t>
      </w:r>
      <w:r w:rsidR="00FD729E" w:rsidRPr="00E164B2">
        <w:t>ın</w:t>
      </w:r>
      <w:r w:rsidR="008C4309" w:rsidRPr="00E164B2">
        <w:t xml:space="preserve"> Bulunduğu İllere Göre Doğal Gaz Üretim Oranları</w:t>
      </w:r>
      <w:r w:rsidR="00727E0F" w:rsidRPr="00E164B2">
        <w:t>(%)</w:t>
      </w:r>
      <w:bookmarkEnd w:id="15"/>
    </w:p>
    <w:p w:rsidR="008C4309" w:rsidRPr="00E164B2" w:rsidRDefault="008C4309" w:rsidP="008C4309">
      <w:pPr>
        <w:jc w:val="center"/>
        <w:rPr>
          <w:rFonts w:ascii="Times New Roman" w:hAnsi="Times New Roman" w:cs="Times New Roman"/>
          <w:b/>
          <w:sz w:val="24"/>
          <w:szCs w:val="24"/>
        </w:rPr>
      </w:pPr>
    </w:p>
    <w:p w:rsidR="00D41513" w:rsidRPr="00E164B2" w:rsidRDefault="00D41513" w:rsidP="00663347">
      <w:pPr>
        <w:rPr>
          <w:rFonts w:ascii="Times New Roman" w:hAnsi="Times New Roman" w:cs="Times New Roman"/>
        </w:rPr>
      </w:pPr>
    </w:p>
    <w:p w:rsidR="003D390B" w:rsidRPr="00E164B2" w:rsidRDefault="00825EB2" w:rsidP="004546FF">
      <w:pPr>
        <w:pStyle w:val="11ilebalayanlar"/>
      </w:pPr>
      <w:bookmarkStart w:id="16" w:name="_Toc454351486"/>
      <w:r w:rsidRPr="00E164B2">
        <w:t xml:space="preserve">1.2. </w:t>
      </w:r>
      <w:r w:rsidR="003D390B" w:rsidRPr="00E164B2">
        <w:t>Şirket Bazında Üretim Miktarı</w:t>
      </w:r>
      <w:bookmarkEnd w:id="16"/>
    </w:p>
    <w:p w:rsidR="003D390B" w:rsidRPr="00E164B2" w:rsidRDefault="003D390B" w:rsidP="008C4309">
      <w:pPr>
        <w:jc w:val="center"/>
        <w:rPr>
          <w:rFonts w:ascii="Times New Roman" w:hAnsi="Times New Roman" w:cs="Times New Roman"/>
          <w:b/>
          <w:sz w:val="24"/>
          <w:szCs w:val="24"/>
        </w:rPr>
      </w:pPr>
    </w:p>
    <w:p w:rsidR="00FA3CB0" w:rsidRPr="00E164B2" w:rsidRDefault="00FA3CB0" w:rsidP="00FA3CB0">
      <w:pPr>
        <w:tabs>
          <w:tab w:val="left" w:pos="993"/>
        </w:tabs>
        <w:spacing w:after="0" w:line="360" w:lineRule="auto"/>
        <w:ind w:right="11"/>
        <w:contextualSpacing/>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 xml:space="preserve">Üretim yapan  toptan satış lisansı </w:t>
      </w:r>
      <w:r w:rsidR="00AF1B11" w:rsidRPr="00E164B2">
        <w:rPr>
          <w:rFonts w:ascii="Times New Roman" w:eastAsia="Times New Roman" w:hAnsi="Times New Roman" w:cs="Times New Roman"/>
          <w:sz w:val="24"/>
          <w:szCs w:val="24"/>
        </w:rPr>
        <w:t>sahibi şirketler tarafından 2015</w:t>
      </w:r>
      <w:r w:rsidRPr="00E164B2">
        <w:rPr>
          <w:rFonts w:ascii="Times New Roman" w:eastAsia="Times New Roman" w:hAnsi="Times New Roman" w:cs="Times New Roman"/>
          <w:sz w:val="24"/>
          <w:szCs w:val="24"/>
        </w:rPr>
        <w:t xml:space="preserve"> yılında gerçekleştirilen </w:t>
      </w:r>
      <w:r w:rsidR="00AF1B11" w:rsidRPr="00E164B2">
        <w:rPr>
          <w:rFonts w:ascii="Times New Roman" w:eastAsia="Times New Roman" w:hAnsi="Times New Roman" w:cs="Times New Roman"/>
          <w:sz w:val="24"/>
          <w:szCs w:val="24"/>
        </w:rPr>
        <w:t xml:space="preserve"> 381,37    </w:t>
      </w:r>
      <w:r w:rsidRPr="00E164B2">
        <w:rPr>
          <w:rFonts w:ascii="Times New Roman" w:eastAsia="Times New Roman" w:hAnsi="Times New Roman" w:cs="Times New Roman"/>
          <w:sz w:val="24"/>
          <w:szCs w:val="24"/>
        </w:rPr>
        <w:t>milyon Sm</w:t>
      </w:r>
      <w:r w:rsidRPr="00E164B2">
        <w:rPr>
          <w:rFonts w:ascii="Times New Roman" w:eastAsia="Times New Roman" w:hAnsi="Times New Roman" w:cs="Times New Roman"/>
          <w:sz w:val="24"/>
          <w:szCs w:val="24"/>
          <w:vertAlign w:val="superscript"/>
        </w:rPr>
        <w:t>3</w:t>
      </w:r>
      <w:r w:rsidRPr="00E164B2">
        <w:rPr>
          <w:rFonts w:ascii="Times New Roman" w:eastAsia="Times New Roman" w:hAnsi="Times New Roman" w:cs="Times New Roman"/>
          <w:sz w:val="24"/>
          <w:szCs w:val="24"/>
        </w:rPr>
        <w:t>’lük doğal gaz üretiminin önemli miktardaki kısmı</w:t>
      </w:r>
      <w:r w:rsidR="00831BDB">
        <w:rPr>
          <w:rFonts w:ascii="Times New Roman" w:eastAsia="Times New Roman" w:hAnsi="Times New Roman" w:cs="Times New Roman"/>
          <w:sz w:val="24"/>
          <w:szCs w:val="24"/>
        </w:rPr>
        <w:t>,</w:t>
      </w:r>
      <w:r w:rsidRPr="00E164B2">
        <w:rPr>
          <w:rFonts w:ascii="Times New Roman" w:eastAsia="Times New Roman" w:hAnsi="Times New Roman" w:cs="Times New Roman"/>
          <w:sz w:val="24"/>
          <w:szCs w:val="24"/>
        </w:rPr>
        <w:t xml:space="preserve"> TPAO ve Thrace Basin Natural Gas Corporation şirketleri tarafından gerçekleştirilmiştir. Toptan satış lisansı sahibi üretim şirketlerinin üretim miktarları ve payları Tablo </w:t>
      </w:r>
      <w:r w:rsidR="00FF3EC9" w:rsidRPr="00E164B2">
        <w:rPr>
          <w:rFonts w:ascii="Times New Roman" w:eastAsia="Times New Roman" w:hAnsi="Times New Roman" w:cs="Times New Roman"/>
          <w:sz w:val="24"/>
          <w:szCs w:val="24"/>
        </w:rPr>
        <w:t>1</w:t>
      </w:r>
      <w:r w:rsidR="00825EB2" w:rsidRPr="00E164B2">
        <w:rPr>
          <w:rFonts w:ascii="Times New Roman" w:eastAsia="Times New Roman" w:hAnsi="Times New Roman" w:cs="Times New Roman"/>
          <w:sz w:val="24"/>
          <w:szCs w:val="24"/>
        </w:rPr>
        <w:t>.</w:t>
      </w:r>
      <w:r w:rsidRPr="00E164B2">
        <w:rPr>
          <w:rFonts w:ascii="Times New Roman" w:eastAsia="Times New Roman" w:hAnsi="Times New Roman" w:cs="Times New Roman"/>
          <w:sz w:val="24"/>
          <w:szCs w:val="24"/>
        </w:rPr>
        <w:t xml:space="preserve">3 ve </w:t>
      </w:r>
      <w:r w:rsidR="000B272F" w:rsidRPr="00E164B2">
        <w:rPr>
          <w:rFonts w:ascii="Times New Roman" w:eastAsia="Times New Roman" w:hAnsi="Times New Roman" w:cs="Times New Roman"/>
          <w:sz w:val="24"/>
          <w:szCs w:val="24"/>
        </w:rPr>
        <w:t>Şekil</w:t>
      </w:r>
      <w:r w:rsidRPr="00E164B2">
        <w:rPr>
          <w:rFonts w:ascii="Times New Roman" w:eastAsia="Times New Roman" w:hAnsi="Times New Roman" w:cs="Times New Roman"/>
          <w:sz w:val="24"/>
          <w:szCs w:val="24"/>
        </w:rPr>
        <w:t xml:space="preserve"> </w:t>
      </w:r>
      <w:r w:rsidR="00FF3EC9" w:rsidRPr="00E164B2">
        <w:rPr>
          <w:rFonts w:ascii="Times New Roman" w:eastAsia="Times New Roman" w:hAnsi="Times New Roman" w:cs="Times New Roman"/>
          <w:sz w:val="24"/>
          <w:szCs w:val="24"/>
        </w:rPr>
        <w:t>1</w:t>
      </w:r>
      <w:r w:rsidR="00825EB2" w:rsidRPr="00E164B2">
        <w:rPr>
          <w:rFonts w:ascii="Times New Roman" w:eastAsia="Times New Roman" w:hAnsi="Times New Roman" w:cs="Times New Roman"/>
          <w:sz w:val="24"/>
          <w:szCs w:val="24"/>
        </w:rPr>
        <w:t>.</w:t>
      </w:r>
      <w:r w:rsidRPr="00E164B2">
        <w:rPr>
          <w:rFonts w:ascii="Times New Roman" w:eastAsia="Times New Roman" w:hAnsi="Times New Roman" w:cs="Times New Roman"/>
          <w:sz w:val="24"/>
          <w:szCs w:val="24"/>
        </w:rPr>
        <w:t>4’te gösterilmektedir.</w:t>
      </w:r>
    </w:p>
    <w:p w:rsidR="008C4309" w:rsidRPr="00E164B2" w:rsidRDefault="008C4309" w:rsidP="008C4309">
      <w:pPr>
        <w:jc w:val="center"/>
        <w:rPr>
          <w:rFonts w:ascii="Times New Roman" w:hAnsi="Times New Roman" w:cs="Times New Roman"/>
          <w:b/>
          <w:sz w:val="24"/>
          <w:szCs w:val="24"/>
        </w:rPr>
      </w:pPr>
    </w:p>
    <w:p w:rsidR="004D2146" w:rsidRPr="00E164B2" w:rsidRDefault="004D2146" w:rsidP="008C4309">
      <w:pPr>
        <w:jc w:val="center"/>
        <w:rPr>
          <w:rFonts w:ascii="Times New Roman" w:hAnsi="Times New Roman" w:cs="Times New Roman"/>
          <w:b/>
          <w:sz w:val="24"/>
          <w:szCs w:val="24"/>
        </w:rPr>
      </w:pPr>
    </w:p>
    <w:p w:rsidR="005155E3" w:rsidRPr="00E164B2" w:rsidRDefault="005155E3" w:rsidP="008C4309">
      <w:pPr>
        <w:jc w:val="center"/>
        <w:rPr>
          <w:rFonts w:ascii="Times New Roman" w:hAnsi="Times New Roman" w:cs="Times New Roman"/>
          <w:b/>
          <w:sz w:val="24"/>
          <w:szCs w:val="24"/>
        </w:rPr>
      </w:pPr>
    </w:p>
    <w:p w:rsidR="005155E3" w:rsidRPr="00E164B2" w:rsidRDefault="005155E3" w:rsidP="008C4309">
      <w:pPr>
        <w:jc w:val="center"/>
        <w:rPr>
          <w:rFonts w:ascii="Times New Roman" w:hAnsi="Times New Roman" w:cs="Times New Roman"/>
          <w:b/>
          <w:sz w:val="24"/>
          <w:szCs w:val="24"/>
        </w:rPr>
      </w:pPr>
    </w:p>
    <w:p w:rsidR="005155E3" w:rsidRPr="00E164B2" w:rsidRDefault="005155E3" w:rsidP="008C4309">
      <w:pPr>
        <w:jc w:val="center"/>
        <w:rPr>
          <w:rFonts w:ascii="Times New Roman" w:hAnsi="Times New Roman" w:cs="Times New Roman"/>
          <w:b/>
          <w:sz w:val="24"/>
          <w:szCs w:val="24"/>
        </w:rPr>
      </w:pPr>
    </w:p>
    <w:p w:rsidR="005155E3" w:rsidRPr="00E164B2" w:rsidRDefault="005155E3" w:rsidP="008C4309">
      <w:pPr>
        <w:jc w:val="center"/>
        <w:rPr>
          <w:rFonts w:ascii="Times New Roman" w:hAnsi="Times New Roman" w:cs="Times New Roman"/>
          <w:b/>
          <w:sz w:val="24"/>
          <w:szCs w:val="24"/>
        </w:rPr>
      </w:pPr>
    </w:p>
    <w:p w:rsidR="005155E3" w:rsidRDefault="005155E3" w:rsidP="008C4309">
      <w:pPr>
        <w:jc w:val="center"/>
        <w:rPr>
          <w:rFonts w:ascii="Times New Roman" w:hAnsi="Times New Roman" w:cs="Times New Roman"/>
          <w:b/>
          <w:sz w:val="24"/>
          <w:szCs w:val="24"/>
        </w:rPr>
      </w:pPr>
    </w:p>
    <w:p w:rsidR="008F69CC" w:rsidRDefault="008F69CC" w:rsidP="008C4309">
      <w:pPr>
        <w:jc w:val="center"/>
        <w:rPr>
          <w:rFonts w:ascii="Times New Roman" w:hAnsi="Times New Roman" w:cs="Times New Roman"/>
          <w:b/>
          <w:sz w:val="24"/>
          <w:szCs w:val="24"/>
        </w:rPr>
      </w:pPr>
    </w:p>
    <w:p w:rsidR="00E05A0F" w:rsidRPr="00E164B2" w:rsidRDefault="00E05A0F" w:rsidP="008C4309">
      <w:pPr>
        <w:jc w:val="center"/>
        <w:rPr>
          <w:rFonts w:ascii="Times New Roman" w:hAnsi="Times New Roman" w:cs="Times New Roman"/>
          <w:b/>
          <w:sz w:val="24"/>
          <w:szCs w:val="24"/>
        </w:rPr>
      </w:pPr>
    </w:p>
    <w:p w:rsidR="008C4309" w:rsidRPr="00E164B2" w:rsidRDefault="00013C81" w:rsidP="0031554E">
      <w:pPr>
        <w:pStyle w:val="Balk5"/>
      </w:pPr>
      <w:bookmarkStart w:id="17" w:name="_Toc418324642"/>
      <w:bookmarkStart w:id="18" w:name="_Toc454352086"/>
      <w:r w:rsidRPr="00E164B2">
        <w:t xml:space="preserve">Tablo </w:t>
      </w:r>
      <w:r w:rsidR="00AF1B11" w:rsidRPr="00E164B2">
        <w:t>1</w:t>
      </w:r>
      <w:r w:rsidRPr="00E164B2">
        <w:t>.</w:t>
      </w:r>
      <w:r w:rsidR="0064527E" w:rsidRPr="00E164B2">
        <w:t>3</w:t>
      </w:r>
      <w:r w:rsidR="00825EB2" w:rsidRPr="00E164B2">
        <w:t>:</w:t>
      </w:r>
      <w:r w:rsidRPr="00E164B2">
        <w:t xml:space="preserve">  </w:t>
      </w:r>
      <w:r w:rsidR="008C4309" w:rsidRPr="00E164B2">
        <w:t>Toptan Satış Lisansı Sahibi Doğal Gaz Üretim Şirketlerin</w:t>
      </w:r>
      <w:r w:rsidR="00FD729E" w:rsidRPr="00E164B2">
        <w:t>in</w:t>
      </w:r>
      <w:r w:rsidR="00AF1B11" w:rsidRPr="00E164B2">
        <w:t xml:space="preserve"> 2015 </w:t>
      </w:r>
      <w:r w:rsidR="008C4309" w:rsidRPr="00E164B2">
        <w:t xml:space="preserve">Yılı Aylık Doğal Gaz Üretim Miktarları </w:t>
      </w:r>
      <w:r w:rsidR="00E82F72" w:rsidRPr="00E164B2">
        <w:t>(Milyon Sm</w:t>
      </w:r>
      <w:r w:rsidR="00E82F72" w:rsidRPr="00E164B2">
        <w:rPr>
          <w:vertAlign w:val="superscript"/>
        </w:rPr>
        <w:t>3</w:t>
      </w:r>
      <w:r w:rsidR="00E82F72" w:rsidRPr="00E164B2">
        <w:t>)</w:t>
      </w:r>
      <w:bookmarkEnd w:id="17"/>
      <w:bookmarkEnd w:id="18"/>
    </w:p>
    <w:tbl>
      <w:tblPr>
        <w:tblW w:w="10162" w:type="dxa"/>
        <w:jc w:val="center"/>
        <w:tblCellMar>
          <w:left w:w="70" w:type="dxa"/>
          <w:right w:w="70" w:type="dxa"/>
        </w:tblCellMar>
        <w:tblLook w:val="04A0" w:firstRow="1" w:lastRow="0" w:firstColumn="1" w:lastColumn="0" w:noHBand="0" w:noVBand="1"/>
      </w:tblPr>
      <w:tblGrid>
        <w:gridCol w:w="1796"/>
        <w:gridCol w:w="690"/>
        <w:gridCol w:w="690"/>
        <w:gridCol w:w="690"/>
        <w:gridCol w:w="590"/>
        <w:gridCol w:w="590"/>
        <w:gridCol w:w="686"/>
        <w:gridCol w:w="690"/>
        <w:gridCol w:w="690"/>
        <w:gridCol w:w="590"/>
        <w:gridCol w:w="590"/>
        <w:gridCol w:w="590"/>
        <w:gridCol w:w="590"/>
        <w:gridCol w:w="690"/>
      </w:tblGrid>
      <w:tr w:rsidR="00AF1B11" w:rsidRPr="00E164B2" w:rsidTr="00AE50C8">
        <w:trPr>
          <w:cantSplit/>
          <w:trHeight w:val="1134"/>
          <w:jc w:val="center"/>
        </w:trPr>
        <w:tc>
          <w:tcPr>
            <w:tcW w:w="179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AF1B11" w:rsidRPr="00E164B2" w:rsidRDefault="00AF1B11" w:rsidP="00AF1B11">
            <w:pPr>
              <w:spacing w:after="0" w:line="240" w:lineRule="auto"/>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 </w:t>
            </w:r>
          </w:p>
        </w:tc>
        <w:tc>
          <w:tcPr>
            <w:tcW w:w="6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AF1B11" w:rsidRPr="00E164B2" w:rsidRDefault="00AF1B11" w:rsidP="00AE50C8">
            <w:pPr>
              <w:spacing w:after="0" w:line="240" w:lineRule="auto"/>
              <w:ind w:left="113" w:right="113"/>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Ocak</w:t>
            </w:r>
          </w:p>
        </w:tc>
        <w:tc>
          <w:tcPr>
            <w:tcW w:w="6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AF1B11" w:rsidRPr="00E164B2" w:rsidRDefault="00AF1B11" w:rsidP="00AE50C8">
            <w:pPr>
              <w:spacing w:after="0" w:line="240" w:lineRule="auto"/>
              <w:ind w:left="113" w:right="113"/>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Şubat</w:t>
            </w:r>
          </w:p>
        </w:tc>
        <w:tc>
          <w:tcPr>
            <w:tcW w:w="6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AF1B11" w:rsidRPr="00E164B2" w:rsidRDefault="00AF1B11" w:rsidP="00AE50C8">
            <w:pPr>
              <w:spacing w:after="0" w:line="240" w:lineRule="auto"/>
              <w:ind w:left="113" w:right="113"/>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Mart</w:t>
            </w:r>
          </w:p>
        </w:tc>
        <w:tc>
          <w:tcPr>
            <w:tcW w:w="5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AF1B11" w:rsidRPr="00E164B2" w:rsidRDefault="00AF1B11" w:rsidP="00AE50C8">
            <w:pPr>
              <w:spacing w:after="0" w:line="240" w:lineRule="auto"/>
              <w:ind w:left="113" w:right="113"/>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Nisan</w:t>
            </w:r>
          </w:p>
        </w:tc>
        <w:tc>
          <w:tcPr>
            <w:tcW w:w="5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AF1B11" w:rsidRPr="00E164B2" w:rsidRDefault="00AF1B11" w:rsidP="00AE50C8">
            <w:pPr>
              <w:spacing w:after="0" w:line="240" w:lineRule="auto"/>
              <w:ind w:left="113" w:right="113"/>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Mayıs</w:t>
            </w:r>
          </w:p>
        </w:tc>
        <w:tc>
          <w:tcPr>
            <w:tcW w:w="686"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AF1B11" w:rsidRPr="00E164B2" w:rsidRDefault="00AF1B11" w:rsidP="00AE50C8">
            <w:pPr>
              <w:spacing w:after="0" w:line="240" w:lineRule="auto"/>
              <w:ind w:left="113" w:right="113"/>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Haziran</w:t>
            </w:r>
          </w:p>
        </w:tc>
        <w:tc>
          <w:tcPr>
            <w:tcW w:w="6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AF1B11" w:rsidRPr="00E164B2" w:rsidRDefault="00AF1B11" w:rsidP="00AE50C8">
            <w:pPr>
              <w:spacing w:after="0" w:line="240" w:lineRule="auto"/>
              <w:ind w:left="113" w:right="113"/>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Temmuz</w:t>
            </w:r>
          </w:p>
        </w:tc>
        <w:tc>
          <w:tcPr>
            <w:tcW w:w="6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AF1B11" w:rsidRPr="00E164B2" w:rsidRDefault="00AF1B11" w:rsidP="00AE50C8">
            <w:pPr>
              <w:spacing w:after="0" w:line="240" w:lineRule="auto"/>
              <w:ind w:left="113" w:right="113"/>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Ağustos</w:t>
            </w:r>
          </w:p>
        </w:tc>
        <w:tc>
          <w:tcPr>
            <w:tcW w:w="5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AF1B11" w:rsidRPr="00E164B2" w:rsidRDefault="00AF1B11" w:rsidP="00AE50C8">
            <w:pPr>
              <w:spacing w:after="0" w:line="240" w:lineRule="auto"/>
              <w:ind w:left="113" w:right="113"/>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Eylül</w:t>
            </w:r>
          </w:p>
        </w:tc>
        <w:tc>
          <w:tcPr>
            <w:tcW w:w="5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AF1B11" w:rsidRPr="00E164B2" w:rsidRDefault="00AF1B11" w:rsidP="00AE50C8">
            <w:pPr>
              <w:spacing w:after="0" w:line="240" w:lineRule="auto"/>
              <w:ind w:left="113" w:right="113"/>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Ekim</w:t>
            </w:r>
          </w:p>
        </w:tc>
        <w:tc>
          <w:tcPr>
            <w:tcW w:w="5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AF1B11" w:rsidRPr="00E164B2" w:rsidRDefault="00AF1B11" w:rsidP="00AE50C8">
            <w:pPr>
              <w:spacing w:after="0" w:line="240" w:lineRule="auto"/>
              <w:ind w:left="113" w:right="113"/>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Kasım</w:t>
            </w:r>
          </w:p>
        </w:tc>
        <w:tc>
          <w:tcPr>
            <w:tcW w:w="5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AF1B11" w:rsidRPr="00E164B2" w:rsidRDefault="00AF1B11" w:rsidP="00AE50C8">
            <w:pPr>
              <w:spacing w:after="0" w:line="240" w:lineRule="auto"/>
              <w:ind w:left="113" w:right="113"/>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Aralık</w:t>
            </w:r>
          </w:p>
        </w:tc>
        <w:tc>
          <w:tcPr>
            <w:tcW w:w="69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AF1B11" w:rsidRPr="00E164B2" w:rsidRDefault="00AF1B11" w:rsidP="00AE50C8">
            <w:pPr>
              <w:spacing w:after="0" w:line="240" w:lineRule="auto"/>
              <w:ind w:left="113" w:right="113"/>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Genel Toplam</w:t>
            </w:r>
          </w:p>
        </w:tc>
      </w:tr>
      <w:tr w:rsidR="00AF1B11" w:rsidRPr="00E164B2" w:rsidTr="00AE50C8">
        <w:trPr>
          <w:trHeight w:val="204"/>
          <w:jc w:val="center"/>
        </w:trPr>
        <w:tc>
          <w:tcPr>
            <w:tcW w:w="1796" w:type="dxa"/>
            <w:tcBorders>
              <w:top w:val="nil"/>
              <w:left w:val="single" w:sz="4" w:space="0" w:color="auto"/>
              <w:bottom w:val="single" w:sz="4" w:space="0" w:color="auto"/>
              <w:right w:val="single" w:sz="4" w:space="0" w:color="auto"/>
            </w:tcBorders>
            <w:shd w:val="clear" w:color="auto" w:fill="auto"/>
            <w:vAlign w:val="bottom"/>
            <w:hideMark/>
          </w:tcPr>
          <w:p w:rsidR="00AF1B11" w:rsidRPr="00E164B2" w:rsidRDefault="00AF1B11" w:rsidP="00AF1B11">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AMİTY OİL</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1,08</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0,99</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1,23</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1,69</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1,30</w:t>
            </w:r>
          </w:p>
        </w:tc>
        <w:tc>
          <w:tcPr>
            <w:tcW w:w="686"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1,34</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1,28</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1,42</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1,28</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1,25</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1,20</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1,42</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15,47</w:t>
            </w:r>
          </w:p>
        </w:tc>
      </w:tr>
      <w:tr w:rsidR="00AF1B11" w:rsidRPr="00E164B2" w:rsidTr="00AE50C8">
        <w:trPr>
          <w:trHeight w:val="204"/>
          <w:jc w:val="center"/>
        </w:trPr>
        <w:tc>
          <w:tcPr>
            <w:tcW w:w="1796" w:type="dxa"/>
            <w:tcBorders>
              <w:top w:val="nil"/>
              <w:left w:val="single" w:sz="4" w:space="0" w:color="auto"/>
              <w:bottom w:val="single" w:sz="4" w:space="0" w:color="auto"/>
              <w:right w:val="single" w:sz="4" w:space="0" w:color="auto"/>
            </w:tcBorders>
            <w:shd w:val="clear" w:color="auto" w:fill="auto"/>
            <w:vAlign w:val="bottom"/>
            <w:hideMark/>
          </w:tcPr>
          <w:p w:rsidR="00AF1B11" w:rsidRPr="00E164B2" w:rsidRDefault="00AF1B11" w:rsidP="00AF1B11">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FOİNAVON ENERGY</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0,47</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0,34</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0,30</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0,41</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0,52</w:t>
            </w:r>
          </w:p>
        </w:tc>
        <w:tc>
          <w:tcPr>
            <w:tcW w:w="686"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0,41</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0,55</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0,55</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0,46</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0,45</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0,43</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0,53</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5,40</w:t>
            </w:r>
          </w:p>
        </w:tc>
      </w:tr>
      <w:tr w:rsidR="00AF1B11" w:rsidRPr="00E164B2" w:rsidTr="00AE50C8">
        <w:trPr>
          <w:trHeight w:val="204"/>
          <w:jc w:val="center"/>
        </w:trPr>
        <w:tc>
          <w:tcPr>
            <w:tcW w:w="1796" w:type="dxa"/>
            <w:tcBorders>
              <w:top w:val="nil"/>
              <w:left w:val="single" w:sz="4" w:space="0" w:color="auto"/>
              <w:bottom w:val="single" w:sz="4" w:space="0" w:color="auto"/>
              <w:right w:val="single" w:sz="4" w:space="0" w:color="auto"/>
            </w:tcBorders>
            <w:shd w:val="clear" w:color="auto" w:fill="auto"/>
            <w:vAlign w:val="bottom"/>
            <w:hideMark/>
          </w:tcPr>
          <w:p w:rsidR="00AF1B11" w:rsidRPr="00E164B2" w:rsidRDefault="00AF1B11" w:rsidP="00AF1B11">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MARSA TURKEY</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0,01</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0,00</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0,04</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0,11</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0,08</w:t>
            </w:r>
          </w:p>
        </w:tc>
        <w:tc>
          <w:tcPr>
            <w:tcW w:w="686"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0,03</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0,08</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0,00</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0,00</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0,00</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0,00</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0,00</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0,35</w:t>
            </w:r>
          </w:p>
        </w:tc>
      </w:tr>
      <w:tr w:rsidR="00AF1B11" w:rsidRPr="00E164B2" w:rsidTr="00AE50C8">
        <w:trPr>
          <w:trHeight w:val="204"/>
          <w:jc w:val="center"/>
        </w:trPr>
        <w:tc>
          <w:tcPr>
            <w:tcW w:w="1796" w:type="dxa"/>
            <w:tcBorders>
              <w:top w:val="nil"/>
              <w:left w:val="single" w:sz="4" w:space="0" w:color="auto"/>
              <w:bottom w:val="single" w:sz="4" w:space="0" w:color="auto"/>
              <w:right w:val="single" w:sz="4" w:space="0" w:color="auto"/>
            </w:tcBorders>
            <w:shd w:val="clear" w:color="auto" w:fill="auto"/>
            <w:vAlign w:val="bottom"/>
            <w:hideMark/>
          </w:tcPr>
          <w:p w:rsidR="00AF1B11" w:rsidRPr="00E164B2" w:rsidRDefault="00AF1B11" w:rsidP="00AF1B11">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PETROGAS</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0,09</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0,09</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0,10</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0,09</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0,09</w:t>
            </w:r>
          </w:p>
        </w:tc>
        <w:tc>
          <w:tcPr>
            <w:tcW w:w="686"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0,08</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0,07</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0,07</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0,06</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0,06</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0,06</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0,07</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0,92</w:t>
            </w:r>
          </w:p>
        </w:tc>
      </w:tr>
      <w:tr w:rsidR="00AF1B11" w:rsidRPr="00E164B2" w:rsidTr="00AE50C8">
        <w:trPr>
          <w:trHeight w:val="204"/>
          <w:jc w:val="center"/>
        </w:trPr>
        <w:tc>
          <w:tcPr>
            <w:tcW w:w="1796" w:type="dxa"/>
            <w:tcBorders>
              <w:top w:val="nil"/>
              <w:left w:val="single" w:sz="4" w:space="0" w:color="auto"/>
              <w:bottom w:val="single" w:sz="4" w:space="0" w:color="auto"/>
              <w:right w:val="single" w:sz="4" w:space="0" w:color="auto"/>
            </w:tcBorders>
            <w:shd w:val="clear" w:color="auto" w:fill="auto"/>
            <w:vAlign w:val="bottom"/>
            <w:hideMark/>
          </w:tcPr>
          <w:p w:rsidR="00AF1B11" w:rsidRPr="00E164B2" w:rsidRDefault="00AF1B11" w:rsidP="00AF1B11">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THRACE BASİN</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16,59</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14,44</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15,17</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14,46</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13,38</w:t>
            </w:r>
          </w:p>
        </w:tc>
        <w:tc>
          <w:tcPr>
            <w:tcW w:w="686"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11,91</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9,98</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10,92</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9,38</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11,39</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10,00</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9,69</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147,30</w:t>
            </w:r>
          </w:p>
        </w:tc>
      </w:tr>
      <w:tr w:rsidR="00AF1B11" w:rsidRPr="00E164B2" w:rsidTr="00AE50C8">
        <w:trPr>
          <w:trHeight w:val="204"/>
          <w:jc w:val="center"/>
        </w:trPr>
        <w:tc>
          <w:tcPr>
            <w:tcW w:w="1796" w:type="dxa"/>
            <w:tcBorders>
              <w:top w:val="nil"/>
              <w:left w:val="single" w:sz="4" w:space="0" w:color="auto"/>
              <w:bottom w:val="single" w:sz="4" w:space="0" w:color="auto"/>
              <w:right w:val="single" w:sz="4" w:space="0" w:color="auto"/>
            </w:tcBorders>
            <w:shd w:val="clear" w:color="auto" w:fill="auto"/>
            <w:vAlign w:val="bottom"/>
            <w:hideMark/>
          </w:tcPr>
          <w:p w:rsidR="00AF1B11" w:rsidRPr="00E164B2" w:rsidRDefault="00AF1B11" w:rsidP="00AF1B11">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TIWAY TURKEY PETROL ARAMA ÜRETİM A.Ş.</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1,02</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0,74</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0,65</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0,88</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1,13</w:t>
            </w:r>
          </w:p>
        </w:tc>
        <w:tc>
          <w:tcPr>
            <w:tcW w:w="686"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0,89</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1,21</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1,20</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1,01</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0,97</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0,93</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1,16</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11,79</w:t>
            </w:r>
          </w:p>
        </w:tc>
      </w:tr>
      <w:tr w:rsidR="00AF1B11" w:rsidRPr="00E164B2" w:rsidTr="00AE50C8">
        <w:trPr>
          <w:trHeight w:val="204"/>
          <w:jc w:val="center"/>
        </w:trPr>
        <w:tc>
          <w:tcPr>
            <w:tcW w:w="1796" w:type="dxa"/>
            <w:tcBorders>
              <w:top w:val="nil"/>
              <w:left w:val="single" w:sz="4" w:space="0" w:color="auto"/>
              <w:bottom w:val="single" w:sz="4" w:space="0" w:color="auto"/>
              <w:right w:val="single" w:sz="4" w:space="0" w:color="auto"/>
            </w:tcBorders>
            <w:shd w:val="clear" w:color="auto" w:fill="auto"/>
            <w:vAlign w:val="bottom"/>
            <w:hideMark/>
          </w:tcPr>
          <w:p w:rsidR="00AF1B11" w:rsidRPr="00E164B2" w:rsidRDefault="00AF1B11" w:rsidP="00AF1B11">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TİWAY TURKEY LİMİTED ANKARA TÜRKİYE ŞUBESİ</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0,64</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0,51</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0,50</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0,57</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0,66</w:t>
            </w:r>
          </w:p>
        </w:tc>
        <w:tc>
          <w:tcPr>
            <w:tcW w:w="686"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0,52</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0,59</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0,59</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0,50</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0,48</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0,45</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0,53</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6,54</w:t>
            </w:r>
          </w:p>
        </w:tc>
      </w:tr>
      <w:tr w:rsidR="00AF1B11" w:rsidRPr="00E164B2" w:rsidTr="00AE50C8">
        <w:trPr>
          <w:trHeight w:val="204"/>
          <w:jc w:val="center"/>
        </w:trPr>
        <w:tc>
          <w:tcPr>
            <w:tcW w:w="1796" w:type="dxa"/>
            <w:tcBorders>
              <w:top w:val="nil"/>
              <w:left w:val="single" w:sz="4" w:space="0" w:color="auto"/>
              <w:bottom w:val="single" w:sz="4" w:space="0" w:color="auto"/>
              <w:right w:val="single" w:sz="4" w:space="0" w:color="auto"/>
            </w:tcBorders>
            <w:shd w:val="clear" w:color="auto" w:fill="auto"/>
            <w:vAlign w:val="bottom"/>
            <w:hideMark/>
          </w:tcPr>
          <w:p w:rsidR="00AF1B11" w:rsidRPr="00E164B2" w:rsidRDefault="00AF1B11" w:rsidP="00AF1B11">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TRANSATLANTİC EXPLORATİON</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0,31</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0,25</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0,27</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0,25</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0,27</w:t>
            </w:r>
          </w:p>
        </w:tc>
        <w:tc>
          <w:tcPr>
            <w:tcW w:w="686"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0,24</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0,23</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0,23</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0,23</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0,22</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0,17</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0,17</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2,84</w:t>
            </w:r>
          </w:p>
        </w:tc>
      </w:tr>
      <w:tr w:rsidR="00AF1B11" w:rsidRPr="00E164B2" w:rsidTr="00AE50C8">
        <w:trPr>
          <w:trHeight w:val="204"/>
          <w:jc w:val="center"/>
        </w:trPr>
        <w:tc>
          <w:tcPr>
            <w:tcW w:w="1796" w:type="dxa"/>
            <w:tcBorders>
              <w:top w:val="nil"/>
              <w:left w:val="single" w:sz="4" w:space="0" w:color="auto"/>
              <w:bottom w:val="single" w:sz="4" w:space="0" w:color="auto"/>
              <w:right w:val="single" w:sz="4" w:space="0" w:color="auto"/>
            </w:tcBorders>
            <w:shd w:val="clear" w:color="auto" w:fill="auto"/>
            <w:vAlign w:val="bottom"/>
            <w:hideMark/>
          </w:tcPr>
          <w:p w:rsidR="00AF1B11" w:rsidRPr="00E164B2" w:rsidRDefault="00AF1B11" w:rsidP="00AF1B11">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TPAO</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15,25</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13,55</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14,89</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15,91</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16,11</w:t>
            </w:r>
          </w:p>
        </w:tc>
        <w:tc>
          <w:tcPr>
            <w:tcW w:w="686"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17,08</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16,20</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16,82</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14,92</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16,61</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16,06</w:t>
            </w:r>
          </w:p>
        </w:tc>
        <w:tc>
          <w:tcPr>
            <w:tcW w:w="5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17,35</w:t>
            </w:r>
          </w:p>
        </w:tc>
        <w:tc>
          <w:tcPr>
            <w:tcW w:w="690" w:type="dxa"/>
            <w:tcBorders>
              <w:top w:val="nil"/>
              <w:left w:val="nil"/>
              <w:bottom w:val="single" w:sz="4" w:space="0" w:color="auto"/>
              <w:right w:val="single" w:sz="4" w:space="0" w:color="auto"/>
            </w:tcBorders>
            <w:shd w:val="clear" w:color="auto" w:fill="auto"/>
            <w:noWrap/>
            <w:vAlign w:val="center"/>
            <w:hideMark/>
          </w:tcPr>
          <w:p w:rsidR="00AF1B11" w:rsidRPr="00E164B2" w:rsidRDefault="00AF1B11" w:rsidP="009C3DBE">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190,74</w:t>
            </w:r>
          </w:p>
        </w:tc>
      </w:tr>
      <w:tr w:rsidR="00AF1B11" w:rsidRPr="00E164B2" w:rsidTr="00AE50C8">
        <w:trPr>
          <w:trHeight w:val="204"/>
          <w:jc w:val="center"/>
        </w:trPr>
        <w:tc>
          <w:tcPr>
            <w:tcW w:w="1796" w:type="dxa"/>
            <w:tcBorders>
              <w:top w:val="nil"/>
              <w:left w:val="single" w:sz="4" w:space="0" w:color="auto"/>
              <w:bottom w:val="single" w:sz="4" w:space="0" w:color="auto"/>
              <w:right w:val="single" w:sz="4" w:space="0" w:color="auto"/>
            </w:tcBorders>
            <w:shd w:val="clear" w:color="DDEBF7" w:fill="DDEBF7"/>
            <w:noWrap/>
            <w:vAlign w:val="bottom"/>
            <w:hideMark/>
          </w:tcPr>
          <w:p w:rsidR="00AF1B11" w:rsidRPr="00E164B2" w:rsidRDefault="00AF1B11" w:rsidP="00AF1B11">
            <w:pPr>
              <w:spacing w:after="0" w:line="240" w:lineRule="auto"/>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Genel Toplam</w:t>
            </w:r>
          </w:p>
        </w:tc>
        <w:tc>
          <w:tcPr>
            <w:tcW w:w="690" w:type="dxa"/>
            <w:tcBorders>
              <w:top w:val="nil"/>
              <w:left w:val="nil"/>
              <w:bottom w:val="single" w:sz="4" w:space="0" w:color="auto"/>
              <w:right w:val="single" w:sz="4" w:space="0" w:color="auto"/>
            </w:tcBorders>
            <w:shd w:val="clear" w:color="DDEBF7" w:fill="DDEBF7"/>
            <w:noWrap/>
            <w:vAlign w:val="center"/>
            <w:hideMark/>
          </w:tcPr>
          <w:p w:rsidR="00AF1B11" w:rsidRPr="00E164B2" w:rsidRDefault="00AF1B11" w:rsidP="009C3DBE">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35,45</w:t>
            </w:r>
          </w:p>
        </w:tc>
        <w:tc>
          <w:tcPr>
            <w:tcW w:w="690" w:type="dxa"/>
            <w:tcBorders>
              <w:top w:val="nil"/>
              <w:left w:val="nil"/>
              <w:bottom w:val="single" w:sz="4" w:space="0" w:color="auto"/>
              <w:right w:val="single" w:sz="4" w:space="0" w:color="auto"/>
            </w:tcBorders>
            <w:shd w:val="clear" w:color="DDEBF7" w:fill="DDEBF7"/>
            <w:noWrap/>
            <w:vAlign w:val="center"/>
            <w:hideMark/>
          </w:tcPr>
          <w:p w:rsidR="00AF1B11" w:rsidRPr="00E164B2" w:rsidRDefault="00AF1B11" w:rsidP="009C3DBE">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30,92</w:t>
            </w:r>
          </w:p>
        </w:tc>
        <w:tc>
          <w:tcPr>
            <w:tcW w:w="690" w:type="dxa"/>
            <w:tcBorders>
              <w:top w:val="nil"/>
              <w:left w:val="nil"/>
              <w:bottom w:val="single" w:sz="4" w:space="0" w:color="auto"/>
              <w:right w:val="single" w:sz="4" w:space="0" w:color="auto"/>
            </w:tcBorders>
            <w:shd w:val="clear" w:color="DDEBF7" w:fill="DDEBF7"/>
            <w:noWrap/>
            <w:vAlign w:val="center"/>
            <w:hideMark/>
          </w:tcPr>
          <w:p w:rsidR="00AF1B11" w:rsidRPr="00E164B2" w:rsidRDefault="00AF1B11" w:rsidP="009C3DBE">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33,15</w:t>
            </w:r>
          </w:p>
        </w:tc>
        <w:tc>
          <w:tcPr>
            <w:tcW w:w="590" w:type="dxa"/>
            <w:tcBorders>
              <w:top w:val="nil"/>
              <w:left w:val="nil"/>
              <w:bottom w:val="single" w:sz="4" w:space="0" w:color="auto"/>
              <w:right w:val="single" w:sz="4" w:space="0" w:color="auto"/>
            </w:tcBorders>
            <w:shd w:val="clear" w:color="DDEBF7" w:fill="DDEBF7"/>
            <w:noWrap/>
            <w:vAlign w:val="center"/>
            <w:hideMark/>
          </w:tcPr>
          <w:p w:rsidR="00AF1B11" w:rsidRPr="00E164B2" w:rsidRDefault="00AF1B11" w:rsidP="009C3DBE">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34,35</w:t>
            </w:r>
          </w:p>
        </w:tc>
        <w:tc>
          <w:tcPr>
            <w:tcW w:w="590" w:type="dxa"/>
            <w:tcBorders>
              <w:top w:val="nil"/>
              <w:left w:val="nil"/>
              <w:bottom w:val="single" w:sz="4" w:space="0" w:color="auto"/>
              <w:right w:val="single" w:sz="4" w:space="0" w:color="auto"/>
            </w:tcBorders>
            <w:shd w:val="clear" w:color="DDEBF7" w:fill="DDEBF7"/>
            <w:noWrap/>
            <w:vAlign w:val="center"/>
            <w:hideMark/>
          </w:tcPr>
          <w:p w:rsidR="00AF1B11" w:rsidRPr="00E164B2" w:rsidRDefault="00AF1B11" w:rsidP="009C3DBE">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33,51</w:t>
            </w:r>
          </w:p>
        </w:tc>
        <w:tc>
          <w:tcPr>
            <w:tcW w:w="686" w:type="dxa"/>
            <w:tcBorders>
              <w:top w:val="nil"/>
              <w:left w:val="nil"/>
              <w:bottom w:val="single" w:sz="4" w:space="0" w:color="auto"/>
              <w:right w:val="single" w:sz="4" w:space="0" w:color="auto"/>
            </w:tcBorders>
            <w:shd w:val="clear" w:color="DDEBF7" w:fill="DDEBF7"/>
            <w:noWrap/>
            <w:vAlign w:val="center"/>
            <w:hideMark/>
          </w:tcPr>
          <w:p w:rsidR="00AF1B11" w:rsidRPr="00E164B2" w:rsidRDefault="00AF1B11" w:rsidP="009C3DBE">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32,49</w:t>
            </w:r>
          </w:p>
        </w:tc>
        <w:tc>
          <w:tcPr>
            <w:tcW w:w="690" w:type="dxa"/>
            <w:tcBorders>
              <w:top w:val="nil"/>
              <w:left w:val="nil"/>
              <w:bottom w:val="single" w:sz="4" w:space="0" w:color="auto"/>
              <w:right w:val="single" w:sz="4" w:space="0" w:color="auto"/>
            </w:tcBorders>
            <w:shd w:val="clear" w:color="DDEBF7" w:fill="DDEBF7"/>
            <w:noWrap/>
            <w:vAlign w:val="center"/>
            <w:hideMark/>
          </w:tcPr>
          <w:p w:rsidR="00AF1B11" w:rsidRPr="00E164B2" w:rsidRDefault="00AF1B11" w:rsidP="009C3DBE">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30,19</w:t>
            </w:r>
          </w:p>
        </w:tc>
        <w:tc>
          <w:tcPr>
            <w:tcW w:w="690" w:type="dxa"/>
            <w:tcBorders>
              <w:top w:val="nil"/>
              <w:left w:val="nil"/>
              <w:bottom w:val="single" w:sz="4" w:space="0" w:color="auto"/>
              <w:right w:val="single" w:sz="4" w:space="0" w:color="auto"/>
            </w:tcBorders>
            <w:shd w:val="clear" w:color="DDEBF7" w:fill="DDEBF7"/>
            <w:noWrap/>
            <w:vAlign w:val="center"/>
            <w:hideMark/>
          </w:tcPr>
          <w:p w:rsidR="00AF1B11" w:rsidRPr="00E164B2" w:rsidRDefault="00AF1B11" w:rsidP="009C3DBE">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31,81</w:t>
            </w:r>
          </w:p>
        </w:tc>
        <w:tc>
          <w:tcPr>
            <w:tcW w:w="590" w:type="dxa"/>
            <w:tcBorders>
              <w:top w:val="nil"/>
              <w:left w:val="nil"/>
              <w:bottom w:val="single" w:sz="4" w:space="0" w:color="auto"/>
              <w:right w:val="single" w:sz="4" w:space="0" w:color="auto"/>
            </w:tcBorders>
            <w:shd w:val="clear" w:color="DDEBF7" w:fill="DDEBF7"/>
            <w:noWrap/>
            <w:vAlign w:val="center"/>
            <w:hideMark/>
          </w:tcPr>
          <w:p w:rsidR="00AF1B11" w:rsidRPr="00E164B2" w:rsidRDefault="00AF1B11" w:rsidP="009C3DBE">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27,83</w:t>
            </w:r>
          </w:p>
        </w:tc>
        <w:tc>
          <w:tcPr>
            <w:tcW w:w="590" w:type="dxa"/>
            <w:tcBorders>
              <w:top w:val="nil"/>
              <w:left w:val="nil"/>
              <w:bottom w:val="single" w:sz="4" w:space="0" w:color="auto"/>
              <w:right w:val="single" w:sz="4" w:space="0" w:color="auto"/>
            </w:tcBorders>
            <w:shd w:val="clear" w:color="DDEBF7" w:fill="DDEBF7"/>
            <w:noWrap/>
            <w:vAlign w:val="center"/>
            <w:hideMark/>
          </w:tcPr>
          <w:p w:rsidR="00AF1B11" w:rsidRPr="00E164B2" w:rsidRDefault="00AF1B11" w:rsidP="009C3DBE">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31,44</w:t>
            </w:r>
          </w:p>
        </w:tc>
        <w:tc>
          <w:tcPr>
            <w:tcW w:w="590" w:type="dxa"/>
            <w:tcBorders>
              <w:top w:val="nil"/>
              <w:left w:val="nil"/>
              <w:bottom w:val="single" w:sz="4" w:space="0" w:color="auto"/>
              <w:right w:val="single" w:sz="4" w:space="0" w:color="auto"/>
            </w:tcBorders>
            <w:shd w:val="clear" w:color="DDEBF7" w:fill="DDEBF7"/>
            <w:noWrap/>
            <w:vAlign w:val="center"/>
            <w:hideMark/>
          </w:tcPr>
          <w:p w:rsidR="00AF1B11" w:rsidRPr="00E164B2" w:rsidRDefault="00AF1B11" w:rsidP="009C3DBE">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29,30</w:t>
            </w:r>
          </w:p>
        </w:tc>
        <w:tc>
          <w:tcPr>
            <w:tcW w:w="590" w:type="dxa"/>
            <w:tcBorders>
              <w:top w:val="nil"/>
              <w:left w:val="nil"/>
              <w:bottom w:val="single" w:sz="4" w:space="0" w:color="auto"/>
              <w:right w:val="single" w:sz="4" w:space="0" w:color="auto"/>
            </w:tcBorders>
            <w:shd w:val="clear" w:color="DDEBF7" w:fill="DDEBF7"/>
            <w:noWrap/>
            <w:vAlign w:val="center"/>
            <w:hideMark/>
          </w:tcPr>
          <w:p w:rsidR="00AF1B11" w:rsidRPr="00E164B2" w:rsidRDefault="00AF1B11" w:rsidP="009C3DBE">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30,93</w:t>
            </w:r>
          </w:p>
        </w:tc>
        <w:tc>
          <w:tcPr>
            <w:tcW w:w="690" w:type="dxa"/>
            <w:tcBorders>
              <w:top w:val="nil"/>
              <w:left w:val="nil"/>
              <w:bottom w:val="single" w:sz="4" w:space="0" w:color="auto"/>
              <w:right w:val="single" w:sz="4" w:space="0" w:color="auto"/>
            </w:tcBorders>
            <w:shd w:val="clear" w:color="DDEBF7" w:fill="DDEBF7"/>
            <w:noWrap/>
            <w:vAlign w:val="center"/>
            <w:hideMark/>
          </w:tcPr>
          <w:p w:rsidR="00AF1B11" w:rsidRPr="00E164B2" w:rsidRDefault="00AF1B11" w:rsidP="009C3DBE">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381,37</w:t>
            </w:r>
          </w:p>
        </w:tc>
      </w:tr>
    </w:tbl>
    <w:p w:rsidR="008C4309" w:rsidRPr="00E164B2" w:rsidRDefault="008C4309">
      <w:pPr>
        <w:rPr>
          <w:rFonts w:ascii="Times New Roman" w:hAnsi="Times New Roman" w:cs="Times New Roman"/>
          <w:b/>
          <w:sz w:val="24"/>
          <w:szCs w:val="24"/>
        </w:rPr>
      </w:pPr>
    </w:p>
    <w:p w:rsidR="00453E39" w:rsidRPr="00E164B2" w:rsidRDefault="00453E39">
      <w:pPr>
        <w:rPr>
          <w:rFonts w:ascii="Times New Roman" w:hAnsi="Times New Roman" w:cs="Times New Roman"/>
          <w:b/>
          <w:sz w:val="24"/>
          <w:szCs w:val="24"/>
        </w:rPr>
      </w:pPr>
    </w:p>
    <w:p w:rsidR="00AF1B11" w:rsidRPr="00E164B2" w:rsidRDefault="00AF1B11" w:rsidP="009B6381">
      <w:pPr>
        <w:jc w:val="center"/>
        <w:rPr>
          <w:rFonts w:ascii="Times New Roman" w:hAnsi="Times New Roman" w:cs="Times New Roman"/>
          <w:b/>
          <w:sz w:val="24"/>
          <w:szCs w:val="24"/>
        </w:rPr>
      </w:pPr>
      <w:r w:rsidRPr="00E164B2">
        <w:rPr>
          <w:rFonts w:ascii="Times New Roman" w:hAnsi="Times New Roman" w:cs="Times New Roman"/>
          <w:noProof/>
          <w:lang w:eastAsia="tr-TR"/>
        </w:rPr>
        <w:drawing>
          <wp:inline distT="0" distB="0" distL="0" distR="0" wp14:anchorId="7F57AA55" wp14:editId="612E70B1">
            <wp:extent cx="5939790" cy="3486150"/>
            <wp:effectExtent l="0" t="0" r="3810" b="0"/>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C4309" w:rsidRPr="00E164B2" w:rsidRDefault="000B272F" w:rsidP="00D00C2D">
      <w:pPr>
        <w:pStyle w:val="Balk6"/>
      </w:pPr>
      <w:bookmarkStart w:id="19" w:name="_Toc454351652"/>
      <w:r w:rsidRPr="00E164B2">
        <w:t>Şekil</w:t>
      </w:r>
      <w:r w:rsidR="00013C81" w:rsidRPr="00E164B2">
        <w:t xml:space="preserve"> </w:t>
      </w:r>
      <w:r w:rsidR="00AF1B11" w:rsidRPr="00E164B2">
        <w:t>1</w:t>
      </w:r>
      <w:r w:rsidR="00013C81" w:rsidRPr="00E164B2">
        <w:t>.</w:t>
      </w:r>
      <w:r w:rsidR="0064527E" w:rsidRPr="00E164B2">
        <w:rPr>
          <w:noProof/>
        </w:rPr>
        <w:t>4</w:t>
      </w:r>
      <w:r w:rsidR="00825EB2" w:rsidRPr="00E164B2">
        <w:rPr>
          <w:noProof/>
        </w:rPr>
        <w:t>:</w:t>
      </w:r>
      <w:r w:rsidR="00013C81" w:rsidRPr="00E164B2">
        <w:rPr>
          <w:noProof/>
        </w:rPr>
        <w:t xml:space="preserve"> </w:t>
      </w:r>
      <w:r w:rsidR="00B91DD6" w:rsidRPr="00E164B2">
        <w:t>Toptan Satış Lisansı Sahibi Doğal Gaz Üretim Şirketlerin</w:t>
      </w:r>
      <w:r w:rsidR="00FD729E" w:rsidRPr="00E164B2">
        <w:t>in</w:t>
      </w:r>
      <w:r w:rsidR="00AF1B11" w:rsidRPr="00E164B2">
        <w:t xml:space="preserve"> 2015</w:t>
      </w:r>
      <w:r w:rsidR="00B91DD6" w:rsidRPr="00E164B2">
        <w:t xml:space="preserve"> Yılı Aylık Doğal Gaz Üretim Payları</w:t>
      </w:r>
      <w:r w:rsidR="00825EB2" w:rsidRPr="00E164B2">
        <w:t>(%)</w:t>
      </w:r>
      <w:bookmarkEnd w:id="19"/>
    </w:p>
    <w:p w:rsidR="00975824" w:rsidRPr="00E164B2" w:rsidRDefault="00E05A0F" w:rsidP="00E05A0F">
      <w:pPr>
        <w:jc w:val="center"/>
        <w:rPr>
          <w:rFonts w:ascii="Times New Roman" w:hAnsi="Times New Roman" w:cs="Times New Roman"/>
          <w:b/>
          <w:sz w:val="24"/>
          <w:szCs w:val="24"/>
        </w:rPr>
      </w:pPr>
      <w:r>
        <w:rPr>
          <w:noProof/>
          <w:lang w:eastAsia="tr-TR"/>
        </w:rPr>
        <w:drawing>
          <wp:inline distT="0" distB="0" distL="0" distR="0" wp14:anchorId="389239DA" wp14:editId="6182A373">
            <wp:extent cx="4857750" cy="3438525"/>
            <wp:effectExtent l="0" t="0" r="0" b="9525"/>
            <wp:docPr id="49" name="Grafik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C4309" w:rsidRPr="00E164B2" w:rsidRDefault="000B272F" w:rsidP="00975824">
      <w:pPr>
        <w:pStyle w:val="Balk6"/>
      </w:pPr>
      <w:bookmarkStart w:id="20" w:name="_Toc454351653"/>
      <w:r w:rsidRPr="00E164B2">
        <w:t>Şekil</w:t>
      </w:r>
      <w:r w:rsidR="00013C81" w:rsidRPr="00E164B2">
        <w:t xml:space="preserve"> </w:t>
      </w:r>
      <w:r w:rsidR="00962FDC" w:rsidRPr="00E164B2">
        <w:t>1</w:t>
      </w:r>
      <w:r w:rsidR="00013C81" w:rsidRPr="00E164B2">
        <w:t>.</w:t>
      </w:r>
      <w:r w:rsidR="0064527E" w:rsidRPr="00E164B2">
        <w:t>5</w:t>
      </w:r>
      <w:r w:rsidR="00825EB2" w:rsidRPr="00E164B2">
        <w:t>:</w:t>
      </w:r>
      <w:r w:rsidR="00013C81" w:rsidRPr="00E164B2">
        <w:t xml:space="preserve"> </w:t>
      </w:r>
      <w:r w:rsidR="00A93246" w:rsidRPr="00E164B2">
        <w:t>2015</w:t>
      </w:r>
      <w:r w:rsidR="00B91DD6" w:rsidRPr="00E164B2">
        <w:t xml:space="preserve"> Yılı Doğal Gaz Üretimi Yapan Toptan Satış Lisansı Sahibi Şirketlerin Üretim Payları</w:t>
      </w:r>
      <w:r w:rsidR="00825EB2" w:rsidRPr="00E164B2">
        <w:t>(%)</w:t>
      </w:r>
      <w:bookmarkEnd w:id="20"/>
    </w:p>
    <w:p w:rsidR="008C4309" w:rsidRPr="00E164B2" w:rsidRDefault="008C4309" w:rsidP="00B91DD6">
      <w:pPr>
        <w:jc w:val="center"/>
        <w:rPr>
          <w:rFonts w:ascii="Times New Roman" w:hAnsi="Times New Roman" w:cs="Times New Roman"/>
          <w:b/>
          <w:sz w:val="24"/>
          <w:szCs w:val="24"/>
        </w:rPr>
      </w:pPr>
    </w:p>
    <w:p w:rsidR="00FF3EC9" w:rsidRPr="00E164B2" w:rsidRDefault="00FF3EC9" w:rsidP="00FF3EC9">
      <w:pPr>
        <w:tabs>
          <w:tab w:val="left" w:pos="993"/>
        </w:tabs>
        <w:spacing w:after="0" w:line="360" w:lineRule="auto"/>
        <w:ind w:right="11"/>
        <w:contextualSpacing/>
        <w:jc w:val="both"/>
        <w:rPr>
          <w:rFonts w:ascii="Times New Roman" w:eastAsia="Times New Roman" w:hAnsi="Times New Roman" w:cs="Times New Roman"/>
          <w:b/>
          <w:bCs/>
          <w:sz w:val="24"/>
          <w:szCs w:val="24"/>
        </w:rPr>
      </w:pPr>
      <w:r w:rsidRPr="00E164B2">
        <w:rPr>
          <w:rFonts w:ascii="Times New Roman" w:eastAsia="Times New Roman" w:hAnsi="Times New Roman" w:cs="Times New Roman"/>
          <w:sz w:val="24"/>
          <w:szCs w:val="24"/>
        </w:rPr>
        <w:t>Söz konusu şirketler</w:t>
      </w:r>
      <w:r w:rsidR="0002347F">
        <w:rPr>
          <w:rFonts w:ascii="Times New Roman" w:eastAsia="Times New Roman" w:hAnsi="Times New Roman" w:cs="Times New Roman"/>
          <w:sz w:val="24"/>
          <w:szCs w:val="24"/>
        </w:rPr>
        <w:t>in</w:t>
      </w:r>
      <w:r w:rsidRPr="00E164B2">
        <w:rPr>
          <w:rFonts w:ascii="Times New Roman" w:eastAsia="Times New Roman" w:hAnsi="Times New Roman" w:cs="Times New Roman"/>
          <w:sz w:val="24"/>
          <w:szCs w:val="24"/>
        </w:rPr>
        <w:t xml:space="preserve"> </w:t>
      </w:r>
      <w:r w:rsidR="0002347F">
        <w:rPr>
          <w:rFonts w:ascii="Times New Roman" w:eastAsia="Times New Roman" w:hAnsi="Times New Roman" w:cs="Times New Roman"/>
          <w:sz w:val="24"/>
          <w:szCs w:val="24"/>
        </w:rPr>
        <w:t>satışını yaptıkları</w:t>
      </w:r>
      <w:r w:rsidRPr="00E164B2">
        <w:rPr>
          <w:rFonts w:ascii="Times New Roman" w:eastAsia="Times New Roman" w:hAnsi="Times New Roman" w:cs="Times New Roman"/>
          <w:sz w:val="24"/>
          <w:szCs w:val="24"/>
        </w:rPr>
        <w:t xml:space="preserve"> gazın %6</w:t>
      </w:r>
      <w:r w:rsidR="00A93246" w:rsidRPr="00E164B2">
        <w:rPr>
          <w:rFonts w:ascii="Times New Roman" w:eastAsia="Times New Roman" w:hAnsi="Times New Roman" w:cs="Times New Roman"/>
          <w:sz w:val="24"/>
          <w:szCs w:val="24"/>
        </w:rPr>
        <w:t>4</w:t>
      </w:r>
      <w:r w:rsidRPr="00E164B2">
        <w:rPr>
          <w:rFonts w:ascii="Times New Roman" w:eastAsia="Times New Roman" w:hAnsi="Times New Roman" w:cs="Times New Roman"/>
          <w:sz w:val="24"/>
          <w:szCs w:val="24"/>
        </w:rPr>
        <w:t>,8</w:t>
      </w:r>
      <w:r w:rsidR="00A93246" w:rsidRPr="00E164B2">
        <w:rPr>
          <w:rFonts w:ascii="Times New Roman" w:eastAsia="Times New Roman" w:hAnsi="Times New Roman" w:cs="Times New Roman"/>
          <w:sz w:val="24"/>
          <w:szCs w:val="24"/>
        </w:rPr>
        <w:t>5</w:t>
      </w:r>
      <w:r w:rsidR="0002347F">
        <w:rPr>
          <w:rFonts w:ascii="Times New Roman" w:eastAsia="Times New Roman" w:hAnsi="Times New Roman" w:cs="Times New Roman"/>
          <w:sz w:val="24"/>
          <w:szCs w:val="24"/>
        </w:rPr>
        <w:t xml:space="preserve">’lik kısmını, </w:t>
      </w:r>
      <w:r w:rsidRPr="00E164B2">
        <w:rPr>
          <w:rFonts w:ascii="Times New Roman" w:eastAsia="Times New Roman" w:hAnsi="Times New Roman" w:cs="Times New Roman"/>
          <w:sz w:val="24"/>
          <w:szCs w:val="24"/>
        </w:rPr>
        <w:t xml:space="preserve">dolaysız hatlarla nihai tüketicilere </w:t>
      </w:r>
      <w:r w:rsidR="0002347F">
        <w:rPr>
          <w:rFonts w:ascii="Times New Roman" w:eastAsia="Times New Roman" w:hAnsi="Times New Roman" w:cs="Times New Roman"/>
          <w:sz w:val="24"/>
          <w:szCs w:val="24"/>
        </w:rPr>
        <w:t>yapılan satışlar oluşturmaktadır</w:t>
      </w:r>
      <w:r w:rsidRPr="00E164B2">
        <w:rPr>
          <w:rFonts w:ascii="Times New Roman" w:eastAsia="Times New Roman" w:hAnsi="Times New Roman" w:cs="Times New Roman"/>
          <w:sz w:val="24"/>
          <w:szCs w:val="24"/>
        </w:rPr>
        <w:t xml:space="preserve">. Üretim yapan toptan satış lisansı sahibi şirketlerin satış yaptıkları müşteri payları </w:t>
      </w:r>
      <w:r w:rsidR="000B272F" w:rsidRPr="00E164B2">
        <w:rPr>
          <w:rFonts w:ascii="Times New Roman" w:eastAsia="Times New Roman" w:hAnsi="Times New Roman" w:cs="Times New Roman"/>
          <w:sz w:val="24"/>
          <w:szCs w:val="24"/>
        </w:rPr>
        <w:t>Şekil</w:t>
      </w:r>
      <w:r w:rsidRPr="00E164B2">
        <w:rPr>
          <w:rFonts w:ascii="Times New Roman" w:eastAsia="Times New Roman" w:hAnsi="Times New Roman" w:cs="Times New Roman"/>
          <w:sz w:val="24"/>
          <w:szCs w:val="24"/>
        </w:rPr>
        <w:t xml:space="preserve"> </w:t>
      </w:r>
      <w:r w:rsidR="00F129CC" w:rsidRPr="00E164B2">
        <w:rPr>
          <w:rFonts w:ascii="Times New Roman" w:eastAsia="Times New Roman" w:hAnsi="Times New Roman" w:cs="Times New Roman"/>
          <w:bCs/>
          <w:kern w:val="1"/>
          <w:sz w:val="24"/>
          <w:szCs w:val="24"/>
          <w:lang w:eastAsia="tr-TR"/>
        </w:rPr>
        <w:t>1.</w:t>
      </w:r>
      <w:r w:rsidRPr="00E164B2">
        <w:rPr>
          <w:rFonts w:ascii="Times New Roman" w:eastAsia="Times New Roman" w:hAnsi="Times New Roman" w:cs="Times New Roman"/>
          <w:bCs/>
          <w:kern w:val="1"/>
          <w:sz w:val="24"/>
          <w:szCs w:val="24"/>
          <w:lang w:eastAsia="tr-TR"/>
        </w:rPr>
        <w:t>6</w:t>
      </w:r>
      <w:r w:rsidRPr="00E164B2">
        <w:rPr>
          <w:rFonts w:ascii="Times New Roman" w:eastAsia="Times New Roman" w:hAnsi="Times New Roman" w:cs="Times New Roman"/>
          <w:sz w:val="24"/>
          <w:szCs w:val="24"/>
        </w:rPr>
        <w:t>’da gösterilmektedir.</w:t>
      </w:r>
    </w:p>
    <w:p w:rsidR="00B91DD6" w:rsidRPr="00E164B2" w:rsidRDefault="00E05A0F" w:rsidP="00A93246">
      <w:pPr>
        <w:jc w:val="center"/>
        <w:rPr>
          <w:rFonts w:ascii="Times New Roman" w:hAnsi="Times New Roman" w:cs="Times New Roman"/>
          <w:b/>
          <w:sz w:val="24"/>
          <w:szCs w:val="24"/>
        </w:rPr>
      </w:pPr>
      <w:r>
        <w:rPr>
          <w:noProof/>
          <w:lang w:eastAsia="tr-TR"/>
        </w:rPr>
        <w:drawing>
          <wp:inline distT="0" distB="0" distL="0" distR="0" wp14:anchorId="5033C9F7" wp14:editId="0F32AA4C">
            <wp:extent cx="4533900" cy="2709545"/>
            <wp:effectExtent l="38100" t="0" r="0" b="14605"/>
            <wp:docPr id="50" name="Grafik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C4309" w:rsidRPr="00E164B2" w:rsidRDefault="000B272F" w:rsidP="00975824">
      <w:pPr>
        <w:pStyle w:val="Balk6"/>
      </w:pPr>
      <w:bookmarkStart w:id="21" w:name="_Toc454351654"/>
      <w:r w:rsidRPr="00E164B2">
        <w:t>Şekil</w:t>
      </w:r>
      <w:r w:rsidR="00013C81" w:rsidRPr="00E164B2">
        <w:t xml:space="preserve"> </w:t>
      </w:r>
      <w:r w:rsidR="00A93246" w:rsidRPr="00E164B2">
        <w:t>1</w:t>
      </w:r>
      <w:r w:rsidR="00013C81" w:rsidRPr="00E164B2">
        <w:t>.</w:t>
      </w:r>
      <w:r w:rsidR="0064527E" w:rsidRPr="00E164B2">
        <w:t>6</w:t>
      </w:r>
      <w:r w:rsidR="00825EB2" w:rsidRPr="00E164B2">
        <w:t>:</w:t>
      </w:r>
      <w:r w:rsidR="00013C81" w:rsidRPr="00E164B2">
        <w:t xml:space="preserve"> </w:t>
      </w:r>
      <w:r w:rsidR="00A93246" w:rsidRPr="00E164B2">
        <w:t>2015</w:t>
      </w:r>
      <w:r w:rsidR="00B91DD6" w:rsidRPr="00E164B2">
        <w:t xml:space="preserve"> Yılı Üretim Yapan Toptan Satış Lisansı Sahibi Şirketlerin Satış Yaptıkları Müşterilerin Payları</w:t>
      </w:r>
      <w:r w:rsidR="00975824" w:rsidRPr="00E164B2">
        <w:t>(%)</w:t>
      </w:r>
      <w:bookmarkEnd w:id="21"/>
    </w:p>
    <w:p w:rsidR="007E3B9C" w:rsidRPr="00E164B2" w:rsidRDefault="007E3B9C" w:rsidP="00B91DD6">
      <w:pPr>
        <w:jc w:val="center"/>
        <w:rPr>
          <w:rFonts w:ascii="Times New Roman" w:hAnsi="Times New Roman" w:cs="Times New Roman"/>
          <w:b/>
          <w:sz w:val="24"/>
          <w:szCs w:val="24"/>
        </w:rPr>
        <w:sectPr w:rsidR="007E3B9C" w:rsidRPr="00E164B2" w:rsidSect="009F7088">
          <w:pgSz w:w="11906" w:h="16838"/>
          <w:pgMar w:top="1701" w:right="1418" w:bottom="1985" w:left="1134" w:header="425" w:footer="567" w:gutter="0"/>
          <w:pgNumType w:start="1"/>
          <w:cols w:space="708"/>
          <w:docGrid w:linePitch="360"/>
        </w:sectPr>
      </w:pPr>
    </w:p>
    <w:p w:rsidR="00155AB0" w:rsidRPr="00E164B2" w:rsidRDefault="00170842" w:rsidP="00A93246">
      <w:pPr>
        <w:pStyle w:val="Balk1"/>
        <w:rPr>
          <w:rFonts w:cs="Times New Roman"/>
        </w:rPr>
      </w:pPr>
      <w:bookmarkStart w:id="22" w:name="_Toc454351487"/>
      <w:bookmarkStart w:id="23" w:name="_Toc417917626"/>
      <w:r>
        <w:rPr>
          <w:rFonts w:cs="Times New Roman"/>
        </w:rPr>
        <w:t>2.Yurtdışı i</w:t>
      </w:r>
      <w:r w:rsidR="00155AB0" w:rsidRPr="00E164B2">
        <w:rPr>
          <w:rFonts w:cs="Times New Roman"/>
        </w:rPr>
        <w:t>le Doğal Gaz Ticareti</w:t>
      </w:r>
      <w:bookmarkEnd w:id="22"/>
    </w:p>
    <w:p w:rsidR="008C4309" w:rsidRPr="00E164B2" w:rsidRDefault="007E3B9C" w:rsidP="00A93246">
      <w:pPr>
        <w:pStyle w:val="11ilebalayanlar"/>
      </w:pPr>
      <w:bookmarkStart w:id="24" w:name="_Toc454351488"/>
      <w:r w:rsidRPr="00E164B2">
        <w:t>2</w:t>
      </w:r>
      <w:r w:rsidR="0064527E" w:rsidRPr="00E164B2">
        <w:t>.</w:t>
      </w:r>
      <w:r w:rsidRPr="00E164B2">
        <w:t>1</w:t>
      </w:r>
      <w:r w:rsidR="0064527E" w:rsidRPr="00E164B2">
        <w:t xml:space="preserve"> </w:t>
      </w:r>
      <w:r w:rsidR="00B91DD6" w:rsidRPr="00E164B2">
        <w:t>İthalat</w:t>
      </w:r>
      <w:bookmarkEnd w:id="23"/>
      <w:bookmarkEnd w:id="24"/>
    </w:p>
    <w:p w:rsidR="00E82F72" w:rsidRPr="00E164B2" w:rsidRDefault="00301362" w:rsidP="00301362">
      <w:pPr>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1970’lerde kullanımına başlanan ve enerji talebindeki artışa paralel olarak sahip olduğu avantajlar nedeniyle kullanım oranı ve alanları gittikçe artan doğal gazın, mevcut ve potansiyel kullanımının karşılanmasında yurt içi rezerv ve üretim miktarlarının oldukça sınırlı düzeylerde kalması, Türkiye için doğal gaz ithalatını zorunlu hale getirmiştir.</w:t>
      </w:r>
    </w:p>
    <w:p w:rsidR="00103D9B" w:rsidRPr="00E164B2" w:rsidRDefault="007E3B9C" w:rsidP="00A747CE">
      <w:pPr>
        <w:pStyle w:val="Deneme"/>
        <w:rPr>
          <w:rFonts w:cs="Times New Roman"/>
        </w:rPr>
      </w:pPr>
      <w:bookmarkStart w:id="25" w:name="_Toc417917627"/>
      <w:bookmarkStart w:id="26" w:name="_Toc454351489"/>
      <w:r w:rsidRPr="00E164B2">
        <w:rPr>
          <w:rFonts w:cs="Times New Roman"/>
        </w:rPr>
        <w:t>2.1</w:t>
      </w:r>
      <w:r w:rsidR="00B9483E" w:rsidRPr="00E164B2">
        <w:rPr>
          <w:rFonts w:cs="Times New Roman"/>
        </w:rPr>
        <w:t>.1 Boru Hatlarıyla İthalat</w:t>
      </w:r>
      <w:bookmarkEnd w:id="25"/>
      <w:bookmarkEnd w:id="26"/>
    </w:p>
    <w:p w:rsidR="00E82F72" w:rsidRPr="00E164B2" w:rsidRDefault="00E51054" w:rsidP="00E51054">
      <w:pPr>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Rusya’yla 1986 yılında imzalanan yıllık 6 milyar m</w:t>
      </w:r>
      <w:r w:rsidRPr="00E164B2">
        <w:rPr>
          <w:rFonts w:ascii="Times New Roman" w:eastAsia="Times New Roman" w:hAnsi="Times New Roman" w:cs="Times New Roman"/>
          <w:sz w:val="24"/>
          <w:szCs w:val="24"/>
          <w:vertAlign w:val="superscript"/>
          <w:lang w:eastAsia="tr-TR"/>
        </w:rPr>
        <w:t>3</w:t>
      </w:r>
      <w:r w:rsidRPr="00E164B2">
        <w:rPr>
          <w:rFonts w:ascii="Times New Roman" w:eastAsia="Times New Roman" w:hAnsi="Times New Roman" w:cs="Times New Roman"/>
          <w:sz w:val="24"/>
          <w:szCs w:val="24"/>
          <w:lang w:eastAsia="tr-TR"/>
        </w:rPr>
        <w:t xml:space="preserve"> (plato) miktarındaki ilk alım anlaşmasının ardından, artan tüketim miktarının karşılanabilmesi amacıyla imzalanan diğer alım anlaşmaları kapsamında sırasıyla Rusya (İlave Batı Hattı), İran ve Rusya (Mavi Akım Hattı)’dan doğal gaz alımına devam edilmiştir. 12.03.2001 tarihinde imzalanan alım anlaşması kapsamında 2007 yılından itibaren Azerbaycan’dan da doğal gaz alımına başlanmıştır. Böylece mevcut durum itibariyle Türkiye</w:t>
      </w:r>
      <w:r w:rsidR="00170842">
        <w:rPr>
          <w:rFonts w:ascii="Times New Roman" w:eastAsia="Times New Roman" w:hAnsi="Times New Roman" w:cs="Times New Roman"/>
          <w:sz w:val="24"/>
          <w:szCs w:val="24"/>
          <w:lang w:eastAsia="tr-TR"/>
        </w:rPr>
        <w:t>,</w:t>
      </w:r>
      <w:r w:rsidRPr="00E164B2">
        <w:rPr>
          <w:rFonts w:ascii="Times New Roman" w:eastAsia="Times New Roman" w:hAnsi="Times New Roman" w:cs="Times New Roman"/>
          <w:sz w:val="24"/>
          <w:szCs w:val="24"/>
          <w:lang w:eastAsia="tr-TR"/>
        </w:rPr>
        <w:t xml:space="preserve"> 3 farklı ülkeden uzun dönemli doğal gaz alım anlaşmaları kapsamında boru hatlarıyla doğal gaz ithalatı gerçekleştirmektedir.</w:t>
      </w:r>
    </w:p>
    <w:p w:rsidR="003F55CE" w:rsidRPr="00E164B2" w:rsidRDefault="007E3B9C" w:rsidP="00A747CE">
      <w:pPr>
        <w:pStyle w:val="Deneme"/>
        <w:rPr>
          <w:rFonts w:cs="Times New Roman"/>
        </w:rPr>
      </w:pPr>
      <w:bookmarkStart w:id="27" w:name="_Toc417917628"/>
      <w:bookmarkStart w:id="28" w:name="_Toc454351490"/>
      <w:r w:rsidRPr="00E164B2">
        <w:rPr>
          <w:rFonts w:cs="Times New Roman"/>
        </w:rPr>
        <w:t>2.1</w:t>
      </w:r>
      <w:r w:rsidR="00B9483E" w:rsidRPr="00E164B2">
        <w:rPr>
          <w:rFonts w:cs="Times New Roman"/>
        </w:rPr>
        <w:t>.2 Sıvılaştırılmış Doğal Gaz (LNG) ve Spot LNG İthalatı</w:t>
      </w:r>
      <w:bookmarkEnd w:id="27"/>
      <w:bookmarkEnd w:id="28"/>
    </w:p>
    <w:p w:rsidR="00E51054" w:rsidRPr="00E164B2" w:rsidRDefault="00E51054" w:rsidP="00E51054">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Doğal gazın boru hatları ile iletiminin teknik veya ekonomik açıdan mümkün olmadığı durumlarda doğal gaz, -162</w:t>
      </w:r>
      <w:r w:rsidRPr="00E164B2">
        <w:rPr>
          <w:rFonts w:ascii="Times New Roman" w:eastAsia="Times New Roman" w:hAnsi="Times New Roman" w:cs="Times New Roman"/>
          <w:sz w:val="24"/>
          <w:szCs w:val="24"/>
          <w:vertAlign w:val="superscript"/>
        </w:rPr>
        <w:t>o</w:t>
      </w:r>
      <w:r w:rsidRPr="00E164B2">
        <w:rPr>
          <w:rFonts w:ascii="Times New Roman" w:eastAsia="Times New Roman" w:hAnsi="Times New Roman" w:cs="Times New Roman"/>
          <w:sz w:val="24"/>
          <w:szCs w:val="24"/>
        </w:rPr>
        <w:t xml:space="preserve"> C’ye kadar soğutularak sıvılaştırılır ve hacmi 600 kata kadar küçültülen sıvılaştırılmış doğal gaz (LNG) özel olarak imal edilmiş tankerler vasıtasıyla taşınır. </w:t>
      </w:r>
    </w:p>
    <w:p w:rsidR="00E82F72" w:rsidRPr="00E164B2" w:rsidRDefault="00E51054" w:rsidP="00E51054">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Arz kaynaklarının çeşitlendirilerek arz güvenliğinin ve tedarikte esnekliğin artırılması amacıyla BOTAŞ tarafından, 1988 yılında imzalanan alım anlaşması kapsamında 1994 yılından itibaren Cezayir’den, 1995 yılında imzalanan alım anlaşması kapsamında ise 1999 yılından itibaren Nijerya’dan LNG alımına başlanmıştır.</w:t>
      </w:r>
    </w:p>
    <w:p w:rsidR="00E51054" w:rsidRPr="00E164B2" w:rsidRDefault="00E51054" w:rsidP="00E51054">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2006 yılında Rusya ve Ukrayna arasında yaşanan doğal gaz krizi sonrasında Batı Hattından gelen doğal gazın azalması, İran’ın teknik sorunlar ve iç tüketimini karşılayamadığı gerekçeleriyle ihraç ettiği doğal gazı kış aylarında kesmesi, yeterli depolama kapasitesine sahip olmayan Türkiye’nin boru hatlarından gelen doğal gazda arz sıkıntısı yaşamasına neden olmuştur. Tedarikçi ve transit ülkelerden kaynaklanan nedenler ve teknik nedenlerle özellikle kış aylarında günlük gaz sözleşme değerlerinin altında doğal gaz arzının gerçekleştiği ve dolayısıyla günlük arz-talep dengesinin sağlanmasında sıkıntıların yaşandığı durumlarla karşı karşıya kalınmıştır. Diğer taraftan, 09.07.2008 tarihli ve 5784 sayılı ‘Elektrik Piyasası Kanunu ve Bazı Kanunlarda Değişiklik Yapılmasına Dair Kanun’ ile LNG ithalatı, BOTAŞ ve diğer piyasa katılımcıları için serbest bırakılmış ve daha önce Kanun ile düzenlenmemiş olan ithalat (spot LNG) faaliyeti düzenleme altına alınmıştır. Ayrıca, alınacak tek bir ithalat (spot LNG) lisansı kapsamında birden fazla ülkeden ithalat yapılabilmesinin önü açılmıştır.</w:t>
      </w:r>
    </w:p>
    <w:p w:rsidR="00E51054" w:rsidRPr="00E164B2" w:rsidRDefault="00E51054" w:rsidP="00E51054">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Cezayir ve Nijerya’dan uzun dönemli sözleşmelerle alınan LNG ile spot piyasadan alınan LNG’nin depolanması, gazlaştırılması ve iletim hattına gönderilme</w:t>
      </w:r>
      <w:r w:rsidR="00511BD5">
        <w:rPr>
          <w:rFonts w:ascii="Times New Roman" w:eastAsia="Times New Roman" w:hAnsi="Times New Roman" w:cs="Times New Roman"/>
          <w:sz w:val="24"/>
          <w:szCs w:val="24"/>
        </w:rPr>
        <w:t>si</w:t>
      </w:r>
      <w:r w:rsidR="0007410D" w:rsidRPr="00E164B2">
        <w:rPr>
          <w:rFonts w:ascii="Times New Roman" w:eastAsia="Times New Roman" w:hAnsi="Times New Roman" w:cs="Times New Roman"/>
          <w:sz w:val="24"/>
          <w:szCs w:val="24"/>
        </w:rPr>
        <w:t xml:space="preserve"> üzer</w:t>
      </w:r>
      <w:r w:rsidR="00511BD5">
        <w:rPr>
          <w:rFonts w:ascii="Times New Roman" w:eastAsia="Times New Roman" w:hAnsi="Times New Roman" w:cs="Times New Roman"/>
          <w:sz w:val="24"/>
          <w:szCs w:val="24"/>
        </w:rPr>
        <w:t>ine kurulan ve faaliyette</w:t>
      </w:r>
      <w:r w:rsidR="0007410D" w:rsidRPr="00E164B2">
        <w:rPr>
          <w:rFonts w:ascii="Times New Roman" w:eastAsia="Times New Roman" w:hAnsi="Times New Roman" w:cs="Times New Roman"/>
          <w:sz w:val="24"/>
          <w:szCs w:val="24"/>
        </w:rPr>
        <w:t xml:space="preserve"> olan</w:t>
      </w:r>
      <w:r w:rsidRPr="00E164B2">
        <w:rPr>
          <w:rFonts w:ascii="Times New Roman" w:eastAsia="Times New Roman" w:hAnsi="Times New Roman" w:cs="Times New Roman"/>
          <w:sz w:val="24"/>
          <w:szCs w:val="24"/>
        </w:rPr>
        <w:t xml:space="preserve"> iki adet LNG terminali bulunmaktadır. Bunlardan biri 1994 yılında işletmeye alınan BOTAŞ mülkiyet ve işletmesindeki Marmara Ereğlisi LNG Terminali, diğeri de Ege Gaz A.Ş. tarafından 2001 yılında Aliağa’da kurulan ve 2006 yılında kullanılmaya başlanan Ege Gaz A.Ş. LNG Terminalidir.</w:t>
      </w:r>
    </w:p>
    <w:p w:rsidR="00103D9B" w:rsidRPr="00E164B2" w:rsidRDefault="00103D9B" w:rsidP="00E51054">
      <w:pPr>
        <w:jc w:val="both"/>
        <w:rPr>
          <w:rFonts w:ascii="Times New Roman" w:eastAsia="Times New Roman" w:hAnsi="Times New Roman" w:cs="Times New Roman"/>
          <w:sz w:val="24"/>
          <w:szCs w:val="24"/>
        </w:rPr>
      </w:pPr>
    </w:p>
    <w:p w:rsidR="00FF3EC9" w:rsidRPr="00E164B2" w:rsidRDefault="007E3B9C" w:rsidP="00A747CE">
      <w:pPr>
        <w:pStyle w:val="Deneme"/>
        <w:rPr>
          <w:rFonts w:cs="Times New Roman"/>
        </w:rPr>
      </w:pPr>
      <w:bookmarkStart w:id="29" w:name="_Toc417917629"/>
      <w:bookmarkStart w:id="30" w:name="_Toc454351491"/>
      <w:r w:rsidRPr="00E164B2">
        <w:rPr>
          <w:rFonts w:cs="Times New Roman"/>
        </w:rPr>
        <w:t>2.1</w:t>
      </w:r>
      <w:r w:rsidR="00B9483E" w:rsidRPr="00E164B2">
        <w:rPr>
          <w:rFonts w:cs="Times New Roman"/>
        </w:rPr>
        <w:t>.3 Doğal Gaz İthalat Verileri</w:t>
      </w:r>
      <w:bookmarkEnd w:id="29"/>
      <w:bookmarkEnd w:id="30"/>
    </w:p>
    <w:p w:rsidR="00453E39" w:rsidRPr="00E164B2" w:rsidRDefault="00FF3EC9" w:rsidP="00453E39">
      <w:pPr>
        <w:tabs>
          <w:tab w:val="left" w:pos="993"/>
        </w:tabs>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2005-201</w:t>
      </w:r>
      <w:r w:rsidR="00A93246" w:rsidRPr="00E164B2">
        <w:rPr>
          <w:rFonts w:ascii="Times New Roman" w:eastAsia="Times New Roman" w:hAnsi="Times New Roman" w:cs="Times New Roman"/>
          <w:sz w:val="24"/>
          <w:szCs w:val="24"/>
          <w:lang w:eastAsia="tr-TR"/>
        </w:rPr>
        <w:t>5</w:t>
      </w:r>
      <w:r w:rsidRPr="00E164B2">
        <w:rPr>
          <w:rFonts w:ascii="Times New Roman" w:eastAsia="Times New Roman" w:hAnsi="Times New Roman" w:cs="Times New Roman"/>
          <w:sz w:val="24"/>
          <w:szCs w:val="24"/>
          <w:lang w:eastAsia="tr-TR"/>
        </w:rPr>
        <w:t xml:space="preserve"> yılları arasında gerçekleşen ithalat miktarları kaynak ülke bazında Tablo </w:t>
      </w:r>
      <w:r w:rsidR="007E3B9C" w:rsidRPr="00E164B2">
        <w:rPr>
          <w:rFonts w:ascii="Times New Roman" w:eastAsia="Times New Roman" w:hAnsi="Times New Roman" w:cs="Times New Roman"/>
          <w:sz w:val="24"/>
          <w:szCs w:val="24"/>
          <w:lang w:eastAsia="tr-TR"/>
        </w:rPr>
        <w:t>2</w:t>
      </w:r>
      <w:r w:rsidRPr="00E164B2">
        <w:rPr>
          <w:rFonts w:ascii="Times New Roman" w:eastAsia="Times New Roman" w:hAnsi="Times New Roman" w:cs="Times New Roman"/>
          <w:sz w:val="24"/>
          <w:szCs w:val="24"/>
          <w:lang w:eastAsia="tr-TR"/>
        </w:rPr>
        <w:t>.1’de verilmektedir.</w:t>
      </w:r>
    </w:p>
    <w:p w:rsidR="00E82F72" w:rsidRPr="00E164B2" w:rsidRDefault="00013C81" w:rsidP="00453E39">
      <w:pPr>
        <w:pStyle w:val="Balk5"/>
      </w:pPr>
      <w:bookmarkStart w:id="31" w:name="_Toc454352087"/>
      <w:r w:rsidRPr="00E164B2">
        <w:t xml:space="preserve">Tablo </w:t>
      </w:r>
      <w:r w:rsidR="007E3B9C" w:rsidRPr="00E164B2">
        <w:t>2</w:t>
      </w:r>
      <w:r w:rsidR="0064527E" w:rsidRPr="00E164B2">
        <w:t>.</w:t>
      </w:r>
      <w:r w:rsidR="002C0BB7" w:rsidRPr="00E164B2">
        <w:fldChar w:fldCharType="begin"/>
      </w:r>
      <w:r w:rsidR="00F32D86" w:rsidRPr="00E164B2">
        <w:instrText xml:space="preserve"> SEQ Tablo \* ARABIC \s 2 </w:instrText>
      </w:r>
      <w:r w:rsidR="002C0BB7" w:rsidRPr="00E164B2">
        <w:fldChar w:fldCharType="separate"/>
      </w:r>
      <w:r w:rsidR="00AB1864" w:rsidRPr="00E164B2">
        <w:rPr>
          <w:noProof/>
        </w:rPr>
        <w:t>1</w:t>
      </w:r>
      <w:r w:rsidR="002C0BB7" w:rsidRPr="00E164B2">
        <w:fldChar w:fldCharType="end"/>
      </w:r>
      <w:r w:rsidR="007E3B9C" w:rsidRPr="00E164B2">
        <w:t>:</w:t>
      </w:r>
      <w:r w:rsidRPr="00E164B2">
        <w:t xml:space="preserve"> </w:t>
      </w:r>
      <w:r w:rsidR="007C0C88" w:rsidRPr="00E164B2">
        <w:t>2005-201</w:t>
      </w:r>
      <w:r w:rsidR="00A21EE4" w:rsidRPr="00E164B2">
        <w:t>5</w:t>
      </w:r>
      <w:r w:rsidR="007C0C88" w:rsidRPr="00E164B2">
        <w:t xml:space="preserve"> Yılları Doğal Gaz İthalat Miktarları </w:t>
      </w:r>
      <w:r w:rsidR="00E82F72" w:rsidRPr="00E164B2">
        <w:t>(Milyon Sm</w:t>
      </w:r>
      <w:r w:rsidR="00E82F72" w:rsidRPr="00E164B2">
        <w:rPr>
          <w:vertAlign w:val="superscript"/>
        </w:rPr>
        <w:t>3</w:t>
      </w:r>
      <w:r w:rsidR="00E82F72" w:rsidRPr="00E164B2">
        <w:t>)</w:t>
      </w:r>
      <w:bookmarkEnd w:id="31"/>
    </w:p>
    <w:tbl>
      <w:tblPr>
        <w:tblW w:w="9774" w:type="dxa"/>
        <w:jc w:val="center"/>
        <w:tblCellMar>
          <w:left w:w="70" w:type="dxa"/>
          <w:right w:w="70" w:type="dxa"/>
        </w:tblCellMar>
        <w:tblLook w:val="04A0" w:firstRow="1" w:lastRow="0" w:firstColumn="1" w:lastColumn="0" w:noHBand="0" w:noVBand="1"/>
      </w:tblPr>
      <w:tblGrid>
        <w:gridCol w:w="983"/>
        <w:gridCol w:w="1134"/>
        <w:gridCol w:w="1275"/>
        <w:gridCol w:w="1410"/>
        <w:gridCol w:w="1281"/>
        <w:gridCol w:w="1254"/>
        <w:gridCol w:w="1154"/>
        <w:gridCol w:w="1283"/>
      </w:tblGrid>
      <w:tr w:rsidR="00A93246" w:rsidRPr="00E164B2" w:rsidTr="009B6381">
        <w:trPr>
          <w:trHeight w:val="254"/>
          <w:jc w:val="center"/>
        </w:trPr>
        <w:tc>
          <w:tcPr>
            <w:tcW w:w="983" w:type="dxa"/>
            <w:tcBorders>
              <w:top w:val="nil"/>
              <w:left w:val="single" w:sz="8" w:space="0" w:color="F9B074"/>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 </w:t>
            </w:r>
          </w:p>
        </w:tc>
        <w:tc>
          <w:tcPr>
            <w:tcW w:w="1134"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Rusya</w:t>
            </w:r>
          </w:p>
        </w:tc>
        <w:tc>
          <w:tcPr>
            <w:tcW w:w="1275"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İran</w:t>
            </w:r>
          </w:p>
        </w:tc>
        <w:tc>
          <w:tcPr>
            <w:tcW w:w="1410"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Azerbaycan</w:t>
            </w:r>
          </w:p>
        </w:tc>
        <w:tc>
          <w:tcPr>
            <w:tcW w:w="1281"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Cezayir</w:t>
            </w:r>
          </w:p>
        </w:tc>
        <w:tc>
          <w:tcPr>
            <w:tcW w:w="1254"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Nijerya</w:t>
            </w:r>
          </w:p>
        </w:tc>
        <w:tc>
          <w:tcPr>
            <w:tcW w:w="1154"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Diğer*</w:t>
            </w:r>
          </w:p>
        </w:tc>
        <w:tc>
          <w:tcPr>
            <w:tcW w:w="1283"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Toplam</w:t>
            </w:r>
          </w:p>
        </w:tc>
      </w:tr>
      <w:tr w:rsidR="00A93246" w:rsidRPr="00E164B2" w:rsidTr="009B6381">
        <w:trPr>
          <w:trHeight w:val="254"/>
          <w:jc w:val="center"/>
        </w:trPr>
        <w:tc>
          <w:tcPr>
            <w:tcW w:w="983" w:type="dxa"/>
            <w:tcBorders>
              <w:top w:val="nil"/>
              <w:left w:val="single" w:sz="8" w:space="0" w:color="F9B074"/>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2005</w:t>
            </w:r>
          </w:p>
        </w:tc>
        <w:tc>
          <w:tcPr>
            <w:tcW w:w="1134"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17.524</w:t>
            </w:r>
          </w:p>
        </w:tc>
        <w:tc>
          <w:tcPr>
            <w:tcW w:w="1275"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4.248</w:t>
            </w:r>
          </w:p>
        </w:tc>
        <w:tc>
          <w:tcPr>
            <w:tcW w:w="1410"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w:t>
            </w:r>
          </w:p>
        </w:tc>
        <w:tc>
          <w:tcPr>
            <w:tcW w:w="1281"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3.786</w:t>
            </w:r>
          </w:p>
        </w:tc>
        <w:tc>
          <w:tcPr>
            <w:tcW w:w="1254"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1.013</w:t>
            </w:r>
          </w:p>
        </w:tc>
        <w:tc>
          <w:tcPr>
            <w:tcW w:w="1154"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w:t>
            </w:r>
          </w:p>
        </w:tc>
        <w:tc>
          <w:tcPr>
            <w:tcW w:w="1283"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26.571</w:t>
            </w:r>
          </w:p>
        </w:tc>
      </w:tr>
      <w:tr w:rsidR="00A93246" w:rsidRPr="00E164B2" w:rsidTr="009B6381">
        <w:trPr>
          <w:trHeight w:val="254"/>
          <w:jc w:val="center"/>
        </w:trPr>
        <w:tc>
          <w:tcPr>
            <w:tcW w:w="983" w:type="dxa"/>
            <w:tcBorders>
              <w:top w:val="nil"/>
              <w:left w:val="single" w:sz="8" w:space="0" w:color="F9B074"/>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2006</w:t>
            </w:r>
          </w:p>
        </w:tc>
        <w:tc>
          <w:tcPr>
            <w:tcW w:w="1134"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19.316</w:t>
            </w:r>
          </w:p>
        </w:tc>
        <w:tc>
          <w:tcPr>
            <w:tcW w:w="1275"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5.594</w:t>
            </w:r>
          </w:p>
        </w:tc>
        <w:tc>
          <w:tcPr>
            <w:tcW w:w="1410"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w:t>
            </w:r>
          </w:p>
        </w:tc>
        <w:tc>
          <w:tcPr>
            <w:tcW w:w="1281"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4.132</w:t>
            </w:r>
          </w:p>
        </w:tc>
        <w:tc>
          <w:tcPr>
            <w:tcW w:w="1254"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1.100</w:t>
            </w:r>
          </w:p>
        </w:tc>
        <w:tc>
          <w:tcPr>
            <w:tcW w:w="1154"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79</w:t>
            </w:r>
          </w:p>
        </w:tc>
        <w:tc>
          <w:tcPr>
            <w:tcW w:w="1283"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30.221</w:t>
            </w:r>
          </w:p>
        </w:tc>
      </w:tr>
      <w:tr w:rsidR="00A93246" w:rsidRPr="00E164B2" w:rsidTr="009B6381">
        <w:trPr>
          <w:trHeight w:val="254"/>
          <w:jc w:val="center"/>
        </w:trPr>
        <w:tc>
          <w:tcPr>
            <w:tcW w:w="983" w:type="dxa"/>
            <w:tcBorders>
              <w:top w:val="nil"/>
              <w:left w:val="single" w:sz="8" w:space="0" w:color="F9B074"/>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2007</w:t>
            </w:r>
          </w:p>
        </w:tc>
        <w:tc>
          <w:tcPr>
            <w:tcW w:w="1134"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22.762</w:t>
            </w:r>
          </w:p>
        </w:tc>
        <w:tc>
          <w:tcPr>
            <w:tcW w:w="1275"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6.054</w:t>
            </w:r>
          </w:p>
        </w:tc>
        <w:tc>
          <w:tcPr>
            <w:tcW w:w="1410"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1.258</w:t>
            </w:r>
          </w:p>
        </w:tc>
        <w:tc>
          <w:tcPr>
            <w:tcW w:w="1281"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4.205</w:t>
            </w:r>
          </w:p>
        </w:tc>
        <w:tc>
          <w:tcPr>
            <w:tcW w:w="1254"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1.396</w:t>
            </w:r>
          </w:p>
        </w:tc>
        <w:tc>
          <w:tcPr>
            <w:tcW w:w="1154"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167</w:t>
            </w:r>
          </w:p>
        </w:tc>
        <w:tc>
          <w:tcPr>
            <w:tcW w:w="1283"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35.842</w:t>
            </w:r>
          </w:p>
        </w:tc>
      </w:tr>
      <w:tr w:rsidR="00A93246" w:rsidRPr="00E164B2" w:rsidTr="009B6381">
        <w:trPr>
          <w:trHeight w:val="254"/>
          <w:jc w:val="center"/>
        </w:trPr>
        <w:tc>
          <w:tcPr>
            <w:tcW w:w="983" w:type="dxa"/>
            <w:tcBorders>
              <w:top w:val="nil"/>
              <w:left w:val="single" w:sz="8" w:space="0" w:color="F9B074"/>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2008</w:t>
            </w:r>
          </w:p>
        </w:tc>
        <w:tc>
          <w:tcPr>
            <w:tcW w:w="1134"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23.159</w:t>
            </w:r>
          </w:p>
        </w:tc>
        <w:tc>
          <w:tcPr>
            <w:tcW w:w="1275"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4.113</w:t>
            </w:r>
          </w:p>
        </w:tc>
        <w:tc>
          <w:tcPr>
            <w:tcW w:w="1410"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4.580</w:t>
            </w:r>
          </w:p>
        </w:tc>
        <w:tc>
          <w:tcPr>
            <w:tcW w:w="1281"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4.148</w:t>
            </w:r>
          </w:p>
        </w:tc>
        <w:tc>
          <w:tcPr>
            <w:tcW w:w="1254"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1.017</w:t>
            </w:r>
          </w:p>
        </w:tc>
        <w:tc>
          <w:tcPr>
            <w:tcW w:w="1154"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333</w:t>
            </w:r>
          </w:p>
        </w:tc>
        <w:tc>
          <w:tcPr>
            <w:tcW w:w="1283"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37.350</w:t>
            </w:r>
          </w:p>
        </w:tc>
      </w:tr>
      <w:tr w:rsidR="00A93246" w:rsidRPr="00E164B2" w:rsidTr="009B6381">
        <w:trPr>
          <w:trHeight w:val="254"/>
          <w:jc w:val="center"/>
        </w:trPr>
        <w:tc>
          <w:tcPr>
            <w:tcW w:w="983" w:type="dxa"/>
            <w:tcBorders>
              <w:top w:val="nil"/>
              <w:left w:val="single" w:sz="8" w:space="0" w:color="F9B074"/>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2009</w:t>
            </w:r>
          </w:p>
        </w:tc>
        <w:tc>
          <w:tcPr>
            <w:tcW w:w="1134"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19.473</w:t>
            </w:r>
          </w:p>
        </w:tc>
        <w:tc>
          <w:tcPr>
            <w:tcW w:w="1275"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5.252</w:t>
            </w:r>
          </w:p>
        </w:tc>
        <w:tc>
          <w:tcPr>
            <w:tcW w:w="1410"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4.960</w:t>
            </w:r>
          </w:p>
        </w:tc>
        <w:tc>
          <w:tcPr>
            <w:tcW w:w="1281"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4.487</w:t>
            </w:r>
          </w:p>
        </w:tc>
        <w:tc>
          <w:tcPr>
            <w:tcW w:w="1254"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903</w:t>
            </w:r>
          </w:p>
        </w:tc>
        <w:tc>
          <w:tcPr>
            <w:tcW w:w="1154"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781</w:t>
            </w:r>
          </w:p>
        </w:tc>
        <w:tc>
          <w:tcPr>
            <w:tcW w:w="1283"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35.856</w:t>
            </w:r>
          </w:p>
        </w:tc>
      </w:tr>
      <w:tr w:rsidR="00A93246" w:rsidRPr="00E164B2" w:rsidTr="009B6381">
        <w:trPr>
          <w:trHeight w:val="254"/>
          <w:jc w:val="center"/>
        </w:trPr>
        <w:tc>
          <w:tcPr>
            <w:tcW w:w="983" w:type="dxa"/>
            <w:tcBorders>
              <w:top w:val="nil"/>
              <w:left w:val="single" w:sz="8" w:space="0" w:color="F9B074"/>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2010</w:t>
            </w:r>
          </w:p>
        </w:tc>
        <w:tc>
          <w:tcPr>
            <w:tcW w:w="1134"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17.576</w:t>
            </w:r>
          </w:p>
        </w:tc>
        <w:tc>
          <w:tcPr>
            <w:tcW w:w="1275"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7.765</w:t>
            </w:r>
          </w:p>
        </w:tc>
        <w:tc>
          <w:tcPr>
            <w:tcW w:w="1410"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4.521</w:t>
            </w:r>
          </w:p>
        </w:tc>
        <w:tc>
          <w:tcPr>
            <w:tcW w:w="1281"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3.906</w:t>
            </w:r>
          </w:p>
        </w:tc>
        <w:tc>
          <w:tcPr>
            <w:tcW w:w="1254"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1.189</w:t>
            </w:r>
          </w:p>
        </w:tc>
        <w:tc>
          <w:tcPr>
            <w:tcW w:w="1154"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3.079</w:t>
            </w:r>
          </w:p>
        </w:tc>
        <w:tc>
          <w:tcPr>
            <w:tcW w:w="1283"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38.036</w:t>
            </w:r>
          </w:p>
        </w:tc>
      </w:tr>
      <w:tr w:rsidR="00A93246" w:rsidRPr="00E164B2" w:rsidTr="009B6381">
        <w:trPr>
          <w:trHeight w:val="254"/>
          <w:jc w:val="center"/>
        </w:trPr>
        <w:tc>
          <w:tcPr>
            <w:tcW w:w="983" w:type="dxa"/>
            <w:tcBorders>
              <w:top w:val="nil"/>
              <w:left w:val="single" w:sz="8" w:space="0" w:color="F9B074"/>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2011</w:t>
            </w:r>
          </w:p>
        </w:tc>
        <w:tc>
          <w:tcPr>
            <w:tcW w:w="1134"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25.406</w:t>
            </w:r>
          </w:p>
        </w:tc>
        <w:tc>
          <w:tcPr>
            <w:tcW w:w="1275"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8.190</w:t>
            </w:r>
          </w:p>
        </w:tc>
        <w:tc>
          <w:tcPr>
            <w:tcW w:w="1410"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3.806</w:t>
            </w:r>
          </w:p>
        </w:tc>
        <w:tc>
          <w:tcPr>
            <w:tcW w:w="1281"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4.156</w:t>
            </w:r>
          </w:p>
        </w:tc>
        <w:tc>
          <w:tcPr>
            <w:tcW w:w="1254"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1.248</w:t>
            </w:r>
          </w:p>
        </w:tc>
        <w:tc>
          <w:tcPr>
            <w:tcW w:w="1154"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1.069</w:t>
            </w:r>
          </w:p>
        </w:tc>
        <w:tc>
          <w:tcPr>
            <w:tcW w:w="1283"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43.874</w:t>
            </w:r>
          </w:p>
        </w:tc>
      </w:tr>
      <w:tr w:rsidR="00A93246" w:rsidRPr="00E164B2" w:rsidTr="009B6381">
        <w:trPr>
          <w:trHeight w:val="254"/>
          <w:jc w:val="center"/>
        </w:trPr>
        <w:tc>
          <w:tcPr>
            <w:tcW w:w="983" w:type="dxa"/>
            <w:tcBorders>
              <w:top w:val="nil"/>
              <w:left w:val="single" w:sz="8" w:space="0" w:color="F9B074"/>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2012</w:t>
            </w:r>
          </w:p>
        </w:tc>
        <w:tc>
          <w:tcPr>
            <w:tcW w:w="1134"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26.491</w:t>
            </w:r>
          </w:p>
        </w:tc>
        <w:tc>
          <w:tcPr>
            <w:tcW w:w="1275"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8.215</w:t>
            </w:r>
          </w:p>
        </w:tc>
        <w:tc>
          <w:tcPr>
            <w:tcW w:w="1410"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3.354</w:t>
            </w:r>
          </w:p>
        </w:tc>
        <w:tc>
          <w:tcPr>
            <w:tcW w:w="1281"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4.076</w:t>
            </w:r>
          </w:p>
        </w:tc>
        <w:tc>
          <w:tcPr>
            <w:tcW w:w="1254"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1.322</w:t>
            </w:r>
          </w:p>
        </w:tc>
        <w:tc>
          <w:tcPr>
            <w:tcW w:w="1154"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2.464</w:t>
            </w:r>
          </w:p>
        </w:tc>
        <w:tc>
          <w:tcPr>
            <w:tcW w:w="1283"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45.922</w:t>
            </w:r>
          </w:p>
        </w:tc>
      </w:tr>
      <w:tr w:rsidR="00A93246" w:rsidRPr="00E164B2" w:rsidTr="009B6381">
        <w:trPr>
          <w:trHeight w:val="254"/>
          <w:jc w:val="center"/>
        </w:trPr>
        <w:tc>
          <w:tcPr>
            <w:tcW w:w="983" w:type="dxa"/>
            <w:tcBorders>
              <w:top w:val="nil"/>
              <w:left w:val="single" w:sz="8" w:space="0" w:color="F9B074"/>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2013</w:t>
            </w:r>
          </w:p>
        </w:tc>
        <w:tc>
          <w:tcPr>
            <w:tcW w:w="1134"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26.212</w:t>
            </w:r>
          </w:p>
        </w:tc>
        <w:tc>
          <w:tcPr>
            <w:tcW w:w="1275"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8.730</w:t>
            </w:r>
          </w:p>
        </w:tc>
        <w:tc>
          <w:tcPr>
            <w:tcW w:w="1410"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4.245</w:t>
            </w:r>
          </w:p>
        </w:tc>
        <w:tc>
          <w:tcPr>
            <w:tcW w:w="1281"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3.917</w:t>
            </w:r>
          </w:p>
        </w:tc>
        <w:tc>
          <w:tcPr>
            <w:tcW w:w="1254"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1.274</w:t>
            </w:r>
          </w:p>
        </w:tc>
        <w:tc>
          <w:tcPr>
            <w:tcW w:w="1154"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892</w:t>
            </w:r>
          </w:p>
        </w:tc>
        <w:tc>
          <w:tcPr>
            <w:tcW w:w="1283"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45.269</w:t>
            </w:r>
          </w:p>
        </w:tc>
      </w:tr>
      <w:tr w:rsidR="00A93246" w:rsidRPr="00E164B2" w:rsidTr="009B6381">
        <w:trPr>
          <w:trHeight w:val="254"/>
          <w:jc w:val="center"/>
        </w:trPr>
        <w:tc>
          <w:tcPr>
            <w:tcW w:w="983" w:type="dxa"/>
            <w:tcBorders>
              <w:top w:val="nil"/>
              <w:left w:val="single" w:sz="8" w:space="0" w:color="F9B074"/>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2014</w:t>
            </w:r>
          </w:p>
        </w:tc>
        <w:tc>
          <w:tcPr>
            <w:tcW w:w="1134"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26.975</w:t>
            </w:r>
          </w:p>
        </w:tc>
        <w:tc>
          <w:tcPr>
            <w:tcW w:w="1275"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8.932</w:t>
            </w:r>
          </w:p>
        </w:tc>
        <w:tc>
          <w:tcPr>
            <w:tcW w:w="1410"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6.074</w:t>
            </w:r>
          </w:p>
        </w:tc>
        <w:tc>
          <w:tcPr>
            <w:tcW w:w="1281"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4.179</w:t>
            </w:r>
          </w:p>
        </w:tc>
        <w:tc>
          <w:tcPr>
            <w:tcW w:w="1254"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1.414</w:t>
            </w:r>
          </w:p>
        </w:tc>
        <w:tc>
          <w:tcPr>
            <w:tcW w:w="1154"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1.689</w:t>
            </w:r>
          </w:p>
        </w:tc>
        <w:tc>
          <w:tcPr>
            <w:tcW w:w="1283" w:type="dxa"/>
            <w:tcBorders>
              <w:top w:val="nil"/>
              <w:left w:val="nil"/>
              <w:bottom w:val="single" w:sz="8" w:space="0" w:color="F9B074"/>
              <w:right w:val="single" w:sz="8" w:space="0" w:color="F9B074"/>
            </w:tcBorders>
            <w:shd w:val="clear" w:color="000000" w:fill="FDE4D0"/>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49.262</w:t>
            </w:r>
          </w:p>
        </w:tc>
      </w:tr>
      <w:tr w:rsidR="00A93246" w:rsidRPr="00E164B2" w:rsidTr="009B6381">
        <w:trPr>
          <w:trHeight w:val="254"/>
          <w:jc w:val="center"/>
        </w:trPr>
        <w:tc>
          <w:tcPr>
            <w:tcW w:w="983" w:type="dxa"/>
            <w:tcBorders>
              <w:top w:val="nil"/>
              <w:left w:val="single" w:sz="8" w:space="0" w:color="F9B074"/>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2015</w:t>
            </w:r>
          </w:p>
        </w:tc>
        <w:tc>
          <w:tcPr>
            <w:tcW w:w="1134"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26.783</w:t>
            </w:r>
          </w:p>
        </w:tc>
        <w:tc>
          <w:tcPr>
            <w:tcW w:w="1275"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7.826</w:t>
            </w:r>
          </w:p>
        </w:tc>
        <w:tc>
          <w:tcPr>
            <w:tcW w:w="1410"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6.169</w:t>
            </w:r>
          </w:p>
        </w:tc>
        <w:tc>
          <w:tcPr>
            <w:tcW w:w="1281"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3.916</w:t>
            </w:r>
          </w:p>
        </w:tc>
        <w:tc>
          <w:tcPr>
            <w:tcW w:w="1254"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1.240</w:t>
            </w:r>
          </w:p>
        </w:tc>
        <w:tc>
          <w:tcPr>
            <w:tcW w:w="1154"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2.493</w:t>
            </w:r>
          </w:p>
        </w:tc>
        <w:tc>
          <w:tcPr>
            <w:tcW w:w="1283" w:type="dxa"/>
            <w:tcBorders>
              <w:top w:val="nil"/>
              <w:left w:val="nil"/>
              <w:bottom w:val="single" w:sz="8" w:space="0" w:color="F9B074"/>
              <w:right w:val="single" w:sz="8" w:space="0" w:color="F9B074"/>
            </w:tcBorders>
            <w:shd w:val="clear" w:color="000000" w:fill="FBCAA2"/>
            <w:vAlign w:val="center"/>
            <w:hideMark/>
          </w:tcPr>
          <w:p w:rsidR="00A93246" w:rsidRPr="00E164B2" w:rsidRDefault="00A93246" w:rsidP="00A9324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48.427</w:t>
            </w:r>
          </w:p>
        </w:tc>
      </w:tr>
    </w:tbl>
    <w:p w:rsidR="007C0C88" w:rsidRPr="00E164B2" w:rsidRDefault="007C0C88">
      <w:pPr>
        <w:rPr>
          <w:rFonts w:ascii="Times New Roman" w:hAnsi="Times New Roman" w:cs="Times New Roman"/>
          <w:sz w:val="24"/>
          <w:szCs w:val="24"/>
        </w:rPr>
      </w:pPr>
      <w:r w:rsidRPr="00E164B2">
        <w:rPr>
          <w:rFonts w:ascii="Times New Roman" w:hAnsi="Times New Roman" w:cs="Times New Roman"/>
          <w:sz w:val="24"/>
          <w:szCs w:val="24"/>
        </w:rPr>
        <w:t>* Spot LNG ithalatının yapıldığı ülkeleri temsil etmektedir.</w:t>
      </w:r>
    </w:p>
    <w:p w:rsidR="005155E3" w:rsidRPr="00E164B2" w:rsidRDefault="005155E3" w:rsidP="00F75939">
      <w:pPr>
        <w:jc w:val="both"/>
        <w:rPr>
          <w:rFonts w:ascii="Times New Roman" w:eastAsia="Times New Roman" w:hAnsi="Times New Roman" w:cs="Times New Roman"/>
          <w:sz w:val="24"/>
          <w:szCs w:val="24"/>
          <w:lang w:eastAsia="tr-TR"/>
        </w:rPr>
      </w:pPr>
    </w:p>
    <w:p w:rsidR="000C73C5" w:rsidRPr="00E164B2" w:rsidRDefault="007E3B9C" w:rsidP="00F75939">
      <w:pPr>
        <w:jc w:val="both"/>
        <w:rPr>
          <w:rFonts w:ascii="Times New Roman" w:hAnsi="Times New Roman" w:cs="Times New Roman"/>
          <w:sz w:val="24"/>
          <w:szCs w:val="24"/>
        </w:rPr>
      </w:pPr>
      <w:r w:rsidRPr="00E164B2">
        <w:rPr>
          <w:rFonts w:ascii="Times New Roman" w:eastAsia="Times New Roman" w:hAnsi="Times New Roman" w:cs="Times New Roman"/>
          <w:sz w:val="24"/>
          <w:szCs w:val="24"/>
          <w:lang w:eastAsia="tr-TR"/>
        </w:rPr>
        <w:t xml:space="preserve">Tablo </w:t>
      </w:r>
      <w:r w:rsidR="00E51054" w:rsidRPr="00E164B2">
        <w:rPr>
          <w:rFonts w:ascii="Times New Roman" w:eastAsia="Times New Roman" w:hAnsi="Times New Roman" w:cs="Times New Roman"/>
          <w:sz w:val="24"/>
          <w:szCs w:val="24"/>
          <w:lang w:eastAsia="tr-TR"/>
        </w:rPr>
        <w:t>2.1</w:t>
      </w:r>
      <w:r w:rsidR="00FD729E" w:rsidRPr="00E164B2">
        <w:rPr>
          <w:rFonts w:ascii="Times New Roman" w:eastAsia="Times New Roman" w:hAnsi="Times New Roman" w:cs="Times New Roman"/>
          <w:sz w:val="24"/>
          <w:szCs w:val="24"/>
          <w:lang w:eastAsia="tr-TR"/>
        </w:rPr>
        <w:t>’</w:t>
      </w:r>
      <w:r w:rsidR="00E51054" w:rsidRPr="00E164B2">
        <w:rPr>
          <w:rFonts w:ascii="Times New Roman" w:eastAsia="Times New Roman" w:hAnsi="Times New Roman" w:cs="Times New Roman"/>
          <w:sz w:val="24"/>
          <w:szCs w:val="24"/>
          <w:lang w:eastAsia="tr-TR"/>
        </w:rPr>
        <w:t>de görül</w:t>
      </w:r>
      <w:r w:rsidRPr="00E164B2">
        <w:rPr>
          <w:rFonts w:ascii="Times New Roman" w:eastAsia="Times New Roman" w:hAnsi="Times New Roman" w:cs="Times New Roman"/>
          <w:sz w:val="24"/>
          <w:szCs w:val="24"/>
          <w:lang w:eastAsia="tr-TR"/>
        </w:rPr>
        <w:t>düğü</w:t>
      </w:r>
      <w:r w:rsidR="00E51054" w:rsidRPr="00E164B2">
        <w:rPr>
          <w:rFonts w:ascii="Times New Roman" w:eastAsia="Times New Roman" w:hAnsi="Times New Roman" w:cs="Times New Roman"/>
          <w:sz w:val="24"/>
          <w:szCs w:val="24"/>
          <w:lang w:eastAsia="tr-TR"/>
        </w:rPr>
        <w:t xml:space="preserve"> üzere; ülkemizin, doğal gazda önemli ölçüde ithalata ve ithalatta da büyük ölçüde Rusya’ya bağımlılığı söz konusudur.</w:t>
      </w:r>
      <w:r w:rsidR="000C73C5" w:rsidRPr="00E164B2">
        <w:rPr>
          <w:rFonts w:ascii="Times New Roman" w:hAnsi="Times New Roman" w:cs="Times New Roman"/>
          <w:sz w:val="24"/>
          <w:szCs w:val="24"/>
        </w:rPr>
        <w:t xml:space="preserve"> Spot LNG ithalatının artmasıyla birlikte Rusya’dan yapılan ithalat</w:t>
      </w:r>
      <w:r w:rsidR="00511BD5">
        <w:rPr>
          <w:rFonts w:ascii="Times New Roman" w:hAnsi="Times New Roman" w:cs="Times New Roman"/>
          <w:sz w:val="24"/>
          <w:szCs w:val="24"/>
        </w:rPr>
        <w:t>ın toplam ithalattaki</w:t>
      </w:r>
      <w:r w:rsidR="000C73C5" w:rsidRPr="00E164B2">
        <w:rPr>
          <w:rFonts w:ascii="Times New Roman" w:hAnsi="Times New Roman" w:cs="Times New Roman"/>
          <w:sz w:val="24"/>
          <w:szCs w:val="24"/>
        </w:rPr>
        <w:t xml:space="preserve"> payının</w:t>
      </w:r>
      <w:r w:rsidR="00511BD5">
        <w:rPr>
          <w:rFonts w:ascii="Times New Roman" w:hAnsi="Times New Roman" w:cs="Times New Roman"/>
          <w:sz w:val="24"/>
          <w:szCs w:val="24"/>
        </w:rPr>
        <w:t>, yıllar içinde</w:t>
      </w:r>
      <w:r w:rsidR="000C73C5" w:rsidRPr="00E164B2">
        <w:rPr>
          <w:rFonts w:ascii="Times New Roman" w:hAnsi="Times New Roman" w:cs="Times New Roman"/>
          <w:sz w:val="24"/>
          <w:szCs w:val="24"/>
        </w:rPr>
        <w:t xml:space="preserve"> </w:t>
      </w:r>
      <w:r w:rsidR="00511BD5">
        <w:rPr>
          <w:rFonts w:ascii="Times New Roman" w:hAnsi="Times New Roman" w:cs="Times New Roman"/>
          <w:sz w:val="24"/>
          <w:szCs w:val="24"/>
        </w:rPr>
        <w:t>%65’lerden %55’lere düştüğü</w:t>
      </w:r>
      <w:r w:rsidR="000C73C5" w:rsidRPr="00E164B2">
        <w:rPr>
          <w:rFonts w:ascii="Times New Roman" w:hAnsi="Times New Roman" w:cs="Times New Roman"/>
          <w:sz w:val="24"/>
          <w:szCs w:val="24"/>
        </w:rPr>
        <w:t xml:space="preserve"> görülmektedir.</w:t>
      </w:r>
    </w:p>
    <w:p w:rsidR="00103D9B" w:rsidRPr="00E164B2" w:rsidRDefault="00103D9B" w:rsidP="000C73C5">
      <w:pPr>
        <w:rPr>
          <w:rFonts w:ascii="Times New Roman" w:hAnsi="Times New Roman" w:cs="Times New Roman"/>
          <w:sz w:val="24"/>
          <w:szCs w:val="24"/>
        </w:rPr>
      </w:pPr>
    </w:p>
    <w:p w:rsidR="005155E3" w:rsidRPr="00E164B2" w:rsidRDefault="005155E3" w:rsidP="000C73C5">
      <w:pPr>
        <w:rPr>
          <w:rFonts w:ascii="Times New Roman" w:hAnsi="Times New Roman" w:cs="Times New Roman"/>
          <w:sz w:val="24"/>
          <w:szCs w:val="24"/>
        </w:rPr>
      </w:pPr>
    </w:p>
    <w:p w:rsidR="005155E3" w:rsidRPr="00E164B2" w:rsidRDefault="005155E3" w:rsidP="000C73C5">
      <w:pPr>
        <w:rPr>
          <w:rFonts w:ascii="Times New Roman" w:hAnsi="Times New Roman" w:cs="Times New Roman"/>
          <w:sz w:val="24"/>
          <w:szCs w:val="24"/>
        </w:rPr>
      </w:pPr>
    </w:p>
    <w:p w:rsidR="005155E3" w:rsidRPr="00E164B2" w:rsidRDefault="005155E3" w:rsidP="000C73C5">
      <w:pPr>
        <w:rPr>
          <w:rFonts w:ascii="Times New Roman" w:hAnsi="Times New Roman" w:cs="Times New Roman"/>
          <w:sz w:val="24"/>
          <w:szCs w:val="24"/>
        </w:rPr>
      </w:pPr>
    </w:p>
    <w:p w:rsidR="005155E3" w:rsidRPr="00E164B2" w:rsidRDefault="00E05A0F" w:rsidP="006E6402">
      <w:pPr>
        <w:jc w:val="center"/>
        <w:rPr>
          <w:rFonts w:ascii="Times New Roman" w:hAnsi="Times New Roman" w:cs="Times New Roman"/>
          <w:sz w:val="24"/>
          <w:szCs w:val="24"/>
        </w:rPr>
      </w:pPr>
      <w:r>
        <w:rPr>
          <w:noProof/>
          <w:lang w:eastAsia="tr-TR"/>
        </w:rPr>
        <w:drawing>
          <wp:inline distT="0" distB="0" distL="0" distR="0" wp14:anchorId="4D3C8E17" wp14:editId="2925363F">
            <wp:extent cx="4943475" cy="3295650"/>
            <wp:effectExtent l="0" t="0" r="9525" b="0"/>
            <wp:docPr id="51" name="Grafik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C0C88" w:rsidRPr="00E164B2" w:rsidRDefault="000B272F" w:rsidP="00155D29">
      <w:pPr>
        <w:pStyle w:val="Balk6"/>
      </w:pPr>
      <w:bookmarkStart w:id="32" w:name="_Toc454351655"/>
      <w:r w:rsidRPr="00E164B2">
        <w:t>Şekil</w:t>
      </w:r>
      <w:r w:rsidR="00013C81" w:rsidRPr="00E164B2">
        <w:t xml:space="preserve"> </w:t>
      </w:r>
      <w:r w:rsidR="0064527E" w:rsidRPr="00E164B2">
        <w:t>2.</w:t>
      </w:r>
      <w:r w:rsidR="002C0BB7" w:rsidRPr="00E164B2">
        <w:fldChar w:fldCharType="begin"/>
      </w:r>
      <w:r w:rsidR="00F32D86" w:rsidRPr="00E164B2">
        <w:instrText xml:space="preserve"> SEQ Grafik \* ARABIC \s 2 </w:instrText>
      </w:r>
      <w:r w:rsidR="002C0BB7" w:rsidRPr="00E164B2">
        <w:fldChar w:fldCharType="separate"/>
      </w:r>
      <w:r w:rsidR="00AB1864" w:rsidRPr="00E164B2">
        <w:rPr>
          <w:noProof/>
        </w:rPr>
        <w:t>1</w:t>
      </w:r>
      <w:r w:rsidR="002C0BB7" w:rsidRPr="00E164B2">
        <w:rPr>
          <w:noProof/>
        </w:rPr>
        <w:fldChar w:fldCharType="end"/>
      </w:r>
      <w:r w:rsidR="007E3B9C" w:rsidRPr="00E164B2">
        <w:rPr>
          <w:noProof/>
        </w:rPr>
        <w:t>:</w:t>
      </w:r>
      <w:r w:rsidR="00013C81" w:rsidRPr="00E164B2">
        <w:rPr>
          <w:noProof/>
        </w:rPr>
        <w:t xml:space="preserve"> </w:t>
      </w:r>
      <w:r w:rsidR="007C0C88" w:rsidRPr="00E164B2">
        <w:t>201</w:t>
      </w:r>
      <w:r w:rsidR="006E6402" w:rsidRPr="00E164B2">
        <w:t>5</w:t>
      </w:r>
      <w:r w:rsidR="007C0C88" w:rsidRPr="00E164B2">
        <w:t xml:space="preserve"> Yılı Kaynak Ülkeler Bazında Türkiye’nin Doğal Gaz İthalatı</w:t>
      </w:r>
      <w:r w:rsidR="007E3B9C" w:rsidRPr="00E164B2">
        <w:t>(%)</w:t>
      </w:r>
      <w:bookmarkEnd w:id="32"/>
    </w:p>
    <w:p w:rsidR="007C0C88" w:rsidRPr="00E164B2" w:rsidRDefault="007C0C88" w:rsidP="007C0C88">
      <w:pPr>
        <w:rPr>
          <w:rFonts w:ascii="Times New Roman" w:hAnsi="Times New Roman" w:cs="Times New Roman"/>
          <w:sz w:val="24"/>
          <w:szCs w:val="24"/>
        </w:rPr>
      </w:pPr>
      <w:r w:rsidRPr="00E164B2">
        <w:rPr>
          <w:rFonts w:ascii="Times New Roman" w:hAnsi="Times New Roman" w:cs="Times New Roman"/>
          <w:sz w:val="24"/>
          <w:szCs w:val="24"/>
        </w:rPr>
        <w:t>* Spot LNG ithalatının yapıldığı ülkeleri temsil etmektedir.</w:t>
      </w:r>
    </w:p>
    <w:p w:rsidR="006E6402" w:rsidRPr="00E164B2" w:rsidRDefault="006E6402" w:rsidP="007C0C88">
      <w:pPr>
        <w:rPr>
          <w:rFonts w:ascii="Times New Roman" w:hAnsi="Times New Roman" w:cs="Times New Roman"/>
          <w:sz w:val="24"/>
          <w:szCs w:val="24"/>
        </w:rPr>
      </w:pPr>
    </w:p>
    <w:p w:rsidR="00453E39" w:rsidRPr="00E164B2" w:rsidRDefault="00453E39" w:rsidP="007C0C88">
      <w:pPr>
        <w:rPr>
          <w:rFonts w:ascii="Times New Roman" w:hAnsi="Times New Roman" w:cs="Times New Roman"/>
          <w:sz w:val="24"/>
          <w:szCs w:val="24"/>
        </w:rPr>
      </w:pPr>
    </w:p>
    <w:p w:rsidR="005155E3" w:rsidRPr="00E164B2" w:rsidRDefault="006E6402" w:rsidP="006E6402">
      <w:pPr>
        <w:jc w:val="center"/>
        <w:rPr>
          <w:rFonts w:ascii="Times New Roman" w:hAnsi="Times New Roman" w:cs="Times New Roman"/>
          <w:sz w:val="24"/>
          <w:szCs w:val="24"/>
        </w:rPr>
      </w:pPr>
      <w:r w:rsidRPr="00E164B2">
        <w:rPr>
          <w:rFonts w:ascii="Times New Roman" w:hAnsi="Times New Roman" w:cs="Times New Roman"/>
          <w:noProof/>
          <w:lang w:eastAsia="tr-TR"/>
        </w:rPr>
        <w:drawing>
          <wp:inline distT="0" distB="0" distL="0" distR="0" wp14:anchorId="46177440" wp14:editId="0CD393BE">
            <wp:extent cx="4572000" cy="3238500"/>
            <wp:effectExtent l="0" t="0" r="0" b="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C0C88" w:rsidRPr="00E164B2" w:rsidRDefault="000B272F" w:rsidP="00155D29">
      <w:pPr>
        <w:pStyle w:val="Balk6"/>
      </w:pPr>
      <w:bookmarkStart w:id="33" w:name="_Toc454351656"/>
      <w:r w:rsidRPr="00E164B2">
        <w:t>Şekil</w:t>
      </w:r>
      <w:r w:rsidR="00013C81" w:rsidRPr="00E164B2">
        <w:t xml:space="preserve"> </w:t>
      </w:r>
      <w:r w:rsidR="0064527E" w:rsidRPr="00E164B2">
        <w:t>2.2</w:t>
      </w:r>
      <w:r w:rsidR="007E3B9C" w:rsidRPr="00E164B2">
        <w:t>:</w:t>
      </w:r>
      <w:r w:rsidR="00013C81" w:rsidRPr="00E164B2">
        <w:t xml:space="preserve"> </w:t>
      </w:r>
      <w:r w:rsidR="007C0C88" w:rsidRPr="00E164B2">
        <w:t>2005-201</w:t>
      </w:r>
      <w:r w:rsidR="006E6402" w:rsidRPr="00E164B2">
        <w:t>5</w:t>
      </w:r>
      <w:r w:rsidR="007C0C88" w:rsidRPr="00E164B2">
        <w:t xml:space="preserve"> Yılları İthalat Kaynakları Payları Değişimi</w:t>
      </w:r>
      <w:r w:rsidR="000855A2" w:rsidRPr="00E164B2">
        <w:t>(%)</w:t>
      </w:r>
      <w:bookmarkEnd w:id="33"/>
    </w:p>
    <w:p w:rsidR="00E82F72" w:rsidRPr="00E164B2" w:rsidRDefault="00E82F72" w:rsidP="00E82F72">
      <w:pPr>
        <w:rPr>
          <w:rFonts w:ascii="Times New Roman" w:hAnsi="Times New Roman" w:cs="Times New Roman"/>
          <w:sz w:val="24"/>
          <w:szCs w:val="24"/>
        </w:rPr>
      </w:pPr>
      <w:r w:rsidRPr="00E164B2">
        <w:rPr>
          <w:rFonts w:ascii="Times New Roman" w:hAnsi="Times New Roman" w:cs="Times New Roman"/>
          <w:sz w:val="24"/>
          <w:szCs w:val="24"/>
        </w:rPr>
        <w:t>* Spot LNG ithalatının yapıldığı ülkeleri temsil etmektedir.</w:t>
      </w:r>
    </w:p>
    <w:p w:rsidR="005155E3" w:rsidRPr="00E164B2" w:rsidRDefault="005155E3" w:rsidP="00E82F72">
      <w:pPr>
        <w:rPr>
          <w:rFonts w:ascii="Times New Roman" w:hAnsi="Times New Roman" w:cs="Times New Roman"/>
          <w:sz w:val="24"/>
          <w:szCs w:val="24"/>
        </w:rPr>
      </w:pPr>
    </w:p>
    <w:p w:rsidR="00FF3EC9" w:rsidRPr="00E164B2" w:rsidRDefault="00FF3EC9" w:rsidP="00FF3EC9">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201</w:t>
      </w:r>
      <w:r w:rsidR="006E6402" w:rsidRPr="00E164B2">
        <w:rPr>
          <w:rFonts w:ascii="Times New Roman" w:eastAsia="Times New Roman" w:hAnsi="Times New Roman" w:cs="Times New Roman"/>
          <w:sz w:val="24"/>
          <w:szCs w:val="24"/>
          <w:lang w:eastAsia="tr-TR"/>
        </w:rPr>
        <w:t>5</w:t>
      </w:r>
      <w:r w:rsidRPr="00E164B2">
        <w:rPr>
          <w:rFonts w:ascii="Times New Roman" w:eastAsia="Times New Roman" w:hAnsi="Times New Roman" w:cs="Times New Roman"/>
          <w:sz w:val="24"/>
          <w:szCs w:val="24"/>
          <w:lang w:eastAsia="tr-TR"/>
        </w:rPr>
        <w:t xml:space="preserve"> yılında doğal gaz ithalatı gerçekleştiren şirketlerin ithalat miktarlar</w:t>
      </w:r>
      <w:r w:rsidR="00FD729E" w:rsidRPr="00E164B2">
        <w:rPr>
          <w:rFonts w:ascii="Times New Roman" w:eastAsia="Times New Roman" w:hAnsi="Times New Roman" w:cs="Times New Roman"/>
          <w:sz w:val="24"/>
          <w:szCs w:val="24"/>
          <w:lang w:eastAsia="tr-TR"/>
        </w:rPr>
        <w:t>ı</w:t>
      </w:r>
      <w:r w:rsidRPr="00E164B2">
        <w:rPr>
          <w:rFonts w:ascii="Times New Roman" w:eastAsia="Times New Roman" w:hAnsi="Times New Roman" w:cs="Times New Roman"/>
          <w:sz w:val="24"/>
          <w:szCs w:val="24"/>
          <w:lang w:eastAsia="tr-TR"/>
        </w:rPr>
        <w:t xml:space="preserve"> aylık olarak Tablo 2.2</w:t>
      </w:r>
      <w:r w:rsidR="006E6402" w:rsidRPr="00E164B2">
        <w:rPr>
          <w:rFonts w:ascii="Times New Roman" w:eastAsia="Times New Roman" w:hAnsi="Times New Roman" w:cs="Times New Roman"/>
          <w:sz w:val="24"/>
          <w:szCs w:val="24"/>
          <w:lang w:eastAsia="tr-TR"/>
        </w:rPr>
        <w:t>’de gösterilmektedir. BOTAŞ 2015</w:t>
      </w:r>
      <w:r w:rsidRPr="00E164B2">
        <w:rPr>
          <w:rFonts w:ascii="Times New Roman" w:eastAsia="Times New Roman" w:hAnsi="Times New Roman" w:cs="Times New Roman"/>
          <w:sz w:val="24"/>
          <w:szCs w:val="24"/>
          <w:lang w:eastAsia="tr-TR"/>
        </w:rPr>
        <w:t xml:space="preserve"> yılı toplam ithalatın</w:t>
      </w:r>
      <w:r w:rsidR="001555A6" w:rsidRPr="00E164B2">
        <w:rPr>
          <w:rFonts w:ascii="Times New Roman" w:eastAsia="Times New Roman" w:hAnsi="Times New Roman" w:cs="Times New Roman"/>
          <w:sz w:val="24"/>
          <w:szCs w:val="24"/>
          <w:lang w:eastAsia="tr-TR"/>
        </w:rPr>
        <w:t>ın (B</w:t>
      </w:r>
      <w:r w:rsidR="006E6402" w:rsidRPr="00E164B2">
        <w:rPr>
          <w:rFonts w:ascii="Times New Roman" w:eastAsia="Times New Roman" w:hAnsi="Times New Roman" w:cs="Times New Roman"/>
          <w:sz w:val="24"/>
          <w:szCs w:val="24"/>
          <w:lang w:eastAsia="tr-TR"/>
        </w:rPr>
        <w:t>oru gazı ve LNG toplam) %83</w:t>
      </w:r>
      <w:r w:rsidRPr="00E164B2">
        <w:rPr>
          <w:rFonts w:ascii="Times New Roman" w:eastAsia="Times New Roman" w:hAnsi="Times New Roman" w:cs="Times New Roman"/>
          <w:sz w:val="24"/>
          <w:szCs w:val="24"/>
          <w:lang w:eastAsia="tr-TR"/>
        </w:rPr>
        <w:t>,</w:t>
      </w:r>
      <w:r w:rsidR="006E6402" w:rsidRPr="00E164B2">
        <w:rPr>
          <w:rFonts w:ascii="Times New Roman" w:eastAsia="Times New Roman" w:hAnsi="Times New Roman" w:cs="Times New Roman"/>
          <w:sz w:val="24"/>
          <w:szCs w:val="24"/>
          <w:lang w:eastAsia="tr-TR"/>
        </w:rPr>
        <w:t>84</w:t>
      </w:r>
      <w:r w:rsidRPr="00E164B2">
        <w:rPr>
          <w:rFonts w:ascii="Times New Roman" w:eastAsia="Times New Roman" w:hAnsi="Times New Roman" w:cs="Times New Roman"/>
          <w:sz w:val="24"/>
          <w:szCs w:val="24"/>
          <w:lang w:eastAsia="tr-TR"/>
        </w:rPr>
        <w:t>’</w:t>
      </w:r>
      <w:r w:rsidR="006E6402" w:rsidRPr="00E164B2">
        <w:rPr>
          <w:rFonts w:ascii="Times New Roman" w:eastAsia="Times New Roman" w:hAnsi="Times New Roman" w:cs="Times New Roman"/>
          <w:sz w:val="24"/>
          <w:szCs w:val="24"/>
          <w:lang w:eastAsia="tr-TR"/>
        </w:rPr>
        <w:t>ünü</w:t>
      </w:r>
      <w:r w:rsidRPr="00E164B2">
        <w:rPr>
          <w:rFonts w:ascii="Times New Roman" w:eastAsia="Times New Roman" w:hAnsi="Times New Roman" w:cs="Times New Roman"/>
          <w:sz w:val="24"/>
          <w:szCs w:val="24"/>
          <w:lang w:eastAsia="tr-TR"/>
        </w:rPr>
        <w:t xml:space="preserve"> gerçekleştirmiştir.</w:t>
      </w:r>
    </w:p>
    <w:p w:rsidR="00E82F72" w:rsidRPr="00E164B2" w:rsidRDefault="00E82F72" w:rsidP="007C0C88">
      <w:pPr>
        <w:rPr>
          <w:rFonts w:ascii="Times New Roman" w:hAnsi="Times New Roman" w:cs="Times New Roman"/>
          <w:sz w:val="24"/>
          <w:szCs w:val="24"/>
        </w:rPr>
      </w:pPr>
    </w:p>
    <w:p w:rsidR="007C0C88" w:rsidRPr="00E164B2" w:rsidRDefault="00013C81" w:rsidP="006E6402">
      <w:pPr>
        <w:pStyle w:val="Balk5"/>
      </w:pPr>
      <w:bookmarkStart w:id="34" w:name="_Toc454352088"/>
      <w:r w:rsidRPr="00E164B2">
        <w:t xml:space="preserve">Tablo </w:t>
      </w:r>
      <w:r w:rsidR="0064527E" w:rsidRPr="00E164B2">
        <w:t>2.2</w:t>
      </w:r>
      <w:r w:rsidR="000855A2" w:rsidRPr="00E164B2">
        <w:t>:</w:t>
      </w:r>
      <w:r w:rsidRPr="00E164B2">
        <w:t xml:space="preserve">  </w:t>
      </w:r>
      <w:r w:rsidR="006E6402" w:rsidRPr="00E164B2">
        <w:t>2015</w:t>
      </w:r>
      <w:r w:rsidR="007C0C88" w:rsidRPr="00E164B2">
        <w:t xml:space="preserve"> Yılı Şirketler Bazında Doğal Gaz İthalatı </w:t>
      </w:r>
      <w:r w:rsidR="00E82F72" w:rsidRPr="00E164B2">
        <w:t>(Milyon Sm</w:t>
      </w:r>
      <w:r w:rsidR="00E82F72" w:rsidRPr="00E164B2">
        <w:rPr>
          <w:vertAlign w:val="superscript"/>
        </w:rPr>
        <w:t>3</w:t>
      </w:r>
      <w:r w:rsidR="00E82F72" w:rsidRPr="00E164B2">
        <w:t>)</w:t>
      </w:r>
      <w:bookmarkEnd w:id="34"/>
    </w:p>
    <w:tbl>
      <w:tblPr>
        <w:tblW w:w="10503" w:type="dxa"/>
        <w:jc w:val="center"/>
        <w:tblCellMar>
          <w:left w:w="70" w:type="dxa"/>
          <w:right w:w="70" w:type="dxa"/>
        </w:tblCellMar>
        <w:tblLook w:val="04A0" w:firstRow="1" w:lastRow="0" w:firstColumn="1" w:lastColumn="0" w:noHBand="0" w:noVBand="1"/>
      </w:tblPr>
      <w:tblGrid>
        <w:gridCol w:w="1278"/>
        <w:gridCol w:w="700"/>
        <w:gridCol w:w="700"/>
        <w:gridCol w:w="700"/>
        <w:gridCol w:w="700"/>
        <w:gridCol w:w="700"/>
        <w:gridCol w:w="700"/>
        <w:gridCol w:w="745"/>
        <w:gridCol w:w="700"/>
        <w:gridCol w:w="700"/>
        <w:gridCol w:w="700"/>
        <w:gridCol w:w="700"/>
        <w:gridCol w:w="700"/>
        <w:gridCol w:w="780"/>
      </w:tblGrid>
      <w:tr w:rsidR="006E6402" w:rsidRPr="00E164B2" w:rsidTr="00AE50C8">
        <w:trPr>
          <w:cantSplit/>
          <w:trHeight w:val="1134"/>
          <w:jc w:val="center"/>
        </w:trPr>
        <w:tc>
          <w:tcPr>
            <w:tcW w:w="1278"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6E6402" w:rsidRPr="00E164B2" w:rsidRDefault="006E6402" w:rsidP="006E6402">
            <w:pPr>
              <w:spacing w:after="0" w:line="240" w:lineRule="auto"/>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Şirket Unvanı</w:t>
            </w:r>
          </w:p>
        </w:tc>
        <w:tc>
          <w:tcPr>
            <w:tcW w:w="70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6E6402" w:rsidRPr="00E164B2" w:rsidRDefault="006E6402" w:rsidP="00AE50C8">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Ocak</w:t>
            </w:r>
          </w:p>
        </w:tc>
        <w:tc>
          <w:tcPr>
            <w:tcW w:w="70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6E6402" w:rsidRPr="00E164B2" w:rsidRDefault="006E6402" w:rsidP="00AE50C8">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Şubat</w:t>
            </w:r>
          </w:p>
        </w:tc>
        <w:tc>
          <w:tcPr>
            <w:tcW w:w="70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6E6402" w:rsidRPr="00E164B2" w:rsidRDefault="006E6402" w:rsidP="00AE50C8">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Mart</w:t>
            </w:r>
          </w:p>
        </w:tc>
        <w:tc>
          <w:tcPr>
            <w:tcW w:w="70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6E6402" w:rsidRPr="00E164B2" w:rsidRDefault="006E6402" w:rsidP="00AE50C8">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Nisan</w:t>
            </w:r>
          </w:p>
        </w:tc>
        <w:tc>
          <w:tcPr>
            <w:tcW w:w="70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6E6402" w:rsidRPr="00E164B2" w:rsidRDefault="006E6402" w:rsidP="00AE50C8">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Mayıs</w:t>
            </w:r>
          </w:p>
        </w:tc>
        <w:tc>
          <w:tcPr>
            <w:tcW w:w="70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6E6402" w:rsidRPr="00E164B2" w:rsidRDefault="006E6402" w:rsidP="00AE50C8">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Haziran</w:t>
            </w:r>
          </w:p>
        </w:tc>
        <w:tc>
          <w:tcPr>
            <w:tcW w:w="745"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6E6402" w:rsidRPr="00E164B2" w:rsidRDefault="006E6402" w:rsidP="00AE50C8">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Temmuz</w:t>
            </w:r>
          </w:p>
        </w:tc>
        <w:tc>
          <w:tcPr>
            <w:tcW w:w="70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6E6402" w:rsidRPr="00E164B2" w:rsidRDefault="006E6402" w:rsidP="00AE50C8">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Ağustos</w:t>
            </w:r>
          </w:p>
        </w:tc>
        <w:tc>
          <w:tcPr>
            <w:tcW w:w="70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6E6402" w:rsidRPr="00E164B2" w:rsidRDefault="006E6402" w:rsidP="00AE50C8">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Eylül</w:t>
            </w:r>
          </w:p>
        </w:tc>
        <w:tc>
          <w:tcPr>
            <w:tcW w:w="70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6E6402" w:rsidRPr="00E164B2" w:rsidRDefault="006E6402" w:rsidP="00AE50C8">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Ekim</w:t>
            </w:r>
          </w:p>
        </w:tc>
        <w:tc>
          <w:tcPr>
            <w:tcW w:w="70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6E6402" w:rsidRPr="00E164B2" w:rsidRDefault="006E6402" w:rsidP="00AE50C8">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Kasım</w:t>
            </w:r>
          </w:p>
        </w:tc>
        <w:tc>
          <w:tcPr>
            <w:tcW w:w="70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6E6402" w:rsidRPr="00E164B2" w:rsidRDefault="006E6402" w:rsidP="00AE50C8">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Aralık</w:t>
            </w:r>
          </w:p>
        </w:tc>
        <w:tc>
          <w:tcPr>
            <w:tcW w:w="78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6E6402" w:rsidRPr="00E164B2" w:rsidRDefault="006E6402" w:rsidP="00AE50C8">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Genel Toplam</w:t>
            </w:r>
          </w:p>
        </w:tc>
      </w:tr>
      <w:tr w:rsidR="006E6402" w:rsidRPr="00E164B2" w:rsidTr="006E6402">
        <w:trPr>
          <w:trHeight w:val="212"/>
          <w:jc w:val="center"/>
        </w:trPr>
        <w:tc>
          <w:tcPr>
            <w:tcW w:w="1278" w:type="dxa"/>
            <w:tcBorders>
              <w:top w:val="nil"/>
              <w:left w:val="single" w:sz="4" w:space="0" w:color="auto"/>
              <w:bottom w:val="single" w:sz="4" w:space="0" w:color="auto"/>
              <w:right w:val="single" w:sz="4" w:space="0" w:color="auto"/>
            </w:tcBorders>
            <w:shd w:val="clear" w:color="auto" w:fill="auto"/>
            <w:noWrap/>
            <w:vAlign w:val="bottom"/>
            <w:hideMark/>
          </w:tcPr>
          <w:p w:rsidR="006E6402" w:rsidRPr="00E164B2" w:rsidRDefault="006E6402" w:rsidP="006E6402">
            <w:pPr>
              <w:spacing w:after="0" w:line="240" w:lineRule="auto"/>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AKFEL GAZ SANAYİ VE TİCARET A.Ş.</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201,04</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142,53</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147,75</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72,68</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0,10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96,91</w:t>
            </w:r>
          </w:p>
        </w:tc>
        <w:tc>
          <w:tcPr>
            <w:tcW w:w="745"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120,29</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185,59</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34,61</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105,97</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246,05</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220,29</w:t>
            </w:r>
          </w:p>
        </w:tc>
        <w:tc>
          <w:tcPr>
            <w:tcW w:w="78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1.573,83</w:t>
            </w:r>
          </w:p>
        </w:tc>
      </w:tr>
      <w:tr w:rsidR="006E6402" w:rsidRPr="00E164B2" w:rsidTr="006E6402">
        <w:trPr>
          <w:trHeight w:val="212"/>
          <w:jc w:val="center"/>
        </w:trPr>
        <w:tc>
          <w:tcPr>
            <w:tcW w:w="1278" w:type="dxa"/>
            <w:tcBorders>
              <w:top w:val="nil"/>
              <w:left w:val="single" w:sz="4" w:space="0" w:color="auto"/>
              <w:bottom w:val="single" w:sz="4" w:space="0" w:color="auto"/>
              <w:right w:val="single" w:sz="4" w:space="0" w:color="auto"/>
            </w:tcBorders>
            <w:shd w:val="clear" w:color="auto" w:fill="auto"/>
            <w:noWrap/>
            <w:vAlign w:val="bottom"/>
            <w:hideMark/>
          </w:tcPr>
          <w:p w:rsidR="006E6402" w:rsidRPr="00E164B2" w:rsidRDefault="006E6402" w:rsidP="006E6402">
            <w:pPr>
              <w:spacing w:after="0" w:line="240" w:lineRule="auto"/>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AVRASYA GAZ A.Ş.</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40,21</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35,09</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44,46</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31,80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45,11</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18,05</w:t>
            </w:r>
          </w:p>
        </w:tc>
        <w:tc>
          <w:tcPr>
            <w:tcW w:w="745"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23,75</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42,61</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17,73</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23,14</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55,25</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49,04</w:t>
            </w:r>
          </w:p>
        </w:tc>
        <w:tc>
          <w:tcPr>
            <w:tcW w:w="78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426,24</w:t>
            </w:r>
          </w:p>
        </w:tc>
      </w:tr>
      <w:tr w:rsidR="006E6402" w:rsidRPr="00E164B2" w:rsidTr="006E6402">
        <w:trPr>
          <w:trHeight w:val="212"/>
          <w:jc w:val="center"/>
        </w:trPr>
        <w:tc>
          <w:tcPr>
            <w:tcW w:w="1278" w:type="dxa"/>
            <w:tcBorders>
              <w:top w:val="nil"/>
              <w:left w:val="single" w:sz="4" w:space="0" w:color="auto"/>
              <w:bottom w:val="single" w:sz="4" w:space="0" w:color="auto"/>
              <w:right w:val="single" w:sz="4" w:space="0" w:color="auto"/>
            </w:tcBorders>
            <w:shd w:val="clear" w:color="auto" w:fill="auto"/>
            <w:noWrap/>
            <w:vAlign w:val="bottom"/>
            <w:hideMark/>
          </w:tcPr>
          <w:p w:rsidR="006E6402" w:rsidRPr="00E164B2" w:rsidRDefault="006E6402" w:rsidP="006E6402">
            <w:pPr>
              <w:spacing w:after="0" w:line="240" w:lineRule="auto"/>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BATI HATTI DOĞALGAZ TİCARET A.Ş.</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97,80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82,79</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77,38</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64,30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38,89</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33,22</w:t>
            </w:r>
          </w:p>
        </w:tc>
        <w:tc>
          <w:tcPr>
            <w:tcW w:w="745"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62,44</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70,32</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40,58</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58,65</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110,07</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112,21</w:t>
            </w:r>
          </w:p>
        </w:tc>
        <w:tc>
          <w:tcPr>
            <w:tcW w:w="78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848,65</w:t>
            </w:r>
          </w:p>
        </w:tc>
      </w:tr>
      <w:tr w:rsidR="006E6402" w:rsidRPr="00E164B2" w:rsidTr="006E6402">
        <w:trPr>
          <w:trHeight w:val="212"/>
          <w:jc w:val="center"/>
        </w:trPr>
        <w:tc>
          <w:tcPr>
            <w:tcW w:w="1278" w:type="dxa"/>
            <w:tcBorders>
              <w:top w:val="nil"/>
              <w:left w:val="single" w:sz="4" w:space="0" w:color="auto"/>
              <w:bottom w:val="single" w:sz="4" w:space="0" w:color="auto"/>
              <w:right w:val="single" w:sz="4" w:space="0" w:color="auto"/>
            </w:tcBorders>
            <w:shd w:val="clear" w:color="auto" w:fill="auto"/>
            <w:noWrap/>
            <w:vAlign w:val="bottom"/>
            <w:hideMark/>
          </w:tcPr>
          <w:p w:rsidR="006E6402" w:rsidRPr="00E164B2" w:rsidRDefault="006E6402" w:rsidP="006E6402">
            <w:pPr>
              <w:spacing w:after="0" w:line="240" w:lineRule="auto"/>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BOSPHORUS GAZ CORPORATİON A.Ş.</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175,48</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137,96</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121,88</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107,53</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66,89</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61,28</w:t>
            </w:r>
          </w:p>
        </w:tc>
        <w:tc>
          <w:tcPr>
            <w:tcW w:w="745"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98,20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301,31</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129,90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99,48</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143,76</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247,32</w:t>
            </w:r>
          </w:p>
        </w:tc>
        <w:tc>
          <w:tcPr>
            <w:tcW w:w="78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1.690,99</w:t>
            </w:r>
          </w:p>
        </w:tc>
      </w:tr>
      <w:tr w:rsidR="006E6402" w:rsidRPr="00E164B2" w:rsidTr="006E6402">
        <w:trPr>
          <w:trHeight w:val="212"/>
          <w:jc w:val="center"/>
        </w:trPr>
        <w:tc>
          <w:tcPr>
            <w:tcW w:w="1278" w:type="dxa"/>
            <w:tcBorders>
              <w:top w:val="nil"/>
              <w:left w:val="single" w:sz="4" w:space="0" w:color="auto"/>
              <w:bottom w:val="single" w:sz="4" w:space="0" w:color="auto"/>
              <w:right w:val="single" w:sz="4" w:space="0" w:color="auto"/>
            </w:tcBorders>
            <w:shd w:val="clear" w:color="auto" w:fill="auto"/>
            <w:noWrap/>
            <w:vAlign w:val="bottom"/>
            <w:hideMark/>
          </w:tcPr>
          <w:p w:rsidR="006E6402" w:rsidRPr="00E164B2" w:rsidRDefault="006E6402" w:rsidP="006E6402">
            <w:pPr>
              <w:spacing w:after="0" w:line="240" w:lineRule="auto"/>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BORU HATLARI İLE PETROL TAŞIMA A.Ş.</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4.132,40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3.924,58</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3.620,97</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3.046,02</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3.008,06</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2.897,82</w:t>
            </w:r>
          </w:p>
        </w:tc>
        <w:tc>
          <w:tcPr>
            <w:tcW w:w="745"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2.544,61</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2.884,60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3.251,52</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3.192,76</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3.749,50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4.347,46</w:t>
            </w:r>
          </w:p>
        </w:tc>
        <w:tc>
          <w:tcPr>
            <w:tcW w:w="78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40.600,31</w:t>
            </w:r>
          </w:p>
        </w:tc>
      </w:tr>
      <w:tr w:rsidR="006E6402" w:rsidRPr="00E164B2" w:rsidTr="006E6402">
        <w:trPr>
          <w:trHeight w:val="212"/>
          <w:jc w:val="center"/>
        </w:trPr>
        <w:tc>
          <w:tcPr>
            <w:tcW w:w="1278" w:type="dxa"/>
            <w:tcBorders>
              <w:top w:val="nil"/>
              <w:left w:val="single" w:sz="4" w:space="0" w:color="auto"/>
              <w:bottom w:val="single" w:sz="4" w:space="0" w:color="auto"/>
              <w:right w:val="single" w:sz="4" w:space="0" w:color="auto"/>
            </w:tcBorders>
            <w:shd w:val="clear" w:color="auto" w:fill="auto"/>
            <w:noWrap/>
            <w:vAlign w:val="bottom"/>
            <w:hideMark/>
          </w:tcPr>
          <w:p w:rsidR="006E6402" w:rsidRPr="00E164B2" w:rsidRDefault="006E6402" w:rsidP="006E6402">
            <w:pPr>
              <w:spacing w:after="0" w:line="240" w:lineRule="auto"/>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EGE GAZ A.Ş.</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0,00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0,00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0,00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0,00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0,00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0,00</w:t>
            </w:r>
          </w:p>
        </w:tc>
        <w:tc>
          <w:tcPr>
            <w:tcW w:w="745"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269,09</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0,00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0,00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0,00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0,00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0,00</w:t>
            </w:r>
          </w:p>
        </w:tc>
        <w:tc>
          <w:tcPr>
            <w:tcW w:w="78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269,09</w:t>
            </w:r>
          </w:p>
        </w:tc>
      </w:tr>
      <w:tr w:rsidR="006E6402" w:rsidRPr="00E164B2" w:rsidTr="006E6402">
        <w:trPr>
          <w:trHeight w:val="212"/>
          <w:jc w:val="center"/>
        </w:trPr>
        <w:tc>
          <w:tcPr>
            <w:tcW w:w="1278" w:type="dxa"/>
            <w:tcBorders>
              <w:top w:val="nil"/>
              <w:left w:val="single" w:sz="4" w:space="0" w:color="auto"/>
              <w:bottom w:val="single" w:sz="4" w:space="0" w:color="auto"/>
              <w:right w:val="single" w:sz="4" w:space="0" w:color="auto"/>
            </w:tcBorders>
            <w:shd w:val="clear" w:color="auto" w:fill="auto"/>
            <w:noWrap/>
            <w:vAlign w:val="bottom"/>
            <w:hideMark/>
          </w:tcPr>
          <w:p w:rsidR="006E6402" w:rsidRPr="00E164B2" w:rsidRDefault="006E6402" w:rsidP="006E6402">
            <w:pPr>
              <w:spacing w:after="0" w:line="240" w:lineRule="auto"/>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ENERCO ENERJİ SANAYİ VE TİCARET A.Ş.</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234,93</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211,68</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175,74</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197,24</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145,02</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44,45</w:t>
            </w:r>
          </w:p>
        </w:tc>
        <w:tc>
          <w:tcPr>
            <w:tcW w:w="745"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136,25</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176,03</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153,60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184,09</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144,62</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239,83</w:t>
            </w:r>
          </w:p>
        </w:tc>
        <w:tc>
          <w:tcPr>
            <w:tcW w:w="78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2.043,46</w:t>
            </w:r>
          </w:p>
        </w:tc>
      </w:tr>
      <w:tr w:rsidR="006E6402" w:rsidRPr="00E164B2" w:rsidTr="006E6402">
        <w:trPr>
          <w:trHeight w:val="212"/>
          <w:jc w:val="center"/>
        </w:trPr>
        <w:tc>
          <w:tcPr>
            <w:tcW w:w="1278" w:type="dxa"/>
            <w:tcBorders>
              <w:top w:val="nil"/>
              <w:left w:val="single" w:sz="4" w:space="0" w:color="auto"/>
              <w:bottom w:val="single" w:sz="4" w:space="0" w:color="auto"/>
              <w:right w:val="single" w:sz="4" w:space="0" w:color="auto"/>
            </w:tcBorders>
            <w:shd w:val="clear" w:color="auto" w:fill="auto"/>
            <w:noWrap/>
            <w:vAlign w:val="bottom"/>
            <w:hideMark/>
          </w:tcPr>
          <w:p w:rsidR="006E6402" w:rsidRPr="00E164B2" w:rsidRDefault="006E6402" w:rsidP="006E6402">
            <w:pPr>
              <w:spacing w:after="0" w:line="240" w:lineRule="auto"/>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KİBAR ENERJİ A.Ş.</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93,38</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79,49</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66,77</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50,54</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28,08</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48,99</w:t>
            </w:r>
          </w:p>
        </w:tc>
        <w:tc>
          <w:tcPr>
            <w:tcW w:w="745"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51,06</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60,06</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45,75</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74,10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91,21</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100,91</w:t>
            </w:r>
          </w:p>
        </w:tc>
        <w:tc>
          <w:tcPr>
            <w:tcW w:w="78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790,34</w:t>
            </w:r>
          </w:p>
        </w:tc>
      </w:tr>
      <w:tr w:rsidR="006E6402" w:rsidRPr="00E164B2" w:rsidTr="006E6402">
        <w:trPr>
          <w:trHeight w:val="212"/>
          <w:jc w:val="center"/>
        </w:trPr>
        <w:tc>
          <w:tcPr>
            <w:tcW w:w="1278" w:type="dxa"/>
            <w:tcBorders>
              <w:top w:val="nil"/>
              <w:left w:val="single" w:sz="4" w:space="0" w:color="auto"/>
              <w:bottom w:val="single" w:sz="4" w:space="0" w:color="auto"/>
              <w:right w:val="single" w:sz="4" w:space="0" w:color="auto"/>
            </w:tcBorders>
            <w:shd w:val="clear" w:color="auto" w:fill="auto"/>
            <w:noWrap/>
            <w:vAlign w:val="bottom"/>
            <w:hideMark/>
          </w:tcPr>
          <w:p w:rsidR="006E6402" w:rsidRPr="00E164B2" w:rsidRDefault="006E6402" w:rsidP="006E6402">
            <w:pPr>
              <w:spacing w:after="0" w:line="240" w:lineRule="auto"/>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SHELL ENERJİ A.Ş.</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22,55</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20,38</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22,54</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2,72</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0,74</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0,69</w:t>
            </w:r>
          </w:p>
        </w:tc>
        <w:tc>
          <w:tcPr>
            <w:tcW w:w="745"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19,80</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20,81</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10,97</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7,79</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31,05</w:t>
            </w:r>
          </w:p>
        </w:tc>
        <w:tc>
          <w:tcPr>
            <w:tcW w:w="70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24,13</w:t>
            </w:r>
          </w:p>
        </w:tc>
        <w:tc>
          <w:tcPr>
            <w:tcW w:w="780" w:type="dxa"/>
            <w:tcBorders>
              <w:top w:val="nil"/>
              <w:left w:val="nil"/>
              <w:bottom w:val="single" w:sz="4" w:space="0" w:color="auto"/>
              <w:right w:val="single" w:sz="4" w:space="0" w:color="auto"/>
            </w:tcBorders>
            <w:shd w:val="clear" w:color="auto" w:fill="auto"/>
            <w:noWrap/>
            <w:vAlign w:val="center"/>
            <w:hideMark/>
          </w:tcPr>
          <w:p w:rsidR="006E6402" w:rsidRPr="00E164B2" w:rsidRDefault="006E6402" w:rsidP="006E6402">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184,17</w:t>
            </w:r>
          </w:p>
        </w:tc>
      </w:tr>
      <w:tr w:rsidR="006E6402" w:rsidRPr="00E164B2" w:rsidTr="006E6402">
        <w:trPr>
          <w:trHeight w:val="212"/>
          <w:jc w:val="center"/>
        </w:trPr>
        <w:tc>
          <w:tcPr>
            <w:tcW w:w="1278" w:type="dxa"/>
            <w:tcBorders>
              <w:top w:val="nil"/>
              <w:left w:val="single" w:sz="4" w:space="0" w:color="auto"/>
              <w:bottom w:val="single" w:sz="4" w:space="0" w:color="auto"/>
              <w:right w:val="single" w:sz="4" w:space="0" w:color="auto"/>
            </w:tcBorders>
            <w:shd w:val="clear" w:color="DDEBF7" w:fill="DDEBF7"/>
            <w:noWrap/>
            <w:vAlign w:val="bottom"/>
            <w:hideMark/>
          </w:tcPr>
          <w:p w:rsidR="006E6402" w:rsidRPr="00E164B2" w:rsidRDefault="006E6402" w:rsidP="006E6402">
            <w:pPr>
              <w:spacing w:after="0" w:line="240" w:lineRule="auto"/>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Genel Toplam</w:t>
            </w:r>
          </w:p>
        </w:tc>
        <w:tc>
          <w:tcPr>
            <w:tcW w:w="700" w:type="dxa"/>
            <w:tcBorders>
              <w:top w:val="nil"/>
              <w:left w:val="nil"/>
              <w:bottom w:val="single" w:sz="4" w:space="0" w:color="auto"/>
              <w:right w:val="single" w:sz="4" w:space="0" w:color="auto"/>
            </w:tcBorders>
            <w:shd w:val="clear" w:color="DDEBF7" w:fill="DDEBF7"/>
            <w:noWrap/>
            <w:vAlign w:val="center"/>
            <w:hideMark/>
          </w:tcPr>
          <w:p w:rsidR="006E6402" w:rsidRPr="00E164B2" w:rsidRDefault="006E6402" w:rsidP="006E6402">
            <w:pPr>
              <w:spacing w:after="0" w:line="240" w:lineRule="auto"/>
              <w:jc w:val="center"/>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4.997,80</w:t>
            </w:r>
          </w:p>
        </w:tc>
        <w:tc>
          <w:tcPr>
            <w:tcW w:w="700" w:type="dxa"/>
            <w:tcBorders>
              <w:top w:val="nil"/>
              <w:left w:val="nil"/>
              <w:bottom w:val="single" w:sz="4" w:space="0" w:color="auto"/>
              <w:right w:val="single" w:sz="4" w:space="0" w:color="auto"/>
            </w:tcBorders>
            <w:shd w:val="clear" w:color="DDEBF7" w:fill="DDEBF7"/>
            <w:noWrap/>
            <w:vAlign w:val="center"/>
            <w:hideMark/>
          </w:tcPr>
          <w:p w:rsidR="006E6402" w:rsidRPr="00E164B2" w:rsidRDefault="006E6402" w:rsidP="006E6402">
            <w:pPr>
              <w:spacing w:after="0" w:line="240" w:lineRule="auto"/>
              <w:jc w:val="center"/>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4.634,50</w:t>
            </w:r>
          </w:p>
        </w:tc>
        <w:tc>
          <w:tcPr>
            <w:tcW w:w="700" w:type="dxa"/>
            <w:tcBorders>
              <w:top w:val="nil"/>
              <w:left w:val="nil"/>
              <w:bottom w:val="single" w:sz="4" w:space="0" w:color="auto"/>
              <w:right w:val="single" w:sz="4" w:space="0" w:color="auto"/>
            </w:tcBorders>
            <w:shd w:val="clear" w:color="DDEBF7" w:fill="DDEBF7"/>
            <w:noWrap/>
            <w:vAlign w:val="center"/>
            <w:hideMark/>
          </w:tcPr>
          <w:p w:rsidR="006E6402" w:rsidRPr="00E164B2" w:rsidRDefault="006E6402" w:rsidP="006E6402">
            <w:pPr>
              <w:spacing w:after="0" w:line="240" w:lineRule="auto"/>
              <w:jc w:val="center"/>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4.277,50</w:t>
            </w:r>
          </w:p>
        </w:tc>
        <w:tc>
          <w:tcPr>
            <w:tcW w:w="700" w:type="dxa"/>
            <w:tcBorders>
              <w:top w:val="nil"/>
              <w:left w:val="nil"/>
              <w:bottom w:val="single" w:sz="4" w:space="0" w:color="auto"/>
              <w:right w:val="single" w:sz="4" w:space="0" w:color="auto"/>
            </w:tcBorders>
            <w:shd w:val="clear" w:color="DDEBF7" w:fill="DDEBF7"/>
            <w:noWrap/>
            <w:vAlign w:val="center"/>
            <w:hideMark/>
          </w:tcPr>
          <w:p w:rsidR="006E6402" w:rsidRPr="00E164B2" w:rsidRDefault="006E6402" w:rsidP="006E6402">
            <w:pPr>
              <w:spacing w:after="0" w:line="240" w:lineRule="auto"/>
              <w:jc w:val="center"/>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3.572,83</w:t>
            </w:r>
          </w:p>
        </w:tc>
        <w:tc>
          <w:tcPr>
            <w:tcW w:w="700" w:type="dxa"/>
            <w:tcBorders>
              <w:top w:val="nil"/>
              <w:left w:val="nil"/>
              <w:bottom w:val="single" w:sz="4" w:space="0" w:color="auto"/>
              <w:right w:val="single" w:sz="4" w:space="0" w:color="auto"/>
            </w:tcBorders>
            <w:shd w:val="clear" w:color="DDEBF7" w:fill="DDEBF7"/>
            <w:noWrap/>
            <w:vAlign w:val="center"/>
            <w:hideMark/>
          </w:tcPr>
          <w:p w:rsidR="006E6402" w:rsidRPr="00E164B2" w:rsidRDefault="006E6402" w:rsidP="006E6402">
            <w:pPr>
              <w:spacing w:after="0" w:line="240" w:lineRule="auto"/>
              <w:jc w:val="center"/>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3.332,88</w:t>
            </w:r>
          </w:p>
        </w:tc>
        <w:tc>
          <w:tcPr>
            <w:tcW w:w="700" w:type="dxa"/>
            <w:tcBorders>
              <w:top w:val="nil"/>
              <w:left w:val="nil"/>
              <w:bottom w:val="single" w:sz="4" w:space="0" w:color="auto"/>
              <w:right w:val="single" w:sz="4" w:space="0" w:color="auto"/>
            </w:tcBorders>
            <w:shd w:val="clear" w:color="DDEBF7" w:fill="DDEBF7"/>
            <w:noWrap/>
            <w:vAlign w:val="center"/>
            <w:hideMark/>
          </w:tcPr>
          <w:p w:rsidR="006E6402" w:rsidRPr="00E164B2" w:rsidRDefault="006E6402" w:rsidP="006E6402">
            <w:pPr>
              <w:spacing w:after="0" w:line="240" w:lineRule="auto"/>
              <w:jc w:val="center"/>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3.201,40</w:t>
            </w:r>
          </w:p>
        </w:tc>
        <w:tc>
          <w:tcPr>
            <w:tcW w:w="745" w:type="dxa"/>
            <w:tcBorders>
              <w:top w:val="nil"/>
              <w:left w:val="nil"/>
              <w:bottom w:val="single" w:sz="4" w:space="0" w:color="auto"/>
              <w:right w:val="single" w:sz="4" w:space="0" w:color="auto"/>
            </w:tcBorders>
            <w:shd w:val="clear" w:color="DDEBF7" w:fill="DDEBF7"/>
            <w:noWrap/>
            <w:vAlign w:val="center"/>
            <w:hideMark/>
          </w:tcPr>
          <w:p w:rsidR="006E6402" w:rsidRPr="00E164B2" w:rsidRDefault="006E6402" w:rsidP="006E6402">
            <w:pPr>
              <w:spacing w:after="0" w:line="240" w:lineRule="auto"/>
              <w:jc w:val="center"/>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3.325,49</w:t>
            </w:r>
          </w:p>
        </w:tc>
        <w:tc>
          <w:tcPr>
            <w:tcW w:w="700" w:type="dxa"/>
            <w:tcBorders>
              <w:top w:val="nil"/>
              <w:left w:val="nil"/>
              <w:bottom w:val="single" w:sz="4" w:space="0" w:color="auto"/>
              <w:right w:val="single" w:sz="4" w:space="0" w:color="auto"/>
            </w:tcBorders>
            <w:shd w:val="clear" w:color="DDEBF7" w:fill="DDEBF7"/>
            <w:noWrap/>
            <w:vAlign w:val="center"/>
            <w:hideMark/>
          </w:tcPr>
          <w:p w:rsidR="006E6402" w:rsidRPr="00E164B2" w:rsidRDefault="006E6402" w:rsidP="006E6402">
            <w:pPr>
              <w:spacing w:after="0" w:line="240" w:lineRule="auto"/>
              <w:jc w:val="center"/>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3.741,33</w:t>
            </w:r>
          </w:p>
        </w:tc>
        <w:tc>
          <w:tcPr>
            <w:tcW w:w="700" w:type="dxa"/>
            <w:tcBorders>
              <w:top w:val="nil"/>
              <w:left w:val="nil"/>
              <w:bottom w:val="single" w:sz="4" w:space="0" w:color="auto"/>
              <w:right w:val="single" w:sz="4" w:space="0" w:color="auto"/>
            </w:tcBorders>
            <w:shd w:val="clear" w:color="DDEBF7" w:fill="DDEBF7"/>
            <w:noWrap/>
            <w:vAlign w:val="center"/>
            <w:hideMark/>
          </w:tcPr>
          <w:p w:rsidR="006E6402" w:rsidRPr="00E164B2" w:rsidRDefault="006E6402" w:rsidP="006E6402">
            <w:pPr>
              <w:spacing w:after="0" w:line="240" w:lineRule="auto"/>
              <w:jc w:val="center"/>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3.684,66</w:t>
            </w:r>
          </w:p>
        </w:tc>
        <w:tc>
          <w:tcPr>
            <w:tcW w:w="700" w:type="dxa"/>
            <w:tcBorders>
              <w:top w:val="nil"/>
              <w:left w:val="nil"/>
              <w:bottom w:val="single" w:sz="4" w:space="0" w:color="auto"/>
              <w:right w:val="single" w:sz="4" w:space="0" w:color="auto"/>
            </w:tcBorders>
            <w:shd w:val="clear" w:color="DDEBF7" w:fill="DDEBF7"/>
            <w:noWrap/>
            <w:vAlign w:val="center"/>
            <w:hideMark/>
          </w:tcPr>
          <w:p w:rsidR="006E6402" w:rsidRPr="00E164B2" w:rsidRDefault="006E6402" w:rsidP="006E6402">
            <w:pPr>
              <w:spacing w:after="0" w:line="240" w:lineRule="auto"/>
              <w:jc w:val="center"/>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3.745,98</w:t>
            </w:r>
          </w:p>
        </w:tc>
        <w:tc>
          <w:tcPr>
            <w:tcW w:w="700" w:type="dxa"/>
            <w:tcBorders>
              <w:top w:val="nil"/>
              <w:left w:val="nil"/>
              <w:bottom w:val="single" w:sz="4" w:space="0" w:color="auto"/>
              <w:right w:val="single" w:sz="4" w:space="0" w:color="auto"/>
            </w:tcBorders>
            <w:shd w:val="clear" w:color="DDEBF7" w:fill="DDEBF7"/>
            <w:noWrap/>
            <w:vAlign w:val="center"/>
            <w:hideMark/>
          </w:tcPr>
          <w:p w:rsidR="006E6402" w:rsidRPr="00E164B2" w:rsidRDefault="006E6402" w:rsidP="006E6402">
            <w:pPr>
              <w:spacing w:after="0" w:line="240" w:lineRule="auto"/>
              <w:jc w:val="center"/>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4.571,50</w:t>
            </w:r>
          </w:p>
        </w:tc>
        <w:tc>
          <w:tcPr>
            <w:tcW w:w="700" w:type="dxa"/>
            <w:tcBorders>
              <w:top w:val="nil"/>
              <w:left w:val="nil"/>
              <w:bottom w:val="single" w:sz="4" w:space="0" w:color="auto"/>
              <w:right w:val="single" w:sz="4" w:space="0" w:color="auto"/>
            </w:tcBorders>
            <w:shd w:val="clear" w:color="DDEBF7" w:fill="DDEBF7"/>
            <w:noWrap/>
            <w:vAlign w:val="center"/>
            <w:hideMark/>
          </w:tcPr>
          <w:p w:rsidR="006E6402" w:rsidRPr="00E164B2" w:rsidRDefault="006E6402" w:rsidP="006E6402">
            <w:pPr>
              <w:spacing w:after="0" w:line="240" w:lineRule="auto"/>
              <w:jc w:val="center"/>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5.341,20</w:t>
            </w:r>
          </w:p>
        </w:tc>
        <w:tc>
          <w:tcPr>
            <w:tcW w:w="780" w:type="dxa"/>
            <w:tcBorders>
              <w:top w:val="nil"/>
              <w:left w:val="nil"/>
              <w:bottom w:val="single" w:sz="4" w:space="0" w:color="auto"/>
              <w:right w:val="single" w:sz="4" w:space="0" w:color="auto"/>
            </w:tcBorders>
            <w:shd w:val="clear" w:color="DDEBF7" w:fill="DDEBF7"/>
            <w:noWrap/>
            <w:vAlign w:val="center"/>
            <w:hideMark/>
          </w:tcPr>
          <w:p w:rsidR="006E6402" w:rsidRPr="00E164B2" w:rsidRDefault="006E6402" w:rsidP="006E6402">
            <w:pPr>
              <w:spacing w:after="0" w:line="240" w:lineRule="auto"/>
              <w:jc w:val="center"/>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48.427,08</w:t>
            </w:r>
          </w:p>
        </w:tc>
      </w:tr>
    </w:tbl>
    <w:p w:rsidR="005155E3" w:rsidRPr="00E164B2" w:rsidRDefault="005155E3" w:rsidP="007C0C88">
      <w:pPr>
        <w:rPr>
          <w:rFonts w:ascii="Times New Roman" w:hAnsi="Times New Roman" w:cs="Times New Roman"/>
          <w:sz w:val="24"/>
          <w:szCs w:val="24"/>
        </w:rPr>
      </w:pPr>
    </w:p>
    <w:p w:rsidR="006E6402" w:rsidRPr="00E164B2" w:rsidRDefault="006E6402" w:rsidP="007C0C88">
      <w:pPr>
        <w:rPr>
          <w:rFonts w:ascii="Times New Roman" w:hAnsi="Times New Roman" w:cs="Times New Roman"/>
          <w:sz w:val="24"/>
          <w:szCs w:val="24"/>
        </w:rPr>
      </w:pPr>
    </w:p>
    <w:p w:rsidR="006E6402" w:rsidRPr="00E164B2" w:rsidRDefault="006E6402" w:rsidP="007C0C88">
      <w:pPr>
        <w:rPr>
          <w:rFonts w:ascii="Times New Roman" w:hAnsi="Times New Roman" w:cs="Times New Roman"/>
          <w:sz w:val="24"/>
          <w:szCs w:val="24"/>
        </w:rPr>
      </w:pPr>
    </w:p>
    <w:p w:rsidR="005155E3" w:rsidRPr="00E164B2" w:rsidRDefault="00E05A0F" w:rsidP="00E05A0F">
      <w:pPr>
        <w:jc w:val="center"/>
        <w:rPr>
          <w:rFonts w:ascii="Times New Roman" w:hAnsi="Times New Roman" w:cs="Times New Roman"/>
          <w:sz w:val="24"/>
          <w:szCs w:val="24"/>
        </w:rPr>
      </w:pPr>
      <w:r>
        <w:rPr>
          <w:noProof/>
          <w:lang w:eastAsia="tr-TR"/>
        </w:rPr>
        <w:drawing>
          <wp:inline distT="0" distB="0" distL="0" distR="0" wp14:anchorId="294DB7D5" wp14:editId="25922565">
            <wp:extent cx="4572000" cy="2743200"/>
            <wp:effectExtent l="0" t="0" r="0" b="0"/>
            <wp:docPr id="52" name="Grafik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17CE8" w:rsidRPr="00E164B2" w:rsidRDefault="000B272F" w:rsidP="00155D29">
      <w:pPr>
        <w:pStyle w:val="Balk6"/>
      </w:pPr>
      <w:bookmarkStart w:id="35" w:name="_Toc454351657"/>
      <w:r w:rsidRPr="00E164B2">
        <w:t>Şekil</w:t>
      </w:r>
      <w:r w:rsidR="00013C81" w:rsidRPr="00E164B2">
        <w:t xml:space="preserve"> </w:t>
      </w:r>
      <w:r w:rsidR="0064527E" w:rsidRPr="00E164B2">
        <w:t>2.3</w:t>
      </w:r>
      <w:r w:rsidR="000855A2" w:rsidRPr="00E164B2">
        <w:t>:</w:t>
      </w:r>
      <w:r w:rsidR="00013C81" w:rsidRPr="00E164B2">
        <w:rPr>
          <w:noProof/>
        </w:rPr>
        <w:t xml:space="preserve"> </w:t>
      </w:r>
      <w:r w:rsidR="006E6402" w:rsidRPr="00E164B2">
        <w:t>2015</w:t>
      </w:r>
      <w:r w:rsidR="00717CE8" w:rsidRPr="00E164B2">
        <w:t xml:space="preserve"> Yılı Doğal Gaz İthalatında Şirketlerin Payları</w:t>
      </w:r>
      <w:r w:rsidR="000855A2" w:rsidRPr="00E164B2">
        <w:t>(%)</w:t>
      </w:r>
      <w:bookmarkEnd w:id="35"/>
    </w:p>
    <w:p w:rsidR="00103D9B" w:rsidRPr="00E164B2" w:rsidRDefault="00103D9B" w:rsidP="007C0C88">
      <w:pPr>
        <w:rPr>
          <w:rFonts w:ascii="Times New Roman" w:hAnsi="Times New Roman" w:cs="Times New Roman"/>
          <w:sz w:val="24"/>
          <w:szCs w:val="24"/>
        </w:rPr>
      </w:pPr>
    </w:p>
    <w:p w:rsidR="00F421EB" w:rsidRPr="00E164B2" w:rsidRDefault="006E6402" w:rsidP="00F421EB">
      <w:pPr>
        <w:tabs>
          <w:tab w:val="left" w:pos="993"/>
        </w:tabs>
        <w:spacing w:after="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2015</w:t>
      </w:r>
      <w:r w:rsidR="00F421EB" w:rsidRPr="00E164B2">
        <w:rPr>
          <w:rFonts w:ascii="Times New Roman" w:eastAsia="Times New Roman" w:hAnsi="Times New Roman" w:cs="Times New Roman"/>
          <w:color w:val="000000"/>
          <w:sz w:val="24"/>
          <w:szCs w:val="24"/>
          <w:lang w:eastAsia="tr-TR"/>
        </w:rPr>
        <w:t xml:space="preserve"> yılı doğal gaz ithalatı 201</w:t>
      </w:r>
      <w:r w:rsidRPr="00E164B2">
        <w:rPr>
          <w:rFonts w:ascii="Times New Roman" w:eastAsia="Times New Roman" w:hAnsi="Times New Roman" w:cs="Times New Roman"/>
          <w:color w:val="000000"/>
          <w:sz w:val="24"/>
          <w:szCs w:val="24"/>
          <w:lang w:eastAsia="tr-TR"/>
        </w:rPr>
        <w:t>4</w:t>
      </w:r>
      <w:r w:rsidR="00F421EB" w:rsidRPr="00E164B2">
        <w:rPr>
          <w:rFonts w:ascii="Times New Roman" w:eastAsia="Times New Roman" w:hAnsi="Times New Roman" w:cs="Times New Roman"/>
          <w:color w:val="000000"/>
          <w:sz w:val="24"/>
          <w:szCs w:val="24"/>
          <w:lang w:eastAsia="tr-TR"/>
        </w:rPr>
        <w:t xml:space="preserve"> yılında göre %</w:t>
      </w:r>
      <w:r w:rsidR="00011A93" w:rsidRPr="00E164B2">
        <w:rPr>
          <w:rFonts w:ascii="Times New Roman" w:eastAsia="Times New Roman" w:hAnsi="Times New Roman" w:cs="Times New Roman"/>
          <w:color w:val="000000"/>
          <w:sz w:val="24"/>
          <w:szCs w:val="24"/>
          <w:lang w:eastAsia="tr-TR"/>
        </w:rPr>
        <w:t>1,70</w:t>
      </w:r>
      <w:r w:rsidR="000855A2" w:rsidRPr="00E164B2">
        <w:rPr>
          <w:rFonts w:ascii="Times New Roman" w:eastAsia="Times New Roman" w:hAnsi="Times New Roman" w:cs="Times New Roman"/>
          <w:color w:val="000000"/>
          <w:sz w:val="24"/>
          <w:szCs w:val="24"/>
          <w:lang w:eastAsia="tr-TR"/>
        </w:rPr>
        <w:t xml:space="preserve"> oranında a</w:t>
      </w:r>
      <w:r w:rsidR="00011A93" w:rsidRPr="00E164B2">
        <w:rPr>
          <w:rFonts w:ascii="Times New Roman" w:eastAsia="Times New Roman" w:hAnsi="Times New Roman" w:cs="Times New Roman"/>
          <w:color w:val="000000"/>
          <w:sz w:val="24"/>
          <w:szCs w:val="24"/>
          <w:lang w:eastAsia="tr-TR"/>
        </w:rPr>
        <w:t>zalmıştır</w:t>
      </w:r>
      <w:r w:rsidR="000855A2" w:rsidRPr="00E164B2">
        <w:rPr>
          <w:rFonts w:ascii="Times New Roman" w:eastAsia="Times New Roman" w:hAnsi="Times New Roman" w:cs="Times New Roman"/>
          <w:color w:val="000000"/>
          <w:sz w:val="24"/>
          <w:szCs w:val="24"/>
          <w:lang w:eastAsia="tr-TR"/>
        </w:rPr>
        <w:t xml:space="preserve">. Tablo 2.3 ve </w:t>
      </w:r>
      <w:r w:rsidR="000B272F" w:rsidRPr="00E164B2">
        <w:rPr>
          <w:rFonts w:ascii="Times New Roman" w:eastAsia="Times New Roman" w:hAnsi="Times New Roman" w:cs="Times New Roman"/>
          <w:color w:val="000000"/>
          <w:sz w:val="24"/>
          <w:szCs w:val="24"/>
          <w:lang w:eastAsia="tr-TR"/>
        </w:rPr>
        <w:t>Şekil</w:t>
      </w:r>
      <w:r w:rsidR="000855A2" w:rsidRPr="00E164B2">
        <w:rPr>
          <w:rFonts w:ascii="Times New Roman" w:eastAsia="Times New Roman" w:hAnsi="Times New Roman" w:cs="Times New Roman"/>
          <w:color w:val="000000"/>
          <w:sz w:val="24"/>
          <w:szCs w:val="24"/>
          <w:lang w:eastAsia="tr-TR"/>
        </w:rPr>
        <w:t xml:space="preserve"> </w:t>
      </w:r>
      <w:r w:rsidR="00F421EB" w:rsidRPr="00E164B2">
        <w:rPr>
          <w:rFonts w:ascii="Times New Roman" w:eastAsia="Times New Roman" w:hAnsi="Times New Roman" w:cs="Times New Roman"/>
          <w:color w:val="000000"/>
          <w:sz w:val="24"/>
          <w:szCs w:val="24"/>
          <w:lang w:eastAsia="tr-TR"/>
        </w:rPr>
        <w:t>2.4’</w:t>
      </w:r>
      <w:r w:rsidR="00FD729E" w:rsidRPr="00E164B2">
        <w:rPr>
          <w:rFonts w:ascii="Times New Roman" w:eastAsia="Times New Roman" w:hAnsi="Times New Roman" w:cs="Times New Roman"/>
          <w:color w:val="000000"/>
          <w:sz w:val="24"/>
          <w:szCs w:val="24"/>
          <w:lang w:eastAsia="tr-TR"/>
        </w:rPr>
        <w:t>t</w:t>
      </w:r>
      <w:r w:rsidR="00F421EB" w:rsidRPr="00E164B2">
        <w:rPr>
          <w:rFonts w:ascii="Times New Roman" w:eastAsia="Times New Roman" w:hAnsi="Times New Roman" w:cs="Times New Roman"/>
          <w:color w:val="000000"/>
          <w:sz w:val="24"/>
          <w:szCs w:val="24"/>
          <w:lang w:eastAsia="tr-TR"/>
        </w:rPr>
        <w:t>e veriler aylık karşılaştırmalı olarak gösterilmektedir.</w:t>
      </w:r>
    </w:p>
    <w:p w:rsidR="00F421EB" w:rsidRPr="00E164B2" w:rsidRDefault="00F421EB" w:rsidP="005C34C3">
      <w:pPr>
        <w:pStyle w:val="Tablo"/>
        <w:rPr>
          <w:rFonts w:ascii="Times New Roman" w:hAnsi="Times New Roman" w:cs="Times New Roman"/>
          <w:sz w:val="24"/>
          <w:szCs w:val="24"/>
        </w:rPr>
      </w:pPr>
    </w:p>
    <w:p w:rsidR="00717CE8" w:rsidRDefault="00013C81" w:rsidP="000220AF">
      <w:pPr>
        <w:pStyle w:val="Balk5"/>
        <w:jc w:val="center"/>
      </w:pPr>
      <w:bookmarkStart w:id="36" w:name="_Toc418324643"/>
      <w:bookmarkStart w:id="37" w:name="_Toc454352089"/>
      <w:r w:rsidRPr="00E164B2">
        <w:t xml:space="preserve">Tablo </w:t>
      </w:r>
      <w:r w:rsidR="0064527E" w:rsidRPr="00E164B2">
        <w:t>2.3</w:t>
      </w:r>
      <w:r w:rsidR="000855A2" w:rsidRPr="00E164B2">
        <w:t>:</w:t>
      </w:r>
      <w:r w:rsidRPr="00E164B2">
        <w:t xml:space="preserve"> </w:t>
      </w:r>
      <w:r w:rsidR="00717CE8" w:rsidRPr="00E164B2">
        <w:t>2012</w:t>
      </w:r>
      <w:r w:rsidR="000855A2" w:rsidRPr="00E164B2">
        <w:t>-</w:t>
      </w:r>
      <w:r w:rsidR="00717CE8" w:rsidRPr="00E164B2">
        <w:t>201</w:t>
      </w:r>
      <w:r w:rsidR="00011A93" w:rsidRPr="00E164B2">
        <w:t>5</w:t>
      </w:r>
      <w:r w:rsidR="00717CE8" w:rsidRPr="00E164B2">
        <w:t xml:space="preserve"> Yılları </w:t>
      </w:r>
      <w:r w:rsidR="000855A2" w:rsidRPr="00E164B2">
        <w:t xml:space="preserve">Aylık </w:t>
      </w:r>
      <w:r w:rsidR="00717CE8" w:rsidRPr="00E164B2">
        <w:t>Doğal Gaz İthalatının Karşılaştır</w:t>
      </w:r>
      <w:r w:rsidR="000855A2" w:rsidRPr="00E164B2">
        <w:t>ıl</w:t>
      </w:r>
      <w:r w:rsidR="00717CE8" w:rsidRPr="00E164B2">
        <w:t xml:space="preserve">ması </w:t>
      </w:r>
      <w:r w:rsidR="00E82F72" w:rsidRPr="00E164B2">
        <w:t>(Milyon Sm</w:t>
      </w:r>
      <w:r w:rsidR="00E82F72" w:rsidRPr="00E164B2">
        <w:rPr>
          <w:vertAlign w:val="superscript"/>
        </w:rPr>
        <w:t>3</w:t>
      </w:r>
      <w:r w:rsidR="00E82F72" w:rsidRPr="00E164B2">
        <w:t>)</w:t>
      </w:r>
      <w:bookmarkEnd w:id="36"/>
      <w:bookmarkEnd w:id="37"/>
    </w:p>
    <w:p w:rsidR="000220AF" w:rsidRPr="000220AF" w:rsidRDefault="000220AF" w:rsidP="000220AF"/>
    <w:tbl>
      <w:tblPr>
        <w:tblW w:w="5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20"/>
        <w:gridCol w:w="960"/>
        <w:gridCol w:w="960"/>
        <w:gridCol w:w="960"/>
        <w:gridCol w:w="960"/>
      </w:tblGrid>
      <w:tr w:rsidR="000220AF" w:rsidRPr="000220AF" w:rsidTr="000220AF">
        <w:trPr>
          <w:trHeight w:val="300"/>
          <w:jc w:val="center"/>
        </w:trPr>
        <w:tc>
          <w:tcPr>
            <w:tcW w:w="1720" w:type="dxa"/>
            <w:shd w:val="clear" w:color="000000" w:fill="DDEBF7"/>
            <w:noWrap/>
            <w:vAlign w:val="center"/>
            <w:hideMark/>
          </w:tcPr>
          <w:p w:rsidR="000220AF" w:rsidRPr="000220AF" w:rsidRDefault="000220AF" w:rsidP="000220AF">
            <w:pPr>
              <w:spacing w:after="0" w:line="240" w:lineRule="auto"/>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 </w:t>
            </w:r>
          </w:p>
        </w:tc>
        <w:tc>
          <w:tcPr>
            <w:tcW w:w="960" w:type="dxa"/>
            <w:shd w:val="clear" w:color="000000" w:fill="DDEBF7"/>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2012</w:t>
            </w:r>
          </w:p>
        </w:tc>
        <w:tc>
          <w:tcPr>
            <w:tcW w:w="960" w:type="dxa"/>
            <w:shd w:val="clear" w:color="000000" w:fill="DDEBF7"/>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2013</w:t>
            </w:r>
          </w:p>
        </w:tc>
        <w:tc>
          <w:tcPr>
            <w:tcW w:w="960" w:type="dxa"/>
            <w:shd w:val="clear" w:color="000000" w:fill="DDEBF7"/>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2014</w:t>
            </w:r>
          </w:p>
        </w:tc>
        <w:tc>
          <w:tcPr>
            <w:tcW w:w="960" w:type="dxa"/>
            <w:shd w:val="clear" w:color="000000" w:fill="DDEBF7"/>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2015</w:t>
            </w:r>
          </w:p>
        </w:tc>
      </w:tr>
      <w:tr w:rsidR="000220AF" w:rsidRPr="000220AF" w:rsidTr="000220AF">
        <w:trPr>
          <w:trHeight w:val="300"/>
          <w:jc w:val="center"/>
        </w:trPr>
        <w:tc>
          <w:tcPr>
            <w:tcW w:w="1720" w:type="dxa"/>
            <w:shd w:val="clear" w:color="000000" w:fill="DDEBF7"/>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Ocak</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4.783,60</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4.536,21</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4.791,87</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4.997,80</w:t>
            </w:r>
          </w:p>
        </w:tc>
      </w:tr>
      <w:tr w:rsidR="000220AF" w:rsidRPr="000220AF" w:rsidTr="000220AF">
        <w:trPr>
          <w:trHeight w:val="300"/>
          <w:jc w:val="center"/>
        </w:trPr>
        <w:tc>
          <w:tcPr>
            <w:tcW w:w="1720" w:type="dxa"/>
            <w:shd w:val="clear" w:color="000000" w:fill="DDEBF7"/>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Şubat</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4.202,65</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4.095,23</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4.219,70</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4.634,50</w:t>
            </w:r>
          </w:p>
        </w:tc>
      </w:tr>
      <w:tr w:rsidR="000220AF" w:rsidRPr="000220AF" w:rsidTr="000220AF">
        <w:trPr>
          <w:trHeight w:val="300"/>
          <w:jc w:val="center"/>
        </w:trPr>
        <w:tc>
          <w:tcPr>
            <w:tcW w:w="1720" w:type="dxa"/>
            <w:shd w:val="clear" w:color="000000" w:fill="DDEBF7"/>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Mart</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4.645,52</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3.889,33</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4.535,44</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4.277,50</w:t>
            </w:r>
          </w:p>
        </w:tc>
      </w:tr>
      <w:tr w:rsidR="000220AF" w:rsidRPr="000220AF" w:rsidTr="000220AF">
        <w:trPr>
          <w:trHeight w:val="300"/>
          <w:jc w:val="center"/>
        </w:trPr>
        <w:tc>
          <w:tcPr>
            <w:tcW w:w="1720" w:type="dxa"/>
            <w:shd w:val="clear" w:color="000000" w:fill="DDEBF7"/>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Nisan</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3.248,44</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3.447,54</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4.114,91</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3.572,83</w:t>
            </w:r>
          </w:p>
        </w:tc>
      </w:tr>
      <w:tr w:rsidR="000220AF" w:rsidRPr="000220AF" w:rsidTr="000220AF">
        <w:trPr>
          <w:trHeight w:val="300"/>
          <w:jc w:val="center"/>
        </w:trPr>
        <w:tc>
          <w:tcPr>
            <w:tcW w:w="1720" w:type="dxa"/>
            <w:shd w:val="clear" w:color="000000" w:fill="DDEBF7"/>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Mayıs</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3.198,17</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3.512,94</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3.881,93</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3.332,88</w:t>
            </w:r>
          </w:p>
        </w:tc>
      </w:tr>
      <w:tr w:rsidR="000220AF" w:rsidRPr="000220AF" w:rsidTr="000220AF">
        <w:trPr>
          <w:trHeight w:val="300"/>
          <w:jc w:val="center"/>
        </w:trPr>
        <w:tc>
          <w:tcPr>
            <w:tcW w:w="1720" w:type="dxa"/>
            <w:shd w:val="clear" w:color="000000" w:fill="DDEBF7"/>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Haziran</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3.202,72</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3.143,21</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3.301,27</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3.201,40</w:t>
            </w:r>
          </w:p>
        </w:tc>
      </w:tr>
      <w:tr w:rsidR="000220AF" w:rsidRPr="000220AF" w:rsidTr="000220AF">
        <w:trPr>
          <w:trHeight w:val="300"/>
          <w:jc w:val="center"/>
        </w:trPr>
        <w:tc>
          <w:tcPr>
            <w:tcW w:w="1720" w:type="dxa"/>
            <w:shd w:val="clear" w:color="000000" w:fill="DDEBF7"/>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Temmuz</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3.698,37</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3.404,38</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3.689,75</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3.325,49</w:t>
            </w:r>
          </w:p>
        </w:tc>
      </w:tr>
      <w:tr w:rsidR="000220AF" w:rsidRPr="000220AF" w:rsidTr="000220AF">
        <w:trPr>
          <w:trHeight w:val="300"/>
          <w:jc w:val="center"/>
        </w:trPr>
        <w:tc>
          <w:tcPr>
            <w:tcW w:w="1720" w:type="dxa"/>
            <w:shd w:val="clear" w:color="000000" w:fill="DDEBF7"/>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Ağustos</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3.365,72</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3.268,74</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3.828,66</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3.741,33</w:t>
            </w:r>
          </w:p>
        </w:tc>
      </w:tr>
      <w:tr w:rsidR="000220AF" w:rsidRPr="000220AF" w:rsidTr="000220AF">
        <w:trPr>
          <w:trHeight w:val="300"/>
          <w:jc w:val="center"/>
        </w:trPr>
        <w:tc>
          <w:tcPr>
            <w:tcW w:w="1720" w:type="dxa"/>
            <w:shd w:val="clear" w:color="000000" w:fill="DDEBF7"/>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Eylül</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3.746,61</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3.526,97</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3.894,04</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3.684,66</w:t>
            </w:r>
          </w:p>
        </w:tc>
      </w:tr>
      <w:tr w:rsidR="000220AF" w:rsidRPr="000220AF" w:rsidTr="000220AF">
        <w:trPr>
          <w:trHeight w:val="300"/>
          <w:jc w:val="center"/>
        </w:trPr>
        <w:tc>
          <w:tcPr>
            <w:tcW w:w="1720" w:type="dxa"/>
            <w:shd w:val="clear" w:color="000000" w:fill="DDEBF7"/>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Ekim</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3.213,49</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3.545,24</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3.442,02</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3.745,98</w:t>
            </w:r>
          </w:p>
        </w:tc>
      </w:tr>
      <w:tr w:rsidR="000220AF" w:rsidRPr="000220AF" w:rsidTr="000220AF">
        <w:trPr>
          <w:trHeight w:val="300"/>
          <w:jc w:val="center"/>
        </w:trPr>
        <w:tc>
          <w:tcPr>
            <w:tcW w:w="1720" w:type="dxa"/>
            <w:shd w:val="clear" w:color="000000" w:fill="DDEBF7"/>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Kasım</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4.025,00</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3.936,82</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4.558,66</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4.571,50</w:t>
            </w:r>
          </w:p>
        </w:tc>
      </w:tr>
      <w:tr w:rsidR="000220AF" w:rsidRPr="000220AF" w:rsidTr="000220AF">
        <w:trPr>
          <w:trHeight w:val="300"/>
          <w:jc w:val="center"/>
        </w:trPr>
        <w:tc>
          <w:tcPr>
            <w:tcW w:w="1720" w:type="dxa"/>
            <w:shd w:val="clear" w:color="000000" w:fill="DDEBF7"/>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Aralık</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4.592,42</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4.962,36</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5.004,02</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color w:val="000000"/>
                <w:sz w:val="18"/>
                <w:szCs w:val="18"/>
                <w:lang w:eastAsia="tr-TR"/>
              </w:rPr>
            </w:pPr>
            <w:r w:rsidRPr="000220AF">
              <w:rPr>
                <w:rFonts w:ascii="Times New Roman" w:eastAsia="Times New Roman" w:hAnsi="Times New Roman" w:cs="Times New Roman"/>
                <w:color w:val="000000"/>
                <w:sz w:val="18"/>
                <w:szCs w:val="18"/>
                <w:lang w:eastAsia="tr-TR"/>
              </w:rPr>
              <w:t>5.341,20</w:t>
            </w:r>
          </w:p>
        </w:tc>
      </w:tr>
      <w:tr w:rsidR="000220AF" w:rsidRPr="000220AF" w:rsidTr="000220AF">
        <w:trPr>
          <w:trHeight w:val="300"/>
          <w:jc w:val="center"/>
        </w:trPr>
        <w:tc>
          <w:tcPr>
            <w:tcW w:w="1720" w:type="dxa"/>
            <w:shd w:val="clear" w:color="000000" w:fill="DDEBF7"/>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Genel Toplam</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45.922,71</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45.268,97</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49.262,27</w:t>
            </w:r>
          </w:p>
        </w:tc>
        <w:tc>
          <w:tcPr>
            <w:tcW w:w="960" w:type="dxa"/>
            <w:shd w:val="clear" w:color="auto" w:fill="auto"/>
            <w:noWrap/>
            <w:vAlign w:val="center"/>
            <w:hideMark/>
          </w:tcPr>
          <w:p w:rsidR="000220AF" w:rsidRPr="000220AF" w:rsidRDefault="000220AF" w:rsidP="000220AF">
            <w:pPr>
              <w:spacing w:after="0" w:line="240" w:lineRule="auto"/>
              <w:jc w:val="center"/>
              <w:rPr>
                <w:rFonts w:ascii="Times New Roman" w:eastAsia="Times New Roman" w:hAnsi="Times New Roman" w:cs="Times New Roman"/>
                <w:b/>
                <w:bCs/>
                <w:color w:val="000000"/>
                <w:sz w:val="18"/>
                <w:szCs w:val="18"/>
                <w:lang w:eastAsia="tr-TR"/>
              </w:rPr>
            </w:pPr>
            <w:r w:rsidRPr="000220AF">
              <w:rPr>
                <w:rFonts w:ascii="Times New Roman" w:eastAsia="Times New Roman" w:hAnsi="Times New Roman" w:cs="Times New Roman"/>
                <w:b/>
                <w:bCs/>
                <w:color w:val="000000"/>
                <w:sz w:val="18"/>
                <w:szCs w:val="18"/>
                <w:lang w:eastAsia="tr-TR"/>
              </w:rPr>
              <w:t>48.427,07</w:t>
            </w:r>
          </w:p>
        </w:tc>
      </w:tr>
    </w:tbl>
    <w:p w:rsidR="00717CE8" w:rsidRPr="00E164B2" w:rsidRDefault="00717CE8" w:rsidP="007C0C88">
      <w:pPr>
        <w:rPr>
          <w:rFonts w:ascii="Times New Roman" w:hAnsi="Times New Roman" w:cs="Times New Roman"/>
          <w:b/>
          <w:sz w:val="24"/>
          <w:szCs w:val="24"/>
        </w:rPr>
      </w:pPr>
    </w:p>
    <w:p w:rsidR="00011A93" w:rsidRPr="00E164B2" w:rsidRDefault="00011A93" w:rsidP="007C0C88">
      <w:pPr>
        <w:rPr>
          <w:rFonts w:ascii="Times New Roman" w:hAnsi="Times New Roman" w:cs="Times New Roman"/>
          <w:b/>
          <w:sz w:val="24"/>
          <w:szCs w:val="24"/>
        </w:rPr>
      </w:pPr>
    </w:p>
    <w:p w:rsidR="005155E3" w:rsidRPr="00E164B2" w:rsidRDefault="00011A93" w:rsidP="00011A93">
      <w:pPr>
        <w:jc w:val="center"/>
        <w:rPr>
          <w:rFonts w:ascii="Times New Roman" w:hAnsi="Times New Roman" w:cs="Times New Roman"/>
          <w:b/>
          <w:sz w:val="24"/>
          <w:szCs w:val="24"/>
        </w:rPr>
      </w:pPr>
      <w:r w:rsidRPr="00E164B2">
        <w:rPr>
          <w:rFonts w:ascii="Times New Roman" w:hAnsi="Times New Roman" w:cs="Times New Roman"/>
          <w:noProof/>
          <w:lang w:eastAsia="tr-TR"/>
        </w:rPr>
        <w:drawing>
          <wp:inline distT="0" distB="0" distL="0" distR="0" wp14:anchorId="1D607967" wp14:editId="191E22D6">
            <wp:extent cx="5133975" cy="3152775"/>
            <wp:effectExtent l="0" t="0" r="9525" b="9525"/>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82F72" w:rsidRPr="00E164B2" w:rsidRDefault="000B272F" w:rsidP="00155D29">
      <w:pPr>
        <w:pStyle w:val="Balk6"/>
      </w:pPr>
      <w:bookmarkStart w:id="38" w:name="_Toc454351658"/>
      <w:r w:rsidRPr="00E164B2">
        <w:t>Şekil</w:t>
      </w:r>
      <w:r w:rsidR="00013C81" w:rsidRPr="00E164B2">
        <w:t xml:space="preserve"> </w:t>
      </w:r>
      <w:r w:rsidR="0064527E" w:rsidRPr="00E164B2">
        <w:t>2.4</w:t>
      </w:r>
      <w:r w:rsidR="000855A2" w:rsidRPr="00E164B2">
        <w:t>:</w:t>
      </w:r>
      <w:r w:rsidR="00013C81" w:rsidRPr="00E164B2">
        <w:rPr>
          <w:noProof/>
        </w:rPr>
        <w:t xml:space="preserve"> </w:t>
      </w:r>
      <w:r w:rsidR="00717CE8" w:rsidRPr="00E164B2">
        <w:t>2012</w:t>
      </w:r>
      <w:r w:rsidR="000855A2" w:rsidRPr="00E164B2">
        <w:t>-</w:t>
      </w:r>
      <w:r w:rsidR="00717CE8" w:rsidRPr="00E164B2">
        <w:t>201</w:t>
      </w:r>
      <w:r w:rsidR="00011A93" w:rsidRPr="00E164B2">
        <w:t>5</w:t>
      </w:r>
      <w:r w:rsidR="00717CE8" w:rsidRPr="00E164B2">
        <w:t xml:space="preserve"> Yılları Aylık İthalat Miktarları Karşılaştırması </w:t>
      </w:r>
      <w:r w:rsidR="00E82F72" w:rsidRPr="00E164B2">
        <w:t>(Milyon Sm</w:t>
      </w:r>
      <w:r w:rsidR="00E82F72" w:rsidRPr="00E164B2">
        <w:rPr>
          <w:vertAlign w:val="superscript"/>
        </w:rPr>
        <w:t>3</w:t>
      </w:r>
      <w:r w:rsidR="00E82F72" w:rsidRPr="00E164B2">
        <w:t>)</w:t>
      </w:r>
      <w:bookmarkEnd w:id="38"/>
    </w:p>
    <w:p w:rsidR="00717CE8" w:rsidRPr="00E164B2" w:rsidRDefault="00717CE8" w:rsidP="00717CE8">
      <w:pPr>
        <w:jc w:val="center"/>
        <w:rPr>
          <w:rFonts w:ascii="Times New Roman" w:hAnsi="Times New Roman" w:cs="Times New Roman"/>
          <w:b/>
          <w:sz w:val="24"/>
          <w:szCs w:val="24"/>
        </w:rPr>
      </w:pPr>
    </w:p>
    <w:p w:rsidR="00E91E77" w:rsidRPr="00E164B2" w:rsidRDefault="00E91E77" w:rsidP="00717CE8">
      <w:pPr>
        <w:jc w:val="center"/>
        <w:rPr>
          <w:rFonts w:ascii="Times New Roman" w:hAnsi="Times New Roman" w:cs="Times New Roman"/>
          <w:b/>
          <w:sz w:val="24"/>
          <w:szCs w:val="24"/>
        </w:rPr>
      </w:pPr>
    </w:p>
    <w:p w:rsidR="00F421EB" w:rsidRPr="00E164B2" w:rsidRDefault="000B272F" w:rsidP="00F421EB">
      <w:pPr>
        <w:widowControl w:val="0"/>
        <w:tabs>
          <w:tab w:val="left" w:pos="993"/>
        </w:tabs>
        <w:suppressAutoHyphens/>
        <w:spacing w:after="0" w:line="360" w:lineRule="auto"/>
        <w:jc w:val="both"/>
        <w:rPr>
          <w:rFonts w:ascii="Times New Roman" w:eastAsia="Times New Roman" w:hAnsi="Times New Roman" w:cs="Times New Roman"/>
          <w:b/>
          <w:bCs/>
          <w:kern w:val="1"/>
          <w:sz w:val="24"/>
          <w:szCs w:val="24"/>
          <w:lang w:eastAsia="tr-TR"/>
        </w:rPr>
      </w:pPr>
      <w:bookmarkStart w:id="39" w:name="_Toc356294921"/>
      <w:bookmarkStart w:id="40" w:name="_Toc393772470"/>
      <w:r w:rsidRPr="00E164B2">
        <w:rPr>
          <w:rFonts w:ascii="Times New Roman" w:eastAsiaTheme="majorEastAsia" w:hAnsi="Times New Roman" w:cs="Times New Roman"/>
          <w:sz w:val="24"/>
          <w:szCs w:val="24"/>
          <w:lang w:eastAsia="tr-TR"/>
        </w:rPr>
        <w:t>Şekil</w:t>
      </w:r>
      <w:r w:rsidR="000855A2" w:rsidRPr="00E164B2">
        <w:rPr>
          <w:rFonts w:ascii="Times New Roman" w:eastAsiaTheme="majorEastAsia" w:hAnsi="Times New Roman" w:cs="Times New Roman"/>
          <w:sz w:val="24"/>
          <w:szCs w:val="24"/>
          <w:lang w:eastAsia="tr-TR"/>
        </w:rPr>
        <w:t xml:space="preserve"> 2.5’t</w:t>
      </w:r>
      <w:r w:rsidR="00F421EB" w:rsidRPr="00E164B2">
        <w:rPr>
          <w:rFonts w:ascii="Times New Roman" w:eastAsiaTheme="majorEastAsia" w:hAnsi="Times New Roman" w:cs="Times New Roman"/>
          <w:sz w:val="24"/>
          <w:szCs w:val="24"/>
          <w:lang w:eastAsia="tr-TR"/>
        </w:rPr>
        <w:t>e görüleceği gibi, 201</w:t>
      </w:r>
      <w:r w:rsidR="00011A93" w:rsidRPr="00E164B2">
        <w:rPr>
          <w:rFonts w:ascii="Times New Roman" w:eastAsiaTheme="majorEastAsia" w:hAnsi="Times New Roman" w:cs="Times New Roman"/>
          <w:sz w:val="24"/>
          <w:szCs w:val="24"/>
          <w:lang w:eastAsia="tr-TR"/>
        </w:rPr>
        <w:t>5</w:t>
      </w:r>
      <w:r w:rsidR="00F421EB" w:rsidRPr="00E164B2">
        <w:rPr>
          <w:rFonts w:ascii="Times New Roman" w:eastAsiaTheme="majorEastAsia" w:hAnsi="Times New Roman" w:cs="Times New Roman"/>
          <w:sz w:val="24"/>
          <w:szCs w:val="24"/>
          <w:lang w:eastAsia="tr-TR"/>
        </w:rPr>
        <w:t xml:space="preserve"> yılında </w:t>
      </w:r>
      <w:r w:rsidR="00011A93" w:rsidRPr="00E164B2">
        <w:rPr>
          <w:rFonts w:ascii="Times New Roman" w:eastAsiaTheme="majorEastAsia" w:hAnsi="Times New Roman" w:cs="Times New Roman"/>
          <w:sz w:val="24"/>
          <w:szCs w:val="24"/>
          <w:lang w:eastAsia="tr-TR"/>
        </w:rPr>
        <w:t xml:space="preserve"> 7.648,96 </w:t>
      </w:r>
      <w:r w:rsidR="00F421EB" w:rsidRPr="00E164B2">
        <w:rPr>
          <w:rFonts w:ascii="Times New Roman" w:eastAsiaTheme="majorEastAsia" w:hAnsi="Times New Roman" w:cs="Times New Roman"/>
          <w:sz w:val="24"/>
          <w:szCs w:val="24"/>
          <w:lang w:eastAsia="tr-TR"/>
        </w:rPr>
        <w:t>milyon Sm</w:t>
      </w:r>
      <w:r w:rsidR="00F421EB" w:rsidRPr="00E164B2">
        <w:rPr>
          <w:rFonts w:ascii="Times New Roman" w:eastAsiaTheme="majorEastAsia" w:hAnsi="Times New Roman" w:cs="Times New Roman"/>
          <w:sz w:val="24"/>
          <w:szCs w:val="24"/>
          <w:vertAlign w:val="superscript"/>
          <w:lang w:eastAsia="tr-TR"/>
        </w:rPr>
        <w:t>3</w:t>
      </w:r>
      <w:r w:rsidR="00F421EB" w:rsidRPr="00E164B2">
        <w:rPr>
          <w:rFonts w:ascii="Times New Roman" w:eastAsiaTheme="majorEastAsia" w:hAnsi="Times New Roman" w:cs="Times New Roman"/>
          <w:sz w:val="24"/>
          <w:szCs w:val="24"/>
          <w:lang w:eastAsia="tr-TR"/>
        </w:rPr>
        <w:t xml:space="preserve"> LNG</w:t>
      </w:r>
      <w:r w:rsidR="008623A7" w:rsidRPr="00E164B2">
        <w:rPr>
          <w:rFonts w:ascii="Times New Roman" w:eastAsiaTheme="majorEastAsia" w:hAnsi="Times New Roman" w:cs="Times New Roman"/>
          <w:sz w:val="24"/>
          <w:szCs w:val="24"/>
          <w:lang w:eastAsia="tr-TR"/>
        </w:rPr>
        <w:t xml:space="preserve"> (Uzun Dönemli ve </w:t>
      </w:r>
      <w:r w:rsidR="00E91E77" w:rsidRPr="00E164B2">
        <w:rPr>
          <w:rFonts w:ascii="Times New Roman" w:eastAsiaTheme="majorEastAsia" w:hAnsi="Times New Roman" w:cs="Times New Roman"/>
          <w:sz w:val="24"/>
          <w:szCs w:val="24"/>
          <w:lang w:eastAsia="tr-TR"/>
        </w:rPr>
        <w:t>Spot)</w:t>
      </w:r>
      <w:r w:rsidR="00F421EB" w:rsidRPr="00E164B2">
        <w:rPr>
          <w:rFonts w:ascii="Times New Roman" w:eastAsiaTheme="majorEastAsia" w:hAnsi="Times New Roman" w:cs="Times New Roman"/>
          <w:sz w:val="24"/>
          <w:szCs w:val="24"/>
          <w:lang w:eastAsia="tr-TR"/>
        </w:rPr>
        <w:t xml:space="preserve"> ithalatı yapılmış olup, söz konusu miktar toplam itha</w:t>
      </w:r>
      <w:r w:rsidR="00011A93" w:rsidRPr="00E164B2">
        <w:rPr>
          <w:rFonts w:ascii="Times New Roman" w:eastAsiaTheme="majorEastAsia" w:hAnsi="Times New Roman" w:cs="Times New Roman"/>
          <w:sz w:val="24"/>
          <w:szCs w:val="24"/>
          <w:lang w:eastAsia="tr-TR"/>
        </w:rPr>
        <w:t>latın %15</w:t>
      </w:r>
      <w:r w:rsidR="00F421EB" w:rsidRPr="00E164B2">
        <w:rPr>
          <w:rFonts w:ascii="Times New Roman" w:eastAsiaTheme="majorEastAsia" w:hAnsi="Times New Roman" w:cs="Times New Roman"/>
          <w:sz w:val="24"/>
          <w:szCs w:val="24"/>
          <w:lang w:eastAsia="tr-TR"/>
        </w:rPr>
        <w:t>,7</w:t>
      </w:r>
      <w:r w:rsidR="00011A93" w:rsidRPr="00E164B2">
        <w:rPr>
          <w:rFonts w:ascii="Times New Roman" w:eastAsiaTheme="majorEastAsia" w:hAnsi="Times New Roman" w:cs="Times New Roman"/>
          <w:sz w:val="24"/>
          <w:szCs w:val="24"/>
          <w:lang w:eastAsia="tr-TR"/>
        </w:rPr>
        <w:t>9</w:t>
      </w:r>
      <w:r w:rsidR="00F421EB" w:rsidRPr="00E164B2">
        <w:rPr>
          <w:rFonts w:ascii="Times New Roman" w:eastAsiaTheme="majorEastAsia" w:hAnsi="Times New Roman" w:cs="Times New Roman"/>
          <w:sz w:val="24"/>
          <w:szCs w:val="24"/>
          <w:lang w:eastAsia="tr-TR"/>
        </w:rPr>
        <w:t>’</w:t>
      </w:r>
      <w:r w:rsidR="00011A93" w:rsidRPr="00E164B2">
        <w:rPr>
          <w:rFonts w:ascii="Times New Roman" w:eastAsiaTheme="majorEastAsia" w:hAnsi="Times New Roman" w:cs="Times New Roman"/>
          <w:sz w:val="24"/>
          <w:szCs w:val="24"/>
          <w:lang w:eastAsia="tr-TR"/>
        </w:rPr>
        <w:t>udur</w:t>
      </w:r>
      <w:r w:rsidR="00F421EB" w:rsidRPr="00E164B2">
        <w:rPr>
          <w:rFonts w:ascii="Times New Roman" w:eastAsiaTheme="majorEastAsia" w:hAnsi="Times New Roman" w:cs="Times New Roman"/>
          <w:sz w:val="24"/>
          <w:szCs w:val="24"/>
          <w:lang w:eastAsia="tr-TR"/>
        </w:rPr>
        <w:t>.</w:t>
      </w:r>
      <w:bookmarkEnd w:id="39"/>
      <w:bookmarkEnd w:id="40"/>
    </w:p>
    <w:p w:rsidR="00717CE8" w:rsidRPr="00E164B2" w:rsidRDefault="00E05A0F" w:rsidP="00717CE8">
      <w:pPr>
        <w:jc w:val="center"/>
        <w:rPr>
          <w:rFonts w:ascii="Times New Roman" w:hAnsi="Times New Roman" w:cs="Times New Roman"/>
          <w:b/>
          <w:sz w:val="24"/>
          <w:szCs w:val="24"/>
        </w:rPr>
      </w:pPr>
      <w:r>
        <w:rPr>
          <w:noProof/>
          <w:lang w:eastAsia="tr-TR"/>
        </w:rPr>
        <w:drawing>
          <wp:inline distT="0" distB="0" distL="0" distR="0" wp14:anchorId="26629BB5" wp14:editId="2FFC405A">
            <wp:extent cx="4572000" cy="2743200"/>
            <wp:effectExtent l="0" t="0" r="0" b="0"/>
            <wp:docPr id="53" name="Grafik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82F72" w:rsidRPr="00E164B2" w:rsidRDefault="000B272F" w:rsidP="00155D29">
      <w:pPr>
        <w:pStyle w:val="Balk6"/>
      </w:pPr>
      <w:bookmarkStart w:id="41" w:name="_Toc454351659"/>
      <w:r w:rsidRPr="00E164B2">
        <w:t>Şekil</w:t>
      </w:r>
      <w:r w:rsidR="00013C81" w:rsidRPr="00E164B2">
        <w:t xml:space="preserve"> </w:t>
      </w:r>
      <w:r w:rsidR="0064527E" w:rsidRPr="00E164B2">
        <w:t>2.5</w:t>
      </w:r>
      <w:r w:rsidR="000855A2" w:rsidRPr="00E164B2">
        <w:t>:</w:t>
      </w:r>
      <w:r w:rsidR="00013C81" w:rsidRPr="00E164B2">
        <w:rPr>
          <w:noProof/>
        </w:rPr>
        <w:t xml:space="preserve"> </w:t>
      </w:r>
      <w:r w:rsidR="00717CE8" w:rsidRPr="00E164B2">
        <w:t>201</w:t>
      </w:r>
      <w:r w:rsidR="00011A93" w:rsidRPr="00E164B2">
        <w:t>5</w:t>
      </w:r>
      <w:r w:rsidR="00717CE8" w:rsidRPr="00E164B2">
        <w:t xml:space="preserve"> Yılı Toplam İthalatta Boru Gazı-LNG Payları</w:t>
      </w:r>
      <w:r w:rsidR="002B5D9C" w:rsidRPr="00E164B2">
        <w:t>(%)</w:t>
      </w:r>
      <w:bookmarkEnd w:id="41"/>
    </w:p>
    <w:p w:rsidR="00C1692E" w:rsidRPr="00E164B2" w:rsidRDefault="00C1692E" w:rsidP="00C1692E">
      <w:pPr>
        <w:widowControl w:val="0"/>
        <w:tabs>
          <w:tab w:val="left" w:pos="993"/>
        </w:tabs>
        <w:suppressAutoHyphens/>
        <w:spacing w:after="0" w:line="360" w:lineRule="auto"/>
        <w:jc w:val="both"/>
        <w:rPr>
          <w:rFonts w:ascii="Times New Roman" w:eastAsia="Times New Roman" w:hAnsi="Times New Roman" w:cs="Times New Roman"/>
          <w:b/>
          <w:bCs/>
          <w:kern w:val="1"/>
          <w:sz w:val="24"/>
          <w:szCs w:val="24"/>
          <w:lang w:eastAsia="tr-TR"/>
        </w:rPr>
      </w:pPr>
      <w:r w:rsidRPr="00E164B2">
        <w:rPr>
          <w:rFonts w:ascii="Times New Roman" w:eastAsiaTheme="majorEastAsia" w:hAnsi="Times New Roman" w:cs="Times New Roman"/>
          <w:sz w:val="24"/>
          <w:szCs w:val="24"/>
          <w:lang w:eastAsia="tr-TR"/>
        </w:rPr>
        <w:t>201</w:t>
      </w:r>
      <w:r w:rsidR="00011A93" w:rsidRPr="00E164B2">
        <w:rPr>
          <w:rFonts w:ascii="Times New Roman" w:eastAsiaTheme="majorEastAsia" w:hAnsi="Times New Roman" w:cs="Times New Roman"/>
          <w:sz w:val="24"/>
          <w:szCs w:val="24"/>
          <w:lang w:eastAsia="tr-TR"/>
        </w:rPr>
        <w:t>5</w:t>
      </w:r>
      <w:r w:rsidRPr="00E164B2">
        <w:rPr>
          <w:rFonts w:ascii="Times New Roman" w:eastAsiaTheme="majorEastAsia" w:hAnsi="Times New Roman" w:cs="Times New Roman"/>
          <w:sz w:val="24"/>
          <w:szCs w:val="24"/>
          <w:lang w:eastAsia="tr-TR"/>
        </w:rPr>
        <w:t xml:space="preserve"> yılında gerçekleşt</w:t>
      </w:r>
      <w:r w:rsidR="00011A93" w:rsidRPr="00E164B2">
        <w:rPr>
          <w:rFonts w:ascii="Times New Roman" w:eastAsiaTheme="majorEastAsia" w:hAnsi="Times New Roman" w:cs="Times New Roman"/>
          <w:sz w:val="24"/>
          <w:szCs w:val="24"/>
          <w:lang w:eastAsia="tr-TR"/>
        </w:rPr>
        <w:t>irilen doğal gaz ithalatının %94</w:t>
      </w:r>
      <w:r w:rsidRPr="00E164B2">
        <w:rPr>
          <w:rFonts w:ascii="Times New Roman" w:eastAsiaTheme="majorEastAsia" w:hAnsi="Times New Roman" w:cs="Times New Roman"/>
          <w:sz w:val="24"/>
          <w:szCs w:val="24"/>
          <w:lang w:eastAsia="tr-TR"/>
        </w:rPr>
        <w:t>,</w:t>
      </w:r>
      <w:r w:rsidR="00011A93" w:rsidRPr="00E164B2">
        <w:rPr>
          <w:rFonts w:ascii="Times New Roman" w:eastAsiaTheme="majorEastAsia" w:hAnsi="Times New Roman" w:cs="Times New Roman"/>
          <w:sz w:val="24"/>
          <w:szCs w:val="24"/>
          <w:lang w:eastAsia="tr-TR"/>
        </w:rPr>
        <w:t>85</w:t>
      </w:r>
      <w:r w:rsidRPr="00E164B2">
        <w:rPr>
          <w:rFonts w:ascii="Times New Roman" w:eastAsiaTheme="majorEastAsia" w:hAnsi="Times New Roman" w:cs="Times New Roman"/>
          <w:sz w:val="24"/>
          <w:szCs w:val="24"/>
          <w:lang w:eastAsia="tr-TR"/>
        </w:rPr>
        <w:t>’i uzun dönemli ithalat lis</w:t>
      </w:r>
      <w:r w:rsidR="00011A93" w:rsidRPr="00E164B2">
        <w:rPr>
          <w:rFonts w:ascii="Times New Roman" w:eastAsiaTheme="majorEastAsia" w:hAnsi="Times New Roman" w:cs="Times New Roman"/>
          <w:sz w:val="24"/>
          <w:szCs w:val="24"/>
          <w:lang w:eastAsia="tr-TR"/>
        </w:rPr>
        <w:t>ansı kapsamında yapılmış olup %5</w:t>
      </w:r>
      <w:r w:rsidRPr="00E164B2">
        <w:rPr>
          <w:rFonts w:ascii="Times New Roman" w:eastAsiaTheme="majorEastAsia" w:hAnsi="Times New Roman" w:cs="Times New Roman"/>
          <w:sz w:val="24"/>
          <w:szCs w:val="24"/>
          <w:lang w:eastAsia="tr-TR"/>
        </w:rPr>
        <w:t>,</w:t>
      </w:r>
      <w:r w:rsidR="00011A93" w:rsidRPr="00E164B2">
        <w:rPr>
          <w:rFonts w:ascii="Times New Roman" w:eastAsiaTheme="majorEastAsia" w:hAnsi="Times New Roman" w:cs="Times New Roman"/>
          <w:sz w:val="24"/>
          <w:szCs w:val="24"/>
          <w:lang w:eastAsia="tr-TR"/>
        </w:rPr>
        <w:t>15</w:t>
      </w:r>
      <w:r w:rsidRPr="00E164B2">
        <w:rPr>
          <w:rFonts w:ascii="Times New Roman" w:eastAsiaTheme="majorEastAsia" w:hAnsi="Times New Roman" w:cs="Times New Roman"/>
          <w:sz w:val="24"/>
          <w:szCs w:val="24"/>
          <w:lang w:eastAsia="tr-TR"/>
        </w:rPr>
        <w:t>’l</w:t>
      </w:r>
      <w:r w:rsidR="00011A93" w:rsidRPr="00E164B2">
        <w:rPr>
          <w:rFonts w:ascii="Times New Roman" w:eastAsiaTheme="majorEastAsia" w:hAnsi="Times New Roman" w:cs="Times New Roman"/>
          <w:sz w:val="24"/>
          <w:szCs w:val="24"/>
          <w:lang w:eastAsia="tr-TR"/>
        </w:rPr>
        <w:t>i</w:t>
      </w:r>
      <w:r w:rsidRPr="00E164B2">
        <w:rPr>
          <w:rFonts w:ascii="Times New Roman" w:eastAsiaTheme="majorEastAsia" w:hAnsi="Times New Roman" w:cs="Times New Roman"/>
          <w:sz w:val="24"/>
          <w:szCs w:val="24"/>
          <w:lang w:eastAsia="tr-TR"/>
        </w:rPr>
        <w:t>k kısım spot LNG olarak yapılmıştır.</w:t>
      </w:r>
      <w:r w:rsidRPr="00E164B2">
        <w:rPr>
          <w:rFonts w:ascii="Times New Roman" w:eastAsia="Times New Roman" w:hAnsi="Times New Roman" w:cs="Times New Roman"/>
          <w:b/>
          <w:bCs/>
          <w:kern w:val="1"/>
          <w:sz w:val="24"/>
          <w:szCs w:val="24"/>
          <w:lang w:eastAsia="tr-TR"/>
        </w:rPr>
        <w:t xml:space="preserve"> </w:t>
      </w:r>
    </w:p>
    <w:p w:rsidR="00011A93" w:rsidRPr="00E164B2" w:rsidRDefault="00011A93" w:rsidP="00C1692E">
      <w:pPr>
        <w:widowControl w:val="0"/>
        <w:tabs>
          <w:tab w:val="left" w:pos="993"/>
        </w:tabs>
        <w:suppressAutoHyphens/>
        <w:spacing w:after="0" w:line="360" w:lineRule="auto"/>
        <w:jc w:val="both"/>
        <w:rPr>
          <w:rFonts w:ascii="Times New Roman" w:eastAsia="Times New Roman" w:hAnsi="Times New Roman" w:cs="Times New Roman"/>
          <w:b/>
          <w:bCs/>
          <w:kern w:val="1"/>
          <w:sz w:val="24"/>
          <w:szCs w:val="24"/>
          <w:lang w:eastAsia="tr-TR"/>
        </w:rPr>
      </w:pPr>
    </w:p>
    <w:p w:rsidR="00E82F72" w:rsidRPr="00E164B2" w:rsidRDefault="00E05A0F" w:rsidP="00717CE8">
      <w:pPr>
        <w:jc w:val="center"/>
        <w:rPr>
          <w:rFonts w:ascii="Times New Roman" w:hAnsi="Times New Roman" w:cs="Times New Roman"/>
          <w:b/>
          <w:sz w:val="24"/>
          <w:szCs w:val="24"/>
        </w:rPr>
      </w:pPr>
      <w:r>
        <w:rPr>
          <w:noProof/>
          <w:lang w:eastAsia="tr-TR"/>
        </w:rPr>
        <w:drawing>
          <wp:inline distT="0" distB="0" distL="0" distR="0" wp14:anchorId="423923A0" wp14:editId="25187FCD">
            <wp:extent cx="4572000" cy="2743200"/>
            <wp:effectExtent l="0" t="0" r="0" b="0"/>
            <wp:docPr id="54" name="Grafik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E82F72" w:rsidRPr="00E164B2" w:rsidRDefault="000B272F" w:rsidP="00155D29">
      <w:pPr>
        <w:pStyle w:val="Balk6"/>
      </w:pPr>
      <w:bookmarkStart w:id="42" w:name="_Toc454351660"/>
      <w:r w:rsidRPr="00E164B2">
        <w:t>Şekil</w:t>
      </w:r>
      <w:r w:rsidR="00013C81" w:rsidRPr="00E164B2">
        <w:t xml:space="preserve"> </w:t>
      </w:r>
      <w:r w:rsidR="0064527E" w:rsidRPr="00E164B2">
        <w:t>2.</w:t>
      </w:r>
      <w:r w:rsidR="000855A2" w:rsidRPr="00E164B2">
        <w:t>6:</w:t>
      </w:r>
      <w:r w:rsidR="00013C81" w:rsidRPr="00E164B2">
        <w:rPr>
          <w:noProof/>
        </w:rPr>
        <w:t xml:space="preserve"> </w:t>
      </w:r>
      <w:r w:rsidR="00011A93" w:rsidRPr="00E164B2">
        <w:t>2015</w:t>
      </w:r>
      <w:r w:rsidR="00717CE8" w:rsidRPr="00E164B2">
        <w:t xml:space="preserve"> Yılı Toplam İthalatta Uzun Dönemli İthalat Lisansı ile Yapılan İthalat ve Spot LNG İthalatı Payları</w:t>
      </w:r>
      <w:r w:rsidR="002B5D9C" w:rsidRPr="00E164B2">
        <w:t>(%)</w:t>
      </w:r>
      <w:bookmarkEnd w:id="42"/>
    </w:p>
    <w:p w:rsidR="00717CE8" w:rsidRPr="00E164B2" w:rsidRDefault="00717CE8" w:rsidP="00717CE8">
      <w:pPr>
        <w:jc w:val="center"/>
        <w:rPr>
          <w:rFonts w:ascii="Times New Roman" w:hAnsi="Times New Roman" w:cs="Times New Roman"/>
          <w:b/>
          <w:sz w:val="24"/>
          <w:szCs w:val="24"/>
        </w:rPr>
      </w:pPr>
    </w:p>
    <w:p w:rsidR="00E82F72" w:rsidRPr="00E164B2" w:rsidRDefault="00C1692E" w:rsidP="00C1692E">
      <w:pPr>
        <w:tabs>
          <w:tab w:val="left" w:pos="993"/>
        </w:tabs>
        <w:spacing w:after="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Uzun dönemli ithalat lisansı sahibi olan şirketler doğal gaz ithalatını en çok Rusya’dan</w:t>
      </w:r>
      <w:r w:rsidR="00FD729E" w:rsidRPr="00E164B2">
        <w:rPr>
          <w:rFonts w:ascii="Times New Roman" w:eastAsia="Times New Roman" w:hAnsi="Times New Roman" w:cs="Times New Roman"/>
          <w:sz w:val="24"/>
          <w:szCs w:val="24"/>
          <w:lang w:eastAsia="tr-TR"/>
        </w:rPr>
        <w:t>,</w:t>
      </w:r>
      <w:r w:rsidRPr="00E164B2">
        <w:rPr>
          <w:rFonts w:ascii="Times New Roman" w:eastAsia="Times New Roman" w:hAnsi="Times New Roman" w:cs="Times New Roman"/>
          <w:sz w:val="24"/>
          <w:szCs w:val="24"/>
          <w:lang w:eastAsia="tr-TR"/>
        </w:rPr>
        <w:t xml:space="preserve"> ardından İran’dan gerçekleştirmişlerdir.</w:t>
      </w:r>
    </w:p>
    <w:p w:rsidR="00011A93" w:rsidRPr="00E164B2" w:rsidRDefault="00011A93" w:rsidP="00C1692E">
      <w:pPr>
        <w:tabs>
          <w:tab w:val="left" w:pos="993"/>
        </w:tabs>
        <w:spacing w:after="0" w:line="360" w:lineRule="auto"/>
        <w:jc w:val="both"/>
        <w:rPr>
          <w:rFonts w:ascii="Times New Roman" w:eastAsia="Times New Roman" w:hAnsi="Times New Roman" w:cs="Times New Roman"/>
          <w:sz w:val="24"/>
          <w:szCs w:val="24"/>
          <w:lang w:eastAsia="tr-TR"/>
        </w:rPr>
      </w:pPr>
    </w:p>
    <w:p w:rsidR="0029076D" w:rsidRPr="00E164B2" w:rsidRDefault="00E05A0F" w:rsidP="00011A93">
      <w:pPr>
        <w:tabs>
          <w:tab w:val="left" w:pos="993"/>
        </w:tabs>
        <w:spacing w:after="0" w:line="360" w:lineRule="auto"/>
        <w:jc w:val="center"/>
        <w:rPr>
          <w:rFonts w:ascii="Times New Roman" w:eastAsia="Times New Roman" w:hAnsi="Times New Roman" w:cs="Times New Roman"/>
          <w:sz w:val="24"/>
          <w:szCs w:val="24"/>
          <w:lang w:eastAsia="tr-TR"/>
        </w:rPr>
      </w:pPr>
      <w:r>
        <w:rPr>
          <w:noProof/>
          <w:lang w:eastAsia="tr-TR"/>
        </w:rPr>
        <w:drawing>
          <wp:inline distT="0" distB="0" distL="0" distR="0" wp14:anchorId="13F6945A" wp14:editId="75A5F5E4">
            <wp:extent cx="5029200" cy="3024188"/>
            <wp:effectExtent l="0" t="0" r="0" b="5080"/>
            <wp:docPr id="55" name="Grafik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E82F72" w:rsidRPr="00E164B2" w:rsidRDefault="000B272F" w:rsidP="00155D29">
      <w:pPr>
        <w:pStyle w:val="Balk6"/>
      </w:pPr>
      <w:bookmarkStart w:id="43" w:name="_Toc454351661"/>
      <w:r w:rsidRPr="00E164B2">
        <w:t>Şekil</w:t>
      </w:r>
      <w:r w:rsidR="00013C81" w:rsidRPr="00E164B2">
        <w:t xml:space="preserve"> </w:t>
      </w:r>
      <w:r w:rsidR="0064527E" w:rsidRPr="00E164B2">
        <w:t>2.7</w:t>
      </w:r>
      <w:r w:rsidR="000855A2" w:rsidRPr="00E164B2">
        <w:t>:</w:t>
      </w:r>
      <w:r w:rsidR="00013C81" w:rsidRPr="00E164B2">
        <w:rPr>
          <w:noProof/>
        </w:rPr>
        <w:t xml:space="preserve"> </w:t>
      </w:r>
      <w:r w:rsidR="00DF5815" w:rsidRPr="00E164B2">
        <w:t>201</w:t>
      </w:r>
      <w:r w:rsidR="00011A93" w:rsidRPr="00E164B2">
        <w:t>5</w:t>
      </w:r>
      <w:r w:rsidR="00DF5815" w:rsidRPr="00E164B2">
        <w:t xml:space="preserve"> Yılı Uzun Dönemli İthalat Lisansı Sahibi Şirketlerin İthalat Miktarlarının İthalatın Gerçekleştiği Ülkelere Göre Dağılımı</w:t>
      </w:r>
      <w:r w:rsidR="002B5D9C" w:rsidRPr="00E164B2">
        <w:t>(%)</w:t>
      </w:r>
      <w:bookmarkEnd w:id="43"/>
    </w:p>
    <w:p w:rsidR="00453E39" w:rsidRPr="00E164B2" w:rsidRDefault="00453E39" w:rsidP="0057631C">
      <w:pPr>
        <w:pStyle w:val="AralkYok"/>
        <w:rPr>
          <w:rFonts w:cs="Times New Roman"/>
          <w:lang w:eastAsia="tr-TR"/>
        </w:rPr>
      </w:pPr>
    </w:p>
    <w:p w:rsidR="000220AF" w:rsidRDefault="000220AF" w:rsidP="0057631C">
      <w:pPr>
        <w:pStyle w:val="AralkYok"/>
        <w:rPr>
          <w:rFonts w:cs="Times New Roman"/>
          <w:lang w:eastAsia="tr-TR"/>
        </w:rPr>
      </w:pPr>
    </w:p>
    <w:p w:rsidR="00C1692E" w:rsidRPr="000220AF" w:rsidRDefault="000855A2" w:rsidP="0057631C">
      <w:pPr>
        <w:pStyle w:val="AralkYok"/>
        <w:rPr>
          <w:rFonts w:cs="Times New Roman"/>
          <w:b w:val="0"/>
          <w:lang w:eastAsia="tr-TR"/>
        </w:rPr>
      </w:pPr>
      <w:r w:rsidRPr="000220AF">
        <w:rPr>
          <w:rFonts w:cs="Times New Roman"/>
          <w:b w:val="0"/>
          <w:lang w:eastAsia="tr-TR"/>
        </w:rPr>
        <w:t xml:space="preserve">Tablo </w:t>
      </w:r>
      <w:r w:rsidR="008F5805" w:rsidRPr="000220AF">
        <w:rPr>
          <w:rFonts w:cs="Times New Roman"/>
          <w:b w:val="0"/>
          <w:lang w:eastAsia="tr-TR"/>
        </w:rPr>
        <w:t>2.4’te de belirtildiği üzere</w:t>
      </w:r>
      <w:r w:rsidR="000220AF" w:rsidRPr="000220AF">
        <w:rPr>
          <w:rFonts w:cs="Times New Roman"/>
          <w:b w:val="0"/>
          <w:lang w:eastAsia="tr-TR"/>
        </w:rPr>
        <w:t xml:space="preserve"> spot LNG ithalatı 2015 yılında</w:t>
      </w:r>
      <w:r w:rsidR="008F5805" w:rsidRPr="000220AF">
        <w:rPr>
          <w:rFonts w:cs="Times New Roman"/>
          <w:b w:val="0"/>
          <w:lang w:eastAsia="tr-TR"/>
        </w:rPr>
        <w:t xml:space="preserve"> 7</w:t>
      </w:r>
      <w:r w:rsidR="00C1692E" w:rsidRPr="000220AF">
        <w:rPr>
          <w:rFonts w:cs="Times New Roman"/>
          <w:b w:val="0"/>
          <w:lang w:eastAsia="tr-TR"/>
        </w:rPr>
        <w:t xml:space="preserve"> ayda gerçekleştirilmiştir.</w:t>
      </w:r>
    </w:p>
    <w:p w:rsidR="00E91E77" w:rsidRPr="00E164B2" w:rsidRDefault="00E91E77" w:rsidP="00C1692E">
      <w:pPr>
        <w:rPr>
          <w:rFonts w:ascii="Times New Roman" w:hAnsi="Times New Roman" w:cs="Times New Roman"/>
          <w:b/>
          <w:sz w:val="24"/>
          <w:szCs w:val="24"/>
        </w:rPr>
      </w:pPr>
    </w:p>
    <w:p w:rsidR="00E82F72" w:rsidRPr="00E164B2" w:rsidRDefault="00013C81" w:rsidP="008F5805">
      <w:pPr>
        <w:pStyle w:val="Balk5"/>
      </w:pPr>
      <w:bookmarkStart w:id="44" w:name="_Toc418324644"/>
      <w:bookmarkStart w:id="45" w:name="_Toc454352090"/>
      <w:r w:rsidRPr="00E164B2">
        <w:t xml:space="preserve">Tablo </w:t>
      </w:r>
      <w:r w:rsidR="0064527E" w:rsidRPr="00E164B2">
        <w:t>2.4</w:t>
      </w:r>
      <w:r w:rsidR="000855A2" w:rsidRPr="00E164B2">
        <w:t>:</w:t>
      </w:r>
      <w:r w:rsidRPr="00E164B2">
        <w:t xml:space="preserve"> </w:t>
      </w:r>
      <w:r w:rsidR="00DF5815" w:rsidRPr="00E164B2">
        <w:t>201</w:t>
      </w:r>
      <w:r w:rsidR="00C77F69" w:rsidRPr="00E164B2">
        <w:t>5</w:t>
      </w:r>
      <w:r w:rsidR="00DF5815" w:rsidRPr="00E164B2">
        <w:t xml:space="preserve"> Yılı Uzun Dönemli İthalat ve Spot LNG İthalatı Aylık Verileri </w:t>
      </w:r>
      <w:r w:rsidR="00E82F72" w:rsidRPr="00E164B2">
        <w:t>(Milyon Sm</w:t>
      </w:r>
      <w:r w:rsidR="00E82F72" w:rsidRPr="00E164B2">
        <w:rPr>
          <w:vertAlign w:val="superscript"/>
        </w:rPr>
        <w:t>3</w:t>
      </w:r>
      <w:r w:rsidR="00E82F72" w:rsidRPr="00E164B2">
        <w:t>)</w:t>
      </w:r>
      <w:bookmarkEnd w:id="44"/>
      <w:bookmarkEnd w:id="45"/>
    </w:p>
    <w:tbl>
      <w:tblPr>
        <w:tblW w:w="10747" w:type="dxa"/>
        <w:jc w:val="center"/>
        <w:tblCellMar>
          <w:left w:w="70" w:type="dxa"/>
          <w:right w:w="70" w:type="dxa"/>
        </w:tblCellMar>
        <w:tblLook w:val="04A0" w:firstRow="1" w:lastRow="0" w:firstColumn="1" w:lastColumn="0" w:noHBand="0" w:noVBand="1"/>
      </w:tblPr>
      <w:tblGrid>
        <w:gridCol w:w="984"/>
        <w:gridCol w:w="806"/>
        <w:gridCol w:w="806"/>
        <w:gridCol w:w="806"/>
        <w:gridCol w:w="806"/>
        <w:gridCol w:w="806"/>
        <w:gridCol w:w="806"/>
        <w:gridCol w:w="820"/>
        <w:gridCol w:w="806"/>
        <w:gridCol w:w="806"/>
        <w:gridCol w:w="806"/>
        <w:gridCol w:w="806"/>
        <w:gridCol w:w="883"/>
      </w:tblGrid>
      <w:tr w:rsidR="008F5805" w:rsidRPr="00E164B2" w:rsidTr="008F5805">
        <w:trPr>
          <w:trHeight w:val="415"/>
          <w:jc w:val="center"/>
        </w:trPr>
        <w:tc>
          <w:tcPr>
            <w:tcW w:w="984"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8F5805" w:rsidRPr="00E164B2" w:rsidRDefault="008F5805" w:rsidP="008F5805">
            <w:pPr>
              <w:spacing w:after="0" w:line="240" w:lineRule="auto"/>
              <w:rPr>
                <w:rFonts w:ascii="Times New Roman" w:eastAsia="Times New Roman" w:hAnsi="Times New Roman" w:cs="Times New Roman"/>
                <w:b/>
                <w:bCs/>
                <w:color w:val="000000"/>
                <w:sz w:val="18"/>
                <w:szCs w:val="18"/>
                <w:lang w:eastAsia="tr-TR"/>
              </w:rPr>
            </w:pPr>
          </w:p>
        </w:tc>
        <w:tc>
          <w:tcPr>
            <w:tcW w:w="806" w:type="dxa"/>
            <w:tcBorders>
              <w:top w:val="single" w:sz="4" w:space="0" w:color="auto"/>
              <w:left w:val="nil"/>
              <w:bottom w:val="single" w:sz="4" w:space="0" w:color="auto"/>
              <w:right w:val="single" w:sz="4" w:space="0" w:color="auto"/>
            </w:tcBorders>
            <w:shd w:val="clear" w:color="DDEBF7" w:fill="DDEBF7"/>
            <w:noWrap/>
            <w:vAlign w:val="center"/>
            <w:hideMark/>
          </w:tcPr>
          <w:p w:rsidR="008F5805" w:rsidRPr="00E164B2" w:rsidRDefault="008F5805" w:rsidP="008F5805">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Ocak</w:t>
            </w:r>
          </w:p>
        </w:tc>
        <w:tc>
          <w:tcPr>
            <w:tcW w:w="806" w:type="dxa"/>
            <w:tcBorders>
              <w:top w:val="single" w:sz="4" w:space="0" w:color="auto"/>
              <w:left w:val="nil"/>
              <w:bottom w:val="single" w:sz="4" w:space="0" w:color="auto"/>
              <w:right w:val="single" w:sz="4" w:space="0" w:color="auto"/>
            </w:tcBorders>
            <w:shd w:val="clear" w:color="DDEBF7" w:fill="DDEBF7"/>
            <w:noWrap/>
            <w:vAlign w:val="center"/>
            <w:hideMark/>
          </w:tcPr>
          <w:p w:rsidR="008F5805" w:rsidRPr="00E164B2" w:rsidRDefault="008F5805" w:rsidP="008F5805">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Şubat</w:t>
            </w:r>
          </w:p>
        </w:tc>
        <w:tc>
          <w:tcPr>
            <w:tcW w:w="806" w:type="dxa"/>
            <w:tcBorders>
              <w:top w:val="single" w:sz="4" w:space="0" w:color="auto"/>
              <w:left w:val="nil"/>
              <w:bottom w:val="single" w:sz="4" w:space="0" w:color="auto"/>
              <w:right w:val="single" w:sz="4" w:space="0" w:color="auto"/>
            </w:tcBorders>
            <w:shd w:val="clear" w:color="DDEBF7" w:fill="DDEBF7"/>
            <w:noWrap/>
            <w:vAlign w:val="center"/>
            <w:hideMark/>
          </w:tcPr>
          <w:p w:rsidR="008F5805" w:rsidRPr="00E164B2" w:rsidRDefault="008F5805" w:rsidP="008F5805">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Mart</w:t>
            </w:r>
          </w:p>
        </w:tc>
        <w:tc>
          <w:tcPr>
            <w:tcW w:w="806" w:type="dxa"/>
            <w:tcBorders>
              <w:top w:val="single" w:sz="4" w:space="0" w:color="auto"/>
              <w:left w:val="nil"/>
              <w:bottom w:val="single" w:sz="4" w:space="0" w:color="auto"/>
              <w:right w:val="single" w:sz="4" w:space="0" w:color="auto"/>
            </w:tcBorders>
            <w:shd w:val="clear" w:color="DDEBF7" w:fill="DDEBF7"/>
            <w:noWrap/>
            <w:vAlign w:val="center"/>
            <w:hideMark/>
          </w:tcPr>
          <w:p w:rsidR="008F5805" w:rsidRPr="00E164B2" w:rsidRDefault="008F5805" w:rsidP="008F5805">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Nisan</w:t>
            </w:r>
          </w:p>
        </w:tc>
        <w:tc>
          <w:tcPr>
            <w:tcW w:w="806" w:type="dxa"/>
            <w:tcBorders>
              <w:top w:val="single" w:sz="4" w:space="0" w:color="auto"/>
              <w:left w:val="nil"/>
              <w:bottom w:val="single" w:sz="4" w:space="0" w:color="auto"/>
              <w:right w:val="single" w:sz="4" w:space="0" w:color="auto"/>
            </w:tcBorders>
            <w:shd w:val="clear" w:color="DDEBF7" w:fill="DDEBF7"/>
            <w:noWrap/>
            <w:vAlign w:val="center"/>
            <w:hideMark/>
          </w:tcPr>
          <w:p w:rsidR="008F5805" w:rsidRPr="00E164B2" w:rsidRDefault="008F5805" w:rsidP="008F5805">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Mayıs</w:t>
            </w:r>
          </w:p>
        </w:tc>
        <w:tc>
          <w:tcPr>
            <w:tcW w:w="806" w:type="dxa"/>
            <w:tcBorders>
              <w:top w:val="single" w:sz="4" w:space="0" w:color="auto"/>
              <w:left w:val="nil"/>
              <w:bottom w:val="single" w:sz="4" w:space="0" w:color="auto"/>
              <w:right w:val="single" w:sz="4" w:space="0" w:color="auto"/>
            </w:tcBorders>
            <w:shd w:val="clear" w:color="DDEBF7" w:fill="DDEBF7"/>
            <w:noWrap/>
            <w:vAlign w:val="center"/>
            <w:hideMark/>
          </w:tcPr>
          <w:p w:rsidR="008F5805" w:rsidRPr="00E164B2" w:rsidRDefault="008F5805" w:rsidP="008F5805">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Haziran</w:t>
            </w:r>
          </w:p>
        </w:tc>
        <w:tc>
          <w:tcPr>
            <w:tcW w:w="820" w:type="dxa"/>
            <w:tcBorders>
              <w:top w:val="single" w:sz="4" w:space="0" w:color="auto"/>
              <w:left w:val="nil"/>
              <w:bottom w:val="single" w:sz="4" w:space="0" w:color="auto"/>
              <w:right w:val="single" w:sz="4" w:space="0" w:color="auto"/>
            </w:tcBorders>
            <w:shd w:val="clear" w:color="DDEBF7" w:fill="DDEBF7"/>
            <w:noWrap/>
            <w:vAlign w:val="center"/>
            <w:hideMark/>
          </w:tcPr>
          <w:p w:rsidR="008F5805" w:rsidRPr="00E164B2" w:rsidRDefault="008F5805" w:rsidP="008F5805">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Temmuz</w:t>
            </w:r>
          </w:p>
        </w:tc>
        <w:tc>
          <w:tcPr>
            <w:tcW w:w="806" w:type="dxa"/>
            <w:tcBorders>
              <w:top w:val="single" w:sz="4" w:space="0" w:color="auto"/>
              <w:left w:val="nil"/>
              <w:bottom w:val="single" w:sz="4" w:space="0" w:color="auto"/>
              <w:right w:val="single" w:sz="4" w:space="0" w:color="auto"/>
            </w:tcBorders>
            <w:shd w:val="clear" w:color="DDEBF7" w:fill="DDEBF7"/>
            <w:noWrap/>
            <w:vAlign w:val="center"/>
            <w:hideMark/>
          </w:tcPr>
          <w:p w:rsidR="008F5805" w:rsidRPr="00E164B2" w:rsidRDefault="008F5805" w:rsidP="008F5805">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Ağustos</w:t>
            </w:r>
          </w:p>
        </w:tc>
        <w:tc>
          <w:tcPr>
            <w:tcW w:w="806" w:type="dxa"/>
            <w:tcBorders>
              <w:top w:val="single" w:sz="4" w:space="0" w:color="auto"/>
              <w:left w:val="nil"/>
              <w:bottom w:val="single" w:sz="4" w:space="0" w:color="auto"/>
              <w:right w:val="single" w:sz="4" w:space="0" w:color="auto"/>
            </w:tcBorders>
            <w:shd w:val="clear" w:color="DDEBF7" w:fill="DDEBF7"/>
            <w:noWrap/>
            <w:vAlign w:val="center"/>
            <w:hideMark/>
          </w:tcPr>
          <w:p w:rsidR="008F5805" w:rsidRPr="00E164B2" w:rsidRDefault="008F5805" w:rsidP="008F5805">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Eylül</w:t>
            </w:r>
          </w:p>
        </w:tc>
        <w:tc>
          <w:tcPr>
            <w:tcW w:w="806" w:type="dxa"/>
            <w:tcBorders>
              <w:top w:val="single" w:sz="4" w:space="0" w:color="auto"/>
              <w:left w:val="nil"/>
              <w:bottom w:val="single" w:sz="4" w:space="0" w:color="auto"/>
              <w:right w:val="single" w:sz="4" w:space="0" w:color="auto"/>
            </w:tcBorders>
            <w:shd w:val="clear" w:color="DDEBF7" w:fill="DDEBF7"/>
            <w:noWrap/>
            <w:vAlign w:val="center"/>
            <w:hideMark/>
          </w:tcPr>
          <w:p w:rsidR="008F5805" w:rsidRPr="00E164B2" w:rsidRDefault="008F5805" w:rsidP="008F5805">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Ekim</w:t>
            </w:r>
          </w:p>
        </w:tc>
        <w:tc>
          <w:tcPr>
            <w:tcW w:w="806" w:type="dxa"/>
            <w:tcBorders>
              <w:top w:val="single" w:sz="4" w:space="0" w:color="auto"/>
              <w:left w:val="nil"/>
              <w:bottom w:val="single" w:sz="4" w:space="0" w:color="auto"/>
              <w:right w:val="single" w:sz="4" w:space="0" w:color="auto"/>
            </w:tcBorders>
            <w:shd w:val="clear" w:color="DDEBF7" w:fill="DDEBF7"/>
            <w:noWrap/>
            <w:vAlign w:val="center"/>
            <w:hideMark/>
          </w:tcPr>
          <w:p w:rsidR="008F5805" w:rsidRPr="00E164B2" w:rsidRDefault="008F5805" w:rsidP="008F5805">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Kasım</w:t>
            </w:r>
          </w:p>
        </w:tc>
        <w:tc>
          <w:tcPr>
            <w:tcW w:w="883" w:type="dxa"/>
            <w:tcBorders>
              <w:top w:val="single" w:sz="4" w:space="0" w:color="auto"/>
              <w:left w:val="nil"/>
              <w:bottom w:val="single" w:sz="4" w:space="0" w:color="auto"/>
              <w:right w:val="single" w:sz="4" w:space="0" w:color="auto"/>
            </w:tcBorders>
            <w:shd w:val="clear" w:color="DDEBF7" w:fill="DDEBF7"/>
            <w:noWrap/>
            <w:vAlign w:val="center"/>
            <w:hideMark/>
          </w:tcPr>
          <w:p w:rsidR="008F5805" w:rsidRPr="00E164B2" w:rsidRDefault="008F5805" w:rsidP="008F5805">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Aralık</w:t>
            </w:r>
          </w:p>
        </w:tc>
      </w:tr>
      <w:tr w:rsidR="008F5805" w:rsidRPr="00E164B2" w:rsidTr="008F5805">
        <w:trPr>
          <w:trHeight w:val="415"/>
          <w:jc w:val="center"/>
        </w:trPr>
        <w:tc>
          <w:tcPr>
            <w:tcW w:w="984" w:type="dxa"/>
            <w:tcBorders>
              <w:top w:val="nil"/>
              <w:left w:val="single" w:sz="4" w:space="0" w:color="auto"/>
              <w:bottom w:val="single" w:sz="4" w:space="0" w:color="auto"/>
              <w:right w:val="single" w:sz="4" w:space="0" w:color="auto"/>
            </w:tcBorders>
            <w:shd w:val="clear" w:color="auto" w:fill="auto"/>
            <w:noWrap/>
            <w:vAlign w:val="bottom"/>
            <w:hideMark/>
          </w:tcPr>
          <w:p w:rsidR="008F5805" w:rsidRPr="00E164B2" w:rsidRDefault="008F5805" w:rsidP="008F5805">
            <w:pPr>
              <w:spacing w:after="0" w:line="240" w:lineRule="auto"/>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Spot LNG</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519,96</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386,92</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394,95</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90,74</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w:t>
            </w:r>
          </w:p>
        </w:tc>
        <w:tc>
          <w:tcPr>
            <w:tcW w:w="820"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269,09</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344,28</w:t>
            </w:r>
          </w:p>
        </w:tc>
        <w:tc>
          <w:tcPr>
            <w:tcW w:w="883"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486,82</w:t>
            </w:r>
          </w:p>
        </w:tc>
      </w:tr>
      <w:tr w:rsidR="008F5805" w:rsidRPr="00E164B2" w:rsidTr="008F5805">
        <w:trPr>
          <w:trHeight w:val="415"/>
          <w:jc w:val="center"/>
        </w:trPr>
        <w:tc>
          <w:tcPr>
            <w:tcW w:w="984" w:type="dxa"/>
            <w:tcBorders>
              <w:top w:val="nil"/>
              <w:left w:val="single" w:sz="4" w:space="0" w:color="auto"/>
              <w:bottom w:val="single" w:sz="4" w:space="0" w:color="auto"/>
              <w:right w:val="single" w:sz="4" w:space="0" w:color="auto"/>
            </w:tcBorders>
            <w:shd w:val="clear" w:color="auto" w:fill="auto"/>
            <w:noWrap/>
            <w:vAlign w:val="bottom"/>
            <w:hideMark/>
          </w:tcPr>
          <w:p w:rsidR="008F5805" w:rsidRPr="00E164B2" w:rsidRDefault="008F5805" w:rsidP="008F5805">
            <w:pPr>
              <w:spacing w:after="0" w:line="240" w:lineRule="auto"/>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Boru Gazı</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4.076,95</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3.683,71</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3.570,08</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2.936,26</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2.852,49</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2.814,46</w:t>
            </w:r>
          </w:p>
        </w:tc>
        <w:tc>
          <w:tcPr>
            <w:tcW w:w="820"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2.748,26</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3.505,53</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3.125,08</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3.523,26</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3.655,14</w:t>
            </w:r>
          </w:p>
        </w:tc>
        <w:tc>
          <w:tcPr>
            <w:tcW w:w="883"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4.286,87</w:t>
            </w:r>
          </w:p>
        </w:tc>
      </w:tr>
      <w:tr w:rsidR="008F5805" w:rsidRPr="00E164B2" w:rsidTr="008F5805">
        <w:trPr>
          <w:trHeight w:val="415"/>
          <w:jc w:val="center"/>
        </w:trPr>
        <w:tc>
          <w:tcPr>
            <w:tcW w:w="984" w:type="dxa"/>
            <w:tcBorders>
              <w:top w:val="nil"/>
              <w:left w:val="single" w:sz="4" w:space="0" w:color="auto"/>
              <w:bottom w:val="single" w:sz="4" w:space="0" w:color="auto"/>
              <w:right w:val="single" w:sz="4" w:space="0" w:color="auto"/>
            </w:tcBorders>
            <w:shd w:val="clear" w:color="auto" w:fill="auto"/>
            <w:noWrap/>
            <w:vAlign w:val="bottom"/>
            <w:hideMark/>
          </w:tcPr>
          <w:p w:rsidR="008F5805" w:rsidRPr="00E164B2" w:rsidRDefault="008F5805" w:rsidP="008F5805">
            <w:pPr>
              <w:spacing w:after="0" w:line="240" w:lineRule="auto"/>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LNG</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400,89</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563,86</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312,46</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636,57</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389,65</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386,93</w:t>
            </w:r>
          </w:p>
        </w:tc>
        <w:tc>
          <w:tcPr>
            <w:tcW w:w="820"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308,14</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235,80</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559,58</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222,72</w:t>
            </w:r>
          </w:p>
        </w:tc>
        <w:tc>
          <w:tcPr>
            <w:tcW w:w="806"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572,08</w:t>
            </w:r>
          </w:p>
        </w:tc>
        <w:tc>
          <w:tcPr>
            <w:tcW w:w="883"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567,50</w:t>
            </w:r>
          </w:p>
        </w:tc>
      </w:tr>
    </w:tbl>
    <w:p w:rsidR="00FE1AB7" w:rsidRPr="00E164B2" w:rsidRDefault="00FE1AB7" w:rsidP="00DF5815">
      <w:pPr>
        <w:rPr>
          <w:rFonts w:ascii="Times New Roman" w:hAnsi="Times New Roman" w:cs="Times New Roman"/>
          <w:b/>
          <w:sz w:val="24"/>
          <w:szCs w:val="24"/>
        </w:rPr>
      </w:pPr>
    </w:p>
    <w:p w:rsidR="008F5805" w:rsidRPr="00E164B2" w:rsidRDefault="008F5805" w:rsidP="00DF5815">
      <w:pPr>
        <w:rPr>
          <w:rFonts w:ascii="Times New Roman" w:hAnsi="Times New Roman" w:cs="Times New Roman"/>
          <w:b/>
          <w:sz w:val="24"/>
          <w:szCs w:val="24"/>
        </w:rPr>
      </w:pPr>
      <w:r w:rsidRPr="00E164B2">
        <w:rPr>
          <w:rFonts w:ascii="Times New Roman" w:hAnsi="Times New Roman" w:cs="Times New Roman"/>
          <w:noProof/>
          <w:lang w:eastAsia="tr-TR"/>
        </w:rPr>
        <w:drawing>
          <wp:inline distT="0" distB="0" distL="0" distR="0" wp14:anchorId="27D6CD1D" wp14:editId="76879471">
            <wp:extent cx="5939790" cy="2658745"/>
            <wp:effectExtent l="0" t="0" r="3810" b="8255"/>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E82F72" w:rsidRPr="00E164B2" w:rsidRDefault="000B272F" w:rsidP="00155D29">
      <w:pPr>
        <w:pStyle w:val="Balk6"/>
      </w:pPr>
      <w:bookmarkStart w:id="46" w:name="_Toc454351662"/>
      <w:r w:rsidRPr="00E164B2">
        <w:t>Şekil</w:t>
      </w:r>
      <w:r w:rsidR="00013C81" w:rsidRPr="00E164B2">
        <w:t xml:space="preserve"> </w:t>
      </w:r>
      <w:r w:rsidR="0064527E" w:rsidRPr="00E164B2">
        <w:t>2.8</w:t>
      </w:r>
      <w:r w:rsidR="008D536B" w:rsidRPr="00E164B2">
        <w:t>:</w:t>
      </w:r>
      <w:r w:rsidR="00013C81" w:rsidRPr="00E164B2">
        <w:rPr>
          <w:noProof/>
        </w:rPr>
        <w:t xml:space="preserve"> </w:t>
      </w:r>
      <w:r w:rsidR="000627C8" w:rsidRPr="00E164B2">
        <w:t>201</w:t>
      </w:r>
      <w:r w:rsidR="008F5805" w:rsidRPr="00E164B2">
        <w:t>5</w:t>
      </w:r>
      <w:r w:rsidR="000627C8" w:rsidRPr="00E164B2">
        <w:t xml:space="preserve"> Yılı Uzun Dönemli İthalat ve Spot LNG İthalatı Aylık Karşılaştırması</w:t>
      </w:r>
      <w:r w:rsidR="00E82F72" w:rsidRPr="00E164B2">
        <w:t xml:space="preserve"> (Milyon Sm</w:t>
      </w:r>
      <w:r w:rsidR="00E82F72" w:rsidRPr="00E164B2">
        <w:rPr>
          <w:vertAlign w:val="superscript"/>
        </w:rPr>
        <w:t>3</w:t>
      </w:r>
      <w:r w:rsidR="00E82F72" w:rsidRPr="00E164B2">
        <w:t>)</w:t>
      </w:r>
      <w:bookmarkEnd w:id="46"/>
    </w:p>
    <w:p w:rsidR="000627C8" w:rsidRPr="00E164B2" w:rsidRDefault="000627C8" w:rsidP="000627C8">
      <w:pPr>
        <w:jc w:val="center"/>
        <w:rPr>
          <w:rFonts w:ascii="Times New Roman" w:hAnsi="Times New Roman" w:cs="Times New Roman"/>
          <w:b/>
          <w:sz w:val="24"/>
          <w:szCs w:val="24"/>
        </w:rPr>
      </w:pPr>
    </w:p>
    <w:p w:rsidR="00FD729E" w:rsidRPr="00E164B2" w:rsidRDefault="00FD729E" w:rsidP="000627C8">
      <w:pPr>
        <w:jc w:val="center"/>
        <w:rPr>
          <w:rFonts w:ascii="Times New Roman" w:hAnsi="Times New Roman" w:cs="Times New Roman"/>
          <w:b/>
          <w:sz w:val="24"/>
          <w:szCs w:val="24"/>
        </w:rPr>
      </w:pPr>
    </w:p>
    <w:p w:rsidR="000627C8" w:rsidRPr="00E164B2" w:rsidRDefault="008F5805" w:rsidP="00C1692E">
      <w:pPr>
        <w:tabs>
          <w:tab w:val="left" w:pos="993"/>
        </w:tabs>
        <w:spacing w:after="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Uzun dönemli sözleşmelerle yapılan LNG ithalatının % 75</w:t>
      </w:r>
      <w:r w:rsidR="00FD729E"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95</w:t>
      </w:r>
      <w:r w:rsidR="00C1692E" w:rsidRPr="00E164B2">
        <w:rPr>
          <w:rFonts w:ascii="Times New Roman" w:eastAsia="Times New Roman" w:hAnsi="Times New Roman" w:cs="Times New Roman"/>
          <w:color w:val="000000"/>
          <w:sz w:val="24"/>
          <w:szCs w:val="24"/>
          <w:lang w:eastAsia="tr-TR"/>
        </w:rPr>
        <w:t>’lik kısmı</w:t>
      </w:r>
      <w:r w:rsidR="00FD729E" w:rsidRPr="00E164B2">
        <w:rPr>
          <w:rFonts w:ascii="Times New Roman" w:eastAsia="Times New Roman" w:hAnsi="Times New Roman" w:cs="Times New Roman"/>
          <w:color w:val="000000"/>
          <w:sz w:val="24"/>
          <w:szCs w:val="24"/>
          <w:lang w:eastAsia="tr-TR"/>
        </w:rPr>
        <w:t>nı</w:t>
      </w:r>
      <w:r w:rsidRPr="00E164B2">
        <w:rPr>
          <w:rFonts w:ascii="Times New Roman" w:eastAsia="Times New Roman" w:hAnsi="Times New Roman" w:cs="Times New Roman"/>
          <w:color w:val="000000"/>
          <w:sz w:val="24"/>
          <w:szCs w:val="24"/>
          <w:lang w:eastAsia="tr-TR"/>
        </w:rPr>
        <w:t xml:space="preserve"> Cezayir ve %24</w:t>
      </w:r>
      <w:r w:rsidR="00C1692E"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05</w:t>
      </w:r>
      <w:r w:rsidR="00C1692E" w:rsidRPr="00E164B2">
        <w:rPr>
          <w:rFonts w:ascii="Times New Roman" w:eastAsia="Times New Roman" w:hAnsi="Times New Roman" w:cs="Times New Roman"/>
          <w:color w:val="000000"/>
          <w:sz w:val="24"/>
          <w:szCs w:val="24"/>
          <w:lang w:eastAsia="tr-TR"/>
        </w:rPr>
        <w:t>’lik kısmı</w:t>
      </w:r>
      <w:r w:rsidR="00FD729E" w:rsidRPr="00E164B2">
        <w:rPr>
          <w:rFonts w:ascii="Times New Roman" w:eastAsia="Times New Roman" w:hAnsi="Times New Roman" w:cs="Times New Roman"/>
          <w:color w:val="000000"/>
          <w:sz w:val="24"/>
          <w:szCs w:val="24"/>
          <w:lang w:eastAsia="tr-TR"/>
        </w:rPr>
        <w:t>nı</w:t>
      </w:r>
      <w:r w:rsidR="00C1692E" w:rsidRPr="00E164B2">
        <w:rPr>
          <w:rFonts w:ascii="Times New Roman" w:eastAsia="Times New Roman" w:hAnsi="Times New Roman" w:cs="Times New Roman"/>
          <w:color w:val="000000"/>
          <w:sz w:val="24"/>
          <w:szCs w:val="24"/>
          <w:lang w:eastAsia="tr-TR"/>
        </w:rPr>
        <w:t xml:space="preserve"> Nijerya oluşturmaktadır.</w:t>
      </w:r>
    </w:p>
    <w:p w:rsidR="00E82F72" w:rsidRPr="00E164B2" w:rsidRDefault="00013C81" w:rsidP="008F5805">
      <w:pPr>
        <w:pStyle w:val="Balk5"/>
      </w:pPr>
      <w:bookmarkStart w:id="47" w:name="_Toc454352091"/>
      <w:r w:rsidRPr="00E164B2">
        <w:t xml:space="preserve">Tablo </w:t>
      </w:r>
      <w:r w:rsidR="0064527E" w:rsidRPr="00E164B2">
        <w:t>2.5</w:t>
      </w:r>
      <w:r w:rsidR="008D536B" w:rsidRPr="00E164B2">
        <w:t>:</w:t>
      </w:r>
      <w:r w:rsidRPr="00E164B2">
        <w:t xml:space="preserve">  </w:t>
      </w:r>
      <w:r w:rsidR="008F5805" w:rsidRPr="00E164B2">
        <w:t>2014</w:t>
      </w:r>
      <w:r w:rsidR="000627C8" w:rsidRPr="00E164B2">
        <w:t>-201</w:t>
      </w:r>
      <w:r w:rsidR="008F5805" w:rsidRPr="00E164B2">
        <w:t>5</w:t>
      </w:r>
      <w:r w:rsidR="000627C8" w:rsidRPr="00E164B2">
        <w:t xml:space="preserve"> Yıl</w:t>
      </w:r>
      <w:r w:rsidR="008D536B" w:rsidRPr="00E164B2">
        <w:t>ları</w:t>
      </w:r>
      <w:r w:rsidR="000627C8" w:rsidRPr="00E164B2">
        <w:t xml:space="preserve"> Uzun Dönemli LNG İthalatı ve Değişim Oranı </w:t>
      </w:r>
      <w:r w:rsidR="00E82F72" w:rsidRPr="00E164B2">
        <w:t>(Milyon Sm</w:t>
      </w:r>
      <w:r w:rsidR="00E82F72" w:rsidRPr="00E164B2">
        <w:rPr>
          <w:vertAlign w:val="superscript"/>
        </w:rPr>
        <w:t>3</w:t>
      </w:r>
      <w:r w:rsidR="00E82F72" w:rsidRPr="00E164B2">
        <w:t>)</w:t>
      </w:r>
      <w:bookmarkEnd w:id="47"/>
    </w:p>
    <w:tbl>
      <w:tblPr>
        <w:tblW w:w="6480" w:type="dxa"/>
        <w:jc w:val="center"/>
        <w:tblCellMar>
          <w:left w:w="70" w:type="dxa"/>
          <w:right w:w="70" w:type="dxa"/>
        </w:tblCellMar>
        <w:tblLook w:val="04A0" w:firstRow="1" w:lastRow="0" w:firstColumn="1" w:lastColumn="0" w:noHBand="0" w:noVBand="1"/>
      </w:tblPr>
      <w:tblGrid>
        <w:gridCol w:w="1620"/>
        <w:gridCol w:w="1620"/>
        <w:gridCol w:w="1620"/>
        <w:gridCol w:w="1620"/>
      </w:tblGrid>
      <w:tr w:rsidR="008F5805" w:rsidRPr="00E164B2" w:rsidTr="009B6381">
        <w:trPr>
          <w:trHeight w:val="300"/>
          <w:jc w:val="center"/>
        </w:trPr>
        <w:tc>
          <w:tcPr>
            <w:tcW w:w="162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8F5805" w:rsidRPr="00E164B2" w:rsidRDefault="008F5805" w:rsidP="008F5805">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Ülke Adı</w:t>
            </w:r>
          </w:p>
        </w:tc>
        <w:tc>
          <w:tcPr>
            <w:tcW w:w="1620" w:type="dxa"/>
            <w:tcBorders>
              <w:top w:val="single" w:sz="4" w:space="0" w:color="auto"/>
              <w:left w:val="nil"/>
              <w:bottom w:val="single" w:sz="4" w:space="0" w:color="auto"/>
              <w:right w:val="single" w:sz="4" w:space="0" w:color="auto"/>
            </w:tcBorders>
            <w:shd w:val="clear" w:color="DDEBF7" w:fill="DDEBF7"/>
            <w:noWrap/>
            <w:vAlign w:val="center"/>
            <w:hideMark/>
          </w:tcPr>
          <w:p w:rsidR="008F5805" w:rsidRPr="00E164B2" w:rsidRDefault="008F5805" w:rsidP="008F5805">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2014</w:t>
            </w:r>
          </w:p>
        </w:tc>
        <w:tc>
          <w:tcPr>
            <w:tcW w:w="1620" w:type="dxa"/>
            <w:tcBorders>
              <w:top w:val="single" w:sz="4" w:space="0" w:color="auto"/>
              <w:left w:val="nil"/>
              <w:bottom w:val="single" w:sz="4" w:space="0" w:color="auto"/>
              <w:right w:val="single" w:sz="4" w:space="0" w:color="auto"/>
            </w:tcBorders>
            <w:shd w:val="clear" w:color="DDEBF7" w:fill="DDEBF7"/>
            <w:noWrap/>
            <w:vAlign w:val="center"/>
            <w:hideMark/>
          </w:tcPr>
          <w:p w:rsidR="008F5805" w:rsidRPr="00E164B2" w:rsidRDefault="008F5805" w:rsidP="008F5805">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2015</w:t>
            </w:r>
          </w:p>
        </w:tc>
        <w:tc>
          <w:tcPr>
            <w:tcW w:w="1620" w:type="dxa"/>
            <w:tcBorders>
              <w:top w:val="single" w:sz="4" w:space="0" w:color="auto"/>
              <w:left w:val="nil"/>
              <w:bottom w:val="single" w:sz="4" w:space="0" w:color="auto"/>
              <w:right w:val="single" w:sz="4" w:space="0" w:color="auto"/>
            </w:tcBorders>
            <w:shd w:val="clear" w:color="DDEBF7" w:fill="DDEBF7"/>
            <w:noWrap/>
            <w:vAlign w:val="center"/>
            <w:hideMark/>
          </w:tcPr>
          <w:p w:rsidR="008F5805" w:rsidRPr="00E164B2" w:rsidRDefault="008F5805" w:rsidP="008F5805">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Değişim (%)</w:t>
            </w:r>
          </w:p>
        </w:tc>
      </w:tr>
      <w:tr w:rsidR="008F5805" w:rsidRPr="00E164B2" w:rsidTr="009B6381">
        <w:trPr>
          <w:trHeight w:val="300"/>
          <w:jc w:val="center"/>
        </w:trPr>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8F5805" w:rsidRPr="00E164B2" w:rsidRDefault="008F5805" w:rsidP="008F5805">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Cezayir</w:t>
            </w:r>
          </w:p>
        </w:tc>
        <w:tc>
          <w:tcPr>
            <w:tcW w:w="1620"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4.178,53</w:t>
            </w:r>
          </w:p>
        </w:tc>
        <w:tc>
          <w:tcPr>
            <w:tcW w:w="1620"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3.915,87</w:t>
            </w:r>
          </w:p>
        </w:tc>
        <w:tc>
          <w:tcPr>
            <w:tcW w:w="1620"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-6,29</w:t>
            </w:r>
          </w:p>
        </w:tc>
      </w:tr>
      <w:tr w:rsidR="008F5805" w:rsidRPr="00E164B2" w:rsidTr="009B6381">
        <w:trPr>
          <w:trHeight w:val="300"/>
          <w:jc w:val="center"/>
        </w:trPr>
        <w:tc>
          <w:tcPr>
            <w:tcW w:w="1620" w:type="dxa"/>
            <w:tcBorders>
              <w:top w:val="nil"/>
              <w:left w:val="single" w:sz="4" w:space="0" w:color="auto"/>
              <w:bottom w:val="single" w:sz="4" w:space="0" w:color="auto"/>
              <w:right w:val="single" w:sz="4" w:space="0" w:color="auto"/>
            </w:tcBorders>
            <w:shd w:val="clear" w:color="auto" w:fill="auto"/>
            <w:noWrap/>
            <w:vAlign w:val="bottom"/>
            <w:hideMark/>
          </w:tcPr>
          <w:p w:rsidR="008F5805" w:rsidRPr="00E164B2" w:rsidRDefault="008F5805" w:rsidP="008F5805">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Nijerya</w:t>
            </w:r>
          </w:p>
        </w:tc>
        <w:tc>
          <w:tcPr>
            <w:tcW w:w="1620"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1.413,62</w:t>
            </w:r>
          </w:p>
        </w:tc>
        <w:tc>
          <w:tcPr>
            <w:tcW w:w="1620"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1.240,32</w:t>
            </w:r>
          </w:p>
        </w:tc>
        <w:tc>
          <w:tcPr>
            <w:tcW w:w="1620" w:type="dxa"/>
            <w:tcBorders>
              <w:top w:val="nil"/>
              <w:left w:val="nil"/>
              <w:bottom w:val="single" w:sz="4" w:space="0" w:color="auto"/>
              <w:right w:val="single" w:sz="4" w:space="0" w:color="auto"/>
            </w:tcBorders>
            <w:shd w:val="clear" w:color="auto" w:fill="auto"/>
            <w:noWrap/>
            <w:vAlign w:val="center"/>
            <w:hideMark/>
          </w:tcPr>
          <w:p w:rsidR="008F5805" w:rsidRPr="00E164B2" w:rsidRDefault="008F5805" w:rsidP="008F5805">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-12,26</w:t>
            </w:r>
          </w:p>
        </w:tc>
      </w:tr>
      <w:tr w:rsidR="008F5805" w:rsidRPr="00E164B2" w:rsidTr="009B6381">
        <w:trPr>
          <w:trHeight w:val="300"/>
          <w:jc w:val="center"/>
        </w:trPr>
        <w:tc>
          <w:tcPr>
            <w:tcW w:w="1620" w:type="dxa"/>
            <w:tcBorders>
              <w:top w:val="nil"/>
              <w:left w:val="single" w:sz="4" w:space="0" w:color="auto"/>
              <w:bottom w:val="single" w:sz="4" w:space="0" w:color="auto"/>
              <w:right w:val="single" w:sz="4" w:space="0" w:color="auto"/>
            </w:tcBorders>
            <w:shd w:val="clear" w:color="DDEBF7" w:fill="DDEBF7"/>
            <w:noWrap/>
            <w:vAlign w:val="bottom"/>
            <w:hideMark/>
          </w:tcPr>
          <w:p w:rsidR="008F5805" w:rsidRPr="00E164B2" w:rsidRDefault="008F5805" w:rsidP="008F5805">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Toplam</w:t>
            </w:r>
          </w:p>
        </w:tc>
        <w:tc>
          <w:tcPr>
            <w:tcW w:w="1620" w:type="dxa"/>
            <w:tcBorders>
              <w:top w:val="nil"/>
              <w:left w:val="nil"/>
              <w:bottom w:val="single" w:sz="4" w:space="0" w:color="auto"/>
              <w:right w:val="single" w:sz="4" w:space="0" w:color="auto"/>
            </w:tcBorders>
            <w:shd w:val="clear" w:color="DDEBF7" w:fill="DDEBF7"/>
            <w:noWrap/>
            <w:vAlign w:val="center"/>
            <w:hideMark/>
          </w:tcPr>
          <w:p w:rsidR="008F5805" w:rsidRPr="00E164B2" w:rsidRDefault="008F5805" w:rsidP="008F5805">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5.592,15</w:t>
            </w:r>
          </w:p>
        </w:tc>
        <w:tc>
          <w:tcPr>
            <w:tcW w:w="1620" w:type="dxa"/>
            <w:tcBorders>
              <w:top w:val="nil"/>
              <w:left w:val="nil"/>
              <w:bottom w:val="single" w:sz="4" w:space="0" w:color="auto"/>
              <w:right w:val="single" w:sz="4" w:space="0" w:color="auto"/>
            </w:tcBorders>
            <w:shd w:val="clear" w:color="DDEBF7" w:fill="DDEBF7"/>
            <w:noWrap/>
            <w:vAlign w:val="center"/>
            <w:hideMark/>
          </w:tcPr>
          <w:p w:rsidR="008F5805" w:rsidRPr="00E164B2" w:rsidRDefault="008F5805" w:rsidP="008F5805">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5.156,19</w:t>
            </w:r>
          </w:p>
        </w:tc>
        <w:tc>
          <w:tcPr>
            <w:tcW w:w="1620" w:type="dxa"/>
            <w:tcBorders>
              <w:top w:val="nil"/>
              <w:left w:val="nil"/>
              <w:bottom w:val="single" w:sz="4" w:space="0" w:color="auto"/>
              <w:right w:val="single" w:sz="4" w:space="0" w:color="auto"/>
            </w:tcBorders>
            <w:shd w:val="clear" w:color="DDEBF7" w:fill="DDEBF7"/>
            <w:noWrap/>
            <w:vAlign w:val="center"/>
            <w:hideMark/>
          </w:tcPr>
          <w:p w:rsidR="008F5805" w:rsidRPr="00E164B2" w:rsidRDefault="008F5805" w:rsidP="008F5805">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-7,80</w:t>
            </w:r>
          </w:p>
        </w:tc>
      </w:tr>
    </w:tbl>
    <w:p w:rsidR="000627C8" w:rsidRPr="00E164B2" w:rsidRDefault="000627C8" w:rsidP="000627C8">
      <w:pPr>
        <w:rPr>
          <w:rFonts w:ascii="Times New Roman" w:hAnsi="Times New Roman" w:cs="Times New Roman"/>
          <w:b/>
          <w:sz w:val="24"/>
          <w:szCs w:val="24"/>
        </w:rPr>
      </w:pPr>
    </w:p>
    <w:p w:rsidR="008F5805" w:rsidRPr="00E164B2" w:rsidRDefault="008F5805" w:rsidP="008F5805">
      <w:pPr>
        <w:jc w:val="center"/>
        <w:rPr>
          <w:rFonts w:ascii="Times New Roman" w:hAnsi="Times New Roman" w:cs="Times New Roman"/>
          <w:b/>
          <w:sz w:val="24"/>
          <w:szCs w:val="24"/>
        </w:rPr>
      </w:pPr>
      <w:r w:rsidRPr="00E164B2">
        <w:rPr>
          <w:rFonts w:ascii="Times New Roman" w:hAnsi="Times New Roman" w:cs="Times New Roman"/>
          <w:noProof/>
          <w:lang w:eastAsia="tr-TR"/>
        </w:rPr>
        <w:drawing>
          <wp:inline distT="0" distB="0" distL="0" distR="0" wp14:anchorId="4A56BB1F" wp14:editId="7C5568B4">
            <wp:extent cx="5019675" cy="2743200"/>
            <wp:effectExtent l="0" t="0" r="9525" b="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0627C8" w:rsidRPr="00E164B2" w:rsidRDefault="000B272F" w:rsidP="00155D29">
      <w:pPr>
        <w:pStyle w:val="Balk6"/>
      </w:pPr>
      <w:bookmarkStart w:id="48" w:name="_Toc454351663"/>
      <w:r w:rsidRPr="00E164B2">
        <w:t>Şekil</w:t>
      </w:r>
      <w:r w:rsidR="00013C81" w:rsidRPr="00E164B2">
        <w:t xml:space="preserve"> </w:t>
      </w:r>
      <w:r w:rsidR="0064527E" w:rsidRPr="00E164B2">
        <w:t>2.9</w:t>
      </w:r>
      <w:r w:rsidR="008D536B" w:rsidRPr="00E164B2">
        <w:t>:</w:t>
      </w:r>
      <w:r w:rsidR="00013C81" w:rsidRPr="00E164B2">
        <w:rPr>
          <w:noProof/>
        </w:rPr>
        <w:t xml:space="preserve"> </w:t>
      </w:r>
      <w:r w:rsidR="008F5805" w:rsidRPr="00E164B2">
        <w:t>2014</w:t>
      </w:r>
      <w:r w:rsidR="000627C8" w:rsidRPr="00E164B2">
        <w:t>-201</w:t>
      </w:r>
      <w:r w:rsidR="008F5805" w:rsidRPr="00E164B2">
        <w:t>5</w:t>
      </w:r>
      <w:r w:rsidR="000627C8" w:rsidRPr="00E164B2">
        <w:t xml:space="preserve"> Yıl</w:t>
      </w:r>
      <w:r w:rsidR="008D536B" w:rsidRPr="00E164B2">
        <w:t>lar</w:t>
      </w:r>
      <w:r w:rsidR="000627C8" w:rsidRPr="00E164B2">
        <w:t>ı Uzun Dönemli LNG İthalatının İthalat Yapılan Ülkelere Göre Dağılımı</w:t>
      </w:r>
      <w:r w:rsidR="00E82F72" w:rsidRPr="00E164B2">
        <w:t xml:space="preserve"> (Milyon Sm</w:t>
      </w:r>
      <w:r w:rsidR="00E82F72" w:rsidRPr="00E164B2">
        <w:rPr>
          <w:vertAlign w:val="superscript"/>
        </w:rPr>
        <w:t>3</w:t>
      </w:r>
      <w:r w:rsidR="00E82F72" w:rsidRPr="00E164B2">
        <w:t>)</w:t>
      </w:r>
      <w:bookmarkEnd w:id="48"/>
    </w:p>
    <w:p w:rsidR="000627C8" w:rsidRPr="00E164B2" w:rsidRDefault="000627C8" w:rsidP="000627C8">
      <w:pPr>
        <w:jc w:val="center"/>
        <w:rPr>
          <w:rFonts w:ascii="Times New Roman" w:hAnsi="Times New Roman" w:cs="Times New Roman"/>
          <w:b/>
          <w:sz w:val="24"/>
          <w:szCs w:val="24"/>
        </w:rPr>
      </w:pPr>
    </w:p>
    <w:p w:rsidR="00453E39" w:rsidRPr="00E164B2" w:rsidRDefault="00453E39" w:rsidP="000627C8">
      <w:pPr>
        <w:jc w:val="center"/>
        <w:rPr>
          <w:rFonts w:ascii="Times New Roman" w:hAnsi="Times New Roman" w:cs="Times New Roman"/>
          <w:b/>
          <w:sz w:val="24"/>
          <w:szCs w:val="24"/>
        </w:rPr>
      </w:pPr>
    </w:p>
    <w:p w:rsidR="000627C8" w:rsidRPr="00E164B2" w:rsidRDefault="008F5805" w:rsidP="008F5805">
      <w:pPr>
        <w:jc w:val="center"/>
        <w:rPr>
          <w:rFonts w:ascii="Times New Roman" w:hAnsi="Times New Roman" w:cs="Times New Roman"/>
          <w:b/>
          <w:sz w:val="24"/>
          <w:szCs w:val="24"/>
        </w:rPr>
      </w:pPr>
      <w:r w:rsidRPr="00E164B2">
        <w:rPr>
          <w:rFonts w:ascii="Times New Roman" w:hAnsi="Times New Roman" w:cs="Times New Roman"/>
          <w:noProof/>
          <w:lang w:eastAsia="tr-TR"/>
        </w:rPr>
        <w:drawing>
          <wp:inline distT="0" distB="0" distL="0" distR="0" wp14:anchorId="739EB66D" wp14:editId="2AC96950">
            <wp:extent cx="4572000" cy="2743200"/>
            <wp:effectExtent l="0" t="0" r="0" b="0"/>
            <wp:docPr id="15" name="Grafik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E82F72" w:rsidRPr="00E164B2" w:rsidRDefault="000B272F" w:rsidP="00155D29">
      <w:pPr>
        <w:pStyle w:val="Balk6"/>
      </w:pPr>
      <w:bookmarkStart w:id="49" w:name="_Toc454351664"/>
      <w:r w:rsidRPr="00E164B2">
        <w:t>Şekil</w:t>
      </w:r>
      <w:r w:rsidR="00013C81" w:rsidRPr="00E164B2">
        <w:t xml:space="preserve"> </w:t>
      </w:r>
      <w:r w:rsidR="0064527E" w:rsidRPr="00E164B2">
        <w:t>2.10</w:t>
      </w:r>
      <w:r w:rsidR="008D536B" w:rsidRPr="00E164B2">
        <w:t>:</w:t>
      </w:r>
      <w:r w:rsidR="00013C81" w:rsidRPr="00E164B2">
        <w:t xml:space="preserve"> </w:t>
      </w:r>
      <w:r w:rsidR="008F5805" w:rsidRPr="00E164B2">
        <w:t>2006-2015</w:t>
      </w:r>
      <w:r w:rsidR="000627C8" w:rsidRPr="00E164B2">
        <w:t xml:space="preserve"> Yılları Arası Spot LNG İthalatı Değişimi </w:t>
      </w:r>
      <w:r w:rsidR="00E82F72" w:rsidRPr="00E164B2">
        <w:t>(Milyon Sm</w:t>
      </w:r>
      <w:r w:rsidR="00E82F72" w:rsidRPr="003A0F4E">
        <w:rPr>
          <w:vertAlign w:val="superscript"/>
        </w:rPr>
        <w:t>3</w:t>
      </w:r>
      <w:r w:rsidR="00E82F72" w:rsidRPr="00E164B2">
        <w:t>)</w:t>
      </w:r>
      <w:bookmarkEnd w:id="49"/>
    </w:p>
    <w:p w:rsidR="000627C8" w:rsidRPr="00E164B2" w:rsidRDefault="000627C8" w:rsidP="00E82F72">
      <w:pPr>
        <w:rPr>
          <w:rFonts w:ascii="Times New Roman" w:hAnsi="Times New Roman" w:cs="Times New Roman"/>
          <w:b/>
          <w:sz w:val="24"/>
          <w:szCs w:val="24"/>
        </w:rPr>
      </w:pPr>
    </w:p>
    <w:p w:rsidR="00103D9B" w:rsidRPr="00E164B2" w:rsidRDefault="00103D9B" w:rsidP="00C1692E">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E82F72" w:rsidRPr="00E164B2" w:rsidRDefault="008F5805" w:rsidP="00C1692E">
      <w:pPr>
        <w:tabs>
          <w:tab w:val="left" w:pos="993"/>
        </w:tabs>
        <w:spacing w:after="0" w:line="360" w:lineRule="auto"/>
        <w:jc w:val="both"/>
        <w:rPr>
          <w:rFonts w:ascii="Times New Roman" w:eastAsia="Times New Roman" w:hAnsi="Times New Roman" w:cs="Times New Roman"/>
          <w:color w:val="000000"/>
          <w:sz w:val="24"/>
          <w:szCs w:val="24"/>
          <w:lang w:eastAsia="tr-TR"/>
        </w:rPr>
      </w:pPr>
      <w:r w:rsidRPr="00352CCE">
        <w:rPr>
          <w:rFonts w:ascii="Times New Roman" w:eastAsia="Times New Roman" w:hAnsi="Times New Roman" w:cs="Times New Roman"/>
          <w:color w:val="000000"/>
          <w:sz w:val="24"/>
          <w:szCs w:val="24"/>
          <w:lang w:eastAsia="tr-TR"/>
        </w:rPr>
        <w:t>Spot LNG ithalatı 2015</w:t>
      </w:r>
      <w:r w:rsidR="00C1692E" w:rsidRPr="00352CCE">
        <w:rPr>
          <w:rFonts w:ascii="Times New Roman" w:eastAsia="Times New Roman" w:hAnsi="Times New Roman" w:cs="Times New Roman"/>
          <w:color w:val="000000"/>
          <w:sz w:val="24"/>
          <w:szCs w:val="24"/>
          <w:lang w:eastAsia="tr-TR"/>
        </w:rPr>
        <w:t xml:space="preserve"> yılında toplam doğal gaz ithalatı içinde %</w:t>
      </w:r>
      <w:r w:rsidR="002A73FB" w:rsidRPr="00352CCE">
        <w:rPr>
          <w:rFonts w:ascii="Times New Roman" w:eastAsia="Times New Roman" w:hAnsi="Times New Roman" w:cs="Times New Roman"/>
          <w:color w:val="000000"/>
          <w:sz w:val="24"/>
          <w:szCs w:val="24"/>
          <w:lang w:eastAsia="tr-TR"/>
        </w:rPr>
        <w:t>5,15</w:t>
      </w:r>
      <w:r w:rsidR="00C1692E" w:rsidRPr="00352CCE">
        <w:rPr>
          <w:rFonts w:ascii="Times New Roman" w:eastAsia="Times New Roman" w:hAnsi="Times New Roman" w:cs="Times New Roman"/>
          <w:color w:val="000000"/>
          <w:sz w:val="24"/>
          <w:szCs w:val="24"/>
          <w:lang w:eastAsia="tr-TR"/>
        </w:rPr>
        <w:t>’l</w:t>
      </w:r>
      <w:r w:rsidR="002A73FB" w:rsidRPr="00352CCE">
        <w:rPr>
          <w:rFonts w:ascii="Times New Roman" w:eastAsia="Times New Roman" w:hAnsi="Times New Roman" w:cs="Times New Roman"/>
          <w:color w:val="000000"/>
          <w:sz w:val="24"/>
          <w:szCs w:val="24"/>
          <w:lang w:eastAsia="tr-TR"/>
        </w:rPr>
        <w:t>i</w:t>
      </w:r>
      <w:r w:rsidR="00C1692E" w:rsidRPr="00352CCE">
        <w:rPr>
          <w:rFonts w:ascii="Times New Roman" w:eastAsia="Times New Roman" w:hAnsi="Times New Roman" w:cs="Times New Roman"/>
          <w:color w:val="000000"/>
          <w:sz w:val="24"/>
          <w:szCs w:val="24"/>
          <w:lang w:eastAsia="tr-TR"/>
        </w:rPr>
        <w:t>k b</w:t>
      </w:r>
      <w:r w:rsidR="002A73FB" w:rsidRPr="00352CCE">
        <w:rPr>
          <w:rFonts w:ascii="Times New Roman" w:eastAsia="Times New Roman" w:hAnsi="Times New Roman" w:cs="Times New Roman"/>
          <w:color w:val="000000"/>
          <w:sz w:val="24"/>
          <w:szCs w:val="24"/>
          <w:lang w:eastAsia="tr-TR"/>
        </w:rPr>
        <w:t>ir paya sahip olm</w:t>
      </w:r>
      <w:r w:rsidR="000220AF" w:rsidRPr="00352CCE">
        <w:rPr>
          <w:rFonts w:ascii="Times New Roman" w:eastAsia="Times New Roman" w:hAnsi="Times New Roman" w:cs="Times New Roman"/>
          <w:color w:val="000000"/>
          <w:sz w:val="24"/>
          <w:szCs w:val="24"/>
          <w:lang w:eastAsia="tr-TR"/>
        </w:rPr>
        <w:t xml:space="preserve">uştur. Bununla </w:t>
      </w:r>
      <w:r w:rsidR="002A73FB" w:rsidRPr="00352CCE">
        <w:rPr>
          <w:rFonts w:ascii="Times New Roman" w:eastAsia="Times New Roman" w:hAnsi="Times New Roman" w:cs="Times New Roman"/>
          <w:color w:val="000000"/>
          <w:sz w:val="24"/>
          <w:szCs w:val="24"/>
          <w:lang w:eastAsia="tr-TR"/>
        </w:rPr>
        <w:t>birlikte 7</w:t>
      </w:r>
      <w:r w:rsidR="00C1692E" w:rsidRPr="00352CCE">
        <w:rPr>
          <w:rFonts w:ascii="Times New Roman" w:eastAsia="Times New Roman" w:hAnsi="Times New Roman" w:cs="Times New Roman"/>
          <w:color w:val="000000"/>
          <w:sz w:val="24"/>
          <w:szCs w:val="24"/>
          <w:lang w:eastAsia="tr-TR"/>
        </w:rPr>
        <w:t xml:space="preserve"> farklı ülkeden</w:t>
      </w:r>
      <w:r w:rsidR="000220AF" w:rsidRPr="00352CCE">
        <w:rPr>
          <w:rFonts w:ascii="Times New Roman" w:eastAsia="Times New Roman" w:hAnsi="Times New Roman" w:cs="Times New Roman"/>
          <w:color w:val="000000"/>
          <w:sz w:val="24"/>
          <w:szCs w:val="24"/>
          <w:lang w:eastAsia="tr-TR"/>
        </w:rPr>
        <w:t xml:space="preserve"> spot LNG ithalatı</w:t>
      </w:r>
      <w:r w:rsidR="00C1692E" w:rsidRPr="00352CCE">
        <w:rPr>
          <w:rFonts w:ascii="Times New Roman" w:eastAsia="Times New Roman" w:hAnsi="Times New Roman" w:cs="Times New Roman"/>
          <w:color w:val="000000"/>
          <w:sz w:val="24"/>
          <w:szCs w:val="24"/>
          <w:lang w:eastAsia="tr-TR"/>
        </w:rPr>
        <w:t xml:space="preserve"> gerçekleştirilmiştir. Bu ülkeler arasında Katar % 6</w:t>
      </w:r>
      <w:r w:rsidR="002A73FB" w:rsidRPr="00352CCE">
        <w:rPr>
          <w:rFonts w:ascii="Times New Roman" w:eastAsia="Times New Roman" w:hAnsi="Times New Roman" w:cs="Times New Roman"/>
          <w:color w:val="000000"/>
          <w:sz w:val="24"/>
          <w:szCs w:val="24"/>
          <w:lang w:eastAsia="tr-TR"/>
        </w:rPr>
        <w:t>8</w:t>
      </w:r>
      <w:r w:rsidR="00C1692E" w:rsidRPr="00352CCE">
        <w:rPr>
          <w:rFonts w:ascii="Times New Roman" w:eastAsia="Times New Roman" w:hAnsi="Times New Roman" w:cs="Times New Roman"/>
          <w:color w:val="000000"/>
          <w:sz w:val="24"/>
          <w:szCs w:val="24"/>
          <w:lang w:eastAsia="tr-TR"/>
        </w:rPr>
        <w:t>,</w:t>
      </w:r>
      <w:r w:rsidR="002A73FB" w:rsidRPr="00352CCE">
        <w:rPr>
          <w:rFonts w:ascii="Times New Roman" w:eastAsia="Times New Roman" w:hAnsi="Times New Roman" w:cs="Times New Roman"/>
          <w:color w:val="000000"/>
          <w:sz w:val="24"/>
          <w:szCs w:val="24"/>
          <w:lang w:eastAsia="tr-TR"/>
        </w:rPr>
        <w:t>48</w:t>
      </w:r>
      <w:r w:rsidR="00C1692E" w:rsidRPr="00352CCE">
        <w:rPr>
          <w:rFonts w:ascii="Times New Roman" w:eastAsia="Times New Roman" w:hAnsi="Times New Roman" w:cs="Times New Roman"/>
          <w:color w:val="000000"/>
          <w:sz w:val="24"/>
          <w:szCs w:val="24"/>
          <w:lang w:eastAsia="tr-TR"/>
        </w:rPr>
        <w:t>’lik bir pay i</w:t>
      </w:r>
      <w:r w:rsidR="002A73FB" w:rsidRPr="00352CCE">
        <w:rPr>
          <w:rFonts w:ascii="Times New Roman" w:eastAsia="Times New Roman" w:hAnsi="Times New Roman" w:cs="Times New Roman"/>
          <w:color w:val="000000"/>
          <w:sz w:val="24"/>
          <w:szCs w:val="24"/>
          <w:lang w:eastAsia="tr-TR"/>
        </w:rPr>
        <w:t>le ilk sırada yer alırken Nijerya</w:t>
      </w:r>
      <w:r w:rsidR="00C1692E" w:rsidRPr="00352CCE">
        <w:rPr>
          <w:rFonts w:ascii="Times New Roman" w:eastAsia="Times New Roman" w:hAnsi="Times New Roman" w:cs="Times New Roman"/>
          <w:color w:val="000000"/>
          <w:sz w:val="24"/>
          <w:szCs w:val="24"/>
          <w:lang w:eastAsia="tr-TR"/>
        </w:rPr>
        <w:t xml:space="preserve"> % </w:t>
      </w:r>
      <w:r w:rsidR="002A73FB" w:rsidRPr="00352CCE">
        <w:rPr>
          <w:rFonts w:ascii="Times New Roman" w:eastAsia="Times New Roman" w:hAnsi="Times New Roman" w:cs="Times New Roman"/>
          <w:color w:val="000000"/>
          <w:sz w:val="24"/>
          <w:szCs w:val="24"/>
          <w:lang w:eastAsia="tr-TR"/>
        </w:rPr>
        <w:t>7,28’</w:t>
      </w:r>
      <w:r w:rsidR="00C1692E" w:rsidRPr="00352CCE">
        <w:rPr>
          <w:rFonts w:ascii="Times New Roman" w:eastAsia="Times New Roman" w:hAnsi="Times New Roman" w:cs="Times New Roman"/>
          <w:color w:val="000000"/>
          <w:sz w:val="24"/>
          <w:szCs w:val="24"/>
          <w:lang w:eastAsia="tr-TR"/>
        </w:rPr>
        <w:t xml:space="preserve">lik pay ile ikinci sırada yer almaktadır. Verilere ilişkin detaylar </w:t>
      </w:r>
      <w:r w:rsidR="008D536B" w:rsidRPr="00352CCE">
        <w:rPr>
          <w:rFonts w:ascii="Times New Roman" w:eastAsia="Calibri" w:hAnsi="Times New Roman" w:cs="Times New Roman"/>
          <w:color w:val="000000"/>
          <w:sz w:val="24"/>
          <w:szCs w:val="24"/>
        </w:rPr>
        <w:t xml:space="preserve">Tablo </w:t>
      </w:r>
      <w:r w:rsidR="00C1692E" w:rsidRPr="00352CCE">
        <w:rPr>
          <w:rFonts w:ascii="Times New Roman" w:eastAsia="Calibri" w:hAnsi="Times New Roman" w:cs="Times New Roman"/>
          <w:color w:val="000000"/>
          <w:sz w:val="24"/>
          <w:szCs w:val="24"/>
        </w:rPr>
        <w:t>2.6</w:t>
      </w:r>
      <w:r w:rsidR="008D536B" w:rsidRPr="00352CCE">
        <w:rPr>
          <w:rFonts w:ascii="Times New Roman" w:eastAsia="Times New Roman" w:hAnsi="Times New Roman" w:cs="Times New Roman"/>
          <w:color w:val="000000"/>
          <w:sz w:val="24"/>
          <w:szCs w:val="24"/>
          <w:lang w:eastAsia="tr-TR"/>
        </w:rPr>
        <w:t xml:space="preserve"> ve </w:t>
      </w:r>
      <w:r w:rsidR="000B272F" w:rsidRPr="00352CCE">
        <w:rPr>
          <w:rFonts w:ascii="Times New Roman" w:eastAsia="Times New Roman" w:hAnsi="Times New Roman" w:cs="Times New Roman"/>
          <w:color w:val="000000"/>
          <w:sz w:val="24"/>
          <w:szCs w:val="24"/>
          <w:lang w:eastAsia="tr-TR"/>
        </w:rPr>
        <w:t>Şekil</w:t>
      </w:r>
      <w:r w:rsidR="008D536B" w:rsidRPr="00352CCE">
        <w:rPr>
          <w:rFonts w:ascii="Times New Roman" w:eastAsia="Times New Roman" w:hAnsi="Times New Roman" w:cs="Times New Roman"/>
          <w:color w:val="000000"/>
          <w:sz w:val="24"/>
          <w:szCs w:val="24"/>
          <w:lang w:eastAsia="tr-TR"/>
        </w:rPr>
        <w:t xml:space="preserve"> </w:t>
      </w:r>
      <w:r w:rsidR="00C1692E" w:rsidRPr="00352CCE">
        <w:rPr>
          <w:rFonts w:ascii="Times New Roman" w:eastAsia="Times New Roman" w:hAnsi="Times New Roman" w:cs="Times New Roman"/>
          <w:color w:val="000000"/>
          <w:sz w:val="24"/>
          <w:szCs w:val="24"/>
          <w:lang w:eastAsia="tr-TR"/>
        </w:rPr>
        <w:t>2.11’de verilmektedir.</w:t>
      </w:r>
    </w:p>
    <w:p w:rsidR="00103D9B" w:rsidRPr="00E164B2" w:rsidRDefault="00103D9B" w:rsidP="005C34C3">
      <w:pPr>
        <w:pStyle w:val="Tablo"/>
        <w:rPr>
          <w:rFonts w:ascii="Times New Roman" w:hAnsi="Times New Roman" w:cs="Times New Roman"/>
          <w:sz w:val="24"/>
          <w:szCs w:val="24"/>
        </w:rPr>
      </w:pPr>
    </w:p>
    <w:p w:rsidR="002A73FB" w:rsidRPr="00E164B2" w:rsidRDefault="00013C81" w:rsidP="000220AF">
      <w:pPr>
        <w:pStyle w:val="Balk5"/>
        <w:spacing w:line="276" w:lineRule="auto"/>
        <w:jc w:val="center"/>
      </w:pPr>
      <w:bookmarkStart w:id="50" w:name="_Toc454352092"/>
      <w:r w:rsidRPr="00E164B2">
        <w:t xml:space="preserve">Tablo </w:t>
      </w:r>
      <w:r w:rsidR="0064527E" w:rsidRPr="00E164B2">
        <w:t>2.6</w:t>
      </w:r>
      <w:r w:rsidR="008D536B" w:rsidRPr="00E164B2">
        <w:t>:</w:t>
      </w:r>
      <w:r w:rsidRPr="00E164B2">
        <w:t xml:space="preserve"> </w:t>
      </w:r>
      <w:r w:rsidR="002A73FB" w:rsidRPr="00E164B2">
        <w:t>2015</w:t>
      </w:r>
      <w:r w:rsidR="000627C8" w:rsidRPr="00E164B2">
        <w:t xml:space="preserve"> Yılı Spot LNG İthalatı </w:t>
      </w:r>
      <w:r w:rsidR="00E82F72" w:rsidRPr="00E164B2">
        <w:t>(Milyon Sm</w:t>
      </w:r>
      <w:r w:rsidR="00E82F72" w:rsidRPr="00E164B2">
        <w:rPr>
          <w:vertAlign w:val="superscript"/>
        </w:rPr>
        <w:t>3</w:t>
      </w:r>
      <w:r w:rsidR="00E82F72" w:rsidRPr="00E164B2">
        <w:t>)</w:t>
      </w:r>
      <w:bookmarkEnd w:id="50"/>
    </w:p>
    <w:tbl>
      <w:tblPr>
        <w:tblW w:w="4960" w:type="dxa"/>
        <w:jc w:val="center"/>
        <w:tblCellMar>
          <w:left w:w="70" w:type="dxa"/>
          <w:right w:w="70" w:type="dxa"/>
        </w:tblCellMar>
        <w:tblLook w:val="04A0" w:firstRow="1" w:lastRow="0" w:firstColumn="1" w:lastColumn="0" w:noHBand="0" w:noVBand="1"/>
      </w:tblPr>
      <w:tblGrid>
        <w:gridCol w:w="2405"/>
        <w:gridCol w:w="2555"/>
      </w:tblGrid>
      <w:tr w:rsidR="002A73FB" w:rsidRPr="00E164B2" w:rsidTr="002A73FB">
        <w:trPr>
          <w:trHeight w:val="300"/>
          <w:jc w:val="center"/>
        </w:trPr>
        <w:tc>
          <w:tcPr>
            <w:tcW w:w="2405"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2A73FB" w:rsidRPr="00E164B2" w:rsidRDefault="002A73FB" w:rsidP="002A73FB">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Ülke Adı</w:t>
            </w:r>
          </w:p>
        </w:tc>
        <w:tc>
          <w:tcPr>
            <w:tcW w:w="2555" w:type="dxa"/>
            <w:tcBorders>
              <w:top w:val="single" w:sz="4" w:space="0" w:color="auto"/>
              <w:left w:val="nil"/>
              <w:bottom w:val="single" w:sz="4" w:space="0" w:color="auto"/>
              <w:right w:val="single" w:sz="4" w:space="0" w:color="auto"/>
            </w:tcBorders>
            <w:shd w:val="clear" w:color="DDEBF7" w:fill="DDEBF7"/>
            <w:noWrap/>
            <w:vAlign w:val="bottom"/>
            <w:hideMark/>
          </w:tcPr>
          <w:p w:rsidR="002A73FB" w:rsidRPr="00E164B2" w:rsidRDefault="002A73FB" w:rsidP="002A73FB">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Miktar</w:t>
            </w:r>
          </w:p>
        </w:tc>
      </w:tr>
      <w:tr w:rsidR="002A73FB" w:rsidRPr="00E164B2" w:rsidTr="002A73FB">
        <w:trPr>
          <w:trHeight w:val="300"/>
          <w:jc w:val="center"/>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rsidR="002A73FB" w:rsidRPr="00E164B2" w:rsidRDefault="002A73FB" w:rsidP="002A73FB">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Belçika</w:t>
            </w:r>
          </w:p>
        </w:tc>
        <w:tc>
          <w:tcPr>
            <w:tcW w:w="2555" w:type="dxa"/>
            <w:tcBorders>
              <w:top w:val="nil"/>
              <w:left w:val="nil"/>
              <w:bottom w:val="single" w:sz="4" w:space="0" w:color="auto"/>
              <w:right w:val="single" w:sz="4" w:space="0" w:color="auto"/>
            </w:tcBorders>
            <w:shd w:val="clear" w:color="auto" w:fill="auto"/>
            <w:noWrap/>
            <w:vAlign w:val="bottom"/>
            <w:hideMark/>
          </w:tcPr>
          <w:p w:rsidR="002A73FB" w:rsidRPr="00E164B2" w:rsidRDefault="002A73FB" w:rsidP="002A73FB">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82,61</w:t>
            </w:r>
          </w:p>
        </w:tc>
      </w:tr>
      <w:tr w:rsidR="002A73FB" w:rsidRPr="00E164B2" w:rsidTr="002A73FB">
        <w:trPr>
          <w:trHeight w:val="300"/>
          <w:jc w:val="center"/>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rsidR="002A73FB" w:rsidRPr="00E164B2" w:rsidRDefault="002A73FB" w:rsidP="002A73FB">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Fransa</w:t>
            </w:r>
          </w:p>
        </w:tc>
        <w:tc>
          <w:tcPr>
            <w:tcW w:w="2555" w:type="dxa"/>
            <w:tcBorders>
              <w:top w:val="nil"/>
              <w:left w:val="nil"/>
              <w:bottom w:val="single" w:sz="4" w:space="0" w:color="auto"/>
              <w:right w:val="single" w:sz="4" w:space="0" w:color="auto"/>
            </w:tcBorders>
            <w:shd w:val="clear" w:color="auto" w:fill="auto"/>
            <w:noWrap/>
            <w:vAlign w:val="bottom"/>
            <w:hideMark/>
          </w:tcPr>
          <w:p w:rsidR="002A73FB" w:rsidRPr="00E164B2" w:rsidRDefault="002A73FB" w:rsidP="002A73FB">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90,74</w:t>
            </w:r>
          </w:p>
        </w:tc>
      </w:tr>
      <w:tr w:rsidR="002A73FB" w:rsidRPr="00E164B2" w:rsidTr="002A73FB">
        <w:trPr>
          <w:trHeight w:val="300"/>
          <w:jc w:val="center"/>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rsidR="002A73FB" w:rsidRPr="00E164B2" w:rsidRDefault="002A73FB" w:rsidP="002A73FB">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İspanya</w:t>
            </w:r>
          </w:p>
        </w:tc>
        <w:tc>
          <w:tcPr>
            <w:tcW w:w="2555" w:type="dxa"/>
            <w:tcBorders>
              <w:top w:val="nil"/>
              <w:left w:val="nil"/>
              <w:bottom w:val="single" w:sz="4" w:space="0" w:color="auto"/>
              <w:right w:val="single" w:sz="4" w:space="0" w:color="auto"/>
            </w:tcBorders>
            <w:shd w:val="clear" w:color="auto" w:fill="auto"/>
            <w:noWrap/>
            <w:vAlign w:val="bottom"/>
            <w:hideMark/>
          </w:tcPr>
          <w:p w:rsidR="002A73FB" w:rsidRPr="00E164B2" w:rsidRDefault="002A73FB" w:rsidP="002A73FB">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84,80</w:t>
            </w:r>
          </w:p>
        </w:tc>
      </w:tr>
      <w:tr w:rsidR="002A73FB" w:rsidRPr="00E164B2" w:rsidTr="002A73FB">
        <w:trPr>
          <w:trHeight w:val="300"/>
          <w:jc w:val="center"/>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rsidR="002A73FB" w:rsidRPr="00E164B2" w:rsidRDefault="002A73FB" w:rsidP="002A73FB">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Katar</w:t>
            </w:r>
          </w:p>
        </w:tc>
        <w:tc>
          <w:tcPr>
            <w:tcW w:w="2555" w:type="dxa"/>
            <w:tcBorders>
              <w:top w:val="nil"/>
              <w:left w:val="nil"/>
              <w:bottom w:val="single" w:sz="4" w:space="0" w:color="auto"/>
              <w:right w:val="single" w:sz="4" w:space="0" w:color="auto"/>
            </w:tcBorders>
            <w:shd w:val="clear" w:color="auto" w:fill="auto"/>
            <w:noWrap/>
            <w:vAlign w:val="bottom"/>
            <w:hideMark/>
          </w:tcPr>
          <w:p w:rsidR="002A73FB" w:rsidRPr="00E164B2" w:rsidRDefault="002A73FB" w:rsidP="002A73FB">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1.706,97</w:t>
            </w:r>
          </w:p>
        </w:tc>
      </w:tr>
      <w:tr w:rsidR="002A73FB" w:rsidRPr="00E164B2" w:rsidTr="002A73FB">
        <w:trPr>
          <w:trHeight w:val="300"/>
          <w:jc w:val="center"/>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rsidR="002A73FB" w:rsidRPr="00E164B2" w:rsidRDefault="002A73FB" w:rsidP="002A73FB">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Nijerya</w:t>
            </w:r>
          </w:p>
        </w:tc>
        <w:tc>
          <w:tcPr>
            <w:tcW w:w="2555" w:type="dxa"/>
            <w:tcBorders>
              <w:top w:val="nil"/>
              <w:left w:val="nil"/>
              <w:bottom w:val="single" w:sz="4" w:space="0" w:color="auto"/>
              <w:right w:val="single" w:sz="4" w:space="0" w:color="auto"/>
            </w:tcBorders>
            <w:shd w:val="clear" w:color="auto" w:fill="auto"/>
            <w:noWrap/>
            <w:vAlign w:val="bottom"/>
            <w:hideMark/>
          </w:tcPr>
          <w:p w:rsidR="002A73FB" w:rsidRPr="00E164B2" w:rsidRDefault="002A73FB" w:rsidP="002A73FB">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181,47</w:t>
            </w:r>
          </w:p>
        </w:tc>
      </w:tr>
      <w:tr w:rsidR="002A73FB" w:rsidRPr="00E164B2" w:rsidTr="002A73FB">
        <w:trPr>
          <w:trHeight w:val="300"/>
          <w:jc w:val="center"/>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rsidR="002A73FB" w:rsidRPr="00E164B2" w:rsidRDefault="002A73FB" w:rsidP="002A73FB">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Norveç</w:t>
            </w:r>
          </w:p>
        </w:tc>
        <w:tc>
          <w:tcPr>
            <w:tcW w:w="2555" w:type="dxa"/>
            <w:tcBorders>
              <w:top w:val="nil"/>
              <w:left w:val="nil"/>
              <w:bottom w:val="single" w:sz="4" w:space="0" w:color="auto"/>
              <w:right w:val="single" w:sz="4" w:space="0" w:color="auto"/>
            </w:tcBorders>
            <w:shd w:val="clear" w:color="auto" w:fill="auto"/>
            <w:noWrap/>
            <w:vAlign w:val="bottom"/>
            <w:hideMark/>
          </w:tcPr>
          <w:p w:rsidR="002A73FB" w:rsidRPr="00E164B2" w:rsidRDefault="002A73FB" w:rsidP="002A73FB">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179,72</w:t>
            </w:r>
          </w:p>
        </w:tc>
      </w:tr>
      <w:tr w:rsidR="002A73FB" w:rsidRPr="00E164B2" w:rsidTr="002A73FB">
        <w:trPr>
          <w:trHeight w:val="300"/>
          <w:jc w:val="center"/>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rsidR="002A73FB" w:rsidRPr="00E164B2" w:rsidRDefault="002A73FB" w:rsidP="002A73FB">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Trinidad Ve Tobago</w:t>
            </w:r>
          </w:p>
        </w:tc>
        <w:tc>
          <w:tcPr>
            <w:tcW w:w="2555" w:type="dxa"/>
            <w:tcBorders>
              <w:top w:val="nil"/>
              <w:left w:val="nil"/>
              <w:bottom w:val="single" w:sz="4" w:space="0" w:color="auto"/>
              <w:right w:val="single" w:sz="4" w:space="0" w:color="auto"/>
            </w:tcBorders>
            <w:shd w:val="clear" w:color="auto" w:fill="auto"/>
            <w:noWrap/>
            <w:vAlign w:val="bottom"/>
            <w:hideMark/>
          </w:tcPr>
          <w:p w:rsidR="002A73FB" w:rsidRPr="00E164B2" w:rsidRDefault="002A73FB" w:rsidP="002A73FB">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166,46</w:t>
            </w:r>
          </w:p>
        </w:tc>
      </w:tr>
      <w:tr w:rsidR="002A73FB" w:rsidRPr="00E164B2" w:rsidTr="002A73FB">
        <w:trPr>
          <w:trHeight w:val="300"/>
          <w:jc w:val="center"/>
        </w:trPr>
        <w:tc>
          <w:tcPr>
            <w:tcW w:w="2405" w:type="dxa"/>
            <w:tcBorders>
              <w:top w:val="nil"/>
              <w:left w:val="single" w:sz="4" w:space="0" w:color="auto"/>
              <w:bottom w:val="single" w:sz="4" w:space="0" w:color="auto"/>
              <w:right w:val="single" w:sz="4" w:space="0" w:color="auto"/>
            </w:tcBorders>
            <w:shd w:val="clear" w:color="DDEBF7" w:fill="DDEBF7"/>
            <w:noWrap/>
            <w:vAlign w:val="bottom"/>
            <w:hideMark/>
          </w:tcPr>
          <w:p w:rsidR="002A73FB" w:rsidRPr="00E164B2" w:rsidRDefault="002A73FB" w:rsidP="002A73FB">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 xml:space="preserve"> Toplam </w:t>
            </w:r>
          </w:p>
        </w:tc>
        <w:tc>
          <w:tcPr>
            <w:tcW w:w="2555" w:type="dxa"/>
            <w:tcBorders>
              <w:top w:val="nil"/>
              <w:left w:val="nil"/>
              <w:bottom w:val="single" w:sz="4" w:space="0" w:color="auto"/>
              <w:right w:val="single" w:sz="4" w:space="0" w:color="auto"/>
            </w:tcBorders>
            <w:shd w:val="clear" w:color="DDEBF7" w:fill="DDEBF7"/>
            <w:noWrap/>
            <w:vAlign w:val="bottom"/>
            <w:hideMark/>
          </w:tcPr>
          <w:p w:rsidR="002A73FB" w:rsidRPr="00E164B2" w:rsidRDefault="00352CCE" w:rsidP="002A73FB">
            <w:pPr>
              <w:spacing w:after="0" w:line="240" w:lineRule="auto"/>
              <w:jc w:val="center"/>
              <w:rPr>
                <w:rFonts w:ascii="Times New Roman" w:eastAsia="Times New Roman" w:hAnsi="Times New Roman" w:cs="Times New Roman"/>
                <w:b/>
                <w:bCs/>
                <w:color w:val="000000"/>
                <w:lang w:eastAsia="tr-TR"/>
              </w:rPr>
            </w:pPr>
            <w:r w:rsidRPr="00352CCE">
              <w:rPr>
                <w:rFonts w:ascii="Times New Roman" w:eastAsia="Times New Roman" w:hAnsi="Times New Roman" w:cs="Times New Roman"/>
                <w:b/>
                <w:bCs/>
                <w:color w:val="000000"/>
                <w:lang w:eastAsia="tr-TR"/>
              </w:rPr>
              <w:t>2</w:t>
            </w:r>
            <w:r>
              <w:rPr>
                <w:rFonts w:ascii="Times New Roman" w:eastAsia="Times New Roman" w:hAnsi="Times New Roman" w:cs="Times New Roman"/>
                <w:b/>
                <w:bCs/>
                <w:color w:val="000000"/>
                <w:lang w:eastAsia="tr-TR"/>
              </w:rPr>
              <w:t>.</w:t>
            </w:r>
            <w:r w:rsidRPr="00352CCE">
              <w:rPr>
                <w:rFonts w:ascii="Times New Roman" w:eastAsia="Times New Roman" w:hAnsi="Times New Roman" w:cs="Times New Roman"/>
                <w:b/>
                <w:bCs/>
                <w:color w:val="000000"/>
                <w:lang w:eastAsia="tr-TR"/>
              </w:rPr>
              <w:t>492,77</w:t>
            </w:r>
          </w:p>
        </w:tc>
      </w:tr>
    </w:tbl>
    <w:p w:rsidR="002A73FB" w:rsidRPr="00E164B2" w:rsidRDefault="002A73FB" w:rsidP="002A73FB">
      <w:pPr>
        <w:rPr>
          <w:rFonts w:ascii="Times New Roman" w:hAnsi="Times New Roman" w:cs="Times New Roman"/>
        </w:rPr>
      </w:pPr>
    </w:p>
    <w:p w:rsidR="002A73FB" w:rsidRPr="00E164B2" w:rsidRDefault="002A73FB" w:rsidP="002A73FB">
      <w:pPr>
        <w:rPr>
          <w:rFonts w:ascii="Times New Roman" w:hAnsi="Times New Roman" w:cs="Times New Roman"/>
        </w:rPr>
      </w:pPr>
    </w:p>
    <w:p w:rsidR="000627C8" w:rsidRPr="00E164B2" w:rsidRDefault="00E05A0F" w:rsidP="002A73FB">
      <w:pPr>
        <w:jc w:val="center"/>
        <w:rPr>
          <w:rFonts w:ascii="Times New Roman" w:hAnsi="Times New Roman" w:cs="Times New Roman"/>
          <w:b/>
          <w:sz w:val="24"/>
          <w:szCs w:val="24"/>
        </w:rPr>
      </w:pPr>
      <w:r>
        <w:rPr>
          <w:noProof/>
          <w:lang w:eastAsia="tr-TR"/>
        </w:rPr>
        <w:drawing>
          <wp:inline distT="0" distB="0" distL="0" distR="0" wp14:anchorId="513C0864" wp14:editId="071AD7DF">
            <wp:extent cx="4981575" cy="3062288"/>
            <wp:effectExtent l="0" t="0" r="9525" b="5080"/>
            <wp:docPr id="56" name="Grafik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E82F72" w:rsidRPr="00E164B2" w:rsidRDefault="000B272F" w:rsidP="00155D29">
      <w:pPr>
        <w:pStyle w:val="Balk6"/>
      </w:pPr>
      <w:bookmarkStart w:id="51" w:name="_Toc454351665"/>
      <w:r w:rsidRPr="00E164B2">
        <w:t>Şekil</w:t>
      </w:r>
      <w:r w:rsidR="00013C81" w:rsidRPr="00E164B2">
        <w:t xml:space="preserve"> </w:t>
      </w:r>
      <w:r w:rsidR="0064527E" w:rsidRPr="00E164B2">
        <w:t>2.11</w:t>
      </w:r>
      <w:r w:rsidR="008D536B" w:rsidRPr="00E164B2">
        <w:t>:</w:t>
      </w:r>
      <w:r w:rsidR="00013C81" w:rsidRPr="00E164B2">
        <w:t xml:space="preserve"> </w:t>
      </w:r>
      <w:r w:rsidR="000627C8" w:rsidRPr="00E164B2">
        <w:t>201</w:t>
      </w:r>
      <w:r w:rsidR="002A73FB" w:rsidRPr="00E164B2">
        <w:t>5</w:t>
      </w:r>
      <w:r w:rsidR="000627C8" w:rsidRPr="00E164B2">
        <w:t xml:space="preserve"> Yılı Spot LNG İthalatının İthalat Yapılan Ülkelere Göre Dağılımı</w:t>
      </w:r>
      <w:r w:rsidR="008D536B" w:rsidRPr="00E164B2">
        <w:t>(%)</w:t>
      </w:r>
      <w:bookmarkEnd w:id="51"/>
    </w:p>
    <w:p w:rsidR="000627C8" w:rsidRPr="00E164B2" w:rsidRDefault="000627C8" w:rsidP="000627C8">
      <w:pPr>
        <w:jc w:val="center"/>
        <w:rPr>
          <w:rFonts w:ascii="Times New Roman" w:hAnsi="Times New Roman" w:cs="Times New Roman"/>
          <w:b/>
          <w:sz w:val="24"/>
          <w:szCs w:val="24"/>
        </w:rPr>
      </w:pPr>
    </w:p>
    <w:p w:rsidR="005155E3" w:rsidRPr="00E164B2" w:rsidRDefault="005155E3" w:rsidP="000627C8">
      <w:pPr>
        <w:jc w:val="center"/>
        <w:rPr>
          <w:rFonts w:ascii="Times New Roman" w:hAnsi="Times New Roman" w:cs="Times New Roman"/>
          <w:b/>
          <w:sz w:val="24"/>
          <w:szCs w:val="24"/>
        </w:rPr>
      </w:pPr>
    </w:p>
    <w:p w:rsidR="00D04781" w:rsidRPr="00E164B2" w:rsidRDefault="002A73FB" w:rsidP="00D04781">
      <w:pPr>
        <w:tabs>
          <w:tab w:val="left" w:pos="993"/>
        </w:tabs>
        <w:spacing w:before="120" w:after="120" w:line="360" w:lineRule="auto"/>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2015</w:t>
      </w:r>
      <w:r w:rsidR="00D04781" w:rsidRPr="00E164B2">
        <w:rPr>
          <w:rFonts w:ascii="Times New Roman" w:eastAsia="Times New Roman" w:hAnsi="Times New Roman" w:cs="Times New Roman"/>
          <w:sz w:val="24"/>
          <w:szCs w:val="24"/>
        </w:rPr>
        <w:t xml:space="preserve"> yıl sonu itibariyle </w:t>
      </w:r>
      <w:r w:rsidRPr="00E164B2">
        <w:rPr>
          <w:rFonts w:ascii="Times New Roman" w:eastAsia="Times New Roman" w:hAnsi="Times New Roman" w:cs="Times New Roman"/>
          <w:sz w:val="24"/>
          <w:szCs w:val="24"/>
        </w:rPr>
        <w:t>40</w:t>
      </w:r>
      <w:r w:rsidR="00D04781" w:rsidRPr="00E164B2">
        <w:rPr>
          <w:rFonts w:ascii="Times New Roman" w:eastAsia="Times New Roman" w:hAnsi="Times New Roman" w:cs="Times New Roman"/>
          <w:sz w:val="24"/>
          <w:szCs w:val="24"/>
        </w:rPr>
        <w:t xml:space="preserve"> adet ithalat (spot LNG) lisansı sahibi şirket bulunmaktadır</w:t>
      </w:r>
      <w:r w:rsidRPr="00E164B2">
        <w:rPr>
          <w:rFonts w:ascii="Times New Roman" w:eastAsia="Times New Roman" w:hAnsi="Times New Roman" w:cs="Times New Roman"/>
          <w:sz w:val="24"/>
          <w:szCs w:val="24"/>
        </w:rPr>
        <w:t>. Bunlardan sadece 2 şirket 2015</w:t>
      </w:r>
      <w:r w:rsidR="00D04781" w:rsidRPr="00E164B2">
        <w:rPr>
          <w:rFonts w:ascii="Times New Roman" w:eastAsia="Times New Roman" w:hAnsi="Times New Roman" w:cs="Times New Roman"/>
          <w:sz w:val="24"/>
          <w:szCs w:val="24"/>
        </w:rPr>
        <w:t xml:space="preserve"> yılı içerisinde spot LNG ithalatı (BOTAŞ ve EGEGAZ) </w:t>
      </w:r>
      <w:r w:rsidRPr="00E164B2">
        <w:rPr>
          <w:rFonts w:ascii="Times New Roman" w:eastAsia="Times New Roman" w:hAnsi="Times New Roman" w:cs="Times New Roman"/>
          <w:sz w:val="24"/>
          <w:szCs w:val="24"/>
        </w:rPr>
        <w:t>gerçekleştirmiştir. Geri kalan 38</w:t>
      </w:r>
      <w:r w:rsidR="00D04781" w:rsidRPr="00E164B2">
        <w:rPr>
          <w:rFonts w:ascii="Times New Roman" w:eastAsia="Times New Roman" w:hAnsi="Times New Roman" w:cs="Times New Roman"/>
          <w:sz w:val="24"/>
          <w:szCs w:val="24"/>
        </w:rPr>
        <w:t xml:space="preserve"> adet şirke</w:t>
      </w:r>
      <w:r w:rsidRPr="00E164B2">
        <w:rPr>
          <w:rFonts w:ascii="Times New Roman" w:eastAsia="Times New Roman" w:hAnsi="Times New Roman" w:cs="Times New Roman"/>
          <w:sz w:val="24"/>
          <w:szCs w:val="24"/>
        </w:rPr>
        <w:t>tten 10</w:t>
      </w:r>
      <w:r w:rsidR="00D04781" w:rsidRPr="00E164B2">
        <w:rPr>
          <w:rFonts w:ascii="Times New Roman" w:eastAsia="Times New Roman" w:hAnsi="Times New Roman" w:cs="Times New Roman"/>
          <w:sz w:val="24"/>
          <w:szCs w:val="24"/>
        </w:rPr>
        <w:t xml:space="preserve"> adeti yurt içinden tedarik ettikleri gazın toptan satışı faaliyetinde bulunmuştu</w:t>
      </w:r>
      <w:r w:rsidRPr="00E164B2">
        <w:rPr>
          <w:rFonts w:ascii="Times New Roman" w:eastAsia="Times New Roman" w:hAnsi="Times New Roman" w:cs="Times New Roman"/>
          <w:sz w:val="24"/>
          <w:szCs w:val="24"/>
        </w:rPr>
        <w:t>r. Kalan 28 adet şirket ise 2015</w:t>
      </w:r>
      <w:r w:rsidR="00D04781" w:rsidRPr="00E164B2">
        <w:rPr>
          <w:rFonts w:ascii="Times New Roman" w:eastAsia="Times New Roman" w:hAnsi="Times New Roman" w:cs="Times New Roman"/>
          <w:sz w:val="24"/>
          <w:szCs w:val="24"/>
        </w:rPr>
        <w:t xml:space="preserve"> yılı içerisinde lisansları kapsamında faaliyette bulunmamışlardır.</w:t>
      </w:r>
    </w:p>
    <w:p w:rsidR="00453E39" w:rsidRPr="00E164B2" w:rsidRDefault="00D04781" w:rsidP="00453E39">
      <w:pPr>
        <w:tabs>
          <w:tab w:val="left" w:pos="993"/>
        </w:tabs>
        <w:spacing w:after="0" w:line="360" w:lineRule="auto"/>
        <w:ind w:right="11"/>
        <w:contextualSpacing/>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Türkiye’de BOTAŞ ve Ege Gaz A.Ş. tarafından gerçekleştirilen spot LNG ithalat miktarları kendi içerisinde değerlendirildiğinde</w:t>
      </w:r>
      <w:r w:rsidR="00815964" w:rsidRPr="00E164B2">
        <w:rPr>
          <w:rFonts w:ascii="Times New Roman" w:eastAsia="Times New Roman" w:hAnsi="Times New Roman" w:cs="Times New Roman"/>
          <w:sz w:val="24"/>
          <w:szCs w:val="24"/>
        </w:rPr>
        <w:t xml:space="preserve"> b</w:t>
      </w:r>
      <w:r w:rsidR="008D536B" w:rsidRPr="00E164B2">
        <w:rPr>
          <w:rFonts w:ascii="Times New Roman" w:eastAsia="Times New Roman" w:hAnsi="Times New Roman" w:cs="Times New Roman"/>
          <w:sz w:val="24"/>
          <w:szCs w:val="24"/>
        </w:rPr>
        <w:t xml:space="preserve">u durum Tablo 2.7 ve </w:t>
      </w:r>
      <w:r w:rsidR="000B272F" w:rsidRPr="00E164B2">
        <w:rPr>
          <w:rFonts w:ascii="Times New Roman" w:eastAsia="Times New Roman" w:hAnsi="Times New Roman" w:cs="Times New Roman"/>
          <w:sz w:val="24"/>
          <w:szCs w:val="24"/>
        </w:rPr>
        <w:t>Şekil</w:t>
      </w:r>
      <w:r w:rsidR="008D536B" w:rsidRPr="00E164B2">
        <w:rPr>
          <w:rFonts w:ascii="Times New Roman" w:eastAsia="Times New Roman" w:hAnsi="Times New Roman" w:cs="Times New Roman"/>
          <w:sz w:val="24"/>
          <w:szCs w:val="24"/>
        </w:rPr>
        <w:t xml:space="preserve"> </w:t>
      </w:r>
      <w:r w:rsidRPr="00E164B2">
        <w:rPr>
          <w:rFonts w:ascii="Times New Roman" w:eastAsia="Times New Roman" w:hAnsi="Times New Roman" w:cs="Times New Roman"/>
          <w:sz w:val="24"/>
          <w:szCs w:val="24"/>
        </w:rPr>
        <w:t>2.12’de verilmektedir.</w:t>
      </w:r>
    </w:p>
    <w:p w:rsidR="000627C8" w:rsidRPr="00E164B2" w:rsidRDefault="00013C81" w:rsidP="00AE50C8">
      <w:pPr>
        <w:pStyle w:val="Balk5"/>
        <w:rPr>
          <w:szCs w:val="24"/>
        </w:rPr>
      </w:pPr>
      <w:bookmarkStart w:id="52" w:name="_Toc454352093"/>
      <w:r w:rsidRPr="00E164B2">
        <w:t xml:space="preserve">Tablo </w:t>
      </w:r>
      <w:r w:rsidR="0064527E" w:rsidRPr="00E164B2">
        <w:t>2.7</w:t>
      </w:r>
      <w:r w:rsidR="008D536B" w:rsidRPr="00E164B2">
        <w:t>:</w:t>
      </w:r>
      <w:r w:rsidRPr="00E164B2">
        <w:t xml:space="preserve">  </w:t>
      </w:r>
      <w:r w:rsidR="00091F69" w:rsidRPr="00E164B2">
        <w:t>2008-2015</w:t>
      </w:r>
      <w:r w:rsidR="000627C8" w:rsidRPr="00E164B2">
        <w:t xml:space="preserve"> Yılları Spot LNG İthalatını Gerçekleştiren Şirketlerin Payları(%)</w:t>
      </w:r>
      <w:bookmarkEnd w:id="52"/>
    </w:p>
    <w:tbl>
      <w:tblPr>
        <w:tblW w:w="4236" w:type="dxa"/>
        <w:jc w:val="center"/>
        <w:tblCellMar>
          <w:left w:w="70" w:type="dxa"/>
          <w:right w:w="70" w:type="dxa"/>
        </w:tblCellMar>
        <w:tblLook w:val="04A0" w:firstRow="1" w:lastRow="0" w:firstColumn="1" w:lastColumn="0" w:noHBand="0" w:noVBand="1"/>
      </w:tblPr>
      <w:tblGrid>
        <w:gridCol w:w="1334"/>
        <w:gridCol w:w="1501"/>
        <w:gridCol w:w="1401"/>
      </w:tblGrid>
      <w:tr w:rsidR="00091F69" w:rsidRPr="00E164B2" w:rsidTr="00091F69">
        <w:trPr>
          <w:trHeight w:val="271"/>
          <w:jc w:val="center"/>
        </w:trPr>
        <w:tc>
          <w:tcPr>
            <w:tcW w:w="133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p>
        </w:tc>
        <w:tc>
          <w:tcPr>
            <w:tcW w:w="1501" w:type="dxa"/>
            <w:tcBorders>
              <w:top w:val="single" w:sz="8" w:space="0" w:color="auto"/>
              <w:left w:val="nil"/>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EGE GAZ</w:t>
            </w:r>
          </w:p>
        </w:tc>
        <w:tc>
          <w:tcPr>
            <w:tcW w:w="1401" w:type="dxa"/>
            <w:tcBorders>
              <w:top w:val="single" w:sz="8" w:space="0" w:color="auto"/>
              <w:left w:val="nil"/>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BOTAŞ</w:t>
            </w:r>
          </w:p>
        </w:tc>
      </w:tr>
      <w:tr w:rsidR="00091F69" w:rsidRPr="00E164B2" w:rsidTr="00091F69">
        <w:trPr>
          <w:trHeight w:val="271"/>
          <w:jc w:val="center"/>
        </w:trPr>
        <w:tc>
          <w:tcPr>
            <w:tcW w:w="1334" w:type="dxa"/>
            <w:tcBorders>
              <w:top w:val="nil"/>
              <w:left w:val="single" w:sz="8" w:space="0" w:color="auto"/>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2008</w:t>
            </w:r>
          </w:p>
        </w:tc>
        <w:tc>
          <w:tcPr>
            <w:tcW w:w="1501" w:type="dxa"/>
            <w:tcBorders>
              <w:top w:val="nil"/>
              <w:left w:val="nil"/>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w:t>
            </w:r>
          </w:p>
        </w:tc>
        <w:tc>
          <w:tcPr>
            <w:tcW w:w="1401" w:type="dxa"/>
            <w:tcBorders>
              <w:top w:val="nil"/>
              <w:left w:val="nil"/>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100</w:t>
            </w:r>
          </w:p>
        </w:tc>
      </w:tr>
      <w:tr w:rsidR="00091F69" w:rsidRPr="00E164B2" w:rsidTr="00091F69">
        <w:trPr>
          <w:trHeight w:val="271"/>
          <w:jc w:val="center"/>
        </w:trPr>
        <w:tc>
          <w:tcPr>
            <w:tcW w:w="1334" w:type="dxa"/>
            <w:tcBorders>
              <w:top w:val="nil"/>
              <w:left w:val="single" w:sz="8" w:space="0" w:color="auto"/>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2009</w:t>
            </w:r>
          </w:p>
        </w:tc>
        <w:tc>
          <w:tcPr>
            <w:tcW w:w="1501" w:type="dxa"/>
            <w:tcBorders>
              <w:top w:val="nil"/>
              <w:left w:val="nil"/>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8,46</w:t>
            </w:r>
          </w:p>
        </w:tc>
        <w:tc>
          <w:tcPr>
            <w:tcW w:w="1401" w:type="dxa"/>
            <w:tcBorders>
              <w:top w:val="nil"/>
              <w:left w:val="nil"/>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91,53</w:t>
            </w:r>
          </w:p>
        </w:tc>
      </w:tr>
      <w:tr w:rsidR="00091F69" w:rsidRPr="00E164B2" w:rsidTr="00091F69">
        <w:trPr>
          <w:trHeight w:val="271"/>
          <w:jc w:val="center"/>
        </w:trPr>
        <w:tc>
          <w:tcPr>
            <w:tcW w:w="1334" w:type="dxa"/>
            <w:tcBorders>
              <w:top w:val="nil"/>
              <w:left w:val="single" w:sz="8" w:space="0" w:color="auto"/>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2010</w:t>
            </w:r>
          </w:p>
        </w:tc>
        <w:tc>
          <w:tcPr>
            <w:tcW w:w="1501" w:type="dxa"/>
            <w:tcBorders>
              <w:top w:val="nil"/>
              <w:left w:val="nil"/>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37,66</w:t>
            </w:r>
          </w:p>
        </w:tc>
        <w:tc>
          <w:tcPr>
            <w:tcW w:w="1401" w:type="dxa"/>
            <w:tcBorders>
              <w:top w:val="nil"/>
              <w:left w:val="nil"/>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62,33</w:t>
            </w:r>
          </w:p>
        </w:tc>
      </w:tr>
      <w:tr w:rsidR="00091F69" w:rsidRPr="00E164B2" w:rsidTr="00091F69">
        <w:trPr>
          <w:trHeight w:val="271"/>
          <w:jc w:val="center"/>
        </w:trPr>
        <w:tc>
          <w:tcPr>
            <w:tcW w:w="1334" w:type="dxa"/>
            <w:tcBorders>
              <w:top w:val="nil"/>
              <w:left w:val="single" w:sz="8" w:space="0" w:color="auto"/>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2011</w:t>
            </w:r>
          </w:p>
        </w:tc>
        <w:tc>
          <w:tcPr>
            <w:tcW w:w="1501" w:type="dxa"/>
            <w:tcBorders>
              <w:top w:val="nil"/>
              <w:left w:val="nil"/>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13,83</w:t>
            </w:r>
          </w:p>
        </w:tc>
        <w:tc>
          <w:tcPr>
            <w:tcW w:w="1401" w:type="dxa"/>
            <w:tcBorders>
              <w:top w:val="nil"/>
              <w:left w:val="nil"/>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86,17</w:t>
            </w:r>
          </w:p>
        </w:tc>
      </w:tr>
      <w:tr w:rsidR="00091F69" w:rsidRPr="00E164B2" w:rsidTr="00091F69">
        <w:trPr>
          <w:trHeight w:val="271"/>
          <w:jc w:val="center"/>
        </w:trPr>
        <w:tc>
          <w:tcPr>
            <w:tcW w:w="1334" w:type="dxa"/>
            <w:tcBorders>
              <w:top w:val="nil"/>
              <w:left w:val="single" w:sz="8" w:space="0" w:color="auto"/>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2012</w:t>
            </w:r>
          </w:p>
        </w:tc>
        <w:tc>
          <w:tcPr>
            <w:tcW w:w="1501" w:type="dxa"/>
            <w:tcBorders>
              <w:top w:val="nil"/>
              <w:left w:val="nil"/>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2,8</w:t>
            </w:r>
          </w:p>
        </w:tc>
        <w:tc>
          <w:tcPr>
            <w:tcW w:w="1401" w:type="dxa"/>
            <w:tcBorders>
              <w:top w:val="nil"/>
              <w:left w:val="nil"/>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97,2</w:t>
            </w:r>
          </w:p>
        </w:tc>
      </w:tr>
      <w:tr w:rsidR="00091F69" w:rsidRPr="00E164B2" w:rsidTr="00091F69">
        <w:trPr>
          <w:trHeight w:val="271"/>
          <w:jc w:val="center"/>
        </w:trPr>
        <w:tc>
          <w:tcPr>
            <w:tcW w:w="1334" w:type="dxa"/>
            <w:tcBorders>
              <w:top w:val="nil"/>
              <w:left w:val="single" w:sz="8" w:space="0" w:color="auto"/>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2013</w:t>
            </w:r>
          </w:p>
        </w:tc>
        <w:tc>
          <w:tcPr>
            <w:tcW w:w="1501" w:type="dxa"/>
            <w:tcBorders>
              <w:top w:val="nil"/>
              <w:left w:val="nil"/>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24,62</w:t>
            </w:r>
          </w:p>
        </w:tc>
        <w:tc>
          <w:tcPr>
            <w:tcW w:w="1401" w:type="dxa"/>
            <w:tcBorders>
              <w:top w:val="nil"/>
              <w:left w:val="nil"/>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75,38</w:t>
            </w:r>
          </w:p>
        </w:tc>
      </w:tr>
      <w:tr w:rsidR="00091F69" w:rsidRPr="00E164B2" w:rsidTr="00091F69">
        <w:trPr>
          <w:trHeight w:val="271"/>
          <w:jc w:val="center"/>
        </w:trPr>
        <w:tc>
          <w:tcPr>
            <w:tcW w:w="1334" w:type="dxa"/>
            <w:tcBorders>
              <w:top w:val="nil"/>
              <w:left w:val="single" w:sz="8" w:space="0" w:color="auto"/>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2014</w:t>
            </w:r>
          </w:p>
        </w:tc>
        <w:tc>
          <w:tcPr>
            <w:tcW w:w="1501" w:type="dxa"/>
            <w:tcBorders>
              <w:top w:val="nil"/>
              <w:left w:val="nil"/>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5,36</w:t>
            </w:r>
          </w:p>
        </w:tc>
        <w:tc>
          <w:tcPr>
            <w:tcW w:w="1401" w:type="dxa"/>
            <w:tcBorders>
              <w:top w:val="nil"/>
              <w:left w:val="nil"/>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94,64</w:t>
            </w:r>
          </w:p>
        </w:tc>
      </w:tr>
      <w:tr w:rsidR="00091F69" w:rsidRPr="00E164B2" w:rsidTr="00091F69">
        <w:trPr>
          <w:trHeight w:val="271"/>
          <w:jc w:val="center"/>
        </w:trPr>
        <w:tc>
          <w:tcPr>
            <w:tcW w:w="1334" w:type="dxa"/>
            <w:tcBorders>
              <w:top w:val="nil"/>
              <w:left w:val="single" w:sz="8" w:space="0" w:color="auto"/>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2015</w:t>
            </w:r>
          </w:p>
        </w:tc>
        <w:tc>
          <w:tcPr>
            <w:tcW w:w="1501" w:type="dxa"/>
            <w:tcBorders>
              <w:top w:val="nil"/>
              <w:left w:val="nil"/>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10,79</w:t>
            </w:r>
          </w:p>
        </w:tc>
        <w:tc>
          <w:tcPr>
            <w:tcW w:w="1401" w:type="dxa"/>
            <w:tcBorders>
              <w:top w:val="nil"/>
              <w:left w:val="nil"/>
              <w:bottom w:val="single" w:sz="8" w:space="0" w:color="auto"/>
              <w:right w:val="single" w:sz="8" w:space="0" w:color="auto"/>
            </w:tcBorders>
            <w:shd w:val="clear" w:color="auto" w:fill="auto"/>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89,21</w:t>
            </w:r>
          </w:p>
        </w:tc>
      </w:tr>
    </w:tbl>
    <w:p w:rsidR="00E82F72" w:rsidRPr="00E164B2" w:rsidRDefault="00E82F72" w:rsidP="005C34C3">
      <w:pPr>
        <w:pStyle w:val="Grafik"/>
        <w:rPr>
          <w:rFonts w:ascii="Times New Roman" w:hAnsi="Times New Roman" w:cs="Times New Roman"/>
          <w:sz w:val="24"/>
          <w:szCs w:val="24"/>
        </w:rPr>
      </w:pPr>
    </w:p>
    <w:p w:rsidR="00091F69" w:rsidRPr="00E164B2" w:rsidRDefault="00091F69" w:rsidP="00091F69">
      <w:pPr>
        <w:pStyle w:val="Grafik"/>
        <w:jc w:val="center"/>
        <w:rPr>
          <w:rFonts w:ascii="Times New Roman" w:hAnsi="Times New Roman" w:cs="Times New Roman"/>
          <w:sz w:val="24"/>
          <w:szCs w:val="24"/>
        </w:rPr>
      </w:pPr>
      <w:r w:rsidRPr="00E164B2">
        <w:rPr>
          <w:rFonts w:ascii="Times New Roman" w:hAnsi="Times New Roman" w:cs="Times New Roman"/>
          <w:noProof/>
          <w:lang w:eastAsia="tr-TR"/>
        </w:rPr>
        <w:drawing>
          <wp:inline distT="0" distB="0" distL="0" distR="0" wp14:anchorId="3D16341C" wp14:editId="17D9DC9B">
            <wp:extent cx="5286375" cy="2752725"/>
            <wp:effectExtent l="0" t="0" r="0" b="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0627C8" w:rsidRPr="00E164B2" w:rsidRDefault="000B272F" w:rsidP="00155D29">
      <w:pPr>
        <w:pStyle w:val="Balk6"/>
      </w:pPr>
      <w:bookmarkStart w:id="53" w:name="_Toc454351666"/>
      <w:r w:rsidRPr="00E164B2">
        <w:t>Şekil</w:t>
      </w:r>
      <w:r w:rsidR="00013C81" w:rsidRPr="00E164B2">
        <w:t xml:space="preserve"> </w:t>
      </w:r>
      <w:r w:rsidR="0064527E" w:rsidRPr="00E164B2">
        <w:t>2.12</w:t>
      </w:r>
      <w:r w:rsidR="008D536B" w:rsidRPr="00E164B2">
        <w:t>:</w:t>
      </w:r>
      <w:r w:rsidR="00013C81" w:rsidRPr="00E164B2">
        <w:rPr>
          <w:noProof/>
        </w:rPr>
        <w:t xml:space="preserve"> </w:t>
      </w:r>
      <w:r w:rsidR="00091F69" w:rsidRPr="00E164B2">
        <w:t>2008-2015</w:t>
      </w:r>
      <w:r w:rsidR="000627C8" w:rsidRPr="00E164B2">
        <w:t xml:space="preserve"> Yılları Spot LNG İthalatını Gerçekleştiren Şirketlerin Payları</w:t>
      </w:r>
      <w:r w:rsidR="008D536B" w:rsidRPr="00E164B2">
        <w:t>(%)</w:t>
      </w:r>
      <w:bookmarkEnd w:id="53"/>
    </w:p>
    <w:p w:rsidR="000627C8" w:rsidRPr="00E164B2" w:rsidRDefault="000627C8" w:rsidP="000627C8">
      <w:pPr>
        <w:jc w:val="center"/>
        <w:rPr>
          <w:rFonts w:ascii="Times New Roman" w:hAnsi="Times New Roman" w:cs="Times New Roman"/>
          <w:b/>
          <w:sz w:val="24"/>
          <w:szCs w:val="24"/>
        </w:rPr>
      </w:pPr>
    </w:p>
    <w:p w:rsidR="00FE1AB7" w:rsidRPr="00E164B2" w:rsidRDefault="008D536B" w:rsidP="00091F69">
      <w:pPr>
        <w:pStyle w:val="11ilebalayanlar"/>
      </w:pPr>
      <w:bookmarkStart w:id="54" w:name="_Toc417917630"/>
      <w:bookmarkStart w:id="55" w:name="_Toc454351492"/>
      <w:r w:rsidRPr="00E164B2">
        <w:t>2</w:t>
      </w:r>
      <w:r w:rsidR="0064527E" w:rsidRPr="00E164B2">
        <w:t>.</w:t>
      </w:r>
      <w:r w:rsidRPr="00E164B2">
        <w:t>2</w:t>
      </w:r>
      <w:r w:rsidR="0064527E" w:rsidRPr="00E164B2">
        <w:t xml:space="preserve"> </w:t>
      </w:r>
      <w:r w:rsidR="00E42D83" w:rsidRPr="00E164B2">
        <w:t>Üretim - İthalat Değerlendir</w:t>
      </w:r>
      <w:r w:rsidR="00FE1AB7" w:rsidRPr="00E164B2">
        <w:t>mesi</w:t>
      </w:r>
      <w:bookmarkEnd w:id="54"/>
      <w:bookmarkEnd w:id="55"/>
    </w:p>
    <w:p w:rsidR="00D04781" w:rsidRPr="00E164B2" w:rsidRDefault="00091F69" w:rsidP="00D04781">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2015</w:t>
      </w:r>
      <w:r w:rsidR="00D04781" w:rsidRPr="00E164B2">
        <w:rPr>
          <w:rFonts w:ascii="Times New Roman" w:eastAsia="Times New Roman" w:hAnsi="Times New Roman" w:cs="Times New Roman"/>
          <w:sz w:val="24"/>
          <w:szCs w:val="24"/>
          <w:lang w:eastAsia="tr-TR"/>
        </w:rPr>
        <w:t xml:space="preserve"> yılında, toptan satış lisansı sahibi üretim şirketleri tarafından yurt</w:t>
      </w:r>
      <w:r w:rsidR="0064243D" w:rsidRPr="00E164B2">
        <w:rPr>
          <w:rFonts w:ascii="Times New Roman" w:eastAsia="Times New Roman" w:hAnsi="Times New Roman" w:cs="Times New Roman"/>
          <w:sz w:val="24"/>
          <w:szCs w:val="24"/>
          <w:lang w:eastAsia="tr-TR"/>
        </w:rPr>
        <w:t xml:space="preserve"> </w:t>
      </w:r>
      <w:r w:rsidR="00D04781" w:rsidRPr="00E164B2">
        <w:rPr>
          <w:rFonts w:ascii="Times New Roman" w:eastAsia="Times New Roman" w:hAnsi="Times New Roman" w:cs="Times New Roman"/>
          <w:sz w:val="24"/>
          <w:szCs w:val="24"/>
          <w:lang w:eastAsia="tr-TR"/>
        </w:rPr>
        <w:t>içindeki yer altında bulunan yataklardan yer üstüne çıkartılarak, temizlenen ve arıtılan daha sonra da toplama hatları vasıtasıyla iletim hatlarına t</w:t>
      </w:r>
      <w:r w:rsidR="000F3215" w:rsidRPr="00E164B2">
        <w:rPr>
          <w:rFonts w:ascii="Times New Roman" w:eastAsia="Times New Roman" w:hAnsi="Times New Roman" w:cs="Times New Roman"/>
          <w:sz w:val="24"/>
          <w:szCs w:val="24"/>
          <w:lang w:eastAsia="tr-TR"/>
        </w:rPr>
        <w:t>aşınan, başka bir deyişle üretilerek satışa sunulan</w:t>
      </w:r>
      <w:r w:rsidR="00D04781" w:rsidRPr="00E164B2">
        <w:rPr>
          <w:rFonts w:ascii="Times New Roman" w:eastAsia="Times New Roman" w:hAnsi="Times New Roman" w:cs="Times New Roman"/>
          <w:sz w:val="24"/>
          <w:szCs w:val="24"/>
          <w:lang w:eastAsia="tr-TR"/>
        </w:rPr>
        <w:t xml:space="preserve"> doğal gazın miktarı </w:t>
      </w:r>
      <w:r w:rsidRPr="00E164B2">
        <w:rPr>
          <w:rFonts w:ascii="Times New Roman" w:eastAsia="Times New Roman" w:hAnsi="Times New Roman" w:cs="Times New Roman"/>
          <w:sz w:val="24"/>
          <w:szCs w:val="24"/>
          <w:lang w:eastAsia="tr-TR"/>
        </w:rPr>
        <w:t xml:space="preserve"> 381,37  </w:t>
      </w:r>
      <w:r w:rsidR="00D04781" w:rsidRPr="00E164B2">
        <w:rPr>
          <w:rFonts w:ascii="Times New Roman" w:eastAsia="Times New Roman" w:hAnsi="Times New Roman" w:cs="Times New Roman"/>
          <w:sz w:val="24"/>
          <w:szCs w:val="24"/>
          <w:lang w:eastAsia="tr-TR"/>
        </w:rPr>
        <w:t>milyon Sm</w:t>
      </w:r>
      <w:r w:rsidR="00D04781" w:rsidRPr="00E164B2">
        <w:rPr>
          <w:rFonts w:ascii="Times New Roman" w:eastAsia="Times New Roman" w:hAnsi="Times New Roman" w:cs="Times New Roman"/>
          <w:sz w:val="24"/>
          <w:szCs w:val="24"/>
          <w:vertAlign w:val="superscript"/>
          <w:lang w:eastAsia="tr-TR"/>
        </w:rPr>
        <w:t>3</w:t>
      </w:r>
      <w:r w:rsidR="00D04781" w:rsidRPr="00E164B2">
        <w:rPr>
          <w:rFonts w:ascii="Times New Roman" w:eastAsia="Times New Roman" w:hAnsi="Times New Roman" w:cs="Times New Roman"/>
          <w:sz w:val="24"/>
          <w:szCs w:val="24"/>
          <w:lang w:eastAsia="tr-TR"/>
        </w:rPr>
        <w:t xml:space="preserve">’tür. </w:t>
      </w:r>
    </w:p>
    <w:p w:rsidR="00D04781" w:rsidRPr="00E164B2" w:rsidRDefault="00D04781" w:rsidP="00D04781">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Ülkemizde doğal gaza talebin her geçen gün artması ve yurt içi rezerv ve üretim miktarlarının da bu talepleri karşılamak için yeterli olmaması, 201</w:t>
      </w:r>
      <w:r w:rsidR="00091F69" w:rsidRPr="00E164B2">
        <w:rPr>
          <w:rFonts w:ascii="Times New Roman" w:eastAsia="Times New Roman" w:hAnsi="Times New Roman" w:cs="Times New Roman"/>
          <w:sz w:val="24"/>
          <w:szCs w:val="24"/>
          <w:lang w:eastAsia="tr-TR"/>
        </w:rPr>
        <w:t>5</w:t>
      </w:r>
      <w:r w:rsidRPr="00E164B2">
        <w:rPr>
          <w:rFonts w:ascii="Times New Roman" w:eastAsia="Times New Roman" w:hAnsi="Times New Roman" w:cs="Times New Roman"/>
          <w:sz w:val="24"/>
          <w:szCs w:val="24"/>
          <w:lang w:eastAsia="tr-TR"/>
        </w:rPr>
        <w:t xml:space="preserve"> yılında da doğal gaz ithalatını zorunlu kılmıştır. </w:t>
      </w:r>
      <w:r w:rsidR="000B272F" w:rsidRPr="00E164B2">
        <w:rPr>
          <w:rFonts w:ascii="Times New Roman" w:eastAsia="Times New Roman" w:hAnsi="Times New Roman" w:cs="Times New Roman"/>
          <w:sz w:val="24"/>
          <w:szCs w:val="24"/>
          <w:lang w:eastAsia="tr-TR"/>
        </w:rPr>
        <w:t>Şekil</w:t>
      </w:r>
      <w:r w:rsidRPr="00E164B2">
        <w:rPr>
          <w:rFonts w:ascii="Times New Roman" w:eastAsia="Times New Roman" w:hAnsi="Times New Roman" w:cs="Times New Roman"/>
          <w:sz w:val="24"/>
          <w:szCs w:val="24"/>
          <w:lang w:eastAsia="tr-TR"/>
        </w:rPr>
        <w:t xml:space="preserve"> </w:t>
      </w:r>
      <w:r w:rsidR="00975824" w:rsidRPr="00E164B2">
        <w:rPr>
          <w:rFonts w:ascii="Times New Roman" w:eastAsia="Times New Roman" w:hAnsi="Times New Roman" w:cs="Times New Roman"/>
          <w:sz w:val="24"/>
          <w:szCs w:val="24"/>
          <w:lang w:eastAsia="tr-TR"/>
        </w:rPr>
        <w:t>2.13’t</w:t>
      </w:r>
      <w:r w:rsidRPr="00E164B2">
        <w:rPr>
          <w:rFonts w:ascii="Times New Roman" w:eastAsia="Times New Roman" w:hAnsi="Times New Roman" w:cs="Times New Roman"/>
          <w:sz w:val="24"/>
          <w:szCs w:val="24"/>
          <w:lang w:eastAsia="tr-TR"/>
        </w:rPr>
        <w:t>e de görüleceği üzere, ülkemizin toplam d</w:t>
      </w:r>
      <w:r w:rsidR="00091F69" w:rsidRPr="00E164B2">
        <w:rPr>
          <w:rFonts w:ascii="Times New Roman" w:eastAsia="Times New Roman" w:hAnsi="Times New Roman" w:cs="Times New Roman"/>
          <w:sz w:val="24"/>
          <w:szCs w:val="24"/>
          <w:lang w:eastAsia="tr-TR"/>
        </w:rPr>
        <w:t>oğal gaz arzının % 0,78</w:t>
      </w:r>
      <w:r w:rsidRPr="00E164B2">
        <w:rPr>
          <w:rFonts w:ascii="Times New Roman" w:eastAsia="Times New Roman" w:hAnsi="Times New Roman" w:cs="Times New Roman"/>
          <w:sz w:val="24"/>
          <w:szCs w:val="24"/>
          <w:lang w:eastAsia="tr-TR"/>
        </w:rPr>
        <w:t>’</w:t>
      </w:r>
      <w:r w:rsidR="00091F69" w:rsidRPr="00E164B2">
        <w:rPr>
          <w:rFonts w:ascii="Times New Roman" w:eastAsia="Times New Roman" w:hAnsi="Times New Roman" w:cs="Times New Roman"/>
          <w:sz w:val="24"/>
          <w:szCs w:val="24"/>
          <w:lang w:eastAsia="tr-TR"/>
        </w:rPr>
        <w:t>i</w:t>
      </w:r>
      <w:r w:rsidRPr="00E164B2">
        <w:rPr>
          <w:rFonts w:ascii="Times New Roman" w:eastAsia="Times New Roman" w:hAnsi="Times New Roman" w:cs="Times New Roman"/>
          <w:sz w:val="24"/>
          <w:szCs w:val="24"/>
          <w:lang w:eastAsia="tr-TR"/>
        </w:rPr>
        <w:t xml:space="preserve"> Türkiye’de üretilen</w:t>
      </w:r>
      <w:r w:rsidR="00091F69" w:rsidRPr="00E164B2">
        <w:rPr>
          <w:rFonts w:ascii="Times New Roman" w:eastAsia="Times New Roman" w:hAnsi="Times New Roman" w:cs="Times New Roman"/>
          <w:sz w:val="24"/>
          <w:szCs w:val="24"/>
          <w:lang w:eastAsia="tr-TR"/>
        </w:rPr>
        <w:t xml:space="preserve"> doğal gaz ile geri kalan % 99,22’li</w:t>
      </w:r>
      <w:r w:rsidRPr="00E164B2">
        <w:rPr>
          <w:rFonts w:ascii="Times New Roman" w:eastAsia="Times New Roman" w:hAnsi="Times New Roman" w:cs="Times New Roman"/>
          <w:sz w:val="24"/>
          <w:szCs w:val="24"/>
          <w:lang w:eastAsia="tr-TR"/>
        </w:rPr>
        <w:t>k kısmı da yurt</w:t>
      </w:r>
      <w:r w:rsidR="0064243D" w:rsidRPr="00E164B2">
        <w:rPr>
          <w:rFonts w:ascii="Times New Roman" w:eastAsia="Times New Roman" w:hAnsi="Times New Roman" w:cs="Times New Roman"/>
          <w:sz w:val="24"/>
          <w:szCs w:val="24"/>
          <w:lang w:eastAsia="tr-TR"/>
        </w:rPr>
        <w:t xml:space="preserve"> </w:t>
      </w:r>
      <w:r w:rsidRPr="00E164B2">
        <w:rPr>
          <w:rFonts w:ascii="Times New Roman" w:eastAsia="Times New Roman" w:hAnsi="Times New Roman" w:cs="Times New Roman"/>
          <w:sz w:val="24"/>
          <w:szCs w:val="24"/>
          <w:lang w:eastAsia="tr-TR"/>
        </w:rPr>
        <w:t>dışından ithalat lisansı sahibi şirketler tarafından değişik kaynaklardan gerçekleştirilen ithalat ile karşılanmıştır.</w:t>
      </w:r>
    </w:p>
    <w:p w:rsidR="00091F69" w:rsidRPr="00E164B2" w:rsidRDefault="00091F69" w:rsidP="00D04781">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rsidR="00E82F72" w:rsidRPr="00E164B2" w:rsidRDefault="00E05A0F" w:rsidP="00091F69">
      <w:pPr>
        <w:jc w:val="center"/>
        <w:rPr>
          <w:rFonts w:ascii="Times New Roman" w:hAnsi="Times New Roman" w:cs="Times New Roman"/>
          <w:sz w:val="24"/>
          <w:szCs w:val="24"/>
        </w:rPr>
      </w:pPr>
      <w:r>
        <w:rPr>
          <w:noProof/>
          <w:lang w:eastAsia="tr-TR"/>
        </w:rPr>
        <w:drawing>
          <wp:inline distT="0" distB="0" distL="0" distR="0" wp14:anchorId="62DBD84F" wp14:editId="27063E45">
            <wp:extent cx="4572000" cy="2743200"/>
            <wp:effectExtent l="0" t="0" r="0" b="0"/>
            <wp:docPr id="57" name="Grafik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E82F72" w:rsidRPr="00E164B2" w:rsidRDefault="000B272F" w:rsidP="00155D29">
      <w:pPr>
        <w:pStyle w:val="Balk6"/>
      </w:pPr>
      <w:bookmarkStart w:id="56" w:name="_Toc454351667"/>
      <w:r w:rsidRPr="00E164B2">
        <w:t>Şekil</w:t>
      </w:r>
      <w:r w:rsidR="008D536B" w:rsidRPr="00E164B2">
        <w:t xml:space="preserve"> 2.13:</w:t>
      </w:r>
      <w:r w:rsidR="00013C81" w:rsidRPr="00E164B2">
        <w:t xml:space="preserve"> </w:t>
      </w:r>
      <w:r w:rsidR="00091F69" w:rsidRPr="00E164B2">
        <w:t>2015</w:t>
      </w:r>
      <w:r w:rsidR="00FE1AB7" w:rsidRPr="00E164B2">
        <w:t xml:space="preserve"> Yılı Toplam Doğal Gaz Arzının Karşılandığı Kaynakların Payları</w:t>
      </w:r>
      <w:r w:rsidR="008D536B" w:rsidRPr="00E164B2">
        <w:t>(%)</w:t>
      </w:r>
      <w:bookmarkEnd w:id="56"/>
    </w:p>
    <w:p w:rsidR="00FE1AB7" w:rsidRPr="00E164B2" w:rsidRDefault="00FE1AB7" w:rsidP="00FE1AB7">
      <w:pPr>
        <w:jc w:val="center"/>
        <w:rPr>
          <w:rFonts w:ascii="Times New Roman" w:hAnsi="Times New Roman" w:cs="Times New Roman"/>
          <w:b/>
          <w:sz w:val="24"/>
          <w:szCs w:val="24"/>
        </w:rPr>
      </w:pPr>
    </w:p>
    <w:p w:rsidR="000F3215" w:rsidRPr="00E164B2" w:rsidRDefault="000F3215" w:rsidP="00B502BD">
      <w:pPr>
        <w:rPr>
          <w:rFonts w:ascii="Times New Roman" w:hAnsi="Times New Roman" w:cs="Times New Roman"/>
          <w:b/>
          <w:sz w:val="24"/>
          <w:szCs w:val="24"/>
        </w:rPr>
      </w:pPr>
    </w:p>
    <w:p w:rsidR="000627C8" w:rsidRPr="00E164B2" w:rsidRDefault="008D536B" w:rsidP="00091F69">
      <w:pPr>
        <w:pStyle w:val="11ilebalayanlar"/>
      </w:pPr>
      <w:bookmarkStart w:id="57" w:name="_Toc417917631"/>
      <w:bookmarkStart w:id="58" w:name="_Toc454351493"/>
      <w:r w:rsidRPr="00E164B2">
        <w:t>2.3</w:t>
      </w:r>
      <w:r w:rsidR="0064527E" w:rsidRPr="00E164B2">
        <w:t xml:space="preserve"> </w:t>
      </w:r>
      <w:r w:rsidR="00EF6428" w:rsidRPr="00E164B2">
        <w:t>İhracat</w:t>
      </w:r>
      <w:bookmarkEnd w:id="57"/>
      <w:bookmarkEnd w:id="58"/>
    </w:p>
    <w:p w:rsidR="00BA1EB8" w:rsidRPr="00E164B2" w:rsidRDefault="00BA1EB8" w:rsidP="00BA1EB8">
      <w:pPr>
        <w:tabs>
          <w:tab w:val="left" w:pos="993"/>
        </w:tabs>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İthal edilmiş veya yurt içinde üretilmiş doğal gazın yurt dışına ihraç faaliyeti, ihracat lisansı almış tüzel kişiler tarafından, lisanslarında belirtilen ülkeler dâhilinde gerçekleştirilebilmektedir.</w:t>
      </w:r>
    </w:p>
    <w:p w:rsidR="00BA1EB8" w:rsidRPr="00E164B2" w:rsidRDefault="00BA1EB8" w:rsidP="00BA1EB8">
      <w:pPr>
        <w:tabs>
          <w:tab w:val="left" w:pos="993"/>
        </w:tabs>
        <w:spacing w:after="0" w:line="360" w:lineRule="auto"/>
        <w:jc w:val="both"/>
        <w:rPr>
          <w:rFonts w:ascii="Times New Roman" w:eastAsia="SimSun" w:hAnsi="Times New Roman" w:cs="Times New Roman"/>
          <w:bCs/>
          <w:color w:val="000000"/>
          <w:sz w:val="24"/>
          <w:szCs w:val="24"/>
          <w:lang w:eastAsia="zh-CN"/>
        </w:rPr>
      </w:pPr>
      <w:r w:rsidRPr="00E164B2">
        <w:rPr>
          <w:rFonts w:ascii="Times New Roman" w:eastAsia="SimSun" w:hAnsi="Times New Roman" w:cs="Times New Roman"/>
          <w:bCs/>
          <w:color w:val="000000"/>
          <w:sz w:val="24"/>
          <w:szCs w:val="24"/>
          <w:lang w:eastAsia="zh-CN"/>
        </w:rPr>
        <w:t xml:space="preserve">İhracat lisansları kapsamında lisans sahibi tüzel kişilerden hali hazırda sadece BOTAŞ faaliyette bulunmaktadır. Türkiye-Yunanistan Doğal Gaz Boru Hattı’nın tamamlanması ile 18.11.2007 tarihinde doğal gaz ihracatına başlayan BOTAŞ’ın, Yunanistan’a ihraç ettiği doğal gaz miktarları Tablo </w:t>
      </w:r>
      <w:r w:rsidR="008D536B" w:rsidRPr="00E164B2">
        <w:rPr>
          <w:rFonts w:ascii="Times New Roman" w:eastAsia="SimSun" w:hAnsi="Times New Roman" w:cs="Times New Roman"/>
          <w:bCs/>
          <w:color w:val="000000"/>
          <w:sz w:val="24"/>
          <w:szCs w:val="24"/>
          <w:lang w:eastAsia="zh-CN"/>
        </w:rPr>
        <w:t>2.8</w:t>
      </w:r>
      <w:r w:rsidRPr="00E164B2">
        <w:rPr>
          <w:rFonts w:ascii="Times New Roman" w:eastAsia="SimSun" w:hAnsi="Times New Roman" w:cs="Times New Roman"/>
          <w:bCs/>
          <w:color w:val="000000"/>
          <w:sz w:val="24"/>
          <w:szCs w:val="24"/>
          <w:lang w:eastAsia="zh-CN"/>
        </w:rPr>
        <w:t xml:space="preserve">’de verilmektedir. </w:t>
      </w:r>
    </w:p>
    <w:p w:rsidR="00E82F72" w:rsidRPr="00E164B2" w:rsidRDefault="00013C81" w:rsidP="00815964">
      <w:pPr>
        <w:pStyle w:val="Balk5"/>
      </w:pPr>
      <w:bookmarkStart w:id="59" w:name="_Toc454352094"/>
      <w:r w:rsidRPr="00E164B2">
        <w:t xml:space="preserve">Tablo </w:t>
      </w:r>
      <w:r w:rsidR="008D536B" w:rsidRPr="00E164B2">
        <w:t>2.8:</w:t>
      </w:r>
      <w:r w:rsidRPr="00E164B2">
        <w:t xml:space="preserve">  </w:t>
      </w:r>
      <w:r w:rsidR="00EF6428" w:rsidRPr="00E164B2">
        <w:t>2007-201</w:t>
      </w:r>
      <w:r w:rsidR="00091F69" w:rsidRPr="00E164B2">
        <w:t>5</w:t>
      </w:r>
      <w:r w:rsidR="00EF6428" w:rsidRPr="00E164B2">
        <w:t xml:space="preserve"> Yıllarında Gerçekleşen İhracat Miktarları </w:t>
      </w:r>
      <w:r w:rsidR="00E82F72" w:rsidRPr="00E164B2">
        <w:t>(Milyon Sm</w:t>
      </w:r>
      <w:r w:rsidR="00E82F72" w:rsidRPr="00E164B2">
        <w:rPr>
          <w:vertAlign w:val="superscript"/>
        </w:rPr>
        <w:t>3</w:t>
      </w:r>
      <w:r w:rsidR="00E82F72" w:rsidRPr="00E164B2">
        <w:t>)</w:t>
      </w:r>
      <w:bookmarkEnd w:id="59"/>
    </w:p>
    <w:tbl>
      <w:tblPr>
        <w:tblW w:w="9567" w:type="dxa"/>
        <w:jc w:val="center"/>
        <w:tblCellMar>
          <w:left w:w="70" w:type="dxa"/>
          <w:right w:w="70" w:type="dxa"/>
        </w:tblCellMar>
        <w:tblLook w:val="04A0" w:firstRow="1" w:lastRow="0" w:firstColumn="1" w:lastColumn="0" w:noHBand="0" w:noVBand="1"/>
      </w:tblPr>
      <w:tblGrid>
        <w:gridCol w:w="1242"/>
        <w:gridCol w:w="925"/>
        <w:gridCol w:w="925"/>
        <w:gridCol w:w="925"/>
        <w:gridCol w:w="925"/>
        <w:gridCol w:w="925"/>
        <w:gridCol w:w="925"/>
        <w:gridCol w:w="925"/>
        <w:gridCol w:w="925"/>
        <w:gridCol w:w="925"/>
      </w:tblGrid>
      <w:tr w:rsidR="00056344" w:rsidRPr="00E164B2" w:rsidTr="00F379C3">
        <w:trPr>
          <w:trHeight w:val="251"/>
          <w:jc w:val="center"/>
        </w:trPr>
        <w:tc>
          <w:tcPr>
            <w:tcW w:w="1242" w:type="dxa"/>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Yıllar</w:t>
            </w:r>
          </w:p>
        </w:tc>
        <w:tc>
          <w:tcPr>
            <w:tcW w:w="925" w:type="dxa"/>
            <w:tcBorders>
              <w:top w:val="single" w:sz="8" w:space="0" w:color="F9B074"/>
              <w:left w:val="nil"/>
              <w:bottom w:val="single" w:sz="8" w:space="0" w:color="F9B074"/>
              <w:right w:val="single" w:sz="8" w:space="0" w:color="F9B074"/>
            </w:tcBorders>
            <w:shd w:val="clear" w:color="000000" w:fill="FDE4D0"/>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2007</w:t>
            </w:r>
          </w:p>
        </w:tc>
        <w:tc>
          <w:tcPr>
            <w:tcW w:w="925" w:type="dxa"/>
            <w:tcBorders>
              <w:top w:val="single" w:sz="8" w:space="0" w:color="F9B074"/>
              <w:left w:val="nil"/>
              <w:bottom w:val="single" w:sz="8" w:space="0" w:color="F9B074"/>
              <w:right w:val="single" w:sz="8" w:space="0" w:color="F9B074"/>
            </w:tcBorders>
            <w:shd w:val="clear" w:color="000000" w:fill="FDE4D0"/>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2008</w:t>
            </w:r>
          </w:p>
        </w:tc>
        <w:tc>
          <w:tcPr>
            <w:tcW w:w="925" w:type="dxa"/>
            <w:tcBorders>
              <w:top w:val="single" w:sz="8" w:space="0" w:color="F9B074"/>
              <w:left w:val="nil"/>
              <w:bottom w:val="single" w:sz="8" w:space="0" w:color="F9B074"/>
              <w:right w:val="single" w:sz="8" w:space="0" w:color="F9B074"/>
            </w:tcBorders>
            <w:shd w:val="clear" w:color="000000" w:fill="FDE4D0"/>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2009</w:t>
            </w:r>
          </w:p>
        </w:tc>
        <w:tc>
          <w:tcPr>
            <w:tcW w:w="925" w:type="dxa"/>
            <w:tcBorders>
              <w:top w:val="single" w:sz="8" w:space="0" w:color="F9B074"/>
              <w:left w:val="nil"/>
              <w:bottom w:val="single" w:sz="8" w:space="0" w:color="F9B074"/>
              <w:right w:val="single" w:sz="8" w:space="0" w:color="F9B074"/>
            </w:tcBorders>
            <w:shd w:val="clear" w:color="000000" w:fill="FDE4D0"/>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2010</w:t>
            </w:r>
          </w:p>
        </w:tc>
        <w:tc>
          <w:tcPr>
            <w:tcW w:w="925" w:type="dxa"/>
            <w:tcBorders>
              <w:top w:val="single" w:sz="8" w:space="0" w:color="F9B074"/>
              <w:left w:val="nil"/>
              <w:bottom w:val="single" w:sz="8" w:space="0" w:color="F9B074"/>
              <w:right w:val="single" w:sz="8" w:space="0" w:color="F9B074"/>
            </w:tcBorders>
            <w:shd w:val="clear" w:color="000000" w:fill="FDE4D0"/>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2011</w:t>
            </w:r>
          </w:p>
        </w:tc>
        <w:tc>
          <w:tcPr>
            <w:tcW w:w="925" w:type="dxa"/>
            <w:tcBorders>
              <w:top w:val="single" w:sz="8" w:space="0" w:color="F9B074"/>
              <w:left w:val="nil"/>
              <w:bottom w:val="single" w:sz="8" w:space="0" w:color="F9B074"/>
              <w:right w:val="single" w:sz="8" w:space="0" w:color="F9B074"/>
            </w:tcBorders>
            <w:shd w:val="clear" w:color="000000" w:fill="FDE4D0"/>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2012</w:t>
            </w:r>
          </w:p>
        </w:tc>
        <w:tc>
          <w:tcPr>
            <w:tcW w:w="925" w:type="dxa"/>
            <w:tcBorders>
              <w:top w:val="single" w:sz="8" w:space="0" w:color="F9B074"/>
              <w:left w:val="nil"/>
              <w:bottom w:val="single" w:sz="8" w:space="0" w:color="F9B074"/>
              <w:right w:val="single" w:sz="8" w:space="0" w:color="F9B074"/>
            </w:tcBorders>
            <w:shd w:val="clear" w:color="000000" w:fill="FDE4D0"/>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2013</w:t>
            </w:r>
          </w:p>
        </w:tc>
        <w:tc>
          <w:tcPr>
            <w:tcW w:w="925" w:type="dxa"/>
            <w:tcBorders>
              <w:top w:val="single" w:sz="8" w:space="0" w:color="F9B074"/>
              <w:left w:val="nil"/>
              <w:bottom w:val="single" w:sz="8" w:space="0" w:color="F9B074"/>
              <w:right w:val="single" w:sz="8" w:space="0" w:color="F9B074"/>
            </w:tcBorders>
            <w:shd w:val="clear" w:color="000000" w:fill="FDE4D0"/>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2014</w:t>
            </w:r>
          </w:p>
        </w:tc>
        <w:tc>
          <w:tcPr>
            <w:tcW w:w="925" w:type="dxa"/>
            <w:tcBorders>
              <w:top w:val="single" w:sz="8" w:space="0" w:color="F9B074"/>
              <w:left w:val="nil"/>
              <w:bottom w:val="single" w:sz="8" w:space="0" w:color="F9B074"/>
              <w:right w:val="single" w:sz="8" w:space="0" w:color="F9B074"/>
            </w:tcBorders>
            <w:shd w:val="clear" w:color="000000" w:fill="FDE4D0"/>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2015</w:t>
            </w:r>
          </w:p>
        </w:tc>
      </w:tr>
      <w:tr w:rsidR="00056344" w:rsidRPr="00E164B2" w:rsidTr="00F379C3">
        <w:trPr>
          <w:trHeight w:val="251"/>
          <w:jc w:val="center"/>
        </w:trPr>
        <w:tc>
          <w:tcPr>
            <w:tcW w:w="1242" w:type="dxa"/>
            <w:tcBorders>
              <w:top w:val="nil"/>
              <w:left w:val="single" w:sz="8" w:space="0" w:color="F9B074"/>
              <w:bottom w:val="single" w:sz="8" w:space="0" w:color="F9B074"/>
              <w:right w:val="single" w:sz="8" w:space="0" w:color="F9B074"/>
            </w:tcBorders>
            <w:shd w:val="clear" w:color="000000" w:fill="FBCAA2"/>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Miktar</w:t>
            </w:r>
          </w:p>
        </w:tc>
        <w:tc>
          <w:tcPr>
            <w:tcW w:w="925" w:type="dxa"/>
            <w:tcBorders>
              <w:top w:val="nil"/>
              <w:left w:val="nil"/>
              <w:bottom w:val="single" w:sz="8" w:space="0" w:color="F9B074"/>
              <w:right w:val="single" w:sz="8" w:space="0" w:color="F9B074"/>
            </w:tcBorders>
            <w:shd w:val="clear" w:color="000000" w:fill="FBCAA2"/>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30,8</w:t>
            </w:r>
          </w:p>
        </w:tc>
        <w:tc>
          <w:tcPr>
            <w:tcW w:w="925" w:type="dxa"/>
            <w:tcBorders>
              <w:top w:val="nil"/>
              <w:left w:val="nil"/>
              <w:bottom w:val="single" w:sz="8" w:space="0" w:color="F9B074"/>
              <w:right w:val="single" w:sz="8" w:space="0" w:color="F9B074"/>
            </w:tcBorders>
            <w:shd w:val="clear" w:color="000000" w:fill="FBCAA2"/>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435,8</w:t>
            </w:r>
          </w:p>
        </w:tc>
        <w:tc>
          <w:tcPr>
            <w:tcW w:w="925" w:type="dxa"/>
            <w:tcBorders>
              <w:top w:val="nil"/>
              <w:left w:val="nil"/>
              <w:bottom w:val="single" w:sz="8" w:space="0" w:color="F9B074"/>
              <w:right w:val="single" w:sz="8" w:space="0" w:color="F9B074"/>
            </w:tcBorders>
            <w:shd w:val="clear" w:color="000000" w:fill="FBCAA2"/>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708,5</w:t>
            </w:r>
          </w:p>
        </w:tc>
        <w:tc>
          <w:tcPr>
            <w:tcW w:w="925" w:type="dxa"/>
            <w:tcBorders>
              <w:top w:val="nil"/>
              <w:left w:val="nil"/>
              <w:bottom w:val="single" w:sz="8" w:space="0" w:color="F9B074"/>
              <w:right w:val="single" w:sz="8" w:space="0" w:color="F9B074"/>
            </w:tcBorders>
            <w:shd w:val="clear" w:color="000000" w:fill="FBCAA2"/>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648,6</w:t>
            </w:r>
          </w:p>
        </w:tc>
        <w:tc>
          <w:tcPr>
            <w:tcW w:w="925" w:type="dxa"/>
            <w:tcBorders>
              <w:top w:val="nil"/>
              <w:left w:val="nil"/>
              <w:bottom w:val="single" w:sz="8" w:space="0" w:color="F9B074"/>
              <w:right w:val="single" w:sz="8" w:space="0" w:color="F9B074"/>
            </w:tcBorders>
            <w:shd w:val="clear" w:color="000000" w:fill="FBCAA2"/>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714</w:t>
            </w:r>
          </w:p>
        </w:tc>
        <w:tc>
          <w:tcPr>
            <w:tcW w:w="925" w:type="dxa"/>
            <w:tcBorders>
              <w:top w:val="nil"/>
              <w:left w:val="nil"/>
              <w:bottom w:val="single" w:sz="8" w:space="0" w:color="F9B074"/>
              <w:right w:val="single" w:sz="8" w:space="0" w:color="F9B074"/>
            </w:tcBorders>
            <w:shd w:val="clear" w:color="000000" w:fill="FBCAA2"/>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611</w:t>
            </w:r>
          </w:p>
        </w:tc>
        <w:tc>
          <w:tcPr>
            <w:tcW w:w="925" w:type="dxa"/>
            <w:tcBorders>
              <w:top w:val="nil"/>
              <w:left w:val="nil"/>
              <w:bottom w:val="single" w:sz="8" w:space="0" w:color="F9B074"/>
              <w:right w:val="single" w:sz="8" w:space="0" w:color="F9B074"/>
            </w:tcBorders>
            <w:shd w:val="clear" w:color="000000" w:fill="FBCAA2"/>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682</w:t>
            </w:r>
          </w:p>
        </w:tc>
        <w:tc>
          <w:tcPr>
            <w:tcW w:w="925" w:type="dxa"/>
            <w:tcBorders>
              <w:top w:val="nil"/>
              <w:left w:val="nil"/>
              <w:bottom w:val="single" w:sz="8" w:space="0" w:color="F9B074"/>
              <w:right w:val="single" w:sz="8" w:space="0" w:color="F9B074"/>
            </w:tcBorders>
            <w:shd w:val="clear" w:color="000000" w:fill="FBCAA2"/>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632,63</w:t>
            </w:r>
          </w:p>
        </w:tc>
        <w:tc>
          <w:tcPr>
            <w:tcW w:w="925" w:type="dxa"/>
            <w:tcBorders>
              <w:top w:val="nil"/>
              <w:left w:val="nil"/>
              <w:bottom w:val="single" w:sz="8" w:space="0" w:color="F9B074"/>
              <w:right w:val="single" w:sz="8" w:space="0" w:color="F9B074"/>
            </w:tcBorders>
            <w:shd w:val="clear" w:color="000000" w:fill="FBCAA2"/>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623,94</w:t>
            </w:r>
          </w:p>
        </w:tc>
      </w:tr>
    </w:tbl>
    <w:p w:rsidR="00EF6428" w:rsidRPr="00E164B2" w:rsidRDefault="00EF6428" w:rsidP="000627C8">
      <w:pPr>
        <w:jc w:val="center"/>
        <w:rPr>
          <w:rFonts w:ascii="Times New Roman" w:hAnsi="Times New Roman" w:cs="Times New Roman"/>
          <w:b/>
          <w:sz w:val="24"/>
          <w:szCs w:val="24"/>
        </w:rPr>
      </w:pPr>
    </w:p>
    <w:p w:rsidR="00056344" w:rsidRPr="00E164B2" w:rsidRDefault="00056344" w:rsidP="000627C8">
      <w:pPr>
        <w:jc w:val="center"/>
        <w:rPr>
          <w:rFonts w:ascii="Times New Roman" w:hAnsi="Times New Roman" w:cs="Times New Roman"/>
          <w:b/>
          <w:sz w:val="24"/>
          <w:szCs w:val="24"/>
        </w:rPr>
      </w:pPr>
    </w:p>
    <w:p w:rsidR="00091F69" w:rsidRPr="00E164B2" w:rsidRDefault="00091F69" w:rsidP="000627C8">
      <w:pPr>
        <w:jc w:val="center"/>
        <w:rPr>
          <w:rFonts w:ascii="Times New Roman" w:hAnsi="Times New Roman" w:cs="Times New Roman"/>
          <w:b/>
          <w:sz w:val="24"/>
          <w:szCs w:val="24"/>
        </w:rPr>
      </w:pPr>
      <w:r w:rsidRPr="00E164B2">
        <w:rPr>
          <w:rFonts w:ascii="Times New Roman" w:hAnsi="Times New Roman" w:cs="Times New Roman"/>
          <w:noProof/>
          <w:lang w:eastAsia="tr-TR"/>
        </w:rPr>
        <w:drawing>
          <wp:inline distT="0" distB="0" distL="0" distR="0" wp14:anchorId="31351F25" wp14:editId="3DCD41CF">
            <wp:extent cx="6210300" cy="2286000"/>
            <wp:effectExtent l="0" t="0" r="0" b="0"/>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EF6428" w:rsidRPr="00E164B2" w:rsidRDefault="000B272F" w:rsidP="00155D29">
      <w:pPr>
        <w:pStyle w:val="Balk6"/>
      </w:pPr>
      <w:bookmarkStart w:id="60" w:name="_Toc454351668"/>
      <w:r w:rsidRPr="00E164B2">
        <w:t>Şekil</w:t>
      </w:r>
      <w:r w:rsidR="00013C81" w:rsidRPr="00E164B2">
        <w:t xml:space="preserve"> </w:t>
      </w:r>
      <w:r w:rsidR="008D536B" w:rsidRPr="00E164B2">
        <w:t>2.14:</w:t>
      </w:r>
      <w:r w:rsidR="00013C81" w:rsidRPr="00E164B2">
        <w:rPr>
          <w:noProof/>
        </w:rPr>
        <w:t xml:space="preserve"> </w:t>
      </w:r>
      <w:r w:rsidR="00EF6428" w:rsidRPr="00E164B2">
        <w:t xml:space="preserve">Yıllara Göre </w:t>
      </w:r>
      <w:r w:rsidR="008D536B" w:rsidRPr="00E164B2">
        <w:t xml:space="preserve">Doğal Gaz </w:t>
      </w:r>
      <w:r w:rsidR="00EF6428" w:rsidRPr="00E164B2">
        <w:t xml:space="preserve">İhracat Miktarları </w:t>
      </w:r>
      <w:r w:rsidR="00E82F72" w:rsidRPr="00E164B2">
        <w:t>(Milyon Sm</w:t>
      </w:r>
      <w:r w:rsidR="00E82F72" w:rsidRPr="00E164B2">
        <w:rPr>
          <w:vertAlign w:val="superscript"/>
        </w:rPr>
        <w:t>3</w:t>
      </w:r>
      <w:r w:rsidR="00E82F72" w:rsidRPr="00E164B2">
        <w:t>)</w:t>
      </w:r>
      <w:bookmarkEnd w:id="60"/>
    </w:p>
    <w:p w:rsidR="00EF6428" w:rsidRPr="00E164B2" w:rsidRDefault="00EF6428" w:rsidP="00EF6428">
      <w:pPr>
        <w:jc w:val="center"/>
        <w:rPr>
          <w:rFonts w:ascii="Times New Roman" w:hAnsi="Times New Roman" w:cs="Times New Roman"/>
          <w:b/>
          <w:sz w:val="24"/>
          <w:szCs w:val="24"/>
        </w:rPr>
      </w:pPr>
    </w:p>
    <w:p w:rsidR="00E82F72" w:rsidRPr="00E164B2" w:rsidRDefault="00013C81" w:rsidP="00815964">
      <w:pPr>
        <w:pStyle w:val="Balk5"/>
      </w:pPr>
      <w:bookmarkStart w:id="61" w:name="_Toc454352095"/>
      <w:r w:rsidRPr="00E164B2">
        <w:t xml:space="preserve">Tablo </w:t>
      </w:r>
      <w:r w:rsidR="008D536B" w:rsidRPr="00E164B2">
        <w:t>2.9:</w:t>
      </w:r>
      <w:r w:rsidRPr="00E164B2">
        <w:t xml:space="preserve"> </w:t>
      </w:r>
      <w:r w:rsidR="00EF6428" w:rsidRPr="00E164B2">
        <w:t>Yıllara Göre İhraç Edilen Doğal Gaz Miktarı</w:t>
      </w:r>
      <w:r w:rsidR="008D536B" w:rsidRPr="00E164B2">
        <w:t>nın Aylık Dağılımı</w:t>
      </w:r>
      <w:r w:rsidR="00EF6428" w:rsidRPr="00E164B2">
        <w:t xml:space="preserve"> </w:t>
      </w:r>
      <w:r w:rsidR="00E82F72" w:rsidRPr="00E164B2">
        <w:t>(Milyon Sm</w:t>
      </w:r>
      <w:r w:rsidR="00E82F72" w:rsidRPr="00E164B2">
        <w:rPr>
          <w:vertAlign w:val="superscript"/>
        </w:rPr>
        <w:t>3</w:t>
      </w:r>
      <w:r w:rsidR="00E82F72" w:rsidRPr="00E164B2">
        <w:t>)</w:t>
      </w:r>
      <w:bookmarkEnd w:id="61"/>
    </w:p>
    <w:tbl>
      <w:tblPr>
        <w:tblW w:w="9576" w:type="dxa"/>
        <w:jc w:val="center"/>
        <w:tblCellMar>
          <w:left w:w="70" w:type="dxa"/>
          <w:right w:w="70" w:type="dxa"/>
        </w:tblCellMar>
        <w:tblLook w:val="04A0" w:firstRow="1" w:lastRow="0" w:firstColumn="1" w:lastColumn="0" w:noHBand="0" w:noVBand="1"/>
      </w:tblPr>
      <w:tblGrid>
        <w:gridCol w:w="580"/>
        <w:gridCol w:w="700"/>
        <w:gridCol w:w="700"/>
        <w:gridCol w:w="700"/>
        <w:gridCol w:w="700"/>
        <w:gridCol w:w="715"/>
        <w:gridCol w:w="910"/>
        <w:gridCol w:w="971"/>
        <w:gridCol w:w="886"/>
        <w:gridCol w:w="700"/>
        <w:gridCol w:w="700"/>
        <w:gridCol w:w="752"/>
        <w:gridCol w:w="763"/>
        <w:gridCol w:w="874"/>
      </w:tblGrid>
      <w:tr w:rsidR="00056344" w:rsidRPr="00E164B2" w:rsidTr="00F379C3">
        <w:trPr>
          <w:trHeight w:val="262"/>
          <w:jc w:val="center"/>
        </w:trPr>
        <w:tc>
          <w:tcPr>
            <w:tcW w:w="350" w:type="dxa"/>
            <w:tcBorders>
              <w:top w:val="single" w:sz="4" w:space="0" w:color="auto"/>
              <w:left w:val="single" w:sz="4" w:space="0" w:color="auto"/>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 </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Ocak</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Şubat</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Mart</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Nisan</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Mayıs</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Haziran</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Temmuz</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Ağustos</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Eylül</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Ekim</w:t>
            </w:r>
          </w:p>
        </w:tc>
        <w:tc>
          <w:tcPr>
            <w:tcW w:w="700" w:type="dxa"/>
            <w:tcBorders>
              <w:top w:val="single" w:sz="4" w:space="0" w:color="auto"/>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Kasım</w:t>
            </w:r>
          </w:p>
        </w:tc>
        <w:tc>
          <w:tcPr>
            <w:tcW w:w="763" w:type="dxa"/>
            <w:tcBorders>
              <w:top w:val="single" w:sz="4" w:space="0" w:color="auto"/>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Aralık</w:t>
            </w:r>
          </w:p>
        </w:tc>
        <w:tc>
          <w:tcPr>
            <w:tcW w:w="763" w:type="dxa"/>
            <w:tcBorders>
              <w:top w:val="single" w:sz="4" w:space="0" w:color="auto"/>
              <w:left w:val="nil"/>
              <w:bottom w:val="single" w:sz="4" w:space="0" w:color="auto"/>
              <w:right w:val="single" w:sz="4" w:space="0" w:color="auto"/>
            </w:tcBorders>
            <w:shd w:val="clear" w:color="000000" w:fill="FBCAA2"/>
            <w:noWrap/>
            <w:vAlign w:val="center"/>
            <w:hideMark/>
          </w:tcPr>
          <w:p w:rsidR="00056344" w:rsidRPr="0015300B" w:rsidRDefault="00056344" w:rsidP="00F379C3">
            <w:pPr>
              <w:spacing w:after="0" w:line="240" w:lineRule="auto"/>
              <w:jc w:val="center"/>
              <w:rPr>
                <w:rFonts w:ascii="Times New Roman" w:eastAsia="Times New Roman" w:hAnsi="Times New Roman" w:cs="Times New Roman"/>
                <w:b/>
                <w:bCs/>
                <w:color w:val="000000"/>
                <w:lang w:eastAsia="tr-TR"/>
              </w:rPr>
            </w:pPr>
            <w:r w:rsidRPr="0015300B">
              <w:rPr>
                <w:rFonts w:ascii="Times New Roman" w:eastAsia="Times New Roman" w:hAnsi="Times New Roman" w:cs="Times New Roman"/>
                <w:b/>
                <w:bCs/>
                <w:color w:val="000000"/>
                <w:lang w:eastAsia="tr-TR"/>
              </w:rPr>
              <w:t>Toplam</w:t>
            </w:r>
          </w:p>
        </w:tc>
      </w:tr>
      <w:tr w:rsidR="00056344" w:rsidRPr="00E164B2" w:rsidTr="00F379C3">
        <w:trPr>
          <w:trHeight w:val="262"/>
          <w:jc w:val="center"/>
        </w:trPr>
        <w:tc>
          <w:tcPr>
            <w:tcW w:w="350" w:type="dxa"/>
            <w:tcBorders>
              <w:top w:val="nil"/>
              <w:left w:val="single" w:sz="4" w:space="0" w:color="auto"/>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2012</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41,1</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14,3</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54,9</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60,8</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60,1</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51,3</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60,3</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47,9</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52,6</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64</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38,2</w:t>
            </w:r>
          </w:p>
        </w:tc>
        <w:tc>
          <w:tcPr>
            <w:tcW w:w="763"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65,8</w:t>
            </w:r>
          </w:p>
        </w:tc>
        <w:tc>
          <w:tcPr>
            <w:tcW w:w="763" w:type="dxa"/>
            <w:tcBorders>
              <w:top w:val="nil"/>
              <w:left w:val="nil"/>
              <w:bottom w:val="single" w:sz="4" w:space="0" w:color="auto"/>
              <w:right w:val="single" w:sz="4" w:space="0" w:color="auto"/>
            </w:tcBorders>
            <w:shd w:val="clear" w:color="000000" w:fill="FDE4D0"/>
            <w:noWrap/>
            <w:vAlign w:val="center"/>
            <w:hideMark/>
          </w:tcPr>
          <w:p w:rsidR="00056344" w:rsidRPr="0015300B" w:rsidRDefault="00056344" w:rsidP="00F379C3">
            <w:pPr>
              <w:spacing w:after="0" w:line="240" w:lineRule="auto"/>
              <w:jc w:val="center"/>
              <w:rPr>
                <w:rFonts w:ascii="Times New Roman" w:eastAsia="Times New Roman" w:hAnsi="Times New Roman" w:cs="Times New Roman"/>
                <w:b/>
                <w:color w:val="000000"/>
                <w:lang w:eastAsia="tr-TR"/>
              </w:rPr>
            </w:pPr>
            <w:r w:rsidRPr="0015300B">
              <w:rPr>
                <w:rFonts w:ascii="Times New Roman" w:eastAsia="Times New Roman" w:hAnsi="Times New Roman" w:cs="Times New Roman"/>
                <w:b/>
                <w:color w:val="000000"/>
                <w:lang w:eastAsia="tr-TR"/>
              </w:rPr>
              <w:t>611,1</w:t>
            </w:r>
          </w:p>
        </w:tc>
      </w:tr>
      <w:tr w:rsidR="00056344" w:rsidRPr="00E164B2" w:rsidTr="00F379C3">
        <w:trPr>
          <w:trHeight w:val="262"/>
          <w:jc w:val="center"/>
        </w:trPr>
        <w:tc>
          <w:tcPr>
            <w:tcW w:w="350" w:type="dxa"/>
            <w:tcBorders>
              <w:top w:val="nil"/>
              <w:left w:val="single" w:sz="4" w:space="0" w:color="auto"/>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2013</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46,3</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45,4</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33,8</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59,5</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37,8</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67,5</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61,7</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59,7</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67,8</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72,8</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71,9</w:t>
            </w:r>
          </w:p>
        </w:tc>
        <w:tc>
          <w:tcPr>
            <w:tcW w:w="763"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58,2</w:t>
            </w:r>
          </w:p>
        </w:tc>
        <w:tc>
          <w:tcPr>
            <w:tcW w:w="763" w:type="dxa"/>
            <w:tcBorders>
              <w:top w:val="nil"/>
              <w:left w:val="nil"/>
              <w:bottom w:val="single" w:sz="4" w:space="0" w:color="auto"/>
              <w:right w:val="single" w:sz="4" w:space="0" w:color="auto"/>
            </w:tcBorders>
            <w:shd w:val="clear" w:color="000000" w:fill="FBCAA2"/>
            <w:noWrap/>
            <w:vAlign w:val="center"/>
            <w:hideMark/>
          </w:tcPr>
          <w:p w:rsidR="00056344" w:rsidRPr="0015300B" w:rsidRDefault="00056344" w:rsidP="00F379C3">
            <w:pPr>
              <w:spacing w:after="0" w:line="240" w:lineRule="auto"/>
              <w:jc w:val="center"/>
              <w:rPr>
                <w:rFonts w:ascii="Times New Roman" w:eastAsia="Times New Roman" w:hAnsi="Times New Roman" w:cs="Times New Roman"/>
                <w:b/>
                <w:color w:val="000000"/>
                <w:lang w:eastAsia="tr-TR"/>
              </w:rPr>
            </w:pPr>
            <w:r w:rsidRPr="0015300B">
              <w:rPr>
                <w:rFonts w:ascii="Times New Roman" w:eastAsia="Times New Roman" w:hAnsi="Times New Roman" w:cs="Times New Roman"/>
                <w:b/>
                <w:color w:val="000000"/>
                <w:lang w:eastAsia="tr-TR"/>
              </w:rPr>
              <w:t>682,4</w:t>
            </w:r>
          </w:p>
        </w:tc>
      </w:tr>
      <w:tr w:rsidR="00056344" w:rsidRPr="00E164B2" w:rsidTr="00F379C3">
        <w:trPr>
          <w:trHeight w:val="262"/>
          <w:jc w:val="center"/>
        </w:trPr>
        <w:tc>
          <w:tcPr>
            <w:tcW w:w="350" w:type="dxa"/>
            <w:tcBorders>
              <w:top w:val="nil"/>
              <w:left w:val="single" w:sz="4" w:space="0" w:color="auto"/>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2014</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69,3</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62,4</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58,2</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37,7</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26,4</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52,4</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70,1</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74,9</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70,6</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22,6</w:t>
            </w:r>
          </w:p>
        </w:tc>
        <w:tc>
          <w:tcPr>
            <w:tcW w:w="700"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33,6</w:t>
            </w:r>
          </w:p>
        </w:tc>
        <w:tc>
          <w:tcPr>
            <w:tcW w:w="763" w:type="dxa"/>
            <w:tcBorders>
              <w:top w:val="nil"/>
              <w:left w:val="nil"/>
              <w:bottom w:val="single" w:sz="4" w:space="0" w:color="auto"/>
              <w:right w:val="single" w:sz="4" w:space="0" w:color="auto"/>
            </w:tcBorders>
            <w:shd w:val="clear" w:color="000000" w:fill="FDE4D0"/>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54,6</w:t>
            </w:r>
          </w:p>
        </w:tc>
        <w:tc>
          <w:tcPr>
            <w:tcW w:w="763" w:type="dxa"/>
            <w:tcBorders>
              <w:top w:val="nil"/>
              <w:left w:val="nil"/>
              <w:bottom w:val="single" w:sz="4" w:space="0" w:color="auto"/>
              <w:right w:val="single" w:sz="4" w:space="0" w:color="auto"/>
            </w:tcBorders>
            <w:shd w:val="clear" w:color="000000" w:fill="FDE4D0"/>
            <w:noWrap/>
            <w:vAlign w:val="center"/>
            <w:hideMark/>
          </w:tcPr>
          <w:p w:rsidR="00056344" w:rsidRPr="0015300B" w:rsidRDefault="00056344" w:rsidP="00F379C3">
            <w:pPr>
              <w:spacing w:after="0" w:line="240" w:lineRule="auto"/>
              <w:jc w:val="center"/>
              <w:rPr>
                <w:rFonts w:ascii="Times New Roman" w:eastAsia="Times New Roman" w:hAnsi="Times New Roman" w:cs="Times New Roman"/>
                <w:b/>
                <w:color w:val="000000"/>
                <w:lang w:eastAsia="tr-TR"/>
              </w:rPr>
            </w:pPr>
            <w:r w:rsidRPr="0015300B">
              <w:rPr>
                <w:rFonts w:ascii="Times New Roman" w:eastAsia="Times New Roman" w:hAnsi="Times New Roman" w:cs="Times New Roman"/>
                <w:b/>
                <w:color w:val="000000"/>
                <w:lang w:eastAsia="tr-TR"/>
              </w:rPr>
              <w:t>632,6</w:t>
            </w:r>
          </w:p>
        </w:tc>
      </w:tr>
      <w:tr w:rsidR="00056344" w:rsidRPr="00E164B2" w:rsidTr="00F379C3">
        <w:trPr>
          <w:trHeight w:val="262"/>
          <w:jc w:val="center"/>
        </w:trPr>
        <w:tc>
          <w:tcPr>
            <w:tcW w:w="350" w:type="dxa"/>
            <w:tcBorders>
              <w:top w:val="nil"/>
              <w:left w:val="single" w:sz="4" w:space="0" w:color="auto"/>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2015</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31,3</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46,9</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67,6</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52,1</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52,8</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21,0</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72,2</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72,7</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61,2</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45,1</w:t>
            </w:r>
          </w:p>
        </w:tc>
        <w:tc>
          <w:tcPr>
            <w:tcW w:w="700"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33,7</w:t>
            </w:r>
          </w:p>
        </w:tc>
        <w:tc>
          <w:tcPr>
            <w:tcW w:w="763" w:type="dxa"/>
            <w:tcBorders>
              <w:top w:val="nil"/>
              <w:left w:val="nil"/>
              <w:bottom w:val="single" w:sz="4" w:space="0" w:color="auto"/>
              <w:right w:val="single" w:sz="4" w:space="0" w:color="auto"/>
            </w:tcBorders>
            <w:shd w:val="clear" w:color="000000" w:fill="FBCAA2"/>
            <w:noWrap/>
            <w:vAlign w:val="center"/>
            <w:hideMark/>
          </w:tcPr>
          <w:p w:rsidR="00056344" w:rsidRPr="00E164B2" w:rsidRDefault="00056344" w:rsidP="00F379C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67,4</w:t>
            </w:r>
          </w:p>
        </w:tc>
        <w:tc>
          <w:tcPr>
            <w:tcW w:w="763" w:type="dxa"/>
            <w:tcBorders>
              <w:top w:val="nil"/>
              <w:left w:val="nil"/>
              <w:bottom w:val="single" w:sz="4" w:space="0" w:color="auto"/>
              <w:right w:val="single" w:sz="4" w:space="0" w:color="auto"/>
            </w:tcBorders>
            <w:shd w:val="clear" w:color="000000" w:fill="FBCAA2"/>
            <w:noWrap/>
            <w:vAlign w:val="center"/>
            <w:hideMark/>
          </w:tcPr>
          <w:p w:rsidR="00056344" w:rsidRPr="0015300B" w:rsidRDefault="00056344" w:rsidP="00F379C3">
            <w:pPr>
              <w:spacing w:after="0" w:line="240" w:lineRule="auto"/>
              <w:jc w:val="center"/>
              <w:rPr>
                <w:rFonts w:ascii="Times New Roman" w:eastAsia="Times New Roman" w:hAnsi="Times New Roman" w:cs="Times New Roman"/>
                <w:b/>
                <w:color w:val="000000"/>
                <w:lang w:eastAsia="tr-TR"/>
              </w:rPr>
            </w:pPr>
            <w:r w:rsidRPr="0015300B">
              <w:rPr>
                <w:rFonts w:ascii="Times New Roman" w:eastAsia="Times New Roman" w:hAnsi="Times New Roman" w:cs="Times New Roman"/>
                <w:b/>
                <w:color w:val="000000"/>
                <w:lang w:eastAsia="tr-TR"/>
              </w:rPr>
              <w:t>623,9</w:t>
            </w:r>
          </w:p>
        </w:tc>
      </w:tr>
    </w:tbl>
    <w:p w:rsidR="005155E3" w:rsidRPr="00E164B2" w:rsidRDefault="005155E3" w:rsidP="0064243D">
      <w:pPr>
        <w:pStyle w:val="Grafik"/>
        <w:jc w:val="both"/>
        <w:rPr>
          <w:rFonts w:ascii="Times New Roman" w:hAnsi="Times New Roman" w:cs="Times New Roman"/>
          <w:sz w:val="24"/>
          <w:szCs w:val="24"/>
        </w:rPr>
      </w:pPr>
    </w:p>
    <w:p w:rsidR="00975824" w:rsidRPr="00E164B2" w:rsidRDefault="00091F69" w:rsidP="00091F69">
      <w:pPr>
        <w:jc w:val="center"/>
        <w:rPr>
          <w:rFonts w:ascii="Times New Roman" w:hAnsi="Times New Roman" w:cs="Times New Roman"/>
        </w:rPr>
      </w:pPr>
      <w:r w:rsidRPr="00E164B2">
        <w:rPr>
          <w:rFonts w:ascii="Times New Roman" w:hAnsi="Times New Roman" w:cs="Times New Roman"/>
          <w:noProof/>
          <w:lang w:eastAsia="tr-TR"/>
        </w:rPr>
        <w:drawing>
          <wp:inline distT="0" distB="0" distL="0" distR="0" wp14:anchorId="23F5AB04" wp14:editId="20EF5046">
            <wp:extent cx="6096000" cy="2333625"/>
            <wp:effectExtent l="0" t="0" r="0" b="9525"/>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EF6428" w:rsidRPr="00E05A0F" w:rsidRDefault="000B272F" w:rsidP="00E05A0F">
      <w:pPr>
        <w:pStyle w:val="Balk6"/>
      </w:pPr>
      <w:bookmarkStart w:id="62" w:name="_Toc454351669"/>
      <w:r w:rsidRPr="00E164B2">
        <w:t>Şekil</w:t>
      </w:r>
      <w:r w:rsidR="00013C81" w:rsidRPr="00E164B2">
        <w:t xml:space="preserve"> </w:t>
      </w:r>
      <w:r w:rsidR="0074630B" w:rsidRPr="00E164B2">
        <w:t>2.15:</w:t>
      </w:r>
      <w:r w:rsidR="00013C81" w:rsidRPr="00E164B2">
        <w:rPr>
          <w:noProof/>
        </w:rPr>
        <w:t xml:space="preserve"> </w:t>
      </w:r>
      <w:r w:rsidR="00EF6428" w:rsidRPr="00E164B2">
        <w:t>2012 ve 201</w:t>
      </w:r>
      <w:r w:rsidR="00091F69" w:rsidRPr="00E164B2">
        <w:t>5</w:t>
      </w:r>
      <w:r w:rsidR="00A56526">
        <w:t xml:space="preserve"> Yılları Arasında</w:t>
      </w:r>
      <w:r w:rsidR="00EF6428" w:rsidRPr="00E164B2">
        <w:t xml:space="preserve"> İhraç Edilen Gaz Miktarının Aylara Göre Karşılaştırması </w:t>
      </w:r>
      <w:r w:rsidR="00E82F72" w:rsidRPr="00E164B2">
        <w:t>(Milyon Sm</w:t>
      </w:r>
      <w:r w:rsidR="00E82F72" w:rsidRPr="00E164B2">
        <w:rPr>
          <w:vertAlign w:val="superscript"/>
        </w:rPr>
        <w:t>3</w:t>
      </w:r>
      <w:r w:rsidR="00E82F72" w:rsidRPr="00E164B2">
        <w:t>)</w:t>
      </w:r>
      <w:bookmarkEnd w:id="62"/>
    </w:p>
    <w:p w:rsidR="0074630B" w:rsidRPr="00E164B2" w:rsidRDefault="0074630B" w:rsidP="00EF6428">
      <w:pPr>
        <w:rPr>
          <w:rFonts w:ascii="Times New Roman" w:hAnsi="Times New Roman" w:cs="Times New Roman"/>
          <w:b/>
          <w:sz w:val="24"/>
          <w:szCs w:val="24"/>
        </w:rPr>
        <w:sectPr w:rsidR="0074630B" w:rsidRPr="00E164B2" w:rsidSect="000855A2">
          <w:pgSz w:w="11906" w:h="16838"/>
          <w:pgMar w:top="1701" w:right="1418" w:bottom="1985" w:left="1134" w:header="425" w:footer="567" w:gutter="0"/>
          <w:cols w:space="708"/>
          <w:docGrid w:linePitch="360"/>
        </w:sectPr>
      </w:pPr>
    </w:p>
    <w:p w:rsidR="00993BF7" w:rsidRPr="00E164B2" w:rsidRDefault="0074630B" w:rsidP="00056344">
      <w:pPr>
        <w:pStyle w:val="Balk1"/>
        <w:rPr>
          <w:rFonts w:cs="Times New Roman"/>
        </w:rPr>
      </w:pPr>
      <w:bookmarkStart w:id="63" w:name="_Toc417917632"/>
      <w:bookmarkStart w:id="64" w:name="_Toc454351494"/>
      <w:r w:rsidRPr="00E164B2">
        <w:rPr>
          <w:rFonts w:cs="Times New Roman"/>
        </w:rPr>
        <w:t>3.</w:t>
      </w:r>
      <w:r w:rsidR="005C34C3" w:rsidRPr="00E164B2">
        <w:rPr>
          <w:rFonts w:cs="Times New Roman"/>
        </w:rPr>
        <w:t xml:space="preserve"> </w:t>
      </w:r>
      <w:r w:rsidR="00993BF7" w:rsidRPr="00E164B2">
        <w:rPr>
          <w:rFonts w:cs="Times New Roman"/>
        </w:rPr>
        <w:t>Depolama</w:t>
      </w:r>
      <w:bookmarkEnd w:id="63"/>
      <w:bookmarkEnd w:id="64"/>
    </w:p>
    <w:p w:rsidR="005155E3" w:rsidRPr="00E164B2" w:rsidRDefault="005155E3" w:rsidP="005155E3">
      <w:pPr>
        <w:rPr>
          <w:rFonts w:ascii="Times New Roman" w:hAnsi="Times New Roman" w:cs="Times New Roman"/>
        </w:rPr>
      </w:pPr>
    </w:p>
    <w:p w:rsidR="00E82F72" w:rsidRPr="00E164B2" w:rsidRDefault="00BA1EB8" w:rsidP="00BA1EB8">
      <w:pPr>
        <w:tabs>
          <w:tab w:val="left" w:pos="993"/>
        </w:tabs>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Günlük ve mevsimlik değişiklikleri karşılamak ve doğal gaz temininin azalması veya durması ile meydana gelen doğal gaz açığını gidermek ve sistemin sağlıklı çalışması amacıyla doğal gazın yer altı veya yer üstünde depolanmasına ihtiyaç duyulmaktadır.</w:t>
      </w:r>
    </w:p>
    <w:p w:rsidR="00BA1EB8" w:rsidRPr="00E164B2" w:rsidRDefault="00815964" w:rsidP="00BA1EB8">
      <w:pPr>
        <w:tabs>
          <w:tab w:val="left" w:pos="993"/>
        </w:tabs>
        <w:spacing w:after="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2015</w:t>
      </w:r>
      <w:r w:rsidR="00BA1EB8" w:rsidRPr="00E164B2">
        <w:rPr>
          <w:rFonts w:ascii="Times New Roman" w:eastAsia="Times New Roman" w:hAnsi="Times New Roman" w:cs="Times New Roman"/>
          <w:sz w:val="24"/>
          <w:szCs w:val="24"/>
          <w:lang w:eastAsia="tr-TR"/>
        </w:rPr>
        <w:t xml:space="preserve"> yılında mevcut depolama tesisleri için </w:t>
      </w:r>
      <w:r w:rsidR="00A56526">
        <w:rPr>
          <w:rFonts w:ascii="Times New Roman" w:eastAsia="Times New Roman" w:hAnsi="Times New Roman" w:cs="Times New Roman"/>
          <w:sz w:val="24"/>
          <w:szCs w:val="24"/>
          <w:lang w:eastAsia="tr-TR"/>
        </w:rPr>
        <w:t>(</w:t>
      </w:r>
      <w:r w:rsidR="00A56526" w:rsidRPr="00A56526">
        <w:rPr>
          <w:rFonts w:ascii="Times New Roman" w:eastAsia="Times New Roman" w:hAnsi="Times New Roman" w:cs="Times New Roman"/>
          <w:sz w:val="24"/>
          <w:szCs w:val="24"/>
          <w:lang w:eastAsia="tr-TR"/>
        </w:rPr>
        <w:t>LNG terminalleri dahil)</w:t>
      </w:r>
      <w:r w:rsidR="00A56526">
        <w:rPr>
          <w:rFonts w:ascii="Times New Roman" w:eastAsia="Times New Roman" w:hAnsi="Times New Roman" w:cs="Times New Roman"/>
          <w:sz w:val="24"/>
          <w:szCs w:val="24"/>
          <w:lang w:eastAsia="tr-TR"/>
        </w:rPr>
        <w:t xml:space="preserve"> </w:t>
      </w:r>
      <w:r w:rsidR="00BA1EB8" w:rsidRPr="00E164B2">
        <w:rPr>
          <w:rFonts w:ascii="Times New Roman" w:eastAsia="Times New Roman" w:hAnsi="Times New Roman" w:cs="Times New Roman"/>
          <w:sz w:val="24"/>
          <w:szCs w:val="24"/>
          <w:lang w:eastAsia="tr-TR"/>
        </w:rPr>
        <w:t>aylara göre toplam stok miktarları aşağıdaki tabloda yer almaktadır.</w:t>
      </w:r>
    </w:p>
    <w:p w:rsidR="0064243D" w:rsidRPr="00E164B2" w:rsidRDefault="0064243D" w:rsidP="00BA1EB8">
      <w:pPr>
        <w:tabs>
          <w:tab w:val="left" w:pos="993"/>
        </w:tabs>
        <w:spacing w:after="0" w:line="360" w:lineRule="auto"/>
        <w:jc w:val="both"/>
        <w:rPr>
          <w:rFonts w:ascii="Times New Roman" w:eastAsia="Times New Roman" w:hAnsi="Times New Roman" w:cs="Times New Roman"/>
          <w:sz w:val="24"/>
          <w:szCs w:val="24"/>
          <w:lang w:eastAsia="tr-TR"/>
        </w:rPr>
      </w:pPr>
    </w:p>
    <w:p w:rsidR="00E82F72" w:rsidRPr="00E164B2" w:rsidRDefault="00013C81" w:rsidP="00056344">
      <w:pPr>
        <w:pStyle w:val="Balk5"/>
      </w:pPr>
      <w:bookmarkStart w:id="65" w:name="_Toc454352096"/>
      <w:r w:rsidRPr="00E164B2">
        <w:t xml:space="preserve">Tablo </w:t>
      </w:r>
      <w:r w:rsidR="0074630B" w:rsidRPr="00E164B2">
        <w:t>3</w:t>
      </w:r>
      <w:r w:rsidR="0064527E" w:rsidRPr="00E164B2">
        <w:t>.1</w:t>
      </w:r>
      <w:r w:rsidR="0074630B" w:rsidRPr="00E164B2">
        <w:t>:</w:t>
      </w:r>
      <w:r w:rsidRPr="00E164B2">
        <w:t xml:space="preserve">  </w:t>
      </w:r>
      <w:r w:rsidR="00993BF7" w:rsidRPr="00E164B2">
        <w:t xml:space="preserve">Yıllara Göre Ay Sonu Doğal Gaz Stok Miktarları </w:t>
      </w:r>
      <w:r w:rsidR="00E82F72" w:rsidRPr="00E164B2">
        <w:t>(Milyon Sm</w:t>
      </w:r>
      <w:r w:rsidR="00E82F72" w:rsidRPr="00E164B2">
        <w:rPr>
          <w:vertAlign w:val="superscript"/>
        </w:rPr>
        <w:t>3</w:t>
      </w:r>
      <w:r w:rsidR="00E82F72" w:rsidRPr="00E164B2">
        <w:t>)</w:t>
      </w:r>
      <w:bookmarkEnd w:id="65"/>
    </w:p>
    <w:tbl>
      <w:tblPr>
        <w:tblW w:w="9906" w:type="dxa"/>
        <w:jc w:val="center"/>
        <w:tblCellMar>
          <w:left w:w="70" w:type="dxa"/>
          <w:right w:w="70" w:type="dxa"/>
        </w:tblCellMar>
        <w:tblLook w:val="04A0" w:firstRow="1" w:lastRow="0" w:firstColumn="1" w:lastColumn="0" w:noHBand="0" w:noVBand="1"/>
      </w:tblPr>
      <w:tblGrid>
        <w:gridCol w:w="540"/>
        <w:gridCol w:w="840"/>
        <w:gridCol w:w="840"/>
        <w:gridCol w:w="840"/>
        <w:gridCol w:w="840"/>
        <w:gridCol w:w="840"/>
        <w:gridCol w:w="840"/>
        <w:gridCol w:w="896"/>
        <w:gridCol w:w="840"/>
        <w:gridCol w:w="840"/>
        <w:gridCol w:w="840"/>
        <w:gridCol w:w="840"/>
        <w:gridCol w:w="840"/>
      </w:tblGrid>
      <w:tr w:rsidR="00056344" w:rsidRPr="00E164B2" w:rsidTr="00056344">
        <w:trPr>
          <w:trHeight w:val="268"/>
          <w:jc w:val="center"/>
        </w:trPr>
        <w:tc>
          <w:tcPr>
            <w:tcW w:w="463" w:type="dxa"/>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056344" w:rsidRPr="00E164B2" w:rsidRDefault="00056344" w:rsidP="00056344">
            <w:pPr>
              <w:spacing w:after="0" w:line="240" w:lineRule="auto"/>
              <w:jc w:val="center"/>
              <w:rPr>
                <w:rFonts w:ascii="Times New Roman" w:eastAsia="Times New Roman" w:hAnsi="Times New Roman" w:cs="Times New Roman"/>
                <w:b/>
                <w:bCs/>
                <w:color w:val="000000"/>
                <w:sz w:val="20"/>
                <w:szCs w:val="18"/>
                <w:lang w:eastAsia="tr-TR"/>
              </w:rPr>
            </w:pPr>
            <w:r w:rsidRPr="00E164B2">
              <w:rPr>
                <w:rFonts w:ascii="Times New Roman" w:eastAsia="Times New Roman" w:hAnsi="Times New Roman" w:cs="Times New Roman"/>
                <w:b/>
                <w:bCs/>
                <w:color w:val="000000"/>
                <w:sz w:val="20"/>
                <w:szCs w:val="18"/>
                <w:lang w:eastAsia="tr-TR"/>
              </w:rPr>
              <w:t> </w:t>
            </w:r>
          </w:p>
        </w:tc>
        <w:tc>
          <w:tcPr>
            <w:tcW w:w="814" w:type="dxa"/>
            <w:tcBorders>
              <w:top w:val="single" w:sz="8" w:space="0" w:color="F9B074"/>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b/>
                <w:bCs/>
                <w:color w:val="000000"/>
                <w:sz w:val="20"/>
                <w:szCs w:val="18"/>
                <w:lang w:eastAsia="tr-TR"/>
              </w:rPr>
            </w:pPr>
            <w:r w:rsidRPr="00E164B2">
              <w:rPr>
                <w:rFonts w:ascii="Times New Roman" w:eastAsia="Times New Roman" w:hAnsi="Times New Roman" w:cs="Times New Roman"/>
                <w:b/>
                <w:bCs/>
                <w:color w:val="000000"/>
                <w:sz w:val="20"/>
                <w:szCs w:val="18"/>
                <w:lang w:eastAsia="tr-TR"/>
              </w:rPr>
              <w:t>Ocak</w:t>
            </w:r>
          </w:p>
        </w:tc>
        <w:tc>
          <w:tcPr>
            <w:tcW w:w="749" w:type="dxa"/>
            <w:tcBorders>
              <w:top w:val="single" w:sz="8" w:space="0" w:color="F9B074"/>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b/>
                <w:bCs/>
                <w:color w:val="000000"/>
                <w:sz w:val="20"/>
                <w:szCs w:val="18"/>
                <w:lang w:eastAsia="tr-TR"/>
              </w:rPr>
            </w:pPr>
            <w:r w:rsidRPr="00E164B2">
              <w:rPr>
                <w:rFonts w:ascii="Times New Roman" w:eastAsia="Times New Roman" w:hAnsi="Times New Roman" w:cs="Times New Roman"/>
                <w:b/>
                <w:bCs/>
                <w:color w:val="000000"/>
                <w:sz w:val="20"/>
                <w:szCs w:val="18"/>
                <w:lang w:eastAsia="tr-TR"/>
              </w:rPr>
              <w:t>Şubat</w:t>
            </w:r>
          </w:p>
        </w:tc>
        <w:tc>
          <w:tcPr>
            <w:tcW w:w="749" w:type="dxa"/>
            <w:tcBorders>
              <w:top w:val="single" w:sz="8" w:space="0" w:color="F9B074"/>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b/>
                <w:bCs/>
                <w:color w:val="000000"/>
                <w:sz w:val="20"/>
                <w:szCs w:val="18"/>
                <w:lang w:eastAsia="tr-TR"/>
              </w:rPr>
            </w:pPr>
            <w:r w:rsidRPr="00E164B2">
              <w:rPr>
                <w:rFonts w:ascii="Times New Roman" w:eastAsia="Times New Roman" w:hAnsi="Times New Roman" w:cs="Times New Roman"/>
                <w:b/>
                <w:bCs/>
                <w:color w:val="000000"/>
                <w:sz w:val="20"/>
                <w:szCs w:val="18"/>
                <w:lang w:eastAsia="tr-TR"/>
              </w:rPr>
              <w:t>Mart</w:t>
            </w:r>
          </w:p>
        </w:tc>
        <w:tc>
          <w:tcPr>
            <w:tcW w:w="749" w:type="dxa"/>
            <w:tcBorders>
              <w:top w:val="single" w:sz="8" w:space="0" w:color="F9B074"/>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b/>
                <w:bCs/>
                <w:color w:val="000000"/>
                <w:sz w:val="20"/>
                <w:szCs w:val="18"/>
                <w:lang w:eastAsia="tr-TR"/>
              </w:rPr>
            </w:pPr>
            <w:r w:rsidRPr="00E164B2">
              <w:rPr>
                <w:rFonts w:ascii="Times New Roman" w:eastAsia="Times New Roman" w:hAnsi="Times New Roman" w:cs="Times New Roman"/>
                <w:b/>
                <w:bCs/>
                <w:color w:val="000000"/>
                <w:sz w:val="20"/>
                <w:szCs w:val="18"/>
                <w:lang w:eastAsia="tr-TR"/>
              </w:rPr>
              <w:t>Nisan</w:t>
            </w:r>
          </w:p>
        </w:tc>
        <w:tc>
          <w:tcPr>
            <w:tcW w:w="749" w:type="dxa"/>
            <w:tcBorders>
              <w:top w:val="single" w:sz="8" w:space="0" w:color="F9B074"/>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b/>
                <w:bCs/>
                <w:color w:val="000000"/>
                <w:sz w:val="20"/>
                <w:szCs w:val="18"/>
                <w:lang w:eastAsia="tr-TR"/>
              </w:rPr>
            </w:pPr>
            <w:r w:rsidRPr="00E164B2">
              <w:rPr>
                <w:rFonts w:ascii="Times New Roman" w:eastAsia="Times New Roman" w:hAnsi="Times New Roman" w:cs="Times New Roman"/>
                <w:b/>
                <w:bCs/>
                <w:color w:val="000000"/>
                <w:sz w:val="20"/>
                <w:szCs w:val="18"/>
                <w:lang w:eastAsia="tr-TR"/>
              </w:rPr>
              <w:t>Mayıs</w:t>
            </w:r>
          </w:p>
        </w:tc>
        <w:tc>
          <w:tcPr>
            <w:tcW w:w="749" w:type="dxa"/>
            <w:tcBorders>
              <w:top w:val="single" w:sz="8" w:space="0" w:color="F9B074"/>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b/>
                <w:bCs/>
                <w:color w:val="000000"/>
                <w:sz w:val="20"/>
                <w:szCs w:val="18"/>
                <w:lang w:eastAsia="tr-TR"/>
              </w:rPr>
            </w:pPr>
            <w:r w:rsidRPr="00E164B2">
              <w:rPr>
                <w:rFonts w:ascii="Times New Roman" w:eastAsia="Times New Roman" w:hAnsi="Times New Roman" w:cs="Times New Roman"/>
                <w:b/>
                <w:bCs/>
                <w:color w:val="000000"/>
                <w:sz w:val="20"/>
                <w:szCs w:val="18"/>
                <w:lang w:eastAsia="tr-TR"/>
              </w:rPr>
              <w:t>Haziran</w:t>
            </w:r>
          </w:p>
        </w:tc>
        <w:tc>
          <w:tcPr>
            <w:tcW w:w="814" w:type="dxa"/>
            <w:tcBorders>
              <w:top w:val="single" w:sz="8" w:space="0" w:color="F9B074"/>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b/>
                <w:bCs/>
                <w:color w:val="000000"/>
                <w:sz w:val="20"/>
                <w:szCs w:val="18"/>
                <w:lang w:eastAsia="tr-TR"/>
              </w:rPr>
            </w:pPr>
            <w:r w:rsidRPr="00E164B2">
              <w:rPr>
                <w:rFonts w:ascii="Times New Roman" w:eastAsia="Times New Roman" w:hAnsi="Times New Roman" w:cs="Times New Roman"/>
                <w:b/>
                <w:bCs/>
                <w:color w:val="000000"/>
                <w:sz w:val="20"/>
                <w:szCs w:val="18"/>
                <w:lang w:eastAsia="tr-TR"/>
              </w:rPr>
              <w:t>Temmuz</w:t>
            </w:r>
          </w:p>
        </w:tc>
        <w:tc>
          <w:tcPr>
            <w:tcW w:w="814" w:type="dxa"/>
            <w:tcBorders>
              <w:top w:val="single" w:sz="8" w:space="0" w:color="F9B074"/>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b/>
                <w:bCs/>
                <w:color w:val="000000"/>
                <w:sz w:val="20"/>
                <w:szCs w:val="18"/>
                <w:lang w:eastAsia="tr-TR"/>
              </w:rPr>
            </w:pPr>
            <w:r w:rsidRPr="00E164B2">
              <w:rPr>
                <w:rFonts w:ascii="Times New Roman" w:eastAsia="Times New Roman" w:hAnsi="Times New Roman" w:cs="Times New Roman"/>
                <w:b/>
                <w:bCs/>
                <w:color w:val="000000"/>
                <w:sz w:val="20"/>
                <w:szCs w:val="18"/>
                <w:lang w:eastAsia="tr-TR"/>
              </w:rPr>
              <w:t>Ağustos</w:t>
            </w:r>
          </w:p>
        </w:tc>
        <w:tc>
          <w:tcPr>
            <w:tcW w:w="814" w:type="dxa"/>
            <w:tcBorders>
              <w:top w:val="single" w:sz="8" w:space="0" w:color="F9B074"/>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b/>
                <w:bCs/>
                <w:color w:val="000000"/>
                <w:sz w:val="20"/>
                <w:szCs w:val="18"/>
                <w:lang w:eastAsia="tr-TR"/>
              </w:rPr>
            </w:pPr>
            <w:r w:rsidRPr="00E164B2">
              <w:rPr>
                <w:rFonts w:ascii="Times New Roman" w:eastAsia="Times New Roman" w:hAnsi="Times New Roman" w:cs="Times New Roman"/>
                <w:b/>
                <w:bCs/>
                <w:color w:val="000000"/>
                <w:sz w:val="20"/>
                <w:szCs w:val="18"/>
                <w:lang w:eastAsia="tr-TR"/>
              </w:rPr>
              <w:t>Eylül</w:t>
            </w:r>
          </w:p>
        </w:tc>
        <w:tc>
          <w:tcPr>
            <w:tcW w:w="814" w:type="dxa"/>
            <w:tcBorders>
              <w:top w:val="single" w:sz="8" w:space="0" w:color="F9B074"/>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b/>
                <w:bCs/>
                <w:color w:val="000000"/>
                <w:sz w:val="20"/>
                <w:szCs w:val="18"/>
                <w:lang w:eastAsia="tr-TR"/>
              </w:rPr>
            </w:pPr>
            <w:r w:rsidRPr="00E164B2">
              <w:rPr>
                <w:rFonts w:ascii="Times New Roman" w:eastAsia="Times New Roman" w:hAnsi="Times New Roman" w:cs="Times New Roman"/>
                <w:b/>
                <w:bCs/>
                <w:color w:val="000000"/>
                <w:sz w:val="20"/>
                <w:szCs w:val="18"/>
                <w:lang w:eastAsia="tr-TR"/>
              </w:rPr>
              <w:t>Ekim</w:t>
            </w:r>
          </w:p>
        </w:tc>
        <w:tc>
          <w:tcPr>
            <w:tcW w:w="814" w:type="dxa"/>
            <w:tcBorders>
              <w:top w:val="single" w:sz="8" w:space="0" w:color="F9B074"/>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b/>
                <w:bCs/>
                <w:color w:val="000000"/>
                <w:sz w:val="20"/>
                <w:szCs w:val="18"/>
                <w:lang w:eastAsia="tr-TR"/>
              </w:rPr>
            </w:pPr>
            <w:r w:rsidRPr="00E164B2">
              <w:rPr>
                <w:rFonts w:ascii="Times New Roman" w:eastAsia="Times New Roman" w:hAnsi="Times New Roman" w:cs="Times New Roman"/>
                <w:b/>
                <w:bCs/>
                <w:color w:val="000000"/>
                <w:sz w:val="20"/>
                <w:szCs w:val="18"/>
                <w:lang w:eastAsia="tr-TR"/>
              </w:rPr>
              <w:t>Kasım</w:t>
            </w:r>
          </w:p>
        </w:tc>
        <w:tc>
          <w:tcPr>
            <w:tcW w:w="814" w:type="dxa"/>
            <w:tcBorders>
              <w:top w:val="single" w:sz="8" w:space="0" w:color="F9B074"/>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b/>
                <w:bCs/>
                <w:color w:val="000000"/>
                <w:sz w:val="20"/>
                <w:szCs w:val="18"/>
                <w:lang w:eastAsia="tr-TR"/>
              </w:rPr>
            </w:pPr>
            <w:r w:rsidRPr="00E164B2">
              <w:rPr>
                <w:rFonts w:ascii="Times New Roman" w:eastAsia="Times New Roman" w:hAnsi="Times New Roman" w:cs="Times New Roman"/>
                <w:b/>
                <w:bCs/>
                <w:color w:val="000000"/>
                <w:sz w:val="20"/>
                <w:szCs w:val="18"/>
                <w:lang w:eastAsia="tr-TR"/>
              </w:rPr>
              <w:t>Aralık</w:t>
            </w:r>
          </w:p>
        </w:tc>
      </w:tr>
      <w:tr w:rsidR="00056344" w:rsidRPr="00E164B2" w:rsidTr="00056344">
        <w:trPr>
          <w:trHeight w:val="268"/>
          <w:jc w:val="center"/>
        </w:trPr>
        <w:tc>
          <w:tcPr>
            <w:tcW w:w="463" w:type="dxa"/>
            <w:tcBorders>
              <w:top w:val="nil"/>
              <w:left w:val="single" w:sz="8" w:space="0" w:color="F9B074"/>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b/>
                <w:bCs/>
                <w:color w:val="000000"/>
                <w:sz w:val="20"/>
                <w:szCs w:val="18"/>
                <w:lang w:eastAsia="tr-TR"/>
              </w:rPr>
            </w:pPr>
            <w:r w:rsidRPr="00E164B2">
              <w:rPr>
                <w:rFonts w:ascii="Times New Roman" w:eastAsia="Times New Roman" w:hAnsi="Times New Roman" w:cs="Times New Roman"/>
                <w:b/>
                <w:bCs/>
                <w:color w:val="000000"/>
                <w:sz w:val="20"/>
                <w:szCs w:val="18"/>
                <w:lang w:eastAsia="tr-TR"/>
              </w:rPr>
              <w:t>2012</w:t>
            </w:r>
          </w:p>
        </w:tc>
        <w:tc>
          <w:tcPr>
            <w:tcW w:w="814" w:type="dxa"/>
            <w:tcBorders>
              <w:top w:val="nil"/>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862,62</w:t>
            </w:r>
          </w:p>
        </w:tc>
        <w:tc>
          <w:tcPr>
            <w:tcW w:w="749" w:type="dxa"/>
            <w:tcBorders>
              <w:top w:val="nil"/>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320,47</w:t>
            </w:r>
          </w:p>
        </w:tc>
        <w:tc>
          <w:tcPr>
            <w:tcW w:w="749" w:type="dxa"/>
            <w:tcBorders>
              <w:top w:val="nil"/>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336,18</w:t>
            </w:r>
          </w:p>
        </w:tc>
        <w:tc>
          <w:tcPr>
            <w:tcW w:w="749" w:type="dxa"/>
            <w:tcBorders>
              <w:top w:val="nil"/>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653,97</w:t>
            </w:r>
          </w:p>
        </w:tc>
        <w:tc>
          <w:tcPr>
            <w:tcW w:w="749" w:type="dxa"/>
            <w:tcBorders>
              <w:top w:val="nil"/>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1.173,39</w:t>
            </w:r>
          </w:p>
        </w:tc>
        <w:tc>
          <w:tcPr>
            <w:tcW w:w="749" w:type="dxa"/>
            <w:tcBorders>
              <w:top w:val="nil"/>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1.551,44</w:t>
            </w:r>
          </w:p>
        </w:tc>
        <w:tc>
          <w:tcPr>
            <w:tcW w:w="814" w:type="dxa"/>
            <w:tcBorders>
              <w:top w:val="nil"/>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1.780,45</w:t>
            </w:r>
          </w:p>
        </w:tc>
        <w:tc>
          <w:tcPr>
            <w:tcW w:w="814" w:type="dxa"/>
            <w:tcBorders>
              <w:top w:val="nil"/>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2.000,68</w:t>
            </w:r>
          </w:p>
        </w:tc>
        <w:tc>
          <w:tcPr>
            <w:tcW w:w="814" w:type="dxa"/>
            <w:tcBorders>
              <w:top w:val="nil"/>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2.381,40</w:t>
            </w:r>
          </w:p>
        </w:tc>
        <w:tc>
          <w:tcPr>
            <w:tcW w:w="814" w:type="dxa"/>
            <w:tcBorders>
              <w:top w:val="nil"/>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2.436,64</w:t>
            </w:r>
          </w:p>
        </w:tc>
        <w:tc>
          <w:tcPr>
            <w:tcW w:w="814" w:type="dxa"/>
            <w:tcBorders>
              <w:top w:val="nil"/>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2.513,48</w:t>
            </w:r>
          </w:p>
        </w:tc>
        <w:tc>
          <w:tcPr>
            <w:tcW w:w="814" w:type="dxa"/>
            <w:tcBorders>
              <w:top w:val="nil"/>
              <w:left w:val="nil"/>
              <w:bottom w:val="single" w:sz="8" w:space="0" w:color="F9B074"/>
              <w:right w:val="single" w:sz="8" w:space="0" w:color="F9B074"/>
            </w:tcBorders>
            <w:shd w:val="clear" w:color="000000" w:fill="FDE4D0"/>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1.979,97</w:t>
            </w:r>
          </w:p>
        </w:tc>
      </w:tr>
      <w:tr w:rsidR="00056344" w:rsidRPr="00E164B2" w:rsidTr="00056344">
        <w:trPr>
          <w:trHeight w:val="268"/>
          <w:jc w:val="center"/>
        </w:trPr>
        <w:tc>
          <w:tcPr>
            <w:tcW w:w="463" w:type="dxa"/>
            <w:tcBorders>
              <w:top w:val="nil"/>
              <w:left w:val="single" w:sz="8" w:space="0" w:color="F9B074"/>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b/>
                <w:bCs/>
                <w:color w:val="000000"/>
                <w:sz w:val="20"/>
                <w:szCs w:val="18"/>
                <w:lang w:eastAsia="tr-TR"/>
              </w:rPr>
            </w:pPr>
            <w:r w:rsidRPr="00E164B2">
              <w:rPr>
                <w:rFonts w:ascii="Times New Roman" w:eastAsia="Times New Roman" w:hAnsi="Times New Roman" w:cs="Times New Roman"/>
                <w:b/>
                <w:bCs/>
                <w:color w:val="000000"/>
                <w:sz w:val="20"/>
                <w:szCs w:val="18"/>
                <w:lang w:eastAsia="tr-TR"/>
              </w:rPr>
              <w:t>2013</w:t>
            </w:r>
          </w:p>
        </w:tc>
        <w:tc>
          <w:tcPr>
            <w:tcW w:w="814"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1.439,00</w:t>
            </w:r>
          </w:p>
        </w:tc>
        <w:tc>
          <w:tcPr>
            <w:tcW w:w="749"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1.356,08</w:t>
            </w:r>
          </w:p>
        </w:tc>
        <w:tc>
          <w:tcPr>
            <w:tcW w:w="749"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1.128,64</w:t>
            </w:r>
          </w:p>
        </w:tc>
        <w:tc>
          <w:tcPr>
            <w:tcW w:w="749"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1.217,72</w:t>
            </w:r>
          </w:p>
        </w:tc>
        <w:tc>
          <w:tcPr>
            <w:tcW w:w="749"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1.824,32</w:t>
            </w:r>
          </w:p>
        </w:tc>
        <w:tc>
          <w:tcPr>
            <w:tcW w:w="749"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1.901,10</w:t>
            </w:r>
          </w:p>
        </w:tc>
        <w:tc>
          <w:tcPr>
            <w:tcW w:w="814"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1.991,80</w:t>
            </w:r>
          </w:p>
        </w:tc>
        <w:tc>
          <w:tcPr>
            <w:tcW w:w="814"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2.211,89</w:t>
            </w:r>
          </w:p>
        </w:tc>
        <w:tc>
          <w:tcPr>
            <w:tcW w:w="814"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2.477,99</w:t>
            </w:r>
          </w:p>
        </w:tc>
        <w:tc>
          <w:tcPr>
            <w:tcW w:w="814"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2.477,33</w:t>
            </w:r>
          </w:p>
        </w:tc>
        <w:tc>
          <w:tcPr>
            <w:tcW w:w="814"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2.085,64</w:t>
            </w:r>
          </w:p>
        </w:tc>
        <w:tc>
          <w:tcPr>
            <w:tcW w:w="814"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1.493,41</w:t>
            </w:r>
          </w:p>
        </w:tc>
      </w:tr>
      <w:tr w:rsidR="00056344" w:rsidRPr="00E164B2" w:rsidTr="00056344">
        <w:trPr>
          <w:trHeight w:val="268"/>
          <w:jc w:val="center"/>
        </w:trPr>
        <w:tc>
          <w:tcPr>
            <w:tcW w:w="463" w:type="dxa"/>
            <w:tcBorders>
              <w:top w:val="nil"/>
              <w:left w:val="single" w:sz="8" w:space="0" w:color="F9B074"/>
              <w:bottom w:val="single" w:sz="8" w:space="0" w:color="F9B074"/>
              <w:right w:val="single" w:sz="8" w:space="0" w:color="F9B074"/>
            </w:tcBorders>
            <w:shd w:val="clear" w:color="000000" w:fill="FDE4D0"/>
            <w:vAlign w:val="center"/>
            <w:hideMark/>
          </w:tcPr>
          <w:p w:rsidR="00056344" w:rsidRPr="00E164B2" w:rsidRDefault="00056344" w:rsidP="00056344">
            <w:pPr>
              <w:spacing w:after="0" w:line="240" w:lineRule="auto"/>
              <w:jc w:val="center"/>
              <w:rPr>
                <w:rFonts w:ascii="Times New Roman" w:eastAsia="Times New Roman" w:hAnsi="Times New Roman" w:cs="Times New Roman"/>
                <w:b/>
                <w:bCs/>
                <w:color w:val="000000"/>
                <w:sz w:val="20"/>
                <w:szCs w:val="18"/>
                <w:lang w:eastAsia="tr-TR"/>
              </w:rPr>
            </w:pPr>
            <w:r w:rsidRPr="00E164B2">
              <w:rPr>
                <w:rFonts w:ascii="Times New Roman" w:eastAsia="Times New Roman" w:hAnsi="Times New Roman" w:cs="Times New Roman"/>
                <w:b/>
                <w:bCs/>
                <w:color w:val="000000"/>
                <w:sz w:val="20"/>
                <w:szCs w:val="18"/>
                <w:lang w:eastAsia="tr-TR"/>
              </w:rPr>
              <w:t>2014</w:t>
            </w:r>
          </w:p>
        </w:tc>
        <w:tc>
          <w:tcPr>
            <w:tcW w:w="814" w:type="dxa"/>
            <w:tcBorders>
              <w:top w:val="nil"/>
              <w:left w:val="nil"/>
              <w:bottom w:val="single" w:sz="8" w:space="0" w:color="F9B074"/>
              <w:right w:val="single" w:sz="8" w:space="0" w:color="F9B074"/>
            </w:tcBorders>
            <w:shd w:val="clear" w:color="000000" w:fill="FDE4D0"/>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1.137,03</w:t>
            </w:r>
          </w:p>
        </w:tc>
        <w:tc>
          <w:tcPr>
            <w:tcW w:w="749" w:type="dxa"/>
            <w:tcBorders>
              <w:top w:val="nil"/>
              <w:left w:val="nil"/>
              <w:bottom w:val="single" w:sz="8" w:space="0" w:color="F9B074"/>
              <w:right w:val="single" w:sz="8" w:space="0" w:color="F9B074"/>
            </w:tcBorders>
            <w:shd w:val="clear" w:color="000000" w:fill="FDE4D0"/>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771,25</w:t>
            </w:r>
          </w:p>
        </w:tc>
        <w:tc>
          <w:tcPr>
            <w:tcW w:w="749" w:type="dxa"/>
            <w:tcBorders>
              <w:top w:val="nil"/>
              <w:left w:val="nil"/>
              <w:bottom w:val="single" w:sz="8" w:space="0" w:color="F9B074"/>
              <w:right w:val="single" w:sz="8" w:space="0" w:color="F9B074"/>
            </w:tcBorders>
            <w:shd w:val="clear" w:color="000000" w:fill="FDE4D0"/>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760,34</w:t>
            </w:r>
          </w:p>
        </w:tc>
        <w:tc>
          <w:tcPr>
            <w:tcW w:w="749" w:type="dxa"/>
            <w:tcBorders>
              <w:top w:val="nil"/>
              <w:left w:val="nil"/>
              <w:bottom w:val="single" w:sz="8" w:space="0" w:color="F9B074"/>
              <w:right w:val="single" w:sz="8" w:space="0" w:color="F9B074"/>
            </w:tcBorders>
            <w:shd w:val="clear" w:color="000000" w:fill="FDE4D0"/>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1.197,15</w:t>
            </w:r>
          </w:p>
        </w:tc>
        <w:tc>
          <w:tcPr>
            <w:tcW w:w="749" w:type="dxa"/>
            <w:tcBorders>
              <w:top w:val="nil"/>
              <w:left w:val="nil"/>
              <w:bottom w:val="single" w:sz="8" w:space="0" w:color="F9B074"/>
              <w:right w:val="single" w:sz="8" w:space="0" w:color="F9B074"/>
            </w:tcBorders>
            <w:shd w:val="clear" w:color="000000" w:fill="FDE4D0"/>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1.586,83</w:t>
            </w:r>
          </w:p>
        </w:tc>
        <w:tc>
          <w:tcPr>
            <w:tcW w:w="749" w:type="dxa"/>
            <w:tcBorders>
              <w:top w:val="nil"/>
              <w:left w:val="nil"/>
              <w:bottom w:val="single" w:sz="8" w:space="0" w:color="F9B074"/>
              <w:right w:val="single" w:sz="8" w:space="0" w:color="F9B074"/>
            </w:tcBorders>
            <w:shd w:val="clear" w:color="000000" w:fill="FDE4D0"/>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1.796,99</w:t>
            </w:r>
          </w:p>
        </w:tc>
        <w:tc>
          <w:tcPr>
            <w:tcW w:w="814" w:type="dxa"/>
            <w:tcBorders>
              <w:top w:val="nil"/>
              <w:left w:val="nil"/>
              <w:bottom w:val="single" w:sz="8" w:space="0" w:color="F9B074"/>
              <w:right w:val="single" w:sz="8" w:space="0" w:color="F9B074"/>
            </w:tcBorders>
            <w:shd w:val="clear" w:color="000000" w:fill="FDE4D0"/>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2.023,92</w:t>
            </w:r>
          </w:p>
        </w:tc>
        <w:tc>
          <w:tcPr>
            <w:tcW w:w="814" w:type="dxa"/>
            <w:tcBorders>
              <w:top w:val="nil"/>
              <w:left w:val="nil"/>
              <w:bottom w:val="single" w:sz="8" w:space="0" w:color="F9B074"/>
              <w:right w:val="single" w:sz="8" w:space="0" w:color="F9B074"/>
            </w:tcBorders>
            <w:shd w:val="clear" w:color="000000" w:fill="FDE4D0"/>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2.383,78</w:t>
            </w:r>
          </w:p>
        </w:tc>
        <w:tc>
          <w:tcPr>
            <w:tcW w:w="814" w:type="dxa"/>
            <w:tcBorders>
              <w:top w:val="nil"/>
              <w:left w:val="nil"/>
              <w:bottom w:val="single" w:sz="8" w:space="0" w:color="F9B074"/>
              <w:right w:val="single" w:sz="8" w:space="0" w:color="F9B074"/>
            </w:tcBorders>
            <w:shd w:val="clear" w:color="000000" w:fill="FDE4D0"/>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2.611,47</w:t>
            </w:r>
          </w:p>
        </w:tc>
        <w:tc>
          <w:tcPr>
            <w:tcW w:w="814" w:type="dxa"/>
            <w:tcBorders>
              <w:top w:val="nil"/>
              <w:left w:val="nil"/>
              <w:bottom w:val="single" w:sz="8" w:space="0" w:color="F9B074"/>
              <w:right w:val="single" w:sz="8" w:space="0" w:color="F9B074"/>
            </w:tcBorders>
            <w:shd w:val="clear" w:color="000000" w:fill="FDE4D0"/>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2.566,16</w:t>
            </w:r>
          </w:p>
        </w:tc>
        <w:tc>
          <w:tcPr>
            <w:tcW w:w="814" w:type="dxa"/>
            <w:tcBorders>
              <w:top w:val="nil"/>
              <w:left w:val="nil"/>
              <w:bottom w:val="single" w:sz="8" w:space="0" w:color="F9B074"/>
              <w:right w:val="single" w:sz="8" w:space="0" w:color="F9B074"/>
            </w:tcBorders>
            <w:shd w:val="clear" w:color="000000" w:fill="FDE4D0"/>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2.346,69</w:t>
            </w:r>
          </w:p>
        </w:tc>
        <w:tc>
          <w:tcPr>
            <w:tcW w:w="814" w:type="dxa"/>
            <w:tcBorders>
              <w:top w:val="nil"/>
              <w:left w:val="nil"/>
              <w:bottom w:val="single" w:sz="8" w:space="0" w:color="F9B074"/>
              <w:right w:val="single" w:sz="8" w:space="0" w:color="F9B074"/>
            </w:tcBorders>
            <w:shd w:val="clear" w:color="000000" w:fill="FDE4D0"/>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1.873,08</w:t>
            </w:r>
          </w:p>
        </w:tc>
      </w:tr>
      <w:tr w:rsidR="00056344" w:rsidRPr="00E164B2" w:rsidTr="00056344">
        <w:trPr>
          <w:trHeight w:val="268"/>
          <w:jc w:val="center"/>
        </w:trPr>
        <w:tc>
          <w:tcPr>
            <w:tcW w:w="463" w:type="dxa"/>
            <w:tcBorders>
              <w:top w:val="nil"/>
              <w:left w:val="single" w:sz="8" w:space="0" w:color="F9B074"/>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b/>
                <w:bCs/>
                <w:color w:val="000000"/>
                <w:sz w:val="20"/>
                <w:szCs w:val="18"/>
                <w:lang w:eastAsia="tr-TR"/>
              </w:rPr>
            </w:pPr>
            <w:r w:rsidRPr="00E164B2">
              <w:rPr>
                <w:rFonts w:ascii="Times New Roman" w:eastAsia="Times New Roman" w:hAnsi="Times New Roman" w:cs="Times New Roman"/>
                <w:b/>
                <w:bCs/>
                <w:color w:val="000000"/>
                <w:sz w:val="20"/>
                <w:szCs w:val="18"/>
                <w:lang w:eastAsia="tr-TR"/>
              </w:rPr>
              <w:t>2015</w:t>
            </w:r>
          </w:p>
        </w:tc>
        <w:tc>
          <w:tcPr>
            <w:tcW w:w="814"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1.324,09</w:t>
            </w:r>
          </w:p>
        </w:tc>
        <w:tc>
          <w:tcPr>
            <w:tcW w:w="749"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1.019,49</w:t>
            </w:r>
          </w:p>
        </w:tc>
        <w:tc>
          <w:tcPr>
            <w:tcW w:w="749"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599,13</w:t>
            </w:r>
          </w:p>
        </w:tc>
        <w:tc>
          <w:tcPr>
            <w:tcW w:w="749"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249,76</w:t>
            </w:r>
          </w:p>
        </w:tc>
        <w:tc>
          <w:tcPr>
            <w:tcW w:w="749"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644,68</w:t>
            </w:r>
          </w:p>
        </w:tc>
        <w:tc>
          <w:tcPr>
            <w:tcW w:w="749"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927,09</w:t>
            </w:r>
          </w:p>
        </w:tc>
        <w:tc>
          <w:tcPr>
            <w:tcW w:w="814"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1.306,61</w:t>
            </w:r>
          </w:p>
        </w:tc>
        <w:tc>
          <w:tcPr>
            <w:tcW w:w="814"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1.597,04</w:t>
            </w:r>
          </w:p>
        </w:tc>
        <w:tc>
          <w:tcPr>
            <w:tcW w:w="814"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2.181,86</w:t>
            </w:r>
          </w:p>
        </w:tc>
        <w:tc>
          <w:tcPr>
            <w:tcW w:w="814"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2.377,36</w:t>
            </w:r>
          </w:p>
        </w:tc>
        <w:tc>
          <w:tcPr>
            <w:tcW w:w="814"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2.661,03</w:t>
            </w:r>
          </w:p>
        </w:tc>
        <w:tc>
          <w:tcPr>
            <w:tcW w:w="814" w:type="dxa"/>
            <w:tcBorders>
              <w:top w:val="nil"/>
              <w:left w:val="nil"/>
              <w:bottom w:val="single" w:sz="8" w:space="0" w:color="F9B074"/>
              <w:right w:val="single" w:sz="8" w:space="0" w:color="F9B074"/>
            </w:tcBorders>
            <w:shd w:val="clear" w:color="000000" w:fill="FBCAA2"/>
            <w:noWrap/>
            <w:vAlign w:val="center"/>
            <w:hideMark/>
          </w:tcPr>
          <w:p w:rsidR="00056344" w:rsidRPr="00E164B2" w:rsidRDefault="00056344" w:rsidP="00056344">
            <w:pPr>
              <w:spacing w:after="0" w:line="240" w:lineRule="auto"/>
              <w:jc w:val="center"/>
              <w:rPr>
                <w:rFonts w:ascii="Times New Roman" w:eastAsia="Times New Roman" w:hAnsi="Times New Roman" w:cs="Times New Roman"/>
                <w:color w:val="000000"/>
                <w:sz w:val="20"/>
                <w:szCs w:val="18"/>
                <w:lang w:eastAsia="tr-TR"/>
              </w:rPr>
            </w:pPr>
            <w:r w:rsidRPr="00E164B2">
              <w:rPr>
                <w:rFonts w:ascii="Times New Roman" w:eastAsia="Times New Roman" w:hAnsi="Times New Roman" w:cs="Times New Roman"/>
                <w:color w:val="000000"/>
                <w:sz w:val="20"/>
                <w:szCs w:val="18"/>
                <w:lang w:eastAsia="tr-TR"/>
              </w:rPr>
              <w:t>2.126,76</w:t>
            </w:r>
          </w:p>
        </w:tc>
      </w:tr>
    </w:tbl>
    <w:p w:rsidR="005155E3" w:rsidRPr="00E164B2" w:rsidRDefault="005155E3" w:rsidP="0064243D">
      <w:pPr>
        <w:pStyle w:val="Grafik"/>
        <w:jc w:val="both"/>
        <w:rPr>
          <w:rFonts w:ascii="Times New Roman" w:hAnsi="Times New Roman" w:cs="Times New Roman"/>
          <w:sz w:val="24"/>
          <w:szCs w:val="24"/>
        </w:rPr>
      </w:pPr>
    </w:p>
    <w:p w:rsidR="005155E3" w:rsidRPr="00E164B2" w:rsidRDefault="005155E3" w:rsidP="0064243D">
      <w:pPr>
        <w:pStyle w:val="Grafik"/>
        <w:jc w:val="both"/>
        <w:rPr>
          <w:rFonts w:ascii="Times New Roman" w:hAnsi="Times New Roman" w:cs="Times New Roman"/>
          <w:sz w:val="24"/>
          <w:szCs w:val="24"/>
        </w:rPr>
      </w:pPr>
    </w:p>
    <w:p w:rsidR="005155E3" w:rsidRPr="00E164B2" w:rsidRDefault="005155E3" w:rsidP="0064243D">
      <w:pPr>
        <w:pStyle w:val="Grafik"/>
        <w:jc w:val="both"/>
        <w:rPr>
          <w:rFonts w:ascii="Times New Roman" w:hAnsi="Times New Roman" w:cs="Times New Roman"/>
          <w:sz w:val="24"/>
          <w:szCs w:val="24"/>
        </w:rPr>
      </w:pPr>
    </w:p>
    <w:p w:rsidR="005155E3" w:rsidRPr="00E164B2" w:rsidRDefault="00056344" w:rsidP="00056344">
      <w:pPr>
        <w:pStyle w:val="Grafik"/>
        <w:jc w:val="center"/>
        <w:rPr>
          <w:rFonts w:ascii="Times New Roman" w:hAnsi="Times New Roman" w:cs="Times New Roman"/>
          <w:sz w:val="24"/>
          <w:szCs w:val="24"/>
        </w:rPr>
      </w:pPr>
      <w:r w:rsidRPr="00E164B2">
        <w:rPr>
          <w:rFonts w:ascii="Times New Roman" w:hAnsi="Times New Roman" w:cs="Times New Roman"/>
          <w:noProof/>
          <w:lang w:eastAsia="tr-TR"/>
        </w:rPr>
        <w:drawing>
          <wp:inline distT="0" distB="0" distL="0" distR="0" wp14:anchorId="1B85D792" wp14:editId="78ABC0AC">
            <wp:extent cx="6162675" cy="2743200"/>
            <wp:effectExtent l="0" t="0" r="9525" b="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E82F72" w:rsidRPr="00E164B2" w:rsidRDefault="000B272F" w:rsidP="00155D29">
      <w:pPr>
        <w:pStyle w:val="Balk6"/>
      </w:pPr>
      <w:bookmarkStart w:id="66" w:name="_Toc454351670"/>
      <w:r w:rsidRPr="00E164B2">
        <w:t>Şekil</w:t>
      </w:r>
      <w:r w:rsidR="00013C81" w:rsidRPr="00E164B2">
        <w:t xml:space="preserve"> </w:t>
      </w:r>
      <w:r w:rsidR="0074630B" w:rsidRPr="00E164B2">
        <w:t>3</w:t>
      </w:r>
      <w:r w:rsidR="0064527E" w:rsidRPr="00E164B2">
        <w:t>.1</w:t>
      </w:r>
      <w:r w:rsidR="0074630B" w:rsidRPr="00E164B2">
        <w:t>:</w:t>
      </w:r>
      <w:r w:rsidR="00013C81" w:rsidRPr="00E164B2">
        <w:rPr>
          <w:noProof/>
        </w:rPr>
        <w:t xml:space="preserve"> </w:t>
      </w:r>
      <w:r w:rsidR="00993BF7" w:rsidRPr="00E164B2">
        <w:t xml:space="preserve">Yıllara Göre Ay Sonu Doğal Gaz Stok Miktarları </w:t>
      </w:r>
      <w:r w:rsidR="00E82F72" w:rsidRPr="00E164B2">
        <w:t>(Milyon Sm</w:t>
      </w:r>
      <w:r w:rsidR="00E82F72" w:rsidRPr="00E164B2">
        <w:rPr>
          <w:vertAlign w:val="superscript"/>
        </w:rPr>
        <w:t>3</w:t>
      </w:r>
      <w:r w:rsidR="00E82F72" w:rsidRPr="00E164B2">
        <w:t>)</w:t>
      </w:r>
      <w:bookmarkEnd w:id="66"/>
    </w:p>
    <w:p w:rsidR="00993BF7" w:rsidRPr="00E164B2" w:rsidRDefault="00993BF7" w:rsidP="00993BF7">
      <w:pPr>
        <w:jc w:val="center"/>
        <w:rPr>
          <w:rFonts w:ascii="Times New Roman" w:hAnsi="Times New Roman" w:cs="Times New Roman"/>
          <w:b/>
          <w:sz w:val="24"/>
          <w:szCs w:val="24"/>
        </w:rPr>
      </w:pPr>
    </w:p>
    <w:p w:rsidR="00E12003" w:rsidRPr="00E164B2" w:rsidRDefault="00E12003" w:rsidP="00993BF7">
      <w:pPr>
        <w:jc w:val="center"/>
        <w:rPr>
          <w:rFonts w:ascii="Times New Roman" w:hAnsi="Times New Roman" w:cs="Times New Roman"/>
          <w:b/>
          <w:sz w:val="24"/>
          <w:szCs w:val="24"/>
        </w:rPr>
      </w:pPr>
    </w:p>
    <w:p w:rsidR="00BA1EB8" w:rsidRPr="00E164B2" w:rsidRDefault="000B272F" w:rsidP="00BA1EB8">
      <w:pPr>
        <w:tabs>
          <w:tab w:val="left" w:pos="993"/>
        </w:tabs>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Şekil</w:t>
      </w:r>
      <w:r w:rsidR="00BA1EB8" w:rsidRPr="00E164B2">
        <w:rPr>
          <w:rFonts w:ascii="Times New Roman" w:eastAsia="Times New Roman" w:hAnsi="Times New Roman" w:cs="Times New Roman"/>
          <w:sz w:val="24"/>
          <w:szCs w:val="24"/>
          <w:lang w:eastAsia="tr-TR"/>
        </w:rPr>
        <w:t xml:space="preserve"> </w:t>
      </w:r>
      <w:r w:rsidR="0074630B" w:rsidRPr="00E164B2">
        <w:rPr>
          <w:rFonts w:ascii="Times New Roman" w:eastAsia="Times New Roman" w:hAnsi="Times New Roman" w:cs="Times New Roman"/>
          <w:sz w:val="24"/>
          <w:szCs w:val="24"/>
          <w:lang w:eastAsia="tr-TR"/>
        </w:rPr>
        <w:t>3</w:t>
      </w:r>
      <w:r w:rsidR="00BA1EB8" w:rsidRPr="00E164B2">
        <w:rPr>
          <w:rFonts w:ascii="Times New Roman" w:eastAsia="Times New Roman" w:hAnsi="Times New Roman" w:cs="Times New Roman"/>
          <w:sz w:val="24"/>
          <w:szCs w:val="24"/>
          <w:lang w:eastAsia="tr-TR"/>
        </w:rPr>
        <w:t>.1</w:t>
      </w:r>
      <w:r w:rsidR="00056344" w:rsidRPr="00E164B2">
        <w:rPr>
          <w:rFonts w:ascii="Times New Roman" w:eastAsia="Times New Roman" w:hAnsi="Times New Roman" w:cs="Times New Roman"/>
          <w:sz w:val="24"/>
          <w:szCs w:val="24"/>
          <w:lang w:eastAsia="tr-TR"/>
        </w:rPr>
        <w:t>’de depo stok miktarlarının, Mayıs</w:t>
      </w:r>
      <w:r w:rsidR="00BA1EB8" w:rsidRPr="00E164B2">
        <w:rPr>
          <w:rFonts w:ascii="Times New Roman" w:eastAsia="Times New Roman" w:hAnsi="Times New Roman" w:cs="Times New Roman"/>
          <w:sz w:val="24"/>
          <w:szCs w:val="24"/>
          <w:lang w:eastAsia="tr-TR"/>
        </w:rPr>
        <w:t xml:space="preserve"> başı gibi artışa geçtiği, </w:t>
      </w:r>
      <w:r w:rsidR="00056344" w:rsidRPr="00E164B2">
        <w:rPr>
          <w:rFonts w:ascii="Times New Roman" w:eastAsia="Times New Roman" w:hAnsi="Times New Roman" w:cs="Times New Roman"/>
          <w:sz w:val="24"/>
          <w:szCs w:val="24"/>
          <w:lang w:eastAsia="tr-TR"/>
        </w:rPr>
        <w:t>Kasım</w:t>
      </w:r>
      <w:r w:rsidR="00BA1EB8" w:rsidRPr="00E164B2">
        <w:rPr>
          <w:rFonts w:ascii="Times New Roman" w:eastAsia="Times New Roman" w:hAnsi="Times New Roman" w:cs="Times New Roman"/>
          <w:sz w:val="24"/>
          <w:szCs w:val="24"/>
          <w:lang w:eastAsia="tr-TR"/>
        </w:rPr>
        <w:t xml:space="preserve"> sonundan itibaren ise hızlı bir düşüşe geçtiği görülmektedir. Depo stok miktarlarının ithalat ve tüketimle birlikte değerlendirilmesi için </w:t>
      </w:r>
      <w:r w:rsidRPr="00E164B2">
        <w:rPr>
          <w:rFonts w:ascii="Times New Roman" w:eastAsia="Times New Roman" w:hAnsi="Times New Roman" w:cs="Times New Roman"/>
          <w:sz w:val="24"/>
          <w:szCs w:val="24"/>
          <w:lang w:eastAsia="tr-TR"/>
        </w:rPr>
        <w:t>Şekil</w:t>
      </w:r>
      <w:r w:rsidR="00BA1EB8" w:rsidRPr="00E164B2">
        <w:rPr>
          <w:rFonts w:ascii="Times New Roman" w:eastAsia="Times New Roman" w:hAnsi="Times New Roman" w:cs="Times New Roman"/>
          <w:sz w:val="24"/>
          <w:szCs w:val="24"/>
          <w:lang w:eastAsia="tr-TR"/>
        </w:rPr>
        <w:t xml:space="preserve"> </w:t>
      </w:r>
      <w:r w:rsidR="0074630B" w:rsidRPr="00E164B2">
        <w:rPr>
          <w:rFonts w:ascii="Times New Roman" w:eastAsia="Times New Roman" w:hAnsi="Times New Roman" w:cs="Times New Roman"/>
          <w:sz w:val="24"/>
          <w:szCs w:val="24"/>
          <w:lang w:eastAsia="tr-TR"/>
        </w:rPr>
        <w:t>3</w:t>
      </w:r>
      <w:r w:rsidR="00BA1EB8" w:rsidRPr="00E164B2">
        <w:rPr>
          <w:rFonts w:ascii="Times New Roman" w:eastAsia="Times New Roman" w:hAnsi="Times New Roman" w:cs="Times New Roman"/>
          <w:sz w:val="24"/>
          <w:szCs w:val="24"/>
          <w:lang w:eastAsia="tr-TR"/>
        </w:rPr>
        <w:t>.2</w:t>
      </w:r>
      <w:r w:rsidR="0074630B" w:rsidRPr="00E164B2">
        <w:rPr>
          <w:rFonts w:ascii="Times New Roman" w:eastAsia="Times New Roman" w:hAnsi="Times New Roman" w:cs="Times New Roman"/>
          <w:sz w:val="24"/>
          <w:szCs w:val="24"/>
          <w:lang w:eastAsia="tr-TR"/>
        </w:rPr>
        <w:t>’de</w:t>
      </w:r>
      <w:r w:rsidR="00BA1EB8" w:rsidRPr="00E164B2">
        <w:rPr>
          <w:rFonts w:ascii="Times New Roman" w:eastAsia="Times New Roman" w:hAnsi="Times New Roman" w:cs="Times New Roman"/>
          <w:sz w:val="24"/>
          <w:szCs w:val="24"/>
          <w:lang w:eastAsia="tr-TR"/>
        </w:rPr>
        <w:t xml:space="preserve"> verilmektedir. </w:t>
      </w:r>
    </w:p>
    <w:p w:rsidR="00103D9B" w:rsidRPr="00E164B2" w:rsidRDefault="00C77F69" w:rsidP="005C34C3">
      <w:pPr>
        <w:pStyle w:val="Grafik"/>
        <w:rPr>
          <w:rFonts w:ascii="Times New Roman" w:hAnsi="Times New Roman" w:cs="Times New Roman"/>
          <w:sz w:val="24"/>
          <w:szCs w:val="24"/>
          <w:highlight w:val="yellow"/>
        </w:rPr>
      </w:pPr>
      <w:r w:rsidRPr="00E164B2">
        <w:rPr>
          <w:rFonts w:ascii="Times New Roman" w:hAnsi="Times New Roman" w:cs="Times New Roman"/>
          <w:noProof/>
          <w:lang w:eastAsia="tr-TR"/>
        </w:rPr>
        <w:drawing>
          <wp:inline distT="0" distB="0" distL="0" distR="0" wp14:anchorId="700B6F02" wp14:editId="01AE888E">
            <wp:extent cx="5939790" cy="2715260"/>
            <wp:effectExtent l="0" t="0" r="3810" b="8890"/>
            <wp:docPr id="30" name="Grafik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E82F72" w:rsidRPr="00E164B2" w:rsidRDefault="000B272F" w:rsidP="00155D29">
      <w:pPr>
        <w:pStyle w:val="Balk6"/>
      </w:pPr>
      <w:bookmarkStart w:id="67" w:name="_Toc454351671"/>
      <w:r w:rsidRPr="00E164B2">
        <w:t>Şekil</w:t>
      </w:r>
      <w:r w:rsidR="00013C81" w:rsidRPr="00E164B2">
        <w:t xml:space="preserve"> </w:t>
      </w:r>
      <w:r w:rsidR="0074630B" w:rsidRPr="00E164B2">
        <w:t>3</w:t>
      </w:r>
      <w:r w:rsidR="0064527E" w:rsidRPr="00E164B2">
        <w:t>.2</w:t>
      </w:r>
      <w:r w:rsidR="0074630B" w:rsidRPr="00E164B2">
        <w:t>:</w:t>
      </w:r>
      <w:r w:rsidR="00013C81" w:rsidRPr="00E164B2">
        <w:rPr>
          <w:noProof/>
        </w:rPr>
        <w:t xml:space="preserve"> </w:t>
      </w:r>
      <w:r w:rsidR="00993BF7" w:rsidRPr="00E164B2">
        <w:t>Aylara Göre İ</w:t>
      </w:r>
      <w:r w:rsidR="0064243D" w:rsidRPr="00E164B2">
        <w:t>thalat-Tüketim-Stok Miktarları K</w:t>
      </w:r>
      <w:r w:rsidR="00993BF7" w:rsidRPr="00E164B2">
        <w:t xml:space="preserve">arşılaştırması </w:t>
      </w:r>
      <w:r w:rsidR="00E82F72" w:rsidRPr="00E164B2">
        <w:t>(Milyon Sm</w:t>
      </w:r>
      <w:r w:rsidR="00E82F72" w:rsidRPr="00E164B2">
        <w:rPr>
          <w:vertAlign w:val="superscript"/>
        </w:rPr>
        <w:t>3</w:t>
      </w:r>
      <w:r w:rsidR="00E82F72" w:rsidRPr="00E164B2">
        <w:t>)</w:t>
      </w:r>
      <w:bookmarkEnd w:id="67"/>
    </w:p>
    <w:p w:rsidR="00993BF7" w:rsidRPr="00E164B2" w:rsidRDefault="00993BF7" w:rsidP="00993BF7">
      <w:pPr>
        <w:jc w:val="center"/>
        <w:rPr>
          <w:rFonts w:ascii="Times New Roman" w:hAnsi="Times New Roman" w:cs="Times New Roman"/>
          <w:noProof/>
          <w:sz w:val="24"/>
          <w:szCs w:val="24"/>
          <w:lang w:eastAsia="tr-TR"/>
        </w:rPr>
      </w:pPr>
    </w:p>
    <w:p w:rsidR="00103D9B" w:rsidRPr="00E164B2" w:rsidRDefault="00103D9B" w:rsidP="00993BF7">
      <w:pPr>
        <w:jc w:val="center"/>
        <w:rPr>
          <w:rFonts w:ascii="Times New Roman" w:hAnsi="Times New Roman" w:cs="Times New Roman"/>
          <w:noProof/>
          <w:sz w:val="24"/>
          <w:szCs w:val="24"/>
          <w:lang w:eastAsia="tr-TR"/>
        </w:rPr>
      </w:pPr>
    </w:p>
    <w:p w:rsidR="00BA1EB8" w:rsidRPr="00E164B2" w:rsidRDefault="000B272F" w:rsidP="00BA1EB8">
      <w:pPr>
        <w:tabs>
          <w:tab w:val="left" w:pos="993"/>
        </w:tabs>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Şekil</w:t>
      </w:r>
      <w:r w:rsidR="00E23E69" w:rsidRPr="00E164B2">
        <w:rPr>
          <w:rFonts w:ascii="Times New Roman" w:eastAsia="Times New Roman" w:hAnsi="Times New Roman" w:cs="Times New Roman"/>
          <w:sz w:val="24"/>
          <w:szCs w:val="24"/>
          <w:lang w:eastAsia="tr-TR"/>
        </w:rPr>
        <w:t>d</w:t>
      </w:r>
      <w:r w:rsidR="00BA1EB8" w:rsidRPr="00E164B2">
        <w:rPr>
          <w:rFonts w:ascii="Times New Roman" w:eastAsia="Times New Roman" w:hAnsi="Times New Roman" w:cs="Times New Roman"/>
          <w:sz w:val="24"/>
          <w:szCs w:val="24"/>
          <w:lang w:eastAsia="tr-TR"/>
        </w:rPr>
        <w:t>en görüldüğü üzere; ithalat miktarının yaklaşık aynı seviyelerde seyrettiği yaz aylarında tüket</w:t>
      </w:r>
      <w:r w:rsidR="00056344" w:rsidRPr="00E164B2">
        <w:rPr>
          <w:rFonts w:ascii="Times New Roman" w:eastAsia="Times New Roman" w:hAnsi="Times New Roman" w:cs="Times New Roman"/>
          <w:sz w:val="24"/>
          <w:szCs w:val="24"/>
          <w:lang w:eastAsia="tr-TR"/>
        </w:rPr>
        <w:t>imin azalması ile birlikte Mayıs</w:t>
      </w:r>
      <w:r w:rsidR="00BA1EB8" w:rsidRPr="00E164B2">
        <w:rPr>
          <w:rFonts w:ascii="Times New Roman" w:eastAsia="Times New Roman" w:hAnsi="Times New Roman" w:cs="Times New Roman"/>
          <w:sz w:val="24"/>
          <w:szCs w:val="24"/>
          <w:lang w:eastAsia="tr-TR"/>
        </w:rPr>
        <w:t xml:space="preserve"> ayı ve sonrasında enjeksiyon başlamakta, depo stok seviyeleri artmakta; tüketimin yoğun olduğu kış aylarında ise, ithalat miktarının artmasına rağmen enjeksiyonun azaldığı görülmektedir.</w:t>
      </w:r>
    </w:p>
    <w:p w:rsidR="00FE1AB7" w:rsidRPr="00E164B2" w:rsidRDefault="00FE1AB7" w:rsidP="00993BF7">
      <w:pPr>
        <w:jc w:val="center"/>
        <w:rPr>
          <w:rFonts w:ascii="Times New Roman" w:hAnsi="Times New Roman" w:cs="Times New Roman"/>
          <w:b/>
          <w:sz w:val="24"/>
          <w:szCs w:val="24"/>
        </w:rPr>
      </w:pPr>
    </w:p>
    <w:p w:rsidR="00103D9B" w:rsidRPr="00E164B2" w:rsidRDefault="0074630B" w:rsidP="0071074A">
      <w:pPr>
        <w:pStyle w:val="11ilebalayanlar"/>
      </w:pPr>
      <w:bookmarkStart w:id="68" w:name="_Toc417917633"/>
      <w:bookmarkStart w:id="69" w:name="_Toc454351495"/>
      <w:r w:rsidRPr="00E164B2">
        <w:t>3</w:t>
      </w:r>
      <w:r w:rsidR="00B9483E" w:rsidRPr="00E164B2">
        <w:t>.1 Yer Altı Doğal Gaz Depolama</w:t>
      </w:r>
      <w:bookmarkEnd w:id="68"/>
      <w:bookmarkEnd w:id="69"/>
    </w:p>
    <w:p w:rsidR="00BA1EB8" w:rsidRPr="00E164B2" w:rsidRDefault="00BA1EB8" w:rsidP="00BA1EB8">
      <w:pPr>
        <w:tabs>
          <w:tab w:val="left" w:pos="993"/>
        </w:tabs>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 xml:space="preserve">Yeraltı doğal gaz depolama lisansına sahip </w:t>
      </w:r>
      <w:r w:rsidR="00A56526">
        <w:rPr>
          <w:rFonts w:ascii="Times New Roman" w:eastAsia="Times New Roman" w:hAnsi="Times New Roman" w:cs="Times New Roman"/>
          <w:sz w:val="24"/>
          <w:szCs w:val="24"/>
          <w:lang w:eastAsia="tr-TR"/>
        </w:rPr>
        <w:t>5</w:t>
      </w:r>
      <w:r w:rsidR="008623A7" w:rsidRPr="00E164B2">
        <w:rPr>
          <w:rFonts w:ascii="Times New Roman" w:eastAsia="Times New Roman" w:hAnsi="Times New Roman" w:cs="Times New Roman"/>
          <w:sz w:val="24"/>
          <w:szCs w:val="24"/>
          <w:lang w:eastAsia="tr-TR"/>
        </w:rPr>
        <w:t xml:space="preserve"> şirket bulunmaktadır ve TPAO harici diğer depolar henüz faaliyete geçmemiştir.</w:t>
      </w:r>
    </w:p>
    <w:p w:rsidR="00103D9B" w:rsidRPr="00E164B2" w:rsidRDefault="00BA1EB8" w:rsidP="00BA1EB8">
      <w:pPr>
        <w:tabs>
          <w:tab w:val="left" w:pos="993"/>
        </w:tabs>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TPAO tarafından işletilen İstanbul’un Silivri İlçesinde yer alan depolama tesisi 201</w:t>
      </w:r>
      <w:r w:rsidR="00056344" w:rsidRPr="00E164B2">
        <w:rPr>
          <w:rFonts w:ascii="Times New Roman" w:eastAsia="Times New Roman" w:hAnsi="Times New Roman" w:cs="Times New Roman"/>
          <w:sz w:val="24"/>
          <w:szCs w:val="24"/>
          <w:lang w:eastAsia="tr-TR"/>
        </w:rPr>
        <w:t>5</w:t>
      </w:r>
      <w:r w:rsidR="008623A7" w:rsidRPr="00E164B2">
        <w:rPr>
          <w:rFonts w:ascii="Times New Roman" w:eastAsia="Times New Roman" w:hAnsi="Times New Roman" w:cs="Times New Roman"/>
          <w:sz w:val="24"/>
          <w:szCs w:val="24"/>
          <w:lang w:eastAsia="tr-TR"/>
        </w:rPr>
        <w:t xml:space="preserve"> yılında 5</w:t>
      </w:r>
      <w:r w:rsidRPr="00E164B2">
        <w:rPr>
          <w:rFonts w:ascii="Times New Roman" w:eastAsia="Times New Roman" w:hAnsi="Times New Roman" w:cs="Times New Roman"/>
          <w:sz w:val="24"/>
          <w:szCs w:val="24"/>
          <w:lang w:eastAsia="tr-TR"/>
        </w:rPr>
        <w:t>’</w:t>
      </w:r>
      <w:r w:rsidR="008623A7" w:rsidRPr="00E164B2">
        <w:rPr>
          <w:rFonts w:ascii="Times New Roman" w:eastAsia="Times New Roman" w:hAnsi="Times New Roman" w:cs="Times New Roman"/>
          <w:sz w:val="24"/>
          <w:szCs w:val="24"/>
          <w:lang w:eastAsia="tr-TR"/>
        </w:rPr>
        <w:t>i</w:t>
      </w:r>
      <w:r w:rsidR="00056344" w:rsidRPr="00E164B2">
        <w:rPr>
          <w:rFonts w:ascii="Times New Roman" w:eastAsia="Times New Roman" w:hAnsi="Times New Roman" w:cs="Times New Roman"/>
          <w:sz w:val="24"/>
          <w:szCs w:val="24"/>
          <w:lang w:eastAsia="tr-TR"/>
        </w:rPr>
        <w:t xml:space="preserve"> ithalat lisansı sahibi 1’i</w:t>
      </w:r>
      <w:r w:rsidRPr="00E164B2">
        <w:rPr>
          <w:rFonts w:ascii="Times New Roman" w:eastAsia="Times New Roman" w:hAnsi="Times New Roman" w:cs="Times New Roman"/>
          <w:sz w:val="24"/>
          <w:szCs w:val="24"/>
          <w:lang w:eastAsia="tr-TR"/>
        </w:rPr>
        <w:t xml:space="preserve"> toptan satış lisansı sahibi olmak üzere </w:t>
      </w:r>
      <w:r w:rsidR="00056344" w:rsidRPr="00E164B2">
        <w:rPr>
          <w:rFonts w:ascii="Times New Roman" w:eastAsia="Times New Roman" w:hAnsi="Times New Roman" w:cs="Times New Roman"/>
          <w:sz w:val="24"/>
          <w:szCs w:val="24"/>
          <w:lang w:eastAsia="tr-TR"/>
        </w:rPr>
        <w:t>6</w:t>
      </w:r>
      <w:r w:rsidRPr="00E164B2">
        <w:rPr>
          <w:rFonts w:ascii="Times New Roman" w:eastAsia="Times New Roman" w:hAnsi="Times New Roman" w:cs="Times New Roman"/>
          <w:sz w:val="24"/>
          <w:szCs w:val="24"/>
          <w:lang w:eastAsia="tr-TR"/>
        </w:rPr>
        <w:t xml:space="preserve"> adet tedarikçiye hizmet vermiştir. </w:t>
      </w:r>
    </w:p>
    <w:p w:rsidR="00103D9B" w:rsidRPr="00E164B2" w:rsidRDefault="00103D9B" w:rsidP="00BA1EB8">
      <w:pPr>
        <w:tabs>
          <w:tab w:val="left" w:pos="993"/>
        </w:tabs>
        <w:spacing w:before="120" w:after="120" w:line="360" w:lineRule="auto"/>
        <w:jc w:val="both"/>
        <w:rPr>
          <w:rFonts w:ascii="Times New Roman" w:eastAsia="Times New Roman" w:hAnsi="Times New Roman" w:cs="Times New Roman"/>
          <w:sz w:val="24"/>
          <w:szCs w:val="24"/>
          <w:lang w:eastAsia="tr-TR"/>
        </w:rPr>
      </w:pPr>
    </w:p>
    <w:p w:rsidR="0071074A" w:rsidRPr="00E164B2" w:rsidRDefault="0071074A" w:rsidP="00BA1EB8">
      <w:pPr>
        <w:tabs>
          <w:tab w:val="left" w:pos="993"/>
        </w:tabs>
        <w:spacing w:before="120" w:after="120" w:line="360" w:lineRule="auto"/>
        <w:jc w:val="both"/>
        <w:rPr>
          <w:rFonts w:ascii="Times New Roman" w:eastAsia="Times New Roman" w:hAnsi="Times New Roman" w:cs="Times New Roman"/>
          <w:sz w:val="24"/>
          <w:szCs w:val="24"/>
          <w:lang w:eastAsia="tr-TR"/>
        </w:rPr>
      </w:pPr>
    </w:p>
    <w:p w:rsidR="00103D9B" w:rsidRPr="00E164B2" w:rsidRDefault="0074630B" w:rsidP="0071074A">
      <w:pPr>
        <w:pStyle w:val="11ilebalayanlar"/>
      </w:pPr>
      <w:bookmarkStart w:id="70" w:name="_Toc417917634"/>
      <w:bookmarkStart w:id="71" w:name="_Toc454351496"/>
      <w:r w:rsidRPr="00E164B2">
        <w:t>3</w:t>
      </w:r>
      <w:r w:rsidR="00B9483E" w:rsidRPr="00E164B2">
        <w:t>.2 LNG Depolama</w:t>
      </w:r>
      <w:bookmarkEnd w:id="70"/>
      <w:bookmarkEnd w:id="71"/>
    </w:p>
    <w:p w:rsidR="00BA1EB8" w:rsidRPr="00E164B2" w:rsidRDefault="00BA1EB8" w:rsidP="00BA1EB8">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1994 yılında devreye alınmış olan ve halen BOTAŞ mülkiyet ve işletmesinde olan Marmara Ereğlisi Terminali ile 2001 yılında İzmir Aliağa’da kurulan ve 2006 yılında işletmeye alınan Ege Gaz A.Ş. LNG Terminali; LNG gemilerinin boşaltılması, LNG depolanması ve ithal edilen LNG’nin gazlaştırılarak ana iletim hattına sevk edilmesi ve doğal gazın en fazla tüketildiği dönemlerde azami çekişleri düzenleyerek talep değişimlerinin karşılanmasında kullanılmak üzere kurulmuş olan tesislerdir.</w:t>
      </w:r>
    </w:p>
    <w:p w:rsidR="00BA1EB8" w:rsidRPr="00E164B2" w:rsidRDefault="00BA1EB8" w:rsidP="00BA1EB8">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201</w:t>
      </w:r>
      <w:r w:rsidR="006E51EE" w:rsidRPr="00E164B2">
        <w:rPr>
          <w:rFonts w:ascii="Times New Roman" w:eastAsia="Times New Roman" w:hAnsi="Times New Roman" w:cs="Times New Roman"/>
          <w:sz w:val="24"/>
          <w:szCs w:val="24"/>
          <w:lang w:eastAsia="tr-TR"/>
        </w:rPr>
        <w:t>5</w:t>
      </w:r>
      <w:r w:rsidRPr="00E164B2">
        <w:rPr>
          <w:rFonts w:ascii="Times New Roman" w:eastAsia="Times New Roman" w:hAnsi="Times New Roman" w:cs="Times New Roman"/>
          <w:sz w:val="24"/>
          <w:szCs w:val="24"/>
          <w:lang w:eastAsia="tr-TR"/>
        </w:rPr>
        <w:t xml:space="preserve"> yılı içerisinde; LNG depo lisansı sahibi şirketlerce kara tankerlerine teslim edilen LNG miktarları ile gazlaştırılarak ana iletim hattına sevk edilen doğal gaz miktarları aylık bazda aşağıdaki tabloda gösterilmektedir.</w:t>
      </w:r>
    </w:p>
    <w:p w:rsidR="00993BF7" w:rsidRPr="00E164B2" w:rsidRDefault="00013C81" w:rsidP="006E51EE">
      <w:pPr>
        <w:pStyle w:val="Balk5"/>
      </w:pPr>
      <w:bookmarkStart w:id="72" w:name="_Toc418324645"/>
      <w:bookmarkStart w:id="73" w:name="_Toc454352097"/>
      <w:r w:rsidRPr="00E164B2">
        <w:t xml:space="preserve">Tablo </w:t>
      </w:r>
      <w:r w:rsidR="0074630B" w:rsidRPr="00E164B2">
        <w:t>3</w:t>
      </w:r>
      <w:r w:rsidR="0064527E" w:rsidRPr="00E164B2">
        <w:t>.2</w:t>
      </w:r>
      <w:r w:rsidR="0074630B" w:rsidRPr="00E164B2">
        <w:t>:</w:t>
      </w:r>
      <w:r w:rsidRPr="00E164B2">
        <w:t xml:space="preserve">  </w:t>
      </w:r>
      <w:r w:rsidR="006E51EE" w:rsidRPr="00E164B2">
        <w:t>2015</w:t>
      </w:r>
      <w:r w:rsidR="0074630B" w:rsidRPr="00E164B2">
        <w:t xml:space="preserve"> Yılı Aylara G</w:t>
      </w:r>
      <w:r w:rsidR="00993BF7" w:rsidRPr="00E164B2">
        <w:t xml:space="preserve">öre LNG Depo Tesislerinden Çıkan Gaz Miktarı </w:t>
      </w:r>
      <w:r w:rsidR="00E82F72" w:rsidRPr="00E164B2">
        <w:t>(Milyon Sm</w:t>
      </w:r>
      <w:r w:rsidR="00E82F72" w:rsidRPr="00E164B2">
        <w:rPr>
          <w:vertAlign w:val="superscript"/>
        </w:rPr>
        <w:t>3</w:t>
      </w:r>
      <w:r w:rsidR="00E82F72" w:rsidRPr="00E164B2">
        <w:t>)</w:t>
      </w:r>
      <w:bookmarkEnd w:id="72"/>
      <w:bookmarkEnd w:id="73"/>
    </w:p>
    <w:p w:rsidR="006E51EE" w:rsidRDefault="006E51EE" w:rsidP="00993BF7">
      <w:pPr>
        <w:rPr>
          <w:rFonts w:ascii="Times New Roman" w:hAnsi="Times New Roman" w:cs="Times New Roman"/>
          <w:b/>
          <w:sz w:val="24"/>
          <w:szCs w:val="24"/>
        </w:rPr>
      </w:pPr>
    </w:p>
    <w:tbl>
      <w:tblPr>
        <w:tblW w:w="11450" w:type="dxa"/>
        <w:jc w:val="center"/>
        <w:tblCellMar>
          <w:left w:w="70" w:type="dxa"/>
          <w:right w:w="70" w:type="dxa"/>
        </w:tblCellMar>
        <w:tblLook w:val="04A0" w:firstRow="1" w:lastRow="0" w:firstColumn="1" w:lastColumn="0" w:noHBand="0" w:noVBand="1"/>
      </w:tblPr>
      <w:tblGrid>
        <w:gridCol w:w="922"/>
        <w:gridCol w:w="755"/>
        <w:gridCol w:w="779"/>
        <w:gridCol w:w="755"/>
        <w:gridCol w:w="755"/>
        <w:gridCol w:w="755"/>
        <w:gridCol w:w="858"/>
        <w:gridCol w:w="924"/>
        <w:gridCol w:w="866"/>
        <w:gridCol w:w="755"/>
        <w:gridCol w:w="755"/>
        <w:gridCol w:w="755"/>
        <w:gridCol w:w="925"/>
        <w:gridCol w:w="925"/>
      </w:tblGrid>
      <w:tr w:rsidR="009C3DBE" w:rsidRPr="00A56526" w:rsidTr="009C3DBE">
        <w:trPr>
          <w:trHeight w:val="273"/>
          <w:jc w:val="center"/>
        </w:trPr>
        <w:tc>
          <w:tcPr>
            <w:tcW w:w="888"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A56526" w:rsidRPr="00A56526" w:rsidRDefault="00A56526" w:rsidP="00A56526">
            <w:pPr>
              <w:spacing w:after="0" w:line="240" w:lineRule="auto"/>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 </w:t>
            </w:r>
          </w:p>
        </w:tc>
        <w:tc>
          <w:tcPr>
            <w:tcW w:w="755" w:type="dxa"/>
            <w:tcBorders>
              <w:top w:val="single" w:sz="4" w:space="0" w:color="auto"/>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Ocak</w:t>
            </w:r>
          </w:p>
        </w:tc>
        <w:tc>
          <w:tcPr>
            <w:tcW w:w="779" w:type="dxa"/>
            <w:tcBorders>
              <w:top w:val="single" w:sz="4" w:space="0" w:color="auto"/>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Şubat</w:t>
            </w:r>
          </w:p>
        </w:tc>
        <w:tc>
          <w:tcPr>
            <w:tcW w:w="755" w:type="dxa"/>
            <w:tcBorders>
              <w:top w:val="single" w:sz="4" w:space="0" w:color="auto"/>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Mart</w:t>
            </w:r>
          </w:p>
        </w:tc>
        <w:tc>
          <w:tcPr>
            <w:tcW w:w="755" w:type="dxa"/>
            <w:tcBorders>
              <w:top w:val="single" w:sz="4" w:space="0" w:color="auto"/>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Nisan</w:t>
            </w:r>
          </w:p>
        </w:tc>
        <w:tc>
          <w:tcPr>
            <w:tcW w:w="755" w:type="dxa"/>
            <w:tcBorders>
              <w:top w:val="single" w:sz="4" w:space="0" w:color="auto"/>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Mayıs</w:t>
            </w:r>
          </w:p>
        </w:tc>
        <w:tc>
          <w:tcPr>
            <w:tcW w:w="858" w:type="dxa"/>
            <w:tcBorders>
              <w:top w:val="single" w:sz="4" w:space="0" w:color="auto"/>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Haziran</w:t>
            </w:r>
          </w:p>
        </w:tc>
        <w:tc>
          <w:tcPr>
            <w:tcW w:w="924" w:type="dxa"/>
            <w:tcBorders>
              <w:top w:val="single" w:sz="4" w:space="0" w:color="auto"/>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Temmuz</w:t>
            </w:r>
          </w:p>
        </w:tc>
        <w:tc>
          <w:tcPr>
            <w:tcW w:w="866" w:type="dxa"/>
            <w:tcBorders>
              <w:top w:val="single" w:sz="4" w:space="0" w:color="auto"/>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Ağustos</w:t>
            </w:r>
          </w:p>
        </w:tc>
        <w:tc>
          <w:tcPr>
            <w:tcW w:w="755" w:type="dxa"/>
            <w:tcBorders>
              <w:top w:val="single" w:sz="4" w:space="0" w:color="auto"/>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Eylül</w:t>
            </w:r>
          </w:p>
        </w:tc>
        <w:tc>
          <w:tcPr>
            <w:tcW w:w="755" w:type="dxa"/>
            <w:tcBorders>
              <w:top w:val="single" w:sz="4" w:space="0" w:color="auto"/>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Ekim</w:t>
            </w:r>
          </w:p>
        </w:tc>
        <w:tc>
          <w:tcPr>
            <w:tcW w:w="755" w:type="dxa"/>
            <w:tcBorders>
              <w:top w:val="single" w:sz="4" w:space="0" w:color="auto"/>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Kasım</w:t>
            </w:r>
          </w:p>
        </w:tc>
        <w:tc>
          <w:tcPr>
            <w:tcW w:w="925" w:type="dxa"/>
            <w:tcBorders>
              <w:top w:val="single" w:sz="4" w:space="0" w:color="auto"/>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Aralık</w:t>
            </w:r>
          </w:p>
        </w:tc>
        <w:tc>
          <w:tcPr>
            <w:tcW w:w="925" w:type="dxa"/>
            <w:tcBorders>
              <w:top w:val="single" w:sz="4" w:space="0" w:color="auto"/>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Genel Toplam</w:t>
            </w:r>
          </w:p>
        </w:tc>
      </w:tr>
      <w:tr w:rsidR="009C3DBE" w:rsidRPr="00A56526" w:rsidTr="009C3DBE">
        <w:trPr>
          <w:trHeight w:val="273"/>
          <w:jc w:val="center"/>
        </w:trPr>
        <w:tc>
          <w:tcPr>
            <w:tcW w:w="888" w:type="dxa"/>
            <w:tcBorders>
              <w:top w:val="nil"/>
              <w:left w:val="single" w:sz="4" w:space="0" w:color="auto"/>
              <w:bottom w:val="single" w:sz="4" w:space="0" w:color="auto"/>
              <w:right w:val="single" w:sz="4" w:space="0" w:color="auto"/>
            </w:tcBorders>
            <w:shd w:val="clear" w:color="auto" w:fill="auto"/>
            <w:noWrap/>
            <w:vAlign w:val="bottom"/>
            <w:hideMark/>
          </w:tcPr>
          <w:p w:rsidR="00A56526" w:rsidRPr="00A56526" w:rsidRDefault="00A56526" w:rsidP="00A56526">
            <w:pPr>
              <w:spacing w:after="0" w:line="240" w:lineRule="auto"/>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İletim Şebekesi</w:t>
            </w:r>
          </w:p>
        </w:tc>
        <w:tc>
          <w:tcPr>
            <w:tcW w:w="755"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955,67</w:t>
            </w:r>
          </w:p>
        </w:tc>
        <w:tc>
          <w:tcPr>
            <w:tcW w:w="779"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740,44</w:t>
            </w:r>
          </w:p>
        </w:tc>
        <w:tc>
          <w:tcPr>
            <w:tcW w:w="755"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748,71</w:t>
            </w:r>
          </w:p>
        </w:tc>
        <w:tc>
          <w:tcPr>
            <w:tcW w:w="755"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528,54</w:t>
            </w:r>
          </w:p>
        </w:tc>
        <w:tc>
          <w:tcPr>
            <w:tcW w:w="755"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447,24</w:t>
            </w:r>
          </w:p>
        </w:tc>
        <w:tc>
          <w:tcPr>
            <w:tcW w:w="858"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362,80</w:t>
            </w:r>
          </w:p>
        </w:tc>
        <w:tc>
          <w:tcPr>
            <w:tcW w:w="924"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542,48</w:t>
            </w:r>
          </w:p>
        </w:tc>
        <w:tc>
          <w:tcPr>
            <w:tcW w:w="866"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252,77</w:t>
            </w:r>
          </w:p>
        </w:tc>
        <w:tc>
          <w:tcPr>
            <w:tcW w:w="755"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297,08</w:t>
            </w:r>
          </w:p>
        </w:tc>
        <w:tc>
          <w:tcPr>
            <w:tcW w:w="755"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350,00</w:t>
            </w:r>
          </w:p>
        </w:tc>
        <w:tc>
          <w:tcPr>
            <w:tcW w:w="755"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725,78</w:t>
            </w:r>
          </w:p>
        </w:tc>
        <w:tc>
          <w:tcPr>
            <w:tcW w:w="925"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1.078,04</w:t>
            </w:r>
          </w:p>
        </w:tc>
        <w:tc>
          <w:tcPr>
            <w:tcW w:w="925"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7.029,55</w:t>
            </w:r>
          </w:p>
        </w:tc>
      </w:tr>
      <w:tr w:rsidR="009C3DBE" w:rsidRPr="00A56526" w:rsidTr="009C3DBE">
        <w:trPr>
          <w:trHeight w:val="273"/>
          <w:jc w:val="center"/>
        </w:trPr>
        <w:tc>
          <w:tcPr>
            <w:tcW w:w="888" w:type="dxa"/>
            <w:tcBorders>
              <w:top w:val="nil"/>
              <w:left w:val="single" w:sz="4" w:space="0" w:color="auto"/>
              <w:bottom w:val="single" w:sz="4" w:space="0" w:color="auto"/>
              <w:right w:val="single" w:sz="4" w:space="0" w:color="auto"/>
            </w:tcBorders>
            <w:shd w:val="clear" w:color="auto" w:fill="auto"/>
            <w:noWrap/>
            <w:vAlign w:val="bottom"/>
            <w:hideMark/>
          </w:tcPr>
          <w:p w:rsidR="00A56526" w:rsidRPr="00A56526" w:rsidRDefault="00A56526" w:rsidP="00A56526">
            <w:pPr>
              <w:spacing w:after="0" w:line="240" w:lineRule="auto"/>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Kara Tankeri</w:t>
            </w:r>
          </w:p>
        </w:tc>
        <w:tc>
          <w:tcPr>
            <w:tcW w:w="755"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37,66</w:t>
            </w:r>
          </w:p>
        </w:tc>
        <w:tc>
          <w:tcPr>
            <w:tcW w:w="779"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31,30</w:t>
            </w:r>
          </w:p>
        </w:tc>
        <w:tc>
          <w:tcPr>
            <w:tcW w:w="755"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35,77</w:t>
            </w:r>
          </w:p>
        </w:tc>
        <w:tc>
          <w:tcPr>
            <w:tcW w:w="755"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41,33</w:t>
            </w:r>
          </w:p>
        </w:tc>
        <w:tc>
          <w:tcPr>
            <w:tcW w:w="755"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45,79</w:t>
            </w:r>
          </w:p>
        </w:tc>
        <w:tc>
          <w:tcPr>
            <w:tcW w:w="858"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47,40</w:t>
            </w:r>
          </w:p>
        </w:tc>
        <w:tc>
          <w:tcPr>
            <w:tcW w:w="924"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46,30</w:t>
            </w:r>
          </w:p>
        </w:tc>
        <w:tc>
          <w:tcPr>
            <w:tcW w:w="866"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52,75</w:t>
            </w:r>
          </w:p>
        </w:tc>
        <w:tc>
          <w:tcPr>
            <w:tcW w:w="755"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44,56</w:t>
            </w:r>
          </w:p>
        </w:tc>
        <w:tc>
          <w:tcPr>
            <w:tcW w:w="755"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55,88</w:t>
            </w:r>
          </w:p>
        </w:tc>
        <w:tc>
          <w:tcPr>
            <w:tcW w:w="755"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53,45</w:t>
            </w:r>
          </w:p>
        </w:tc>
        <w:tc>
          <w:tcPr>
            <w:tcW w:w="925"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49,66</w:t>
            </w:r>
          </w:p>
        </w:tc>
        <w:tc>
          <w:tcPr>
            <w:tcW w:w="925" w:type="dxa"/>
            <w:tcBorders>
              <w:top w:val="nil"/>
              <w:left w:val="nil"/>
              <w:bottom w:val="single" w:sz="4" w:space="0" w:color="auto"/>
              <w:right w:val="single" w:sz="4" w:space="0" w:color="auto"/>
            </w:tcBorders>
            <w:shd w:val="clear" w:color="auto" w:fill="auto"/>
            <w:noWrap/>
            <w:vAlign w:val="center"/>
            <w:hideMark/>
          </w:tcPr>
          <w:p w:rsidR="00A56526" w:rsidRPr="00A56526" w:rsidRDefault="00A56526" w:rsidP="009C3DBE">
            <w:pPr>
              <w:spacing w:after="0" w:line="240" w:lineRule="auto"/>
              <w:jc w:val="center"/>
              <w:rPr>
                <w:rFonts w:ascii="Calibri" w:eastAsia="Times New Roman" w:hAnsi="Calibri" w:cs="Times New Roman"/>
                <w:color w:val="000000"/>
                <w:lang w:eastAsia="tr-TR"/>
              </w:rPr>
            </w:pPr>
            <w:r w:rsidRPr="00A56526">
              <w:rPr>
                <w:rFonts w:ascii="Calibri" w:eastAsia="Times New Roman" w:hAnsi="Calibri" w:cs="Times New Roman"/>
                <w:color w:val="000000"/>
                <w:lang w:eastAsia="tr-TR"/>
              </w:rPr>
              <w:t>541,84</w:t>
            </w:r>
          </w:p>
        </w:tc>
      </w:tr>
      <w:tr w:rsidR="009C3DBE" w:rsidRPr="00A56526" w:rsidTr="009C3DBE">
        <w:trPr>
          <w:trHeight w:val="273"/>
          <w:jc w:val="center"/>
        </w:trPr>
        <w:tc>
          <w:tcPr>
            <w:tcW w:w="888" w:type="dxa"/>
            <w:tcBorders>
              <w:top w:val="nil"/>
              <w:left w:val="single" w:sz="4" w:space="0" w:color="auto"/>
              <w:bottom w:val="single" w:sz="4" w:space="0" w:color="auto"/>
              <w:right w:val="single" w:sz="4" w:space="0" w:color="auto"/>
            </w:tcBorders>
            <w:shd w:val="clear" w:color="DDEBF7" w:fill="DDEBF7"/>
            <w:noWrap/>
            <w:vAlign w:val="bottom"/>
            <w:hideMark/>
          </w:tcPr>
          <w:p w:rsidR="00A56526" w:rsidRPr="00A56526" w:rsidRDefault="00A56526" w:rsidP="00A56526">
            <w:pPr>
              <w:spacing w:after="0" w:line="240" w:lineRule="auto"/>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Genel Toplam</w:t>
            </w:r>
          </w:p>
        </w:tc>
        <w:tc>
          <w:tcPr>
            <w:tcW w:w="755" w:type="dxa"/>
            <w:tcBorders>
              <w:top w:val="nil"/>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993,33</w:t>
            </w:r>
          </w:p>
        </w:tc>
        <w:tc>
          <w:tcPr>
            <w:tcW w:w="779" w:type="dxa"/>
            <w:tcBorders>
              <w:top w:val="nil"/>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771,74</w:t>
            </w:r>
          </w:p>
        </w:tc>
        <w:tc>
          <w:tcPr>
            <w:tcW w:w="755" w:type="dxa"/>
            <w:tcBorders>
              <w:top w:val="nil"/>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784,48</w:t>
            </w:r>
          </w:p>
        </w:tc>
        <w:tc>
          <w:tcPr>
            <w:tcW w:w="755" w:type="dxa"/>
            <w:tcBorders>
              <w:top w:val="nil"/>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569,87</w:t>
            </w:r>
          </w:p>
        </w:tc>
        <w:tc>
          <w:tcPr>
            <w:tcW w:w="755" w:type="dxa"/>
            <w:tcBorders>
              <w:top w:val="nil"/>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493,04</w:t>
            </w:r>
          </w:p>
        </w:tc>
        <w:tc>
          <w:tcPr>
            <w:tcW w:w="858" w:type="dxa"/>
            <w:tcBorders>
              <w:top w:val="nil"/>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410,20</w:t>
            </w:r>
          </w:p>
        </w:tc>
        <w:tc>
          <w:tcPr>
            <w:tcW w:w="924" w:type="dxa"/>
            <w:tcBorders>
              <w:top w:val="nil"/>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588,77</w:t>
            </w:r>
          </w:p>
        </w:tc>
        <w:tc>
          <w:tcPr>
            <w:tcW w:w="866" w:type="dxa"/>
            <w:tcBorders>
              <w:top w:val="nil"/>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305,52</w:t>
            </w:r>
          </w:p>
        </w:tc>
        <w:tc>
          <w:tcPr>
            <w:tcW w:w="755" w:type="dxa"/>
            <w:tcBorders>
              <w:top w:val="nil"/>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341,63</w:t>
            </w:r>
          </w:p>
        </w:tc>
        <w:tc>
          <w:tcPr>
            <w:tcW w:w="755" w:type="dxa"/>
            <w:tcBorders>
              <w:top w:val="nil"/>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405,88</w:t>
            </w:r>
          </w:p>
        </w:tc>
        <w:tc>
          <w:tcPr>
            <w:tcW w:w="755" w:type="dxa"/>
            <w:tcBorders>
              <w:top w:val="nil"/>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779,23</w:t>
            </w:r>
          </w:p>
        </w:tc>
        <w:tc>
          <w:tcPr>
            <w:tcW w:w="925" w:type="dxa"/>
            <w:tcBorders>
              <w:top w:val="nil"/>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1.127,70</w:t>
            </w:r>
          </w:p>
        </w:tc>
        <w:tc>
          <w:tcPr>
            <w:tcW w:w="925" w:type="dxa"/>
            <w:tcBorders>
              <w:top w:val="nil"/>
              <w:left w:val="nil"/>
              <w:bottom w:val="single" w:sz="4" w:space="0" w:color="auto"/>
              <w:right w:val="single" w:sz="4" w:space="0" w:color="auto"/>
            </w:tcBorders>
            <w:shd w:val="clear" w:color="DDEBF7" w:fill="DDEBF7"/>
            <w:noWrap/>
            <w:vAlign w:val="center"/>
            <w:hideMark/>
          </w:tcPr>
          <w:p w:rsidR="00A56526" w:rsidRPr="00A56526" w:rsidRDefault="00A56526" w:rsidP="009C3DBE">
            <w:pPr>
              <w:spacing w:after="0" w:line="240" w:lineRule="auto"/>
              <w:jc w:val="center"/>
              <w:rPr>
                <w:rFonts w:ascii="Calibri" w:eastAsia="Times New Roman" w:hAnsi="Calibri" w:cs="Times New Roman"/>
                <w:b/>
                <w:bCs/>
                <w:color w:val="000000"/>
                <w:lang w:eastAsia="tr-TR"/>
              </w:rPr>
            </w:pPr>
            <w:r w:rsidRPr="00A56526">
              <w:rPr>
                <w:rFonts w:ascii="Calibri" w:eastAsia="Times New Roman" w:hAnsi="Calibri" w:cs="Times New Roman"/>
                <w:b/>
                <w:bCs/>
                <w:color w:val="000000"/>
                <w:lang w:eastAsia="tr-TR"/>
              </w:rPr>
              <w:t>7.571,39</w:t>
            </w:r>
          </w:p>
        </w:tc>
      </w:tr>
    </w:tbl>
    <w:p w:rsidR="00A56526" w:rsidRPr="00E164B2" w:rsidRDefault="00A56526" w:rsidP="00993BF7">
      <w:pPr>
        <w:rPr>
          <w:rFonts w:ascii="Times New Roman" w:hAnsi="Times New Roman" w:cs="Times New Roman"/>
          <w:b/>
          <w:sz w:val="24"/>
          <w:szCs w:val="24"/>
        </w:rPr>
        <w:sectPr w:rsidR="00A56526" w:rsidRPr="00E164B2" w:rsidSect="000855A2">
          <w:pgSz w:w="11906" w:h="16838"/>
          <w:pgMar w:top="1701" w:right="1418" w:bottom="1985" w:left="1134" w:header="425" w:footer="567" w:gutter="0"/>
          <w:cols w:space="708"/>
          <w:docGrid w:linePitch="360"/>
        </w:sectPr>
      </w:pPr>
    </w:p>
    <w:p w:rsidR="00496098" w:rsidRPr="00E164B2" w:rsidRDefault="0074630B" w:rsidP="004546FF">
      <w:pPr>
        <w:pStyle w:val="AnaBalklar"/>
        <w:rPr>
          <w:rFonts w:cs="Times New Roman"/>
        </w:rPr>
      </w:pPr>
      <w:bookmarkStart w:id="74" w:name="_Toc417917635"/>
      <w:bookmarkStart w:id="75" w:name="_Toc454351497"/>
      <w:r w:rsidRPr="00E164B2">
        <w:rPr>
          <w:rFonts w:cs="Times New Roman"/>
        </w:rPr>
        <w:t>4.</w:t>
      </w:r>
      <w:r w:rsidR="005313A7" w:rsidRPr="00E164B2">
        <w:rPr>
          <w:rFonts w:cs="Times New Roman"/>
        </w:rPr>
        <w:t xml:space="preserve"> </w:t>
      </w:r>
      <w:r w:rsidR="00496098" w:rsidRPr="00E164B2">
        <w:rPr>
          <w:rFonts w:cs="Times New Roman"/>
        </w:rPr>
        <w:t>Toptan Satış</w:t>
      </w:r>
      <w:bookmarkEnd w:id="74"/>
      <w:bookmarkEnd w:id="75"/>
    </w:p>
    <w:p w:rsidR="00E12003" w:rsidRPr="00E164B2" w:rsidRDefault="00E12003" w:rsidP="00E12003">
      <w:pPr>
        <w:rPr>
          <w:rFonts w:ascii="Times New Roman" w:hAnsi="Times New Roman" w:cs="Times New Roman"/>
          <w:sz w:val="24"/>
          <w:szCs w:val="24"/>
        </w:rPr>
      </w:pPr>
    </w:p>
    <w:p w:rsidR="00BA1EB8" w:rsidRPr="00E164B2" w:rsidRDefault="00BA1EB8" w:rsidP="00BA1EB8">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sz w:val="24"/>
          <w:szCs w:val="24"/>
          <w:lang w:eastAsia="tr-TR"/>
        </w:rPr>
        <w:t>İthal edilmiş veya yurt içinde üretilmiş doğal gazın yurt genelinde CNG, ithalat, ihracat, dağıtım ve diğer toptan satış şirketleri ile serbest tüketicilere satışı faaliyeti, Kurumumuzdan toptan satış lisansı almış tüzel kişiler tarafından gerçekleştirilmektedir. İthalat lisansı sahibi tüzel kişiler, toptan satış lisansı alma zorunluluğu olmadan toptan satış faaliyetlerini yürütmektedirler.</w:t>
      </w:r>
    </w:p>
    <w:p w:rsidR="00BA1EB8" w:rsidRPr="00E164B2" w:rsidRDefault="000B272F" w:rsidP="00BA1EB8">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Şekil</w:t>
      </w:r>
      <w:r w:rsidR="00BA1EB8" w:rsidRPr="00E164B2">
        <w:rPr>
          <w:rFonts w:ascii="Times New Roman" w:eastAsia="Times New Roman" w:hAnsi="Times New Roman" w:cs="Times New Roman"/>
          <w:color w:val="000000"/>
          <w:sz w:val="24"/>
          <w:szCs w:val="24"/>
          <w:lang w:eastAsia="tr-TR"/>
        </w:rPr>
        <w:t xml:space="preserve"> </w:t>
      </w:r>
      <w:r w:rsidR="0074630B" w:rsidRPr="00E164B2">
        <w:rPr>
          <w:rFonts w:ascii="Times New Roman" w:eastAsia="Times New Roman" w:hAnsi="Times New Roman" w:cs="Times New Roman"/>
          <w:color w:val="000000"/>
          <w:sz w:val="24"/>
          <w:szCs w:val="24"/>
          <w:lang w:eastAsia="tr-TR"/>
        </w:rPr>
        <w:t>4</w:t>
      </w:r>
      <w:r w:rsidR="006E51EE" w:rsidRPr="00E164B2">
        <w:rPr>
          <w:rFonts w:ascii="Times New Roman" w:eastAsia="Times New Roman" w:hAnsi="Times New Roman" w:cs="Times New Roman"/>
          <w:color w:val="000000"/>
          <w:sz w:val="24"/>
          <w:szCs w:val="24"/>
          <w:lang w:eastAsia="tr-TR"/>
        </w:rPr>
        <w:t>.1’den görüleceği gibi, 2015</w:t>
      </w:r>
      <w:r w:rsidR="00BA1EB8" w:rsidRPr="00E164B2">
        <w:rPr>
          <w:rFonts w:ascii="Times New Roman" w:eastAsia="Times New Roman" w:hAnsi="Times New Roman" w:cs="Times New Roman"/>
          <w:color w:val="000000"/>
          <w:sz w:val="24"/>
          <w:szCs w:val="24"/>
          <w:lang w:eastAsia="tr-TR"/>
        </w:rPr>
        <w:t xml:space="preserve"> yılında ülkemizin toplam </w:t>
      </w:r>
      <w:r w:rsidR="006E51EE" w:rsidRPr="00E164B2">
        <w:rPr>
          <w:rFonts w:ascii="Times New Roman" w:eastAsia="Times New Roman" w:hAnsi="Times New Roman" w:cs="Times New Roman"/>
          <w:color w:val="000000"/>
          <w:sz w:val="24"/>
          <w:szCs w:val="24"/>
          <w:lang w:eastAsia="tr-TR"/>
        </w:rPr>
        <w:t xml:space="preserve"> 48.808,45 </w:t>
      </w:r>
      <w:r w:rsidR="00BA1EB8" w:rsidRPr="00E164B2">
        <w:rPr>
          <w:rFonts w:ascii="Times New Roman" w:eastAsia="Times New Roman" w:hAnsi="Times New Roman" w:cs="Times New Roman"/>
          <w:color w:val="000000"/>
          <w:sz w:val="24"/>
          <w:szCs w:val="24"/>
          <w:lang w:eastAsia="tr-TR"/>
        </w:rPr>
        <w:t>milyon Sm</w:t>
      </w:r>
      <w:r w:rsidR="00BA1EB8" w:rsidRPr="00E164B2">
        <w:rPr>
          <w:rFonts w:ascii="Times New Roman" w:eastAsia="Times New Roman" w:hAnsi="Times New Roman" w:cs="Times New Roman"/>
          <w:color w:val="000000"/>
          <w:sz w:val="24"/>
          <w:szCs w:val="24"/>
          <w:vertAlign w:val="superscript"/>
          <w:lang w:eastAsia="tr-TR"/>
        </w:rPr>
        <w:t>3</w:t>
      </w:r>
      <w:r w:rsidR="00BA1EB8" w:rsidRPr="00E164B2">
        <w:rPr>
          <w:rFonts w:ascii="Times New Roman" w:eastAsia="Times New Roman" w:hAnsi="Times New Roman" w:cs="Times New Roman"/>
          <w:color w:val="000000"/>
          <w:sz w:val="24"/>
          <w:szCs w:val="24"/>
          <w:lang w:eastAsia="tr-TR"/>
        </w:rPr>
        <w:t xml:space="preserve"> olarak gerçekleşen doğal gaz arzının; %</w:t>
      </w:r>
      <w:r w:rsidR="006E51EE" w:rsidRPr="00E164B2">
        <w:rPr>
          <w:rFonts w:ascii="Times New Roman" w:eastAsia="Times New Roman" w:hAnsi="Times New Roman" w:cs="Times New Roman"/>
          <w:color w:val="000000"/>
          <w:sz w:val="24"/>
          <w:szCs w:val="24"/>
          <w:lang w:eastAsia="tr-TR"/>
        </w:rPr>
        <w:t>83</w:t>
      </w:r>
      <w:r w:rsidR="00657945" w:rsidRPr="00E164B2">
        <w:rPr>
          <w:rFonts w:ascii="Times New Roman" w:eastAsia="Times New Roman" w:hAnsi="Times New Roman" w:cs="Times New Roman"/>
          <w:color w:val="000000"/>
          <w:sz w:val="24"/>
          <w:szCs w:val="24"/>
          <w:lang w:eastAsia="tr-TR"/>
        </w:rPr>
        <w:t>,</w:t>
      </w:r>
      <w:r w:rsidR="006E51EE" w:rsidRPr="00E164B2">
        <w:rPr>
          <w:rFonts w:ascii="Times New Roman" w:eastAsia="Times New Roman" w:hAnsi="Times New Roman" w:cs="Times New Roman"/>
          <w:color w:val="000000"/>
          <w:sz w:val="24"/>
          <w:szCs w:val="24"/>
          <w:lang w:eastAsia="tr-TR"/>
        </w:rPr>
        <w:t>18</w:t>
      </w:r>
      <w:r w:rsidR="00BA1EB8" w:rsidRPr="00E164B2">
        <w:rPr>
          <w:rFonts w:ascii="Times New Roman" w:eastAsia="Times New Roman" w:hAnsi="Times New Roman" w:cs="Times New Roman"/>
          <w:color w:val="000000"/>
          <w:sz w:val="24"/>
          <w:szCs w:val="24"/>
          <w:lang w:eastAsia="tr-TR"/>
        </w:rPr>
        <w:t>’</w:t>
      </w:r>
      <w:r w:rsidR="006E51EE" w:rsidRPr="00E164B2">
        <w:rPr>
          <w:rFonts w:ascii="Times New Roman" w:eastAsia="Times New Roman" w:hAnsi="Times New Roman" w:cs="Times New Roman"/>
          <w:color w:val="000000"/>
          <w:sz w:val="24"/>
          <w:szCs w:val="24"/>
          <w:lang w:eastAsia="tr-TR"/>
        </w:rPr>
        <w:t>i BOTAŞ, %16</w:t>
      </w:r>
      <w:r w:rsidR="00BA1EB8" w:rsidRPr="00E164B2">
        <w:rPr>
          <w:rFonts w:ascii="Times New Roman" w:eastAsia="Times New Roman" w:hAnsi="Times New Roman" w:cs="Times New Roman"/>
          <w:color w:val="000000"/>
          <w:sz w:val="24"/>
          <w:szCs w:val="24"/>
          <w:lang w:eastAsia="tr-TR"/>
        </w:rPr>
        <w:t>,</w:t>
      </w:r>
      <w:r w:rsidR="00657945" w:rsidRPr="00E164B2">
        <w:rPr>
          <w:rFonts w:ascii="Times New Roman" w:eastAsia="Times New Roman" w:hAnsi="Times New Roman" w:cs="Times New Roman"/>
          <w:color w:val="000000"/>
          <w:sz w:val="24"/>
          <w:szCs w:val="24"/>
          <w:lang w:eastAsia="tr-TR"/>
        </w:rPr>
        <w:t>0</w:t>
      </w:r>
      <w:r w:rsidR="006E51EE" w:rsidRPr="00E164B2">
        <w:rPr>
          <w:rFonts w:ascii="Times New Roman" w:eastAsia="Times New Roman" w:hAnsi="Times New Roman" w:cs="Times New Roman"/>
          <w:color w:val="000000"/>
          <w:sz w:val="24"/>
          <w:szCs w:val="24"/>
          <w:lang w:eastAsia="tr-TR"/>
        </w:rPr>
        <w:t>4</w:t>
      </w:r>
      <w:r w:rsidR="00BA1EB8" w:rsidRPr="00E164B2">
        <w:rPr>
          <w:rFonts w:ascii="Times New Roman" w:eastAsia="Times New Roman" w:hAnsi="Times New Roman" w:cs="Times New Roman"/>
          <w:color w:val="000000"/>
          <w:sz w:val="24"/>
          <w:szCs w:val="24"/>
          <w:lang w:eastAsia="tr-TR"/>
        </w:rPr>
        <w:t>’ü diğer ithalat lisansı sahibi şirketlerce (</w:t>
      </w:r>
      <w:r w:rsidR="0064243D" w:rsidRPr="00E164B2">
        <w:rPr>
          <w:rFonts w:ascii="Times New Roman" w:eastAsia="Times New Roman" w:hAnsi="Times New Roman" w:cs="Times New Roman"/>
          <w:color w:val="000000"/>
          <w:sz w:val="24"/>
          <w:szCs w:val="24"/>
          <w:lang w:eastAsia="tr-TR"/>
        </w:rPr>
        <w:t>ithalat gerçekleştirmiş olanlar</w:t>
      </w:r>
      <w:r w:rsidR="00BA1EB8" w:rsidRPr="00E164B2">
        <w:rPr>
          <w:rFonts w:ascii="Times New Roman" w:eastAsia="Times New Roman" w:hAnsi="Times New Roman" w:cs="Times New Roman"/>
          <w:color w:val="000000"/>
          <w:sz w:val="24"/>
          <w:szCs w:val="24"/>
          <w:lang w:eastAsia="tr-TR"/>
        </w:rPr>
        <w:t>), %</w:t>
      </w:r>
      <w:r w:rsidR="00657945" w:rsidRPr="00E164B2">
        <w:rPr>
          <w:rFonts w:ascii="Times New Roman" w:eastAsia="Times New Roman" w:hAnsi="Times New Roman" w:cs="Times New Roman"/>
          <w:color w:val="000000"/>
          <w:sz w:val="24"/>
          <w:szCs w:val="24"/>
          <w:lang w:eastAsia="tr-TR"/>
        </w:rPr>
        <w:t>0</w:t>
      </w:r>
      <w:r w:rsidR="00BA1EB8" w:rsidRPr="00E164B2">
        <w:rPr>
          <w:rFonts w:ascii="Times New Roman" w:eastAsia="Times New Roman" w:hAnsi="Times New Roman" w:cs="Times New Roman"/>
          <w:color w:val="000000"/>
          <w:sz w:val="24"/>
          <w:szCs w:val="24"/>
          <w:lang w:eastAsia="tr-TR"/>
        </w:rPr>
        <w:t>,</w:t>
      </w:r>
      <w:r w:rsidR="006E51EE" w:rsidRPr="00E164B2">
        <w:rPr>
          <w:rFonts w:ascii="Times New Roman" w:eastAsia="Times New Roman" w:hAnsi="Times New Roman" w:cs="Times New Roman"/>
          <w:color w:val="000000"/>
          <w:sz w:val="24"/>
          <w:szCs w:val="24"/>
          <w:lang w:eastAsia="tr-TR"/>
        </w:rPr>
        <w:t>78</w:t>
      </w:r>
      <w:r w:rsidR="0064243D" w:rsidRPr="00E164B2">
        <w:rPr>
          <w:rFonts w:ascii="Times New Roman" w:eastAsia="Times New Roman" w:hAnsi="Times New Roman" w:cs="Times New Roman"/>
          <w:color w:val="000000"/>
          <w:sz w:val="24"/>
          <w:szCs w:val="24"/>
          <w:lang w:eastAsia="tr-TR"/>
        </w:rPr>
        <w:t>’</w:t>
      </w:r>
      <w:r w:rsidR="006E51EE" w:rsidRPr="00E164B2">
        <w:rPr>
          <w:rFonts w:ascii="Times New Roman" w:eastAsia="Times New Roman" w:hAnsi="Times New Roman" w:cs="Times New Roman"/>
          <w:color w:val="000000"/>
          <w:sz w:val="24"/>
          <w:szCs w:val="24"/>
          <w:lang w:eastAsia="tr-TR"/>
        </w:rPr>
        <w:t>i</w:t>
      </w:r>
      <w:r w:rsidR="00BA1EB8" w:rsidRPr="00E164B2">
        <w:rPr>
          <w:rFonts w:ascii="Times New Roman" w:eastAsia="Times New Roman" w:hAnsi="Times New Roman" w:cs="Times New Roman"/>
          <w:color w:val="000000"/>
          <w:sz w:val="24"/>
          <w:szCs w:val="24"/>
          <w:lang w:eastAsia="tr-TR"/>
        </w:rPr>
        <w:t xml:space="preserve"> ise üretim gerçekleştiren toptan satış şirketlerince karşılanmıştır. </w:t>
      </w:r>
    </w:p>
    <w:p w:rsidR="00453E39" w:rsidRPr="00E164B2" w:rsidRDefault="00453E39" w:rsidP="00BA1EB8">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
    <w:p w:rsidR="00103D9B" w:rsidRPr="00E164B2" w:rsidRDefault="00E05A0F" w:rsidP="006E51EE">
      <w:pPr>
        <w:jc w:val="center"/>
        <w:rPr>
          <w:rFonts w:ascii="Times New Roman" w:hAnsi="Times New Roman" w:cs="Times New Roman"/>
          <w:sz w:val="24"/>
          <w:szCs w:val="24"/>
        </w:rPr>
      </w:pPr>
      <w:r>
        <w:rPr>
          <w:noProof/>
          <w:lang w:eastAsia="tr-TR"/>
        </w:rPr>
        <w:drawing>
          <wp:inline distT="0" distB="0" distL="0" distR="0" wp14:anchorId="7E2D47AE" wp14:editId="2A23CA69">
            <wp:extent cx="4572000" cy="2743200"/>
            <wp:effectExtent l="0" t="0" r="0" b="0"/>
            <wp:docPr id="58" name="Grafik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496098" w:rsidRPr="00E164B2" w:rsidRDefault="000B272F" w:rsidP="00155D29">
      <w:pPr>
        <w:pStyle w:val="Balk6"/>
      </w:pPr>
      <w:bookmarkStart w:id="76" w:name="_Toc454351672"/>
      <w:r w:rsidRPr="00E164B2">
        <w:t>Şekil</w:t>
      </w:r>
      <w:r w:rsidR="00013C81" w:rsidRPr="00E164B2">
        <w:t xml:space="preserve"> </w:t>
      </w:r>
      <w:r w:rsidR="0074630B" w:rsidRPr="00E164B2">
        <w:t>4</w:t>
      </w:r>
      <w:r w:rsidR="0064527E" w:rsidRPr="00E164B2">
        <w:t>.1</w:t>
      </w:r>
      <w:r w:rsidR="0074630B" w:rsidRPr="00E164B2">
        <w:t>:</w:t>
      </w:r>
      <w:r w:rsidR="00013C81" w:rsidRPr="00E164B2">
        <w:rPr>
          <w:noProof/>
        </w:rPr>
        <w:t xml:space="preserve"> </w:t>
      </w:r>
      <w:r w:rsidR="00496098" w:rsidRPr="00E164B2">
        <w:t>201</w:t>
      </w:r>
      <w:r w:rsidR="006E51EE" w:rsidRPr="00E164B2">
        <w:t>5</w:t>
      </w:r>
      <w:r w:rsidR="00496098" w:rsidRPr="00E164B2">
        <w:t xml:space="preserve"> Yılı İthalatçı Şirketler ve Üretim Şirketlerinin Doğal Gaz Arzındaki Payları</w:t>
      </w:r>
      <w:r w:rsidR="0074630B" w:rsidRPr="00E164B2">
        <w:t>(%)</w:t>
      </w:r>
      <w:bookmarkEnd w:id="76"/>
    </w:p>
    <w:p w:rsidR="00103D9B" w:rsidRPr="00E164B2" w:rsidRDefault="00103D9B" w:rsidP="005155E3">
      <w:pPr>
        <w:jc w:val="center"/>
        <w:rPr>
          <w:rFonts w:ascii="Times New Roman" w:hAnsi="Times New Roman" w:cs="Times New Roman"/>
          <w:b/>
          <w:sz w:val="24"/>
          <w:szCs w:val="24"/>
        </w:rPr>
      </w:pPr>
    </w:p>
    <w:p w:rsidR="0074630B" w:rsidRPr="00E164B2" w:rsidRDefault="0074630B" w:rsidP="001B479E">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
    <w:p w:rsidR="001B479E" w:rsidRPr="00E164B2" w:rsidRDefault="001B479E" w:rsidP="001B479E">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Kanunda öngörülen liberal piyasa modeli, rekabetçi dinamiklere sahip olan toptan satış faaliyeti alanında rekabetin oluşturulması temeline dayanmakta olup, bu kapsamda toptan satış faaliyeti alanında piyasa oyuncu sayısının artırılması ve hakim yapıların önlenmesi önem arz etmektedir. </w:t>
      </w:r>
    </w:p>
    <w:p w:rsidR="001B479E" w:rsidRPr="00E164B2" w:rsidRDefault="001B479E" w:rsidP="001B479E">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201</w:t>
      </w:r>
      <w:r w:rsidR="006E51EE" w:rsidRPr="00E164B2">
        <w:rPr>
          <w:rFonts w:ascii="Times New Roman" w:eastAsia="Times New Roman" w:hAnsi="Times New Roman" w:cs="Times New Roman"/>
          <w:color w:val="000000"/>
          <w:sz w:val="24"/>
          <w:szCs w:val="24"/>
          <w:lang w:eastAsia="tr-TR"/>
        </w:rPr>
        <w:t>5</w:t>
      </w:r>
      <w:r w:rsidRPr="00E164B2">
        <w:rPr>
          <w:rFonts w:ascii="Times New Roman" w:eastAsia="Times New Roman" w:hAnsi="Times New Roman" w:cs="Times New Roman"/>
          <w:color w:val="000000"/>
          <w:sz w:val="24"/>
          <w:szCs w:val="24"/>
          <w:lang w:eastAsia="tr-TR"/>
        </w:rPr>
        <w:t xml:space="preserve"> yılsonu itibariyle</w:t>
      </w:r>
      <w:r w:rsidR="006E51EE" w:rsidRPr="00E164B2">
        <w:rPr>
          <w:rFonts w:ascii="Times New Roman" w:eastAsia="Times New Roman" w:hAnsi="Times New Roman" w:cs="Times New Roman"/>
          <w:color w:val="000000"/>
          <w:sz w:val="24"/>
          <w:szCs w:val="24"/>
          <w:lang w:eastAsia="tr-TR"/>
        </w:rPr>
        <w:t xml:space="preserve"> toptan satış lisansına sahip 49</w:t>
      </w:r>
      <w:r w:rsidRPr="00E164B2">
        <w:rPr>
          <w:rFonts w:ascii="Times New Roman" w:eastAsia="Times New Roman" w:hAnsi="Times New Roman" w:cs="Times New Roman"/>
          <w:color w:val="000000"/>
          <w:sz w:val="24"/>
          <w:szCs w:val="24"/>
          <w:lang w:eastAsia="tr-TR"/>
        </w:rPr>
        <w:t xml:space="preserve"> adet ş</w:t>
      </w:r>
      <w:r w:rsidR="006E51EE" w:rsidRPr="00E164B2">
        <w:rPr>
          <w:rFonts w:ascii="Times New Roman" w:eastAsia="Times New Roman" w:hAnsi="Times New Roman" w:cs="Times New Roman"/>
          <w:color w:val="000000"/>
          <w:sz w:val="24"/>
          <w:szCs w:val="24"/>
          <w:lang w:eastAsia="tr-TR"/>
        </w:rPr>
        <w:t>irket bulunmaktadır. Bunlardan 10</w:t>
      </w:r>
      <w:r w:rsidRPr="00E164B2">
        <w:rPr>
          <w:rFonts w:ascii="Times New Roman" w:eastAsia="Times New Roman" w:hAnsi="Times New Roman" w:cs="Times New Roman"/>
          <w:color w:val="000000"/>
          <w:sz w:val="24"/>
          <w:szCs w:val="24"/>
          <w:lang w:eastAsia="tr-TR"/>
        </w:rPr>
        <w:t xml:space="preserve"> adedi doğal gaz üretimi</w:t>
      </w:r>
      <w:r w:rsidR="00E437E6" w:rsidRPr="00E164B2">
        <w:rPr>
          <w:rFonts w:ascii="Times New Roman" w:eastAsia="Times New Roman" w:hAnsi="Times New Roman" w:cs="Times New Roman"/>
          <w:color w:val="000000"/>
          <w:sz w:val="24"/>
          <w:szCs w:val="24"/>
          <w:lang w:eastAsia="tr-TR"/>
        </w:rPr>
        <w:t xml:space="preserve"> gerçekleştiren şirketlerdir. 17</w:t>
      </w:r>
      <w:r w:rsidRPr="00E164B2">
        <w:rPr>
          <w:rFonts w:ascii="Times New Roman" w:eastAsia="Times New Roman" w:hAnsi="Times New Roman" w:cs="Times New Roman"/>
          <w:color w:val="000000"/>
          <w:sz w:val="24"/>
          <w:szCs w:val="24"/>
          <w:lang w:eastAsia="tr-TR"/>
        </w:rPr>
        <w:t xml:space="preserve"> adet şirket lisansı kapsamında faaliy</w:t>
      </w:r>
      <w:r w:rsidR="00E9275F" w:rsidRPr="00E164B2">
        <w:rPr>
          <w:rFonts w:ascii="Times New Roman" w:eastAsia="Times New Roman" w:hAnsi="Times New Roman" w:cs="Times New Roman"/>
          <w:color w:val="000000"/>
          <w:sz w:val="24"/>
          <w:szCs w:val="24"/>
          <w:lang w:eastAsia="tr-TR"/>
        </w:rPr>
        <w:t xml:space="preserve">ette bulunmamıştır. Geri kalan </w:t>
      </w:r>
      <w:r w:rsidR="00E437E6" w:rsidRPr="00E164B2">
        <w:rPr>
          <w:rFonts w:ascii="Times New Roman" w:eastAsia="Times New Roman" w:hAnsi="Times New Roman" w:cs="Times New Roman"/>
          <w:color w:val="000000"/>
          <w:sz w:val="24"/>
          <w:szCs w:val="24"/>
          <w:lang w:eastAsia="tr-TR"/>
        </w:rPr>
        <w:t>32</w:t>
      </w:r>
      <w:r w:rsidRPr="00E164B2">
        <w:rPr>
          <w:rFonts w:ascii="Times New Roman" w:eastAsia="Times New Roman" w:hAnsi="Times New Roman" w:cs="Times New Roman"/>
          <w:color w:val="000000"/>
          <w:sz w:val="24"/>
          <w:szCs w:val="24"/>
          <w:lang w:eastAsia="tr-TR"/>
        </w:rPr>
        <w:t xml:space="preserve"> şirk</w:t>
      </w:r>
      <w:r w:rsidR="00FB5B27" w:rsidRPr="00E164B2">
        <w:rPr>
          <w:rFonts w:ascii="Times New Roman" w:eastAsia="Times New Roman" w:hAnsi="Times New Roman" w:cs="Times New Roman"/>
          <w:color w:val="000000"/>
          <w:sz w:val="24"/>
          <w:szCs w:val="24"/>
          <w:lang w:eastAsia="tr-TR"/>
        </w:rPr>
        <w:t>etin satışları incelendiğinde, 7</w:t>
      </w:r>
      <w:r w:rsidRPr="00E164B2">
        <w:rPr>
          <w:rFonts w:ascii="Times New Roman" w:eastAsia="Times New Roman" w:hAnsi="Times New Roman" w:cs="Times New Roman"/>
          <w:color w:val="000000"/>
          <w:sz w:val="24"/>
          <w:szCs w:val="24"/>
          <w:lang w:eastAsia="tr-TR"/>
        </w:rPr>
        <w:t xml:space="preserve"> adedinin sadece LNG satışı </w:t>
      </w:r>
      <w:r w:rsidR="001F0B3B" w:rsidRPr="00E164B2">
        <w:rPr>
          <w:rFonts w:ascii="Times New Roman" w:eastAsia="Times New Roman" w:hAnsi="Times New Roman" w:cs="Times New Roman"/>
          <w:color w:val="000000"/>
          <w:sz w:val="24"/>
          <w:szCs w:val="24"/>
          <w:lang w:eastAsia="tr-TR"/>
        </w:rPr>
        <w:t>gerçekleştirdiği, 23</w:t>
      </w:r>
      <w:r w:rsidRPr="00E164B2">
        <w:rPr>
          <w:rFonts w:ascii="Times New Roman" w:eastAsia="Times New Roman" w:hAnsi="Times New Roman" w:cs="Times New Roman"/>
          <w:color w:val="000000"/>
          <w:sz w:val="24"/>
          <w:szCs w:val="24"/>
          <w:lang w:eastAsia="tr-TR"/>
        </w:rPr>
        <w:t xml:space="preserve"> adedinin sadece boru gazı satışı gerçekleştirdiği, 2 adet şirketin hem LNG, hem de boru gazı satışı gerçekleştirdiği görülmektedir.</w:t>
      </w:r>
    </w:p>
    <w:p w:rsidR="001B479E" w:rsidRPr="00E164B2" w:rsidRDefault="001B479E" w:rsidP="001B479E">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Toptan satış lisansı sahibi şirketler haricinde, ithalat lisansına sahip olan şirketlerce de toptan satış faaliyeti yürütülmektedir. Bu kapsamda ithalat lisansı sahibi şirketler incelendiğinde;</w:t>
      </w:r>
    </w:p>
    <w:p w:rsidR="001B479E" w:rsidRPr="00E164B2" w:rsidRDefault="00FB5B27" w:rsidP="001B479E">
      <w:pPr>
        <w:numPr>
          <w:ilvl w:val="0"/>
          <w:numId w:val="3"/>
        </w:numPr>
        <w:tabs>
          <w:tab w:val="left" w:pos="1418"/>
        </w:tabs>
        <w:autoSpaceDE w:val="0"/>
        <w:autoSpaceDN w:val="0"/>
        <w:adjustRightInd w:val="0"/>
        <w:spacing w:before="120" w:after="120" w:line="360" w:lineRule="auto"/>
        <w:ind w:left="1418" w:hanging="567"/>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2015</w:t>
      </w:r>
      <w:r w:rsidR="001B479E" w:rsidRPr="00E164B2">
        <w:rPr>
          <w:rFonts w:ascii="Times New Roman" w:eastAsia="Times New Roman" w:hAnsi="Times New Roman" w:cs="Times New Roman"/>
          <w:color w:val="000000"/>
          <w:sz w:val="24"/>
          <w:szCs w:val="24"/>
          <w:lang w:eastAsia="tr-TR"/>
        </w:rPr>
        <w:t xml:space="preserve"> yıl sonu itibariyle </w:t>
      </w:r>
      <w:r w:rsidRPr="00E164B2">
        <w:rPr>
          <w:rFonts w:ascii="Times New Roman" w:eastAsia="Times New Roman" w:hAnsi="Times New Roman" w:cs="Times New Roman"/>
          <w:color w:val="000000"/>
          <w:sz w:val="24"/>
          <w:szCs w:val="24"/>
          <w:lang w:eastAsia="tr-TR"/>
        </w:rPr>
        <w:t>4</w:t>
      </w:r>
      <w:r w:rsidR="00E437E6" w:rsidRPr="00E164B2">
        <w:rPr>
          <w:rFonts w:ascii="Times New Roman" w:eastAsia="Times New Roman" w:hAnsi="Times New Roman" w:cs="Times New Roman"/>
          <w:color w:val="000000"/>
          <w:sz w:val="24"/>
          <w:szCs w:val="24"/>
          <w:lang w:eastAsia="tr-TR"/>
        </w:rPr>
        <w:t>3</w:t>
      </w:r>
      <w:r w:rsidR="001B479E" w:rsidRPr="00E164B2">
        <w:rPr>
          <w:rFonts w:ascii="Times New Roman" w:eastAsia="Times New Roman" w:hAnsi="Times New Roman" w:cs="Times New Roman"/>
          <w:color w:val="000000"/>
          <w:sz w:val="24"/>
          <w:szCs w:val="24"/>
          <w:lang w:eastAsia="tr-TR"/>
        </w:rPr>
        <w:t xml:space="preserve"> adet ithalat (spot LNG) lisansı sahibi şirket bulunmaktadır. Bunlardan sadece 2 şirket 201</w:t>
      </w:r>
      <w:r w:rsidRPr="00E164B2">
        <w:rPr>
          <w:rFonts w:ascii="Times New Roman" w:eastAsia="Times New Roman" w:hAnsi="Times New Roman" w:cs="Times New Roman"/>
          <w:color w:val="000000"/>
          <w:sz w:val="24"/>
          <w:szCs w:val="24"/>
          <w:lang w:eastAsia="tr-TR"/>
        </w:rPr>
        <w:t>5</w:t>
      </w:r>
      <w:r w:rsidR="001B479E" w:rsidRPr="00E164B2">
        <w:rPr>
          <w:rFonts w:ascii="Times New Roman" w:eastAsia="Times New Roman" w:hAnsi="Times New Roman" w:cs="Times New Roman"/>
          <w:color w:val="000000"/>
          <w:sz w:val="24"/>
          <w:szCs w:val="24"/>
          <w:lang w:eastAsia="tr-TR"/>
        </w:rPr>
        <w:t xml:space="preserve"> yılı içerisinde spot LNG ithalatı (BOTAŞ ve EGEGAZ) gerçekleştirmiştir. Geri kalan </w:t>
      </w:r>
      <w:r w:rsidR="00E437E6" w:rsidRPr="00E164B2">
        <w:rPr>
          <w:rFonts w:ascii="Times New Roman" w:eastAsia="Times New Roman" w:hAnsi="Times New Roman" w:cs="Times New Roman"/>
          <w:color w:val="000000"/>
          <w:sz w:val="24"/>
          <w:szCs w:val="24"/>
          <w:lang w:eastAsia="tr-TR"/>
        </w:rPr>
        <w:t>41</w:t>
      </w:r>
      <w:r w:rsidR="001B479E" w:rsidRPr="00E164B2">
        <w:rPr>
          <w:rFonts w:ascii="Times New Roman" w:eastAsia="Times New Roman" w:hAnsi="Times New Roman" w:cs="Times New Roman"/>
          <w:color w:val="000000"/>
          <w:sz w:val="24"/>
          <w:szCs w:val="24"/>
          <w:lang w:eastAsia="tr-TR"/>
        </w:rPr>
        <w:t xml:space="preserve"> adet şirketten </w:t>
      </w:r>
      <w:r w:rsidR="00E437E6" w:rsidRPr="00E164B2">
        <w:rPr>
          <w:rFonts w:ascii="Times New Roman" w:eastAsia="Times New Roman" w:hAnsi="Times New Roman" w:cs="Times New Roman"/>
          <w:color w:val="000000"/>
          <w:sz w:val="24"/>
          <w:szCs w:val="24"/>
          <w:lang w:eastAsia="tr-TR"/>
        </w:rPr>
        <w:t>10</w:t>
      </w:r>
      <w:r w:rsidR="001B479E" w:rsidRPr="00E164B2">
        <w:rPr>
          <w:rFonts w:ascii="Times New Roman" w:eastAsia="Times New Roman" w:hAnsi="Times New Roman" w:cs="Times New Roman"/>
          <w:color w:val="000000"/>
          <w:sz w:val="24"/>
          <w:szCs w:val="24"/>
          <w:lang w:eastAsia="tr-TR"/>
        </w:rPr>
        <w:t xml:space="preserve"> adedi yurt içinden tedarik ettikleri gazın toptan satışı faaliyetinde bulunmuştur. Kalan </w:t>
      </w:r>
      <w:r w:rsidR="00E437E6" w:rsidRPr="00E164B2">
        <w:rPr>
          <w:rFonts w:ascii="Times New Roman" w:eastAsia="Times New Roman" w:hAnsi="Times New Roman" w:cs="Times New Roman"/>
          <w:color w:val="000000"/>
          <w:sz w:val="24"/>
          <w:szCs w:val="24"/>
          <w:lang w:eastAsia="tr-TR"/>
        </w:rPr>
        <w:t>31 adet şirket ise 2015</w:t>
      </w:r>
      <w:r w:rsidR="001B479E" w:rsidRPr="00E164B2">
        <w:rPr>
          <w:rFonts w:ascii="Times New Roman" w:eastAsia="Times New Roman" w:hAnsi="Times New Roman" w:cs="Times New Roman"/>
          <w:color w:val="000000"/>
          <w:sz w:val="24"/>
          <w:szCs w:val="24"/>
          <w:lang w:eastAsia="tr-TR"/>
        </w:rPr>
        <w:t xml:space="preserve"> yılı içerisinde lisansları kapsamında faaliyette bulunmamışlardır.</w:t>
      </w:r>
    </w:p>
    <w:p w:rsidR="001B479E" w:rsidRPr="00E164B2" w:rsidRDefault="00E437E6" w:rsidP="001B479E">
      <w:pPr>
        <w:numPr>
          <w:ilvl w:val="0"/>
          <w:numId w:val="3"/>
        </w:numPr>
        <w:tabs>
          <w:tab w:val="left" w:pos="1418"/>
        </w:tabs>
        <w:autoSpaceDE w:val="0"/>
        <w:autoSpaceDN w:val="0"/>
        <w:adjustRightInd w:val="0"/>
        <w:spacing w:before="120" w:after="120" w:line="360" w:lineRule="auto"/>
        <w:ind w:left="1418" w:hanging="567"/>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2015</w:t>
      </w:r>
      <w:r w:rsidR="001B479E" w:rsidRPr="00E164B2">
        <w:rPr>
          <w:rFonts w:ascii="Times New Roman" w:eastAsia="Times New Roman" w:hAnsi="Times New Roman" w:cs="Times New Roman"/>
          <w:color w:val="000000"/>
          <w:sz w:val="24"/>
          <w:szCs w:val="24"/>
          <w:lang w:eastAsia="tr-TR"/>
        </w:rPr>
        <w:t xml:space="preserve"> yılı içerisinde, uzun dönemli ithalat sözleşmeleri yoluyla gaz ithalatı gerçekleştirmiş olan BOTAŞ haricindeki 7 şirket de (Shell, Avrasya Gaz, Enerco, Kibar, Batı Hattı, Akfel ve Bosphorus Gaz) ithal ettikleri ve yurt içinden temin ettikleri gazların toptan satışını gerçekleştirmişlerdir. </w:t>
      </w:r>
    </w:p>
    <w:p w:rsidR="00657945" w:rsidRPr="00E164B2" w:rsidRDefault="00657945" w:rsidP="00657945">
      <w:pPr>
        <w:tabs>
          <w:tab w:val="left" w:pos="993"/>
        </w:tabs>
        <w:spacing w:before="120" w:after="120" w:line="360" w:lineRule="auto"/>
        <w:jc w:val="both"/>
        <w:rPr>
          <w:rFonts w:ascii="Times New Roman" w:eastAsia="Times New Roman" w:hAnsi="Times New Roman" w:cs="Times New Roman"/>
          <w:sz w:val="24"/>
          <w:szCs w:val="24"/>
          <w:lang w:eastAsia="tr-TR"/>
        </w:rPr>
      </w:pPr>
    </w:p>
    <w:p w:rsidR="00103D9B" w:rsidRPr="00E164B2" w:rsidRDefault="0074630B" w:rsidP="0071074A">
      <w:pPr>
        <w:pStyle w:val="11ilebalayanlar"/>
      </w:pPr>
      <w:bookmarkStart w:id="77" w:name="_Toc417917636"/>
      <w:bookmarkStart w:id="78" w:name="_Toc454351498"/>
      <w:r w:rsidRPr="00E164B2">
        <w:t>4</w:t>
      </w:r>
      <w:r w:rsidR="00B9483E" w:rsidRPr="00E164B2">
        <w:t>.1 Boru Hatlarıyla Toptan Satış</w:t>
      </w:r>
      <w:bookmarkEnd w:id="77"/>
      <w:bookmarkEnd w:id="78"/>
    </w:p>
    <w:p w:rsidR="00657945" w:rsidRPr="00E164B2" w:rsidRDefault="00657945" w:rsidP="00657945">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E164B2">
        <w:rPr>
          <w:rFonts w:ascii="Times New Roman" w:eastAsia="Times New Roman" w:hAnsi="Times New Roman" w:cs="Times New Roman"/>
          <w:noProof/>
          <w:sz w:val="24"/>
          <w:szCs w:val="24"/>
          <w:lang w:eastAsia="tr-TR"/>
        </w:rPr>
        <w:t>201</w:t>
      </w:r>
      <w:r w:rsidR="00E11E53" w:rsidRPr="00E164B2">
        <w:rPr>
          <w:rFonts w:ascii="Times New Roman" w:eastAsia="Times New Roman" w:hAnsi="Times New Roman" w:cs="Times New Roman"/>
          <w:noProof/>
          <w:sz w:val="24"/>
          <w:szCs w:val="24"/>
          <w:lang w:eastAsia="tr-TR"/>
        </w:rPr>
        <w:t>5</w:t>
      </w:r>
      <w:r w:rsidR="00BA1564" w:rsidRPr="00E164B2">
        <w:rPr>
          <w:rFonts w:ascii="Times New Roman" w:eastAsia="Times New Roman" w:hAnsi="Times New Roman" w:cs="Times New Roman"/>
          <w:noProof/>
          <w:sz w:val="24"/>
          <w:szCs w:val="24"/>
          <w:lang w:eastAsia="tr-TR"/>
        </w:rPr>
        <w:t xml:space="preserve"> yılında 48</w:t>
      </w:r>
      <w:r w:rsidRPr="00E164B2">
        <w:rPr>
          <w:rFonts w:ascii="Times New Roman" w:eastAsia="Times New Roman" w:hAnsi="Times New Roman" w:cs="Times New Roman"/>
          <w:noProof/>
          <w:sz w:val="24"/>
          <w:szCs w:val="24"/>
          <w:lang w:eastAsia="tr-TR"/>
        </w:rPr>
        <w:t xml:space="preserve"> adet şirket tarafından boru hatlarıyla toptan satış gerçekleştirilmiştir. Bu şirketlerden bir kısmı doğal gaz üretimi gerçekleştiren şirketler, bir kısmı doğal gaz ithalatı gerçekleştiren şirketler, bir kısmı ise üretim veya ithalat gerçekleştirmeyip, doğal gaz arzı sağlayan söz konusu şirketlerden doğal gazı satın alarak gaz satışı gerçekleştiren şirketlerdir. Boru gazı olarak yapılan satışların lisans türüne göre miktarları Tablo </w:t>
      </w:r>
      <w:r w:rsidR="0074630B" w:rsidRPr="00E164B2">
        <w:rPr>
          <w:rFonts w:ascii="Times New Roman" w:eastAsia="Times New Roman" w:hAnsi="Times New Roman" w:cs="Times New Roman"/>
          <w:noProof/>
          <w:sz w:val="24"/>
          <w:szCs w:val="24"/>
          <w:lang w:eastAsia="tr-TR"/>
        </w:rPr>
        <w:t>4</w:t>
      </w:r>
      <w:r w:rsidRPr="00E164B2">
        <w:rPr>
          <w:rFonts w:ascii="Times New Roman" w:eastAsia="Times New Roman" w:hAnsi="Times New Roman" w:cs="Times New Roman"/>
          <w:noProof/>
          <w:sz w:val="24"/>
          <w:szCs w:val="24"/>
          <w:lang w:eastAsia="tr-TR"/>
        </w:rPr>
        <w:t xml:space="preserve">.1’ de gösterilmektedir. </w:t>
      </w:r>
    </w:p>
    <w:p w:rsidR="005313A7" w:rsidRPr="00E164B2" w:rsidRDefault="005313A7" w:rsidP="00BC0CA1">
      <w:pPr>
        <w:rPr>
          <w:rFonts w:ascii="Times New Roman" w:hAnsi="Times New Roman" w:cs="Times New Roman"/>
          <w:b/>
          <w:sz w:val="24"/>
          <w:szCs w:val="24"/>
        </w:rPr>
      </w:pPr>
    </w:p>
    <w:p w:rsidR="005155E3" w:rsidRPr="00E164B2" w:rsidRDefault="005155E3" w:rsidP="00BC0CA1">
      <w:pPr>
        <w:rPr>
          <w:rFonts w:ascii="Times New Roman" w:hAnsi="Times New Roman" w:cs="Times New Roman"/>
          <w:b/>
          <w:sz w:val="24"/>
          <w:szCs w:val="24"/>
        </w:rPr>
      </w:pPr>
    </w:p>
    <w:p w:rsidR="0074630B" w:rsidRPr="00E164B2" w:rsidRDefault="0074630B" w:rsidP="0074630B">
      <w:pPr>
        <w:pStyle w:val="Tablo"/>
        <w:jc w:val="center"/>
        <w:rPr>
          <w:rFonts w:ascii="Times New Roman" w:hAnsi="Times New Roman" w:cs="Times New Roman"/>
          <w:sz w:val="24"/>
          <w:szCs w:val="24"/>
        </w:rPr>
      </w:pPr>
    </w:p>
    <w:p w:rsidR="0074630B" w:rsidRPr="00E164B2" w:rsidRDefault="0074630B" w:rsidP="0074630B">
      <w:pPr>
        <w:pStyle w:val="Tablo"/>
        <w:jc w:val="center"/>
        <w:rPr>
          <w:rFonts w:ascii="Times New Roman" w:hAnsi="Times New Roman" w:cs="Times New Roman"/>
          <w:sz w:val="24"/>
          <w:szCs w:val="24"/>
        </w:rPr>
      </w:pPr>
    </w:p>
    <w:p w:rsidR="0074630B" w:rsidRPr="00E164B2" w:rsidRDefault="0074630B" w:rsidP="0074630B">
      <w:pPr>
        <w:pStyle w:val="Tablo"/>
        <w:jc w:val="center"/>
        <w:rPr>
          <w:rFonts w:ascii="Times New Roman" w:hAnsi="Times New Roman" w:cs="Times New Roman"/>
          <w:sz w:val="24"/>
          <w:szCs w:val="24"/>
        </w:rPr>
      </w:pPr>
    </w:p>
    <w:p w:rsidR="00E82F72" w:rsidRPr="00E164B2" w:rsidRDefault="00013C81" w:rsidP="00E11E53">
      <w:pPr>
        <w:pStyle w:val="Balk5"/>
      </w:pPr>
      <w:bookmarkStart w:id="79" w:name="_Toc418324646"/>
      <w:bookmarkStart w:id="80" w:name="_Toc454352098"/>
      <w:r w:rsidRPr="00E164B2">
        <w:t xml:space="preserve">Tablo </w:t>
      </w:r>
      <w:r w:rsidR="0074630B" w:rsidRPr="00E164B2">
        <w:t>4</w:t>
      </w:r>
      <w:r w:rsidR="005313A7" w:rsidRPr="00E164B2">
        <w:t>.1</w:t>
      </w:r>
      <w:r w:rsidR="0074630B" w:rsidRPr="00E164B2">
        <w:t>:</w:t>
      </w:r>
      <w:r w:rsidRPr="00E164B2">
        <w:t xml:space="preserve">  </w:t>
      </w:r>
      <w:r w:rsidR="00BC0CA1" w:rsidRPr="00E164B2">
        <w:t xml:space="preserve">Boru </w:t>
      </w:r>
      <w:r w:rsidR="0064243D" w:rsidRPr="00E164B2">
        <w:t>Gazı Olarak Yapılan</w:t>
      </w:r>
      <w:r w:rsidR="006B1414">
        <w:t xml:space="preserve"> Toptan</w:t>
      </w:r>
      <w:r w:rsidR="0064243D" w:rsidRPr="00E164B2">
        <w:t xml:space="preserve"> Satışların Lisans Türüne Göre Miktarları</w:t>
      </w:r>
      <w:r w:rsidR="00BC0CA1" w:rsidRPr="00E164B2">
        <w:t xml:space="preserve"> </w:t>
      </w:r>
      <w:r w:rsidR="00E82F72" w:rsidRPr="00E164B2">
        <w:t>(Milyon Sm</w:t>
      </w:r>
      <w:r w:rsidR="00E82F72" w:rsidRPr="00E164B2">
        <w:rPr>
          <w:vertAlign w:val="superscript"/>
        </w:rPr>
        <w:t>3</w:t>
      </w:r>
      <w:r w:rsidR="00E82F72" w:rsidRPr="00E164B2">
        <w:t>)</w:t>
      </w:r>
      <w:bookmarkEnd w:id="79"/>
      <w:bookmarkEnd w:id="80"/>
    </w:p>
    <w:tbl>
      <w:tblPr>
        <w:tblW w:w="8495" w:type="dxa"/>
        <w:jc w:val="center"/>
        <w:tblCellMar>
          <w:left w:w="70" w:type="dxa"/>
          <w:right w:w="70" w:type="dxa"/>
        </w:tblCellMar>
        <w:tblLook w:val="04A0" w:firstRow="1" w:lastRow="0" w:firstColumn="1" w:lastColumn="0" w:noHBand="0" w:noVBand="1"/>
      </w:tblPr>
      <w:tblGrid>
        <w:gridCol w:w="3627"/>
        <w:gridCol w:w="2600"/>
        <w:gridCol w:w="2268"/>
      </w:tblGrid>
      <w:tr w:rsidR="006B1414" w:rsidRPr="00E164B2" w:rsidTr="00812D89">
        <w:trPr>
          <w:trHeight w:val="526"/>
          <w:jc w:val="center"/>
        </w:trPr>
        <w:tc>
          <w:tcPr>
            <w:tcW w:w="3627" w:type="dxa"/>
            <w:tcBorders>
              <w:top w:val="single" w:sz="8" w:space="0" w:color="auto"/>
              <w:left w:val="single" w:sz="8" w:space="0" w:color="auto"/>
              <w:bottom w:val="single" w:sz="8" w:space="0" w:color="auto"/>
              <w:right w:val="single" w:sz="8" w:space="0" w:color="auto"/>
            </w:tcBorders>
            <w:shd w:val="clear" w:color="auto" w:fill="BDD6EE" w:themeFill="accent1" w:themeFillTint="66"/>
            <w:vAlign w:val="center"/>
            <w:hideMark/>
          </w:tcPr>
          <w:p w:rsidR="006B1414" w:rsidRPr="00E164B2" w:rsidRDefault="006B1414" w:rsidP="00BA1564">
            <w:pPr>
              <w:spacing w:after="0" w:line="240" w:lineRule="auto"/>
              <w:jc w:val="center"/>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b/>
                <w:color w:val="000000"/>
                <w:sz w:val="24"/>
                <w:szCs w:val="24"/>
                <w:lang w:eastAsia="tr-TR"/>
              </w:rPr>
              <w:t>Lisans türü</w:t>
            </w:r>
          </w:p>
        </w:tc>
        <w:tc>
          <w:tcPr>
            <w:tcW w:w="2600" w:type="dxa"/>
            <w:tcBorders>
              <w:top w:val="single" w:sz="8" w:space="0" w:color="auto"/>
              <w:left w:val="nil"/>
              <w:bottom w:val="single" w:sz="8" w:space="0" w:color="auto"/>
              <w:right w:val="single" w:sz="8" w:space="0" w:color="auto"/>
            </w:tcBorders>
            <w:shd w:val="clear" w:color="auto" w:fill="BDD6EE" w:themeFill="accent1" w:themeFillTint="66"/>
            <w:vAlign w:val="center"/>
            <w:hideMark/>
          </w:tcPr>
          <w:p w:rsidR="006B1414" w:rsidRPr="00E164B2" w:rsidRDefault="006B1414" w:rsidP="00BA1564">
            <w:pPr>
              <w:spacing w:after="0" w:line="240" w:lineRule="auto"/>
              <w:jc w:val="center"/>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b/>
                <w:color w:val="000000"/>
                <w:sz w:val="24"/>
                <w:szCs w:val="24"/>
                <w:lang w:eastAsia="tr-TR"/>
              </w:rPr>
              <w:t>Lisanslı şirketlere satış yapan şirket sayısı</w:t>
            </w:r>
          </w:p>
        </w:tc>
        <w:tc>
          <w:tcPr>
            <w:tcW w:w="2268" w:type="dxa"/>
            <w:tcBorders>
              <w:top w:val="single" w:sz="8" w:space="0" w:color="auto"/>
              <w:left w:val="nil"/>
              <w:bottom w:val="single" w:sz="8" w:space="0" w:color="auto"/>
              <w:right w:val="single" w:sz="8" w:space="0" w:color="auto"/>
            </w:tcBorders>
            <w:shd w:val="clear" w:color="auto" w:fill="BDD6EE" w:themeFill="accent1" w:themeFillTint="66"/>
            <w:vAlign w:val="center"/>
            <w:hideMark/>
          </w:tcPr>
          <w:p w:rsidR="006B1414" w:rsidRPr="00E164B2" w:rsidRDefault="006B1414" w:rsidP="00BA1564">
            <w:pPr>
              <w:spacing w:after="0" w:line="240" w:lineRule="auto"/>
              <w:jc w:val="center"/>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b/>
                <w:color w:val="000000"/>
                <w:sz w:val="24"/>
                <w:szCs w:val="24"/>
                <w:lang w:eastAsia="tr-TR"/>
              </w:rPr>
              <w:t>Lisanslı şirketlere yapılan satış miktarı</w:t>
            </w:r>
          </w:p>
        </w:tc>
      </w:tr>
      <w:tr w:rsidR="006B1414" w:rsidRPr="00E164B2" w:rsidTr="00812D89">
        <w:trPr>
          <w:trHeight w:val="318"/>
          <w:jc w:val="center"/>
        </w:trPr>
        <w:tc>
          <w:tcPr>
            <w:tcW w:w="3627" w:type="dxa"/>
            <w:tcBorders>
              <w:top w:val="nil"/>
              <w:left w:val="single" w:sz="8" w:space="0" w:color="auto"/>
              <w:bottom w:val="single" w:sz="8" w:space="0" w:color="auto"/>
              <w:right w:val="single" w:sz="8" w:space="0" w:color="auto"/>
            </w:tcBorders>
            <w:shd w:val="clear" w:color="auto" w:fill="auto"/>
            <w:vAlign w:val="center"/>
            <w:hideMark/>
          </w:tcPr>
          <w:p w:rsidR="006B1414" w:rsidRPr="00E164B2" w:rsidRDefault="006B1414" w:rsidP="001E1518">
            <w:pPr>
              <w:spacing w:after="0" w:line="24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Uzun Dönemli İthalat Lisansı</w:t>
            </w:r>
          </w:p>
        </w:tc>
        <w:tc>
          <w:tcPr>
            <w:tcW w:w="2600" w:type="dxa"/>
            <w:tcBorders>
              <w:top w:val="nil"/>
              <w:left w:val="nil"/>
              <w:bottom w:val="single" w:sz="8" w:space="0" w:color="auto"/>
              <w:right w:val="single" w:sz="8" w:space="0" w:color="auto"/>
            </w:tcBorders>
            <w:shd w:val="clear" w:color="auto" w:fill="auto"/>
            <w:noWrap/>
            <w:vAlign w:val="center"/>
            <w:hideMark/>
          </w:tcPr>
          <w:p w:rsidR="006B1414" w:rsidRPr="00E164B2" w:rsidRDefault="006B1414" w:rsidP="001E1518">
            <w:pPr>
              <w:jc w:val="center"/>
              <w:rPr>
                <w:rFonts w:ascii="Times New Roman" w:hAnsi="Times New Roman" w:cs="Times New Roman"/>
                <w:color w:val="000000"/>
                <w:sz w:val="24"/>
                <w:szCs w:val="24"/>
              </w:rPr>
            </w:pPr>
            <w:r w:rsidRPr="00E164B2">
              <w:rPr>
                <w:rFonts w:ascii="Times New Roman" w:hAnsi="Times New Roman" w:cs="Times New Roman"/>
                <w:color w:val="000000"/>
                <w:sz w:val="24"/>
                <w:szCs w:val="24"/>
              </w:rPr>
              <w:t>8</w:t>
            </w:r>
          </w:p>
        </w:tc>
        <w:tc>
          <w:tcPr>
            <w:tcW w:w="2268" w:type="dxa"/>
            <w:tcBorders>
              <w:top w:val="nil"/>
              <w:left w:val="nil"/>
              <w:bottom w:val="single" w:sz="8" w:space="0" w:color="auto"/>
              <w:right w:val="single" w:sz="8" w:space="0" w:color="auto"/>
            </w:tcBorders>
            <w:shd w:val="clear" w:color="auto" w:fill="auto"/>
            <w:noWrap/>
            <w:vAlign w:val="center"/>
            <w:hideMark/>
          </w:tcPr>
          <w:p w:rsidR="006B1414" w:rsidRPr="00E164B2" w:rsidRDefault="006B1414" w:rsidP="001E1518">
            <w:pPr>
              <w:jc w:val="center"/>
              <w:rPr>
                <w:rFonts w:ascii="Times New Roman" w:hAnsi="Times New Roman" w:cs="Times New Roman"/>
                <w:color w:val="000000"/>
                <w:sz w:val="24"/>
                <w:szCs w:val="24"/>
              </w:rPr>
            </w:pPr>
            <w:r w:rsidRPr="00E164B2">
              <w:rPr>
                <w:rFonts w:ascii="Times New Roman" w:hAnsi="Times New Roman" w:cs="Times New Roman"/>
                <w:color w:val="000000"/>
                <w:sz w:val="24"/>
                <w:szCs w:val="24"/>
              </w:rPr>
              <w:t>26.981,36</w:t>
            </w:r>
          </w:p>
        </w:tc>
      </w:tr>
      <w:tr w:rsidR="006B1414" w:rsidRPr="00E164B2" w:rsidTr="00812D89">
        <w:trPr>
          <w:trHeight w:val="318"/>
          <w:jc w:val="center"/>
        </w:trPr>
        <w:tc>
          <w:tcPr>
            <w:tcW w:w="3627" w:type="dxa"/>
            <w:tcBorders>
              <w:top w:val="nil"/>
              <w:left w:val="single" w:sz="8" w:space="0" w:color="auto"/>
              <w:bottom w:val="single" w:sz="8" w:space="0" w:color="auto"/>
              <w:right w:val="single" w:sz="8" w:space="0" w:color="auto"/>
            </w:tcBorders>
            <w:shd w:val="clear" w:color="auto" w:fill="auto"/>
            <w:vAlign w:val="center"/>
            <w:hideMark/>
          </w:tcPr>
          <w:p w:rsidR="006B1414" w:rsidRPr="00E164B2" w:rsidRDefault="006B1414" w:rsidP="001E1518">
            <w:pPr>
              <w:spacing w:after="0" w:line="24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Spot (LNG) İthalat Lisansı</w:t>
            </w:r>
          </w:p>
        </w:tc>
        <w:tc>
          <w:tcPr>
            <w:tcW w:w="2600" w:type="dxa"/>
            <w:tcBorders>
              <w:top w:val="nil"/>
              <w:left w:val="nil"/>
              <w:bottom w:val="single" w:sz="8" w:space="0" w:color="auto"/>
              <w:right w:val="single" w:sz="8" w:space="0" w:color="auto"/>
            </w:tcBorders>
            <w:shd w:val="clear" w:color="auto" w:fill="auto"/>
            <w:noWrap/>
            <w:vAlign w:val="center"/>
            <w:hideMark/>
          </w:tcPr>
          <w:p w:rsidR="006B1414" w:rsidRPr="00E164B2" w:rsidRDefault="006B1414" w:rsidP="001E1518">
            <w:pPr>
              <w:jc w:val="center"/>
              <w:rPr>
                <w:rFonts w:ascii="Times New Roman" w:hAnsi="Times New Roman" w:cs="Times New Roman"/>
                <w:color w:val="000000"/>
                <w:sz w:val="24"/>
                <w:szCs w:val="24"/>
              </w:rPr>
            </w:pPr>
            <w:r w:rsidRPr="00E164B2">
              <w:rPr>
                <w:rFonts w:ascii="Times New Roman" w:hAnsi="Times New Roman" w:cs="Times New Roman"/>
                <w:color w:val="000000"/>
                <w:sz w:val="24"/>
                <w:szCs w:val="24"/>
              </w:rPr>
              <w:t>10</w:t>
            </w:r>
          </w:p>
        </w:tc>
        <w:tc>
          <w:tcPr>
            <w:tcW w:w="2268" w:type="dxa"/>
            <w:tcBorders>
              <w:top w:val="nil"/>
              <w:left w:val="nil"/>
              <w:bottom w:val="single" w:sz="8" w:space="0" w:color="auto"/>
              <w:right w:val="single" w:sz="8" w:space="0" w:color="auto"/>
            </w:tcBorders>
            <w:shd w:val="clear" w:color="auto" w:fill="auto"/>
            <w:noWrap/>
            <w:vAlign w:val="center"/>
            <w:hideMark/>
          </w:tcPr>
          <w:p w:rsidR="006B1414" w:rsidRPr="00E164B2" w:rsidRDefault="006B1414" w:rsidP="001E1518">
            <w:pPr>
              <w:jc w:val="center"/>
              <w:rPr>
                <w:rFonts w:ascii="Times New Roman" w:hAnsi="Times New Roman" w:cs="Times New Roman"/>
                <w:color w:val="000000"/>
                <w:sz w:val="24"/>
                <w:szCs w:val="24"/>
              </w:rPr>
            </w:pPr>
            <w:r w:rsidRPr="00E164B2">
              <w:rPr>
                <w:rFonts w:ascii="Times New Roman" w:hAnsi="Times New Roman" w:cs="Times New Roman"/>
                <w:color w:val="000000"/>
                <w:sz w:val="24"/>
                <w:szCs w:val="24"/>
              </w:rPr>
              <w:t>5.056,84</w:t>
            </w:r>
          </w:p>
        </w:tc>
      </w:tr>
      <w:tr w:rsidR="006B1414" w:rsidRPr="00E164B2" w:rsidTr="00812D89">
        <w:trPr>
          <w:trHeight w:val="318"/>
          <w:jc w:val="center"/>
        </w:trPr>
        <w:tc>
          <w:tcPr>
            <w:tcW w:w="3627" w:type="dxa"/>
            <w:tcBorders>
              <w:top w:val="nil"/>
              <w:left w:val="single" w:sz="8" w:space="0" w:color="auto"/>
              <w:bottom w:val="single" w:sz="8" w:space="0" w:color="auto"/>
              <w:right w:val="single" w:sz="8" w:space="0" w:color="auto"/>
            </w:tcBorders>
            <w:shd w:val="clear" w:color="auto" w:fill="auto"/>
            <w:vAlign w:val="center"/>
            <w:hideMark/>
          </w:tcPr>
          <w:p w:rsidR="006B1414" w:rsidRPr="00E164B2" w:rsidRDefault="006B1414" w:rsidP="001E1518">
            <w:pPr>
              <w:spacing w:after="0" w:line="24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Toptan Satış Lisansı</w:t>
            </w:r>
          </w:p>
        </w:tc>
        <w:tc>
          <w:tcPr>
            <w:tcW w:w="2600" w:type="dxa"/>
            <w:tcBorders>
              <w:top w:val="nil"/>
              <w:left w:val="nil"/>
              <w:bottom w:val="single" w:sz="8" w:space="0" w:color="auto"/>
              <w:right w:val="single" w:sz="8" w:space="0" w:color="auto"/>
            </w:tcBorders>
            <w:shd w:val="clear" w:color="auto" w:fill="auto"/>
            <w:noWrap/>
            <w:vAlign w:val="center"/>
            <w:hideMark/>
          </w:tcPr>
          <w:p w:rsidR="006B1414" w:rsidRPr="00E164B2" w:rsidRDefault="006B1414" w:rsidP="001E1518">
            <w:pPr>
              <w:jc w:val="center"/>
              <w:rPr>
                <w:rFonts w:ascii="Times New Roman" w:hAnsi="Times New Roman" w:cs="Times New Roman"/>
                <w:color w:val="000000"/>
                <w:sz w:val="24"/>
                <w:szCs w:val="24"/>
              </w:rPr>
            </w:pPr>
            <w:r w:rsidRPr="00E164B2">
              <w:rPr>
                <w:rFonts w:ascii="Times New Roman" w:hAnsi="Times New Roman" w:cs="Times New Roman"/>
                <w:color w:val="000000"/>
                <w:sz w:val="24"/>
                <w:szCs w:val="24"/>
              </w:rPr>
              <w:t>16</w:t>
            </w:r>
          </w:p>
        </w:tc>
        <w:tc>
          <w:tcPr>
            <w:tcW w:w="2268" w:type="dxa"/>
            <w:tcBorders>
              <w:top w:val="nil"/>
              <w:left w:val="nil"/>
              <w:bottom w:val="single" w:sz="8" w:space="0" w:color="auto"/>
              <w:right w:val="single" w:sz="8" w:space="0" w:color="auto"/>
            </w:tcBorders>
            <w:shd w:val="clear" w:color="auto" w:fill="auto"/>
            <w:noWrap/>
            <w:vAlign w:val="center"/>
            <w:hideMark/>
          </w:tcPr>
          <w:p w:rsidR="006B1414" w:rsidRPr="00E164B2" w:rsidRDefault="006B1414" w:rsidP="001E1518">
            <w:pPr>
              <w:jc w:val="center"/>
              <w:rPr>
                <w:rFonts w:ascii="Times New Roman" w:hAnsi="Times New Roman" w:cs="Times New Roman"/>
                <w:color w:val="000000"/>
                <w:sz w:val="24"/>
                <w:szCs w:val="24"/>
              </w:rPr>
            </w:pPr>
            <w:r w:rsidRPr="00E164B2">
              <w:rPr>
                <w:rFonts w:ascii="Times New Roman" w:hAnsi="Times New Roman" w:cs="Times New Roman"/>
                <w:color w:val="000000"/>
                <w:sz w:val="24"/>
                <w:szCs w:val="24"/>
              </w:rPr>
              <w:t>9.911,02</w:t>
            </w:r>
          </w:p>
        </w:tc>
      </w:tr>
      <w:tr w:rsidR="006B1414" w:rsidRPr="00E164B2" w:rsidTr="00812D89">
        <w:trPr>
          <w:trHeight w:val="318"/>
          <w:jc w:val="center"/>
        </w:trPr>
        <w:tc>
          <w:tcPr>
            <w:tcW w:w="3627" w:type="dxa"/>
            <w:tcBorders>
              <w:top w:val="nil"/>
              <w:left w:val="single" w:sz="8" w:space="0" w:color="auto"/>
              <w:bottom w:val="single" w:sz="8" w:space="0" w:color="auto"/>
              <w:right w:val="single" w:sz="8" w:space="0" w:color="auto"/>
            </w:tcBorders>
            <w:shd w:val="clear" w:color="auto" w:fill="auto"/>
            <w:vAlign w:val="center"/>
            <w:hideMark/>
          </w:tcPr>
          <w:p w:rsidR="006B1414" w:rsidRPr="00E164B2" w:rsidRDefault="006B1414" w:rsidP="001E1518">
            <w:pPr>
              <w:spacing w:after="0" w:line="24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Toptan Satış Lisansı (Üretim yapan)</w:t>
            </w:r>
          </w:p>
        </w:tc>
        <w:tc>
          <w:tcPr>
            <w:tcW w:w="2600" w:type="dxa"/>
            <w:tcBorders>
              <w:top w:val="nil"/>
              <w:left w:val="nil"/>
              <w:bottom w:val="single" w:sz="8" w:space="0" w:color="auto"/>
              <w:right w:val="single" w:sz="8" w:space="0" w:color="auto"/>
            </w:tcBorders>
            <w:shd w:val="clear" w:color="auto" w:fill="auto"/>
            <w:noWrap/>
            <w:vAlign w:val="center"/>
            <w:hideMark/>
          </w:tcPr>
          <w:p w:rsidR="006B1414" w:rsidRPr="00E164B2" w:rsidRDefault="006B1414" w:rsidP="001E1518">
            <w:pPr>
              <w:jc w:val="center"/>
              <w:rPr>
                <w:rFonts w:ascii="Times New Roman" w:hAnsi="Times New Roman" w:cs="Times New Roman"/>
                <w:color w:val="000000"/>
                <w:sz w:val="24"/>
                <w:szCs w:val="24"/>
              </w:rPr>
            </w:pPr>
            <w:r w:rsidRPr="00E164B2">
              <w:rPr>
                <w:rFonts w:ascii="Times New Roman" w:hAnsi="Times New Roman" w:cs="Times New Roman"/>
                <w:color w:val="000000"/>
                <w:sz w:val="24"/>
                <w:szCs w:val="24"/>
              </w:rPr>
              <w:t>9</w:t>
            </w:r>
          </w:p>
        </w:tc>
        <w:tc>
          <w:tcPr>
            <w:tcW w:w="2268" w:type="dxa"/>
            <w:tcBorders>
              <w:top w:val="nil"/>
              <w:left w:val="nil"/>
              <w:bottom w:val="single" w:sz="8" w:space="0" w:color="auto"/>
              <w:right w:val="single" w:sz="8" w:space="0" w:color="auto"/>
            </w:tcBorders>
            <w:shd w:val="clear" w:color="auto" w:fill="auto"/>
            <w:noWrap/>
            <w:vAlign w:val="center"/>
            <w:hideMark/>
          </w:tcPr>
          <w:p w:rsidR="006B1414" w:rsidRPr="00E164B2" w:rsidRDefault="006B1414" w:rsidP="001E1518">
            <w:pPr>
              <w:jc w:val="center"/>
              <w:rPr>
                <w:rFonts w:ascii="Times New Roman" w:hAnsi="Times New Roman" w:cs="Times New Roman"/>
                <w:color w:val="000000"/>
                <w:sz w:val="24"/>
                <w:szCs w:val="24"/>
              </w:rPr>
            </w:pPr>
            <w:r w:rsidRPr="00E164B2">
              <w:rPr>
                <w:rFonts w:ascii="Times New Roman" w:hAnsi="Times New Roman" w:cs="Times New Roman"/>
                <w:color w:val="000000"/>
                <w:sz w:val="24"/>
                <w:szCs w:val="24"/>
              </w:rPr>
              <w:t>142,11</w:t>
            </w:r>
          </w:p>
        </w:tc>
      </w:tr>
      <w:tr w:rsidR="006B1414" w:rsidRPr="00627E41" w:rsidTr="00812D89">
        <w:trPr>
          <w:trHeight w:val="318"/>
          <w:jc w:val="center"/>
        </w:trPr>
        <w:tc>
          <w:tcPr>
            <w:tcW w:w="3627" w:type="dxa"/>
            <w:tcBorders>
              <w:top w:val="nil"/>
              <w:left w:val="single" w:sz="8" w:space="0" w:color="auto"/>
              <w:bottom w:val="single" w:sz="8" w:space="0" w:color="auto"/>
              <w:right w:val="single" w:sz="8" w:space="0" w:color="auto"/>
            </w:tcBorders>
            <w:shd w:val="clear" w:color="auto" w:fill="auto"/>
            <w:vAlign w:val="center"/>
            <w:hideMark/>
          </w:tcPr>
          <w:p w:rsidR="006B1414" w:rsidRPr="00627E41" w:rsidRDefault="006B1414" w:rsidP="001E1518">
            <w:pPr>
              <w:spacing w:after="0" w:line="240" w:lineRule="auto"/>
              <w:jc w:val="both"/>
              <w:rPr>
                <w:rFonts w:ascii="Times New Roman" w:eastAsia="Times New Roman" w:hAnsi="Times New Roman" w:cs="Times New Roman"/>
                <w:b/>
                <w:color w:val="000000"/>
                <w:sz w:val="24"/>
                <w:szCs w:val="24"/>
                <w:lang w:eastAsia="tr-TR"/>
              </w:rPr>
            </w:pPr>
            <w:r w:rsidRPr="00627E41">
              <w:rPr>
                <w:rFonts w:ascii="Times New Roman" w:eastAsia="Times New Roman" w:hAnsi="Times New Roman" w:cs="Times New Roman"/>
                <w:b/>
                <w:color w:val="000000"/>
                <w:sz w:val="24"/>
                <w:szCs w:val="24"/>
                <w:lang w:eastAsia="tr-TR"/>
              </w:rPr>
              <w:t>Toplam</w:t>
            </w:r>
          </w:p>
        </w:tc>
        <w:tc>
          <w:tcPr>
            <w:tcW w:w="2600" w:type="dxa"/>
            <w:tcBorders>
              <w:top w:val="nil"/>
              <w:left w:val="nil"/>
              <w:bottom w:val="single" w:sz="8" w:space="0" w:color="auto"/>
              <w:right w:val="single" w:sz="8" w:space="0" w:color="auto"/>
            </w:tcBorders>
            <w:shd w:val="clear" w:color="auto" w:fill="auto"/>
            <w:noWrap/>
            <w:vAlign w:val="center"/>
            <w:hideMark/>
          </w:tcPr>
          <w:p w:rsidR="006B1414" w:rsidRPr="00627E41" w:rsidRDefault="006B1414" w:rsidP="001E1518">
            <w:pPr>
              <w:jc w:val="center"/>
              <w:rPr>
                <w:rFonts w:ascii="Times New Roman" w:hAnsi="Times New Roman" w:cs="Times New Roman"/>
                <w:b/>
                <w:color w:val="000000"/>
                <w:sz w:val="24"/>
                <w:szCs w:val="24"/>
              </w:rPr>
            </w:pPr>
            <w:r w:rsidRPr="00627E41">
              <w:rPr>
                <w:rFonts w:ascii="Times New Roman" w:hAnsi="Times New Roman" w:cs="Times New Roman"/>
                <w:b/>
                <w:color w:val="000000"/>
                <w:sz w:val="24"/>
                <w:szCs w:val="24"/>
              </w:rPr>
              <w:t>43</w:t>
            </w:r>
          </w:p>
        </w:tc>
        <w:tc>
          <w:tcPr>
            <w:tcW w:w="2268" w:type="dxa"/>
            <w:tcBorders>
              <w:top w:val="nil"/>
              <w:left w:val="nil"/>
              <w:bottom w:val="single" w:sz="8" w:space="0" w:color="auto"/>
              <w:right w:val="single" w:sz="8" w:space="0" w:color="auto"/>
            </w:tcBorders>
            <w:shd w:val="clear" w:color="auto" w:fill="auto"/>
            <w:noWrap/>
            <w:vAlign w:val="center"/>
            <w:hideMark/>
          </w:tcPr>
          <w:p w:rsidR="006B1414" w:rsidRPr="00627E41" w:rsidRDefault="006B1414" w:rsidP="001E1518">
            <w:pPr>
              <w:jc w:val="center"/>
              <w:rPr>
                <w:rFonts w:ascii="Times New Roman" w:hAnsi="Times New Roman" w:cs="Times New Roman"/>
                <w:b/>
                <w:color w:val="000000"/>
                <w:sz w:val="24"/>
                <w:szCs w:val="24"/>
              </w:rPr>
            </w:pPr>
            <w:r w:rsidRPr="00627E41">
              <w:rPr>
                <w:rFonts w:ascii="Times New Roman" w:hAnsi="Times New Roman" w:cs="Times New Roman"/>
                <w:b/>
                <w:color w:val="000000"/>
                <w:sz w:val="24"/>
                <w:szCs w:val="24"/>
              </w:rPr>
              <w:t>42.091,33</w:t>
            </w:r>
          </w:p>
        </w:tc>
      </w:tr>
    </w:tbl>
    <w:p w:rsidR="00103D9B" w:rsidRPr="00E164B2" w:rsidRDefault="00103D9B" w:rsidP="00657945">
      <w:pPr>
        <w:tabs>
          <w:tab w:val="left" w:pos="993"/>
        </w:tabs>
        <w:spacing w:before="120" w:after="120" w:line="360" w:lineRule="auto"/>
        <w:jc w:val="both"/>
        <w:rPr>
          <w:rFonts w:ascii="Times New Roman" w:eastAsia="Times New Roman" w:hAnsi="Times New Roman" w:cs="Times New Roman"/>
          <w:noProof/>
          <w:sz w:val="24"/>
          <w:szCs w:val="24"/>
          <w:lang w:eastAsia="tr-TR"/>
        </w:rPr>
      </w:pPr>
    </w:p>
    <w:p w:rsidR="00657945" w:rsidRPr="00E164B2" w:rsidRDefault="00657945" w:rsidP="00657945">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E164B2">
        <w:rPr>
          <w:rFonts w:ascii="Times New Roman" w:eastAsia="Times New Roman" w:hAnsi="Times New Roman" w:cs="Times New Roman"/>
          <w:noProof/>
          <w:sz w:val="24"/>
          <w:szCs w:val="24"/>
          <w:lang w:eastAsia="tr-TR"/>
        </w:rPr>
        <w:t xml:space="preserve">Lisanslı şirketlere yapılan satışların lisans türlerine göre oransal dağılımı aşağıdaki </w:t>
      </w:r>
      <w:r w:rsidR="000B272F" w:rsidRPr="00E164B2">
        <w:rPr>
          <w:rFonts w:ascii="Times New Roman" w:eastAsia="Times New Roman" w:hAnsi="Times New Roman" w:cs="Times New Roman"/>
          <w:noProof/>
          <w:sz w:val="24"/>
          <w:szCs w:val="24"/>
          <w:lang w:eastAsia="tr-TR"/>
        </w:rPr>
        <w:t>Şekil</w:t>
      </w:r>
      <w:r w:rsidR="00E23E69" w:rsidRPr="00E164B2">
        <w:rPr>
          <w:rFonts w:ascii="Times New Roman" w:eastAsia="Times New Roman" w:hAnsi="Times New Roman" w:cs="Times New Roman"/>
          <w:noProof/>
          <w:sz w:val="24"/>
          <w:szCs w:val="24"/>
          <w:lang w:eastAsia="tr-TR"/>
        </w:rPr>
        <w:t>d</w:t>
      </w:r>
      <w:r w:rsidRPr="00E164B2">
        <w:rPr>
          <w:rFonts w:ascii="Times New Roman" w:eastAsia="Times New Roman" w:hAnsi="Times New Roman" w:cs="Times New Roman"/>
          <w:noProof/>
          <w:sz w:val="24"/>
          <w:szCs w:val="24"/>
          <w:lang w:eastAsia="tr-TR"/>
        </w:rPr>
        <w:t xml:space="preserve">e verilmektedir. </w:t>
      </w:r>
    </w:p>
    <w:p w:rsidR="005155E3" w:rsidRPr="00E164B2" w:rsidRDefault="003A0F4E" w:rsidP="0043679F">
      <w:pPr>
        <w:tabs>
          <w:tab w:val="left" w:pos="993"/>
        </w:tabs>
        <w:spacing w:before="120" w:after="120" w:line="360" w:lineRule="auto"/>
        <w:jc w:val="center"/>
        <w:rPr>
          <w:rFonts w:ascii="Times New Roman" w:eastAsia="Times New Roman" w:hAnsi="Times New Roman" w:cs="Times New Roman"/>
          <w:noProof/>
          <w:sz w:val="24"/>
          <w:szCs w:val="24"/>
          <w:lang w:eastAsia="tr-TR"/>
        </w:rPr>
      </w:pPr>
      <w:r>
        <w:rPr>
          <w:noProof/>
          <w:lang w:eastAsia="tr-TR"/>
        </w:rPr>
        <w:drawing>
          <wp:inline distT="0" distB="0" distL="0" distR="0" wp14:anchorId="79CC6AF5" wp14:editId="32302A99">
            <wp:extent cx="4933951" cy="3100389"/>
            <wp:effectExtent l="0" t="0" r="0" b="5080"/>
            <wp:docPr id="59" name="Grafik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103D9B" w:rsidRPr="00E164B2" w:rsidRDefault="000B272F" w:rsidP="00155D29">
      <w:pPr>
        <w:pStyle w:val="Balk6"/>
      </w:pPr>
      <w:bookmarkStart w:id="81" w:name="_Toc454351673"/>
      <w:r w:rsidRPr="00E164B2">
        <w:t>Şekil</w:t>
      </w:r>
      <w:r w:rsidR="00013C81" w:rsidRPr="00E164B2">
        <w:t xml:space="preserve"> </w:t>
      </w:r>
      <w:r w:rsidR="008D721C" w:rsidRPr="00E164B2">
        <w:t>4</w:t>
      </w:r>
      <w:r w:rsidR="005313A7" w:rsidRPr="00E164B2">
        <w:t>.2</w:t>
      </w:r>
      <w:r w:rsidR="008D721C" w:rsidRPr="00E164B2">
        <w:t>:</w:t>
      </w:r>
      <w:r w:rsidR="00013C81" w:rsidRPr="00E164B2">
        <w:rPr>
          <w:noProof/>
        </w:rPr>
        <w:t xml:space="preserve"> </w:t>
      </w:r>
      <w:r w:rsidR="0043679F" w:rsidRPr="00E164B2">
        <w:t>2015</w:t>
      </w:r>
      <w:r w:rsidR="00212EC5" w:rsidRPr="00E164B2">
        <w:t xml:space="preserve"> Yılı Boru Gazı Toptan Satışlarının</w:t>
      </w:r>
      <w:r w:rsidR="00D169B3">
        <w:t xml:space="preserve"> Gaz Alımı Yapan</w:t>
      </w:r>
      <w:r w:rsidR="003373BD">
        <w:t xml:space="preserve"> Şirketlerin</w:t>
      </w:r>
      <w:r w:rsidR="00212EC5" w:rsidRPr="00E164B2">
        <w:t xml:space="preserve"> Lisans Türlerine Göre Dağılımı</w:t>
      </w:r>
      <w:r w:rsidR="008D721C" w:rsidRPr="00E164B2">
        <w:t>(%)</w:t>
      </w:r>
      <w:bookmarkEnd w:id="81"/>
    </w:p>
    <w:p w:rsidR="00337CE7" w:rsidRPr="00E164B2" w:rsidRDefault="00337CE7" w:rsidP="00496098">
      <w:pPr>
        <w:jc w:val="center"/>
        <w:rPr>
          <w:rFonts w:ascii="Times New Roman" w:hAnsi="Times New Roman" w:cs="Times New Roman"/>
          <w:b/>
          <w:sz w:val="24"/>
          <w:szCs w:val="24"/>
        </w:rPr>
      </w:pPr>
    </w:p>
    <w:p w:rsidR="008864B2" w:rsidRPr="00E164B2" w:rsidRDefault="008864B2" w:rsidP="00496098">
      <w:pPr>
        <w:jc w:val="center"/>
        <w:rPr>
          <w:rFonts w:ascii="Times New Roman" w:hAnsi="Times New Roman" w:cs="Times New Roman"/>
          <w:b/>
          <w:sz w:val="24"/>
          <w:szCs w:val="24"/>
        </w:rPr>
      </w:pPr>
    </w:p>
    <w:p w:rsidR="00103D9B" w:rsidRPr="00E164B2" w:rsidRDefault="008D721C" w:rsidP="0071074A">
      <w:pPr>
        <w:pStyle w:val="11ilebalayanlar"/>
      </w:pPr>
      <w:bookmarkStart w:id="82" w:name="_Toc417917637"/>
      <w:bookmarkStart w:id="83" w:name="_Toc454351499"/>
      <w:r w:rsidRPr="00E164B2">
        <w:t>4</w:t>
      </w:r>
      <w:r w:rsidR="005313A7" w:rsidRPr="00E164B2">
        <w:t xml:space="preserve">.2 </w:t>
      </w:r>
      <w:r w:rsidR="00212EC5" w:rsidRPr="00E164B2">
        <w:t>LNG Toptan Satışı</w:t>
      </w:r>
      <w:bookmarkEnd w:id="82"/>
      <w:bookmarkEnd w:id="83"/>
    </w:p>
    <w:p w:rsidR="00657945" w:rsidRPr="00E164B2" w:rsidRDefault="00657945" w:rsidP="0065794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Doğal gazın boru hatları ile taşınmasının teknik ve ekonomik anlamda uygun olmadığı </w:t>
      </w:r>
      <w:r w:rsidR="008864B2" w:rsidRPr="00E164B2">
        <w:rPr>
          <w:rFonts w:ascii="Times New Roman" w:eastAsia="Times New Roman" w:hAnsi="Times New Roman" w:cs="Times New Roman"/>
          <w:color w:val="000000"/>
          <w:sz w:val="24"/>
          <w:szCs w:val="24"/>
          <w:lang w:eastAsia="tr-TR"/>
        </w:rPr>
        <w:t xml:space="preserve">yerlerde doğal gaz </w:t>
      </w:r>
      <w:r w:rsidRPr="00E164B2">
        <w:rPr>
          <w:rFonts w:ascii="Times New Roman" w:eastAsia="Times New Roman" w:hAnsi="Times New Roman" w:cs="Times New Roman"/>
          <w:color w:val="000000"/>
          <w:sz w:val="24"/>
          <w:szCs w:val="24"/>
          <w:lang w:eastAsia="tr-TR"/>
        </w:rPr>
        <w:t>LNG</w:t>
      </w:r>
      <w:r w:rsidR="008864B2" w:rsidRPr="00E164B2">
        <w:rPr>
          <w:rFonts w:ascii="Times New Roman" w:eastAsia="Times New Roman" w:hAnsi="Times New Roman" w:cs="Times New Roman"/>
          <w:color w:val="000000"/>
          <w:sz w:val="24"/>
          <w:szCs w:val="24"/>
          <w:lang w:eastAsia="tr-TR"/>
        </w:rPr>
        <w:t xml:space="preserve"> olarak kullanılmakta ve LNG olarak satışı yapılan doğal gaz nihai tüketicilere kara tankerleriyle ulaştırılmaktadır.</w:t>
      </w:r>
    </w:p>
    <w:p w:rsidR="00657945" w:rsidRPr="00812D89" w:rsidRDefault="00657945" w:rsidP="00812D89">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E164B2">
        <w:rPr>
          <w:rFonts w:ascii="Times New Roman" w:eastAsia="Times New Roman" w:hAnsi="Times New Roman" w:cs="Times New Roman"/>
          <w:color w:val="000000"/>
          <w:sz w:val="24"/>
          <w:szCs w:val="24"/>
          <w:lang w:eastAsia="tr-TR"/>
        </w:rPr>
        <w:t>İthalatçı şirketlerce ithal edilen LNG formundaki doğal gazın bir kısmının Marmara Ereğlisi ve Aliağa LNG Terminallerinden LNG formunda temin edilerek piyasaya satışını gerçekleştiren Toptan Satış Lisansı Sahibi şirketlerin 201</w:t>
      </w:r>
      <w:r w:rsidR="00DB5D47" w:rsidRPr="00E164B2">
        <w:rPr>
          <w:rFonts w:ascii="Times New Roman" w:eastAsia="Times New Roman" w:hAnsi="Times New Roman" w:cs="Times New Roman"/>
          <w:color w:val="000000"/>
          <w:sz w:val="24"/>
          <w:szCs w:val="24"/>
          <w:lang w:eastAsia="tr-TR"/>
        </w:rPr>
        <w:t>5</w:t>
      </w:r>
      <w:r w:rsidRPr="00E164B2">
        <w:rPr>
          <w:rFonts w:ascii="Times New Roman" w:eastAsia="Times New Roman" w:hAnsi="Times New Roman" w:cs="Times New Roman"/>
          <w:color w:val="000000"/>
          <w:sz w:val="24"/>
          <w:szCs w:val="24"/>
          <w:lang w:eastAsia="tr-TR"/>
        </w:rPr>
        <w:t xml:space="preserve"> yılındaki </w:t>
      </w:r>
      <w:r w:rsidR="00812D89">
        <w:rPr>
          <w:rFonts w:ascii="Times New Roman" w:eastAsia="Times New Roman" w:hAnsi="Times New Roman" w:cs="Times New Roman"/>
          <w:color w:val="000000"/>
          <w:sz w:val="24"/>
          <w:szCs w:val="24"/>
          <w:lang w:eastAsia="tr-TR"/>
        </w:rPr>
        <w:t>toptan</w:t>
      </w:r>
      <w:r w:rsidR="002136A5">
        <w:rPr>
          <w:rFonts w:ascii="Times New Roman" w:eastAsia="Times New Roman" w:hAnsi="Times New Roman" w:cs="Times New Roman"/>
          <w:color w:val="000000"/>
          <w:sz w:val="24"/>
          <w:szCs w:val="24"/>
          <w:lang w:eastAsia="tr-TR"/>
        </w:rPr>
        <w:t xml:space="preserve"> </w:t>
      </w:r>
      <w:r w:rsidRPr="00E164B2">
        <w:rPr>
          <w:rFonts w:ascii="Times New Roman" w:eastAsia="Times New Roman" w:hAnsi="Times New Roman" w:cs="Times New Roman"/>
          <w:color w:val="000000"/>
          <w:sz w:val="24"/>
          <w:szCs w:val="24"/>
          <w:lang w:eastAsia="tr-TR"/>
        </w:rPr>
        <w:t xml:space="preserve">satış miktarı </w:t>
      </w:r>
      <w:r w:rsidR="00DB5D47" w:rsidRPr="00E164B2">
        <w:rPr>
          <w:rFonts w:ascii="Times New Roman" w:eastAsia="Times New Roman" w:hAnsi="Times New Roman" w:cs="Times New Roman"/>
          <w:color w:val="000000"/>
          <w:sz w:val="24"/>
          <w:szCs w:val="24"/>
          <w:lang w:eastAsia="tr-TR"/>
        </w:rPr>
        <w:t xml:space="preserve"> 5</w:t>
      </w:r>
      <w:r w:rsidR="00812D89">
        <w:rPr>
          <w:rFonts w:ascii="Times New Roman" w:eastAsia="Times New Roman" w:hAnsi="Times New Roman" w:cs="Times New Roman"/>
          <w:color w:val="000000"/>
          <w:sz w:val="24"/>
          <w:szCs w:val="24"/>
          <w:lang w:eastAsia="tr-TR"/>
        </w:rPr>
        <w:t>49</w:t>
      </w:r>
      <w:r w:rsidR="00DB5D47" w:rsidRPr="00E164B2">
        <w:rPr>
          <w:rFonts w:ascii="Times New Roman" w:eastAsia="Times New Roman" w:hAnsi="Times New Roman" w:cs="Times New Roman"/>
          <w:color w:val="000000"/>
          <w:sz w:val="24"/>
          <w:szCs w:val="24"/>
          <w:lang w:eastAsia="tr-TR"/>
        </w:rPr>
        <w:t>,</w:t>
      </w:r>
      <w:r w:rsidR="00812D89">
        <w:rPr>
          <w:rFonts w:ascii="Times New Roman" w:eastAsia="Times New Roman" w:hAnsi="Times New Roman" w:cs="Times New Roman"/>
          <w:color w:val="000000"/>
          <w:sz w:val="24"/>
          <w:szCs w:val="24"/>
          <w:lang w:eastAsia="tr-TR"/>
        </w:rPr>
        <w:t>52</w:t>
      </w:r>
      <w:r w:rsidR="00DB5D47" w:rsidRPr="00E164B2">
        <w:rPr>
          <w:rFonts w:ascii="Times New Roman" w:eastAsia="Times New Roman" w:hAnsi="Times New Roman" w:cs="Times New Roman"/>
          <w:color w:val="000000"/>
          <w:sz w:val="24"/>
          <w:szCs w:val="24"/>
          <w:lang w:eastAsia="tr-TR"/>
        </w:rPr>
        <w:t xml:space="preserve"> </w:t>
      </w:r>
      <w:r w:rsidRPr="00E164B2">
        <w:rPr>
          <w:rFonts w:ascii="Times New Roman" w:eastAsia="Times New Roman" w:hAnsi="Times New Roman" w:cs="Times New Roman"/>
          <w:color w:val="000000"/>
          <w:sz w:val="24"/>
          <w:szCs w:val="24"/>
          <w:lang w:eastAsia="tr-TR"/>
        </w:rPr>
        <w:t>milyon Sm</w:t>
      </w:r>
      <w:r w:rsidRPr="00E164B2">
        <w:rPr>
          <w:rFonts w:ascii="Times New Roman" w:eastAsia="Times New Roman" w:hAnsi="Times New Roman" w:cs="Times New Roman"/>
          <w:color w:val="000000"/>
          <w:sz w:val="24"/>
          <w:szCs w:val="24"/>
          <w:vertAlign w:val="superscript"/>
          <w:lang w:eastAsia="tr-TR"/>
        </w:rPr>
        <w:t>3</w:t>
      </w:r>
      <w:r w:rsidRPr="00E164B2">
        <w:rPr>
          <w:rFonts w:ascii="Times New Roman" w:eastAsia="Times New Roman" w:hAnsi="Times New Roman" w:cs="Times New Roman"/>
          <w:color w:val="000000"/>
          <w:sz w:val="24"/>
          <w:szCs w:val="24"/>
          <w:lang w:eastAsia="tr-TR"/>
        </w:rPr>
        <w:t xml:space="preserve"> olarak gerçekleşmiştir. 201</w:t>
      </w:r>
      <w:r w:rsidR="00DB5D47" w:rsidRPr="00E164B2">
        <w:rPr>
          <w:rFonts w:ascii="Times New Roman" w:eastAsia="Times New Roman" w:hAnsi="Times New Roman" w:cs="Times New Roman"/>
          <w:color w:val="000000"/>
          <w:sz w:val="24"/>
          <w:szCs w:val="24"/>
          <w:lang w:eastAsia="tr-TR"/>
        </w:rPr>
        <w:t>5</w:t>
      </w:r>
      <w:r w:rsidRPr="00E164B2">
        <w:rPr>
          <w:rFonts w:ascii="Times New Roman" w:eastAsia="Times New Roman" w:hAnsi="Times New Roman" w:cs="Times New Roman"/>
          <w:color w:val="000000"/>
          <w:sz w:val="24"/>
          <w:szCs w:val="24"/>
          <w:lang w:eastAsia="tr-TR"/>
        </w:rPr>
        <w:t xml:space="preserve"> yılında </w:t>
      </w:r>
      <w:r w:rsidR="00DB5D47" w:rsidRPr="00E164B2">
        <w:rPr>
          <w:rFonts w:ascii="Times New Roman" w:eastAsia="Times New Roman" w:hAnsi="Times New Roman" w:cs="Times New Roman"/>
          <w:color w:val="000000"/>
          <w:sz w:val="24"/>
          <w:szCs w:val="24"/>
          <w:lang w:eastAsia="tr-TR"/>
        </w:rPr>
        <w:t xml:space="preserve">LNG formunda </w:t>
      </w:r>
      <w:r w:rsidR="00812D89">
        <w:rPr>
          <w:rFonts w:ascii="Times New Roman" w:eastAsia="Times New Roman" w:hAnsi="Times New Roman" w:cs="Times New Roman"/>
          <w:color w:val="000000"/>
          <w:sz w:val="24"/>
          <w:szCs w:val="24"/>
          <w:lang w:eastAsia="tr-TR"/>
        </w:rPr>
        <w:t>toptan gaz satışı, 7</w:t>
      </w:r>
      <w:r w:rsidRPr="00E164B2">
        <w:rPr>
          <w:rFonts w:ascii="Times New Roman" w:eastAsia="Times New Roman" w:hAnsi="Times New Roman" w:cs="Times New Roman"/>
          <w:color w:val="000000"/>
          <w:sz w:val="24"/>
          <w:szCs w:val="24"/>
          <w:lang w:eastAsia="tr-TR"/>
        </w:rPr>
        <w:t xml:space="preserve"> adet şirket tarafından g</w:t>
      </w:r>
      <w:r w:rsidR="00DB5D47" w:rsidRPr="00E164B2">
        <w:rPr>
          <w:rFonts w:ascii="Times New Roman" w:eastAsia="Times New Roman" w:hAnsi="Times New Roman" w:cs="Times New Roman"/>
          <w:color w:val="000000"/>
          <w:sz w:val="24"/>
          <w:szCs w:val="24"/>
          <w:lang w:eastAsia="tr-TR"/>
        </w:rPr>
        <w:t xml:space="preserve">erçekleştirilmiş olup, </w:t>
      </w:r>
      <w:r w:rsidR="00812D89">
        <w:rPr>
          <w:rFonts w:ascii="Times New Roman" w:eastAsia="Times New Roman" w:hAnsi="Times New Roman" w:cs="Times New Roman"/>
          <w:noProof/>
          <w:sz w:val="24"/>
          <w:szCs w:val="24"/>
          <w:lang w:eastAsia="tr-TR"/>
        </w:rPr>
        <w:t>LNG</w:t>
      </w:r>
      <w:r w:rsidR="00812D89" w:rsidRPr="00E164B2">
        <w:rPr>
          <w:rFonts w:ascii="Times New Roman" w:eastAsia="Times New Roman" w:hAnsi="Times New Roman" w:cs="Times New Roman"/>
          <w:noProof/>
          <w:sz w:val="24"/>
          <w:szCs w:val="24"/>
          <w:lang w:eastAsia="tr-TR"/>
        </w:rPr>
        <w:t xml:space="preserve"> olarak yapılan</w:t>
      </w:r>
      <w:r w:rsidR="00812D89">
        <w:rPr>
          <w:rFonts w:ascii="Times New Roman" w:eastAsia="Times New Roman" w:hAnsi="Times New Roman" w:cs="Times New Roman"/>
          <w:noProof/>
          <w:sz w:val="24"/>
          <w:szCs w:val="24"/>
          <w:lang w:eastAsia="tr-TR"/>
        </w:rPr>
        <w:t xml:space="preserve"> toptan</w:t>
      </w:r>
      <w:r w:rsidR="00812D89" w:rsidRPr="00E164B2">
        <w:rPr>
          <w:rFonts w:ascii="Times New Roman" w:eastAsia="Times New Roman" w:hAnsi="Times New Roman" w:cs="Times New Roman"/>
          <w:noProof/>
          <w:sz w:val="24"/>
          <w:szCs w:val="24"/>
          <w:lang w:eastAsia="tr-TR"/>
        </w:rPr>
        <w:t xml:space="preserve"> satışların lisans türüne göre miktarları Tablo 4</w:t>
      </w:r>
      <w:r w:rsidR="00812D89">
        <w:rPr>
          <w:rFonts w:ascii="Times New Roman" w:eastAsia="Times New Roman" w:hAnsi="Times New Roman" w:cs="Times New Roman"/>
          <w:noProof/>
          <w:sz w:val="24"/>
          <w:szCs w:val="24"/>
          <w:lang w:eastAsia="tr-TR"/>
        </w:rPr>
        <w:t>.2</w:t>
      </w:r>
      <w:r w:rsidR="00812D89" w:rsidRPr="00E164B2">
        <w:rPr>
          <w:rFonts w:ascii="Times New Roman" w:eastAsia="Times New Roman" w:hAnsi="Times New Roman" w:cs="Times New Roman"/>
          <w:noProof/>
          <w:sz w:val="24"/>
          <w:szCs w:val="24"/>
          <w:lang w:eastAsia="tr-TR"/>
        </w:rPr>
        <w:t xml:space="preserve">’ de gösterilmektedir. </w:t>
      </w:r>
    </w:p>
    <w:p w:rsidR="00E82F72" w:rsidRPr="00E164B2" w:rsidRDefault="00E82F72" w:rsidP="00E82F72">
      <w:pPr>
        <w:rPr>
          <w:rFonts w:ascii="Times New Roman" w:hAnsi="Times New Roman" w:cs="Times New Roman"/>
          <w:sz w:val="24"/>
          <w:szCs w:val="24"/>
        </w:rPr>
      </w:pPr>
    </w:p>
    <w:p w:rsidR="00E82F72" w:rsidRPr="00E164B2" w:rsidRDefault="00013C81" w:rsidP="00DB5D47">
      <w:pPr>
        <w:pStyle w:val="Balk5"/>
      </w:pPr>
      <w:bookmarkStart w:id="84" w:name="_Toc454352099"/>
      <w:r w:rsidRPr="00E164B2">
        <w:t xml:space="preserve">Tablo </w:t>
      </w:r>
      <w:r w:rsidR="008D721C" w:rsidRPr="00E164B2">
        <w:t>4</w:t>
      </w:r>
      <w:r w:rsidR="005313A7" w:rsidRPr="00E164B2">
        <w:t>.2</w:t>
      </w:r>
      <w:r w:rsidR="008D721C" w:rsidRPr="00E164B2">
        <w:t>:</w:t>
      </w:r>
      <w:r w:rsidRPr="00E164B2">
        <w:t xml:space="preserve">  </w:t>
      </w:r>
      <w:r w:rsidR="00812D89">
        <w:t xml:space="preserve">LNG </w:t>
      </w:r>
      <w:r w:rsidR="00812D89" w:rsidRPr="00812D89">
        <w:t>Olarak Yapılan Toptan Satışların Lisans Türüne Göre Miktarları (Milyon Sm</w:t>
      </w:r>
      <w:r w:rsidR="00812D89" w:rsidRPr="003A0F4E">
        <w:rPr>
          <w:vertAlign w:val="superscript"/>
        </w:rPr>
        <w:t>3</w:t>
      </w:r>
      <w:r w:rsidR="00812D89" w:rsidRPr="00812D89">
        <w:t>)</w:t>
      </w:r>
      <w:bookmarkEnd w:id="84"/>
    </w:p>
    <w:tbl>
      <w:tblPr>
        <w:tblW w:w="8653" w:type="dxa"/>
        <w:jc w:val="center"/>
        <w:tblCellMar>
          <w:left w:w="70" w:type="dxa"/>
          <w:right w:w="70" w:type="dxa"/>
        </w:tblCellMar>
        <w:tblLook w:val="04A0" w:firstRow="1" w:lastRow="0" w:firstColumn="1" w:lastColumn="0" w:noHBand="0" w:noVBand="1"/>
      </w:tblPr>
      <w:tblGrid>
        <w:gridCol w:w="3420"/>
        <w:gridCol w:w="2534"/>
        <w:gridCol w:w="2699"/>
      </w:tblGrid>
      <w:tr w:rsidR="00812D89" w:rsidRPr="00812D89" w:rsidTr="00812D89">
        <w:trPr>
          <w:trHeight w:val="330"/>
          <w:jc w:val="center"/>
        </w:trPr>
        <w:tc>
          <w:tcPr>
            <w:tcW w:w="3420" w:type="dxa"/>
            <w:tcBorders>
              <w:top w:val="single" w:sz="8" w:space="0" w:color="auto"/>
              <w:left w:val="single" w:sz="8" w:space="0" w:color="auto"/>
              <w:bottom w:val="single" w:sz="8" w:space="0" w:color="auto"/>
              <w:right w:val="single" w:sz="8" w:space="0" w:color="auto"/>
            </w:tcBorders>
            <w:shd w:val="clear" w:color="000000" w:fill="BDD6EE"/>
            <w:noWrap/>
            <w:vAlign w:val="center"/>
            <w:hideMark/>
          </w:tcPr>
          <w:p w:rsidR="00812D89" w:rsidRPr="00812D89" w:rsidRDefault="00812D89" w:rsidP="00812D89">
            <w:pPr>
              <w:spacing w:after="0" w:line="240" w:lineRule="auto"/>
              <w:jc w:val="center"/>
              <w:rPr>
                <w:rFonts w:ascii="Times New Roman" w:eastAsia="Times New Roman" w:hAnsi="Times New Roman" w:cs="Times New Roman"/>
                <w:b/>
                <w:bCs/>
                <w:color w:val="000000"/>
                <w:sz w:val="24"/>
                <w:szCs w:val="24"/>
                <w:lang w:eastAsia="tr-TR"/>
              </w:rPr>
            </w:pPr>
            <w:r w:rsidRPr="00812D89">
              <w:rPr>
                <w:rFonts w:ascii="Times New Roman" w:eastAsia="Times New Roman" w:hAnsi="Times New Roman" w:cs="Times New Roman"/>
                <w:b/>
                <w:bCs/>
                <w:color w:val="000000"/>
                <w:sz w:val="24"/>
                <w:szCs w:val="24"/>
                <w:lang w:eastAsia="tr-TR"/>
              </w:rPr>
              <w:t>Lisans türü</w:t>
            </w:r>
          </w:p>
        </w:tc>
        <w:tc>
          <w:tcPr>
            <w:tcW w:w="2534" w:type="dxa"/>
            <w:tcBorders>
              <w:top w:val="single" w:sz="8" w:space="0" w:color="auto"/>
              <w:left w:val="nil"/>
              <w:bottom w:val="single" w:sz="8" w:space="0" w:color="auto"/>
              <w:right w:val="single" w:sz="8" w:space="0" w:color="auto"/>
            </w:tcBorders>
            <w:shd w:val="clear" w:color="000000" w:fill="BDD6EE"/>
            <w:noWrap/>
            <w:vAlign w:val="center"/>
            <w:hideMark/>
          </w:tcPr>
          <w:p w:rsidR="00812D89" w:rsidRPr="00812D89" w:rsidRDefault="00812D89" w:rsidP="00812D89">
            <w:pPr>
              <w:spacing w:after="0" w:line="240" w:lineRule="auto"/>
              <w:jc w:val="center"/>
              <w:rPr>
                <w:rFonts w:ascii="Times New Roman" w:eastAsia="Times New Roman" w:hAnsi="Times New Roman" w:cs="Times New Roman"/>
                <w:b/>
                <w:bCs/>
                <w:color w:val="000000"/>
                <w:sz w:val="24"/>
                <w:szCs w:val="24"/>
                <w:lang w:eastAsia="tr-TR"/>
              </w:rPr>
            </w:pPr>
            <w:r w:rsidRPr="00812D89">
              <w:rPr>
                <w:rFonts w:ascii="Times New Roman" w:eastAsia="Times New Roman" w:hAnsi="Times New Roman" w:cs="Times New Roman"/>
                <w:b/>
                <w:bCs/>
                <w:color w:val="000000"/>
                <w:sz w:val="24"/>
                <w:szCs w:val="24"/>
                <w:lang w:eastAsia="tr-TR"/>
              </w:rPr>
              <w:t>Lisanslı şirketlere satış yapan şirket sayısı</w:t>
            </w:r>
          </w:p>
        </w:tc>
        <w:tc>
          <w:tcPr>
            <w:tcW w:w="2699" w:type="dxa"/>
            <w:tcBorders>
              <w:top w:val="single" w:sz="8" w:space="0" w:color="auto"/>
              <w:left w:val="nil"/>
              <w:bottom w:val="single" w:sz="8" w:space="0" w:color="auto"/>
              <w:right w:val="single" w:sz="8" w:space="0" w:color="auto"/>
            </w:tcBorders>
            <w:shd w:val="clear" w:color="000000" w:fill="BDD6EE"/>
            <w:noWrap/>
            <w:vAlign w:val="center"/>
            <w:hideMark/>
          </w:tcPr>
          <w:p w:rsidR="00812D89" w:rsidRPr="00812D89" w:rsidRDefault="00812D89" w:rsidP="00812D89">
            <w:pPr>
              <w:spacing w:after="0" w:line="240" w:lineRule="auto"/>
              <w:jc w:val="center"/>
              <w:rPr>
                <w:rFonts w:ascii="Times New Roman" w:eastAsia="Times New Roman" w:hAnsi="Times New Roman" w:cs="Times New Roman"/>
                <w:b/>
                <w:bCs/>
                <w:color w:val="000000"/>
                <w:sz w:val="24"/>
                <w:szCs w:val="24"/>
                <w:lang w:eastAsia="tr-TR"/>
              </w:rPr>
            </w:pPr>
            <w:r w:rsidRPr="00812D89">
              <w:rPr>
                <w:rFonts w:ascii="Times New Roman" w:eastAsia="Times New Roman" w:hAnsi="Times New Roman" w:cs="Times New Roman"/>
                <w:b/>
                <w:bCs/>
                <w:color w:val="000000"/>
                <w:sz w:val="24"/>
                <w:szCs w:val="24"/>
                <w:lang w:eastAsia="tr-TR"/>
              </w:rPr>
              <w:t>Lisanslı şirketlere yapılan satış miktarı</w:t>
            </w:r>
          </w:p>
        </w:tc>
      </w:tr>
      <w:tr w:rsidR="00812D89" w:rsidRPr="00812D89" w:rsidTr="005B3F23">
        <w:trPr>
          <w:trHeight w:val="330"/>
          <w:jc w:val="center"/>
        </w:trPr>
        <w:tc>
          <w:tcPr>
            <w:tcW w:w="3420" w:type="dxa"/>
            <w:tcBorders>
              <w:top w:val="nil"/>
              <w:left w:val="single" w:sz="8" w:space="0" w:color="auto"/>
              <w:bottom w:val="single" w:sz="8" w:space="0" w:color="auto"/>
              <w:right w:val="single" w:sz="8" w:space="0" w:color="auto"/>
            </w:tcBorders>
            <w:shd w:val="clear" w:color="auto" w:fill="auto"/>
            <w:noWrap/>
            <w:vAlign w:val="center"/>
            <w:hideMark/>
          </w:tcPr>
          <w:p w:rsidR="00812D89" w:rsidRPr="00812D89" w:rsidRDefault="00812D89" w:rsidP="00812D89">
            <w:pPr>
              <w:spacing w:after="0" w:line="240" w:lineRule="auto"/>
              <w:jc w:val="both"/>
              <w:rPr>
                <w:rFonts w:ascii="Times New Roman" w:eastAsia="Times New Roman" w:hAnsi="Times New Roman" w:cs="Times New Roman"/>
                <w:color w:val="000000"/>
                <w:sz w:val="24"/>
                <w:szCs w:val="24"/>
                <w:lang w:eastAsia="tr-TR"/>
              </w:rPr>
            </w:pPr>
            <w:r w:rsidRPr="00812D89">
              <w:rPr>
                <w:rFonts w:ascii="Times New Roman" w:eastAsia="Times New Roman" w:hAnsi="Times New Roman" w:cs="Times New Roman"/>
                <w:color w:val="000000"/>
                <w:sz w:val="24"/>
                <w:szCs w:val="24"/>
                <w:lang w:eastAsia="tr-TR"/>
              </w:rPr>
              <w:t>Uzun Dönemli İthalat Lisansı</w:t>
            </w:r>
          </w:p>
        </w:tc>
        <w:tc>
          <w:tcPr>
            <w:tcW w:w="2534" w:type="dxa"/>
            <w:tcBorders>
              <w:top w:val="nil"/>
              <w:left w:val="nil"/>
              <w:bottom w:val="single" w:sz="8" w:space="0" w:color="auto"/>
              <w:right w:val="single" w:sz="8" w:space="0" w:color="auto"/>
            </w:tcBorders>
            <w:shd w:val="clear" w:color="auto" w:fill="auto"/>
            <w:noWrap/>
            <w:vAlign w:val="center"/>
            <w:hideMark/>
          </w:tcPr>
          <w:p w:rsidR="00812D89" w:rsidRPr="00812D89" w:rsidRDefault="00812D89" w:rsidP="00812D89">
            <w:pPr>
              <w:spacing w:after="0" w:line="240" w:lineRule="auto"/>
              <w:jc w:val="center"/>
              <w:rPr>
                <w:rFonts w:ascii="Times New Roman" w:eastAsia="Times New Roman" w:hAnsi="Times New Roman" w:cs="Times New Roman"/>
                <w:color w:val="000000"/>
                <w:sz w:val="24"/>
                <w:szCs w:val="24"/>
                <w:lang w:eastAsia="tr-TR"/>
              </w:rPr>
            </w:pPr>
            <w:r w:rsidRPr="00812D89">
              <w:rPr>
                <w:rFonts w:ascii="Times New Roman" w:eastAsia="Times New Roman" w:hAnsi="Times New Roman" w:cs="Times New Roman"/>
                <w:color w:val="000000"/>
                <w:sz w:val="24"/>
                <w:szCs w:val="24"/>
                <w:lang w:eastAsia="tr-TR"/>
              </w:rPr>
              <w:t>1</w:t>
            </w:r>
          </w:p>
        </w:tc>
        <w:tc>
          <w:tcPr>
            <w:tcW w:w="2699" w:type="dxa"/>
            <w:tcBorders>
              <w:top w:val="nil"/>
              <w:left w:val="nil"/>
              <w:bottom w:val="single" w:sz="8" w:space="0" w:color="auto"/>
              <w:right w:val="single" w:sz="8" w:space="0" w:color="auto"/>
            </w:tcBorders>
            <w:shd w:val="clear" w:color="auto" w:fill="auto"/>
            <w:noWrap/>
            <w:hideMark/>
          </w:tcPr>
          <w:p w:rsidR="00812D89" w:rsidRPr="00812D89" w:rsidRDefault="00812D89" w:rsidP="00812D89">
            <w:pPr>
              <w:spacing w:after="0" w:line="240" w:lineRule="auto"/>
              <w:jc w:val="center"/>
              <w:rPr>
                <w:rFonts w:ascii="Times New Roman" w:eastAsia="Times New Roman" w:hAnsi="Times New Roman" w:cs="Times New Roman"/>
                <w:color w:val="000000"/>
                <w:sz w:val="24"/>
                <w:szCs w:val="24"/>
                <w:lang w:eastAsia="tr-TR"/>
              </w:rPr>
            </w:pPr>
            <w:r w:rsidRPr="00812D89">
              <w:rPr>
                <w:rFonts w:ascii="Times New Roman" w:eastAsia="Times New Roman" w:hAnsi="Times New Roman" w:cs="Times New Roman"/>
                <w:color w:val="000000"/>
                <w:sz w:val="24"/>
                <w:szCs w:val="24"/>
                <w:lang w:eastAsia="tr-TR"/>
              </w:rPr>
              <w:t>299,38</w:t>
            </w:r>
          </w:p>
        </w:tc>
      </w:tr>
      <w:tr w:rsidR="00812D89" w:rsidRPr="00812D89" w:rsidTr="005B3F23">
        <w:trPr>
          <w:trHeight w:val="330"/>
          <w:jc w:val="center"/>
        </w:trPr>
        <w:tc>
          <w:tcPr>
            <w:tcW w:w="3420" w:type="dxa"/>
            <w:tcBorders>
              <w:top w:val="nil"/>
              <w:left w:val="single" w:sz="8" w:space="0" w:color="auto"/>
              <w:bottom w:val="single" w:sz="8" w:space="0" w:color="auto"/>
              <w:right w:val="single" w:sz="8" w:space="0" w:color="auto"/>
            </w:tcBorders>
            <w:shd w:val="clear" w:color="auto" w:fill="auto"/>
            <w:noWrap/>
            <w:vAlign w:val="center"/>
            <w:hideMark/>
          </w:tcPr>
          <w:p w:rsidR="00812D89" w:rsidRPr="00812D89" w:rsidRDefault="00812D89" w:rsidP="00812D89">
            <w:pPr>
              <w:spacing w:after="0" w:line="240" w:lineRule="auto"/>
              <w:jc w:val="both"/>
              <w:rPr>
                <w:rFonts w:ascii="Times New Roman" w:eastAsia="Times New Roman" w:hAnsi="Times New Roman" w:cs="Times New Roman"/>
                <w:color w:val="000000"/>
                <w:sz w:val="24"/>
                <w:szCs w:val="24"/>
                <w:lang w:eastAsia="tr-TR"/>
              </w:rPr>
            </w:pPr>
            <w:r w:rsidRPr="00812D89">
              <w:rPr>
                <w:rFonts w:ascii="Times New Roman" w:eastAsia="Times New Roman" w:hAnsi="Times New Roman" w:cs="Times New Roman"/>
                <w:color w:val="000000"/>
                <w:sz w:val="24"/>
                <w:szCs w:val="24"/>
                <w:lang w:eastAsia="tr-TR"/>
              </w:rPr>
              <w:t>Spot (LNG) İthalat Lisansı</w:t>
            </w:r>
          </w:p>
        </w:tc>
        <w:tc>
          <w:tcPr>
            <w:tcW w:w="2534" w:type="dxa"/>
            <w:tcBorders>
              <w:top w:val="nil"/>
              <w:left w:val="nil"/>
              <w:bottom w:val="single" w:sz="8" w:space="0" w:color="auto"/>
              <w:right w:val="single" w:sz="8" w:space="0" w:color="auto"/>
            </w:tcBorders>
            <w:shd w:val="clear" w:color="auto" w:fill="auto"/>
            <w:noWrap/>
            <w:vAlign w:val="center"/>
            <w:hideMark/>
          </w:tcPr>
          <w:p w:rsidR="00812D89" w:rsidRPr="00812D89" w:rsidRDefault="00812D89" w:rsidP="00812D89">
            <w:pPr>
              <w:spacing w:after="0" w:line="240" w:lineRule="auto"/>
              <w:jc w:val="center"/>
              <w:rPr>
                <w:rFonts w:ascii="Times New Roman" w:eastAsia="Times New Roman" w:hAnsi="Times New Roman" w:cs="Times New Roman"/>
                <w:color w:val="000000"/>
                <w:sz w:val="24"/>
                <w:szCs w:val="24"/>
                <w:lang w:eastAsia="tr-TR"/>
              </w:rPr>
            </w:pPr>
            <w:r w:rsidRPr="00812D89">
              <w:rPr>
                <w:rFonts w:ascii="Times New Roman" w:eastAsia="Times New Roman" w:hAnsi="Times New Roman" w:cs="Times New Roman"/>
                <w:color w:val="000000"/>
                <w:sz w:val="24"/>
                <w:szCs w:val="24"/>
                <w:lang w:eastAsia="tr-TR"/>
              </w:rPr>
              <w:t>1</w:t>
            </w:r>
          </w:p>
        </w:tc>
        <w:tc>
          <w:tcPr>
            <w:tcW w:w="2699" w:type="dxa"/>
            <w:tcBorders>
              <w:top w:val="nil"/>
              <w:left w:val="nil"/>
              <w:bottom w:val="single" w:sz="8" w:space="0" w:color="auto"/>
              <w:right w:val="single" w:sz="8" w:space="0" w:color="auto"/>
            </w:tcBorders>
            <w:shd w:val="clear" w:color="auto" w:fill="auto"/>
            <w:noWrap/>
            <w:hideMark/>
          </w:tcPr>
          <w:p w:rsidR="00812D89" w:rsidRPr="00812D89" w:rsidRDefault="00812D89" w:rsidP="00812D89">
            <w:pPr>
              <w:spacing w:after="0" w:line="240" w:lineRule="auto"/>
              <w:jc w:val="center"/>
              <w:rPr>
                <w:rFonts w:ascii="Times New Roman" w:eastAsia="Times New Roman" w:hAnsi="Times New Roman" w:cs="Times New Roman"/>
                <w:color w:val="000000"/>
                <w:sz w:val="24"/>
                <w:szCs w:val="24"/>
                <w:lang w:eastAsia="tr-TR"/>
              </w:rPr>
            </w:pPr>
            <w:r w:rsidRPr="00812D89">
              <w:rPr>
                <w:rFonts w:ascii="Times New Roman" w:eastAsia="Times New Roman" w:hAnsi="Times New Roman" w:cs="Times New Roman"/>
                <w:color w:val="000000"/>
                <w:sz w:val="24"/>
                <w:szCs w:val="24"/>
                <w:lang w:eastAsia="tr-TR"/>
              </w:rPr>
              <w:t>242,46</w:t>
            </w:r>
          </w:p>
        </w:tc>
      </w:tr>
      <w:tr w:rsidR="00812D89" w:rsidRPr="00812D89" w:rsidTr="00812D89">
        <w:trPr>
          <w:trHeight w:val="330"/>
          <w:jc w:val="center"/>
        </w:trPr>
        <w:tc>
          <w:tcPr>
            <w:tcW w:w="3420" w:type="dxa"/>
            <w:tcBorders>
              <w:top w:val="nil"/>
              <w:left w:val="single" w:sz="8" w:space="0" w:color="auto"/>
              <w:bottom w:val="single" w:sz="8" w:space="0" w:color="auto"/>
              <w:right w:val="single" w:sz="8" w:space="0" w:color="auto"/>
            </w:tcBorders>
            <w:shd w:val="clear" w:color="auto" w:fill="auto"/>
            <w:noWrap/>
            <w:vAlign w:val="center"/>
            <w:hideMark/>
          </w:tcPr>
          <w:p w:rsidR="00812D89" w:rsidRPr="00812D89" w:rsidRDefault="00812D89" w:rsidP="00812D89">
            <w:pPr>
              <w:spacing w:after="0" w:line="240" w:lineRule="auto"/>
              <w:jc w:val="both"/>
              <w:rPr>
                <w:rFonts w:ascii="Times New Roman" w:eastAsia="Times New Roman" w:hAnsi="Times New Roman" w:cs="Times New Roman"/>
                <w:color w:val="000000"/>
                <w:sz w:val="24"/>
                <w:szCs w:val="24"/>
                <w:lang w:eastAsia="tr-TR"/>
              </w:rPr>
            </w:pPr>
            <w:r w:rsidRPr="00812D89">
              <w:rPr>
                <w:rFonts w:ascii="Times New Roman" w:eastAsia="Times New Roman" w:hAnsi="Times New Roman" w:cs="Times New Roman"/>
                <w:color w:val="000000"/>
                <w:sz w:val="24"/>
                <w:szCs w:val="24"/>
                <w:lang w:eastAsia="tr-TR"/>
              </w:rPr>
              <w:t>Toptan Satış Lisansı</w:t>
            </w:r>
          </w:p>
        </w:tc>
        <w:tc>
          <w:tcPr>
            <w:tcW w:w="2534" w:type="dxa"/>
            <w:tcBorders>
              <w:top w:val="nil"/>
              <w:left w:val="nil"/>
              <w:bottom w:val="single" w:sz="8" w:space="0" w:color="auto"/>
              <w:right w:val="single" w:sz="8" w:space="0" w:color="auto"/>
            </w:tcBorders>
            <w:shd w:val="clear" w:color="auto" w:fill="auto"/>
            <w:noWrap/>
            <w:vAlign w:val="center"/>
            <w:hideMark/>
          </w:tcPr>
          <w:p w:rsidR="00812D89" w:rsidRPr="00812D89" w:rsidRDefault="00812D89" w:rsidP="00812D89">
            <w:pPr>
              <w:spacing w:after="0" w:line="240" w:lineRule="auto"/>
              <w:jc w:val="center"/>
              <w:rPr>
                <w:rFonts w:ascii="Times New Roman" w:eastAsia="Times New Roman" w:hAnsi="Times New Roman" w:cs="Times New Roman"/>
                <w:color w:val="000000"/>
                <w:sz w:val="24"/>
                <w:szCs w:val="24"/>
                <w:lang w:eastAsia="tr-TR"/>
              </w:rPr>
            </w:pPr>
            <w:r w:rsidRPr="00812D89">
              <w:rPr>
                <w:rFonts w:ascii="Times New Roman" w:eastAsia="Times New Roman" w:hAnsi="Times New Roman" w:cs="Times New Roman"/>
                <w:color w:val="000000"/>
                <w:sz w:val="24"/>
                <w:szCs w:val="24"/>
                <w:lang w:eastAsia="tr-TR"/>
              </w:rPr>
              <w:t>5</w:t>
            </w:r>
          </w:p>
        </w:tc>
        <w:tc>
          <w:tcPr>
            <w:tcW w:w="2699" w:type="dxa"/>
            <w:tcBorders>
              <w:top w:val="nil"/>
              <w:left w:val="nil"/>
              <w:bottom w:val="single" w:sz="8" w:space="0" w:color="auto"/>
              <w:right w:val="single" w:sz="8" w:space="0" w:color="auto"/>
            </w:tcBorders>
            <w:shd w:val="clear" w:color="auto" w:fill="auto"/>
            <w:noWrap/>
            <w:vAlign w:val="center"/>
            <w:hideMark/>
          </w:tcPr>
          <w:p w:rsidR="00812D89" w:rsidRPr="00812D89" w:rsidRDefault="00812D89" w:rsidP="00812D89">
            <w:pPr>
              <w:spacing w:after="0" w:line="240" w:lineRule="auto"/>
              <w:jc w:val="center"/>
              <w:rPr>
                <w:rFonts w:ascii="Times New Roman" w:eastAsia="Times New Roman" w:hAnsi="Times New Roman" w:cs="Times New Roman"/>
                <w:color w:val="000000"/>
                <w:sz w:val="24"/>
                <w:szCs w:val="24"/>
                <w:lang w:eastAsia="tr-TR"/>
              </w:rPr>
            </w:pPr>
            <w:r w:rsidRPr="00812D89">
              <w:rPr>
                <w:rFonts w:ascii="Times New Roman" w:eastAsia="Times New Roman" w:hAnsi="Times New Roman" w:cs="Times New Roman"/>
                <w:color w:val="000000"/>
                <w:sz w:val="24"/>
                <w:szCs w:val="24"/>
                <w:lang w:eastAsia="tr-TR"/>
              </w:rPr>
              <w:t>7,68</w:t>
            </w:r>
          </w:p>
        </w:tc>
      </w:tr>
      <w:tr w:rsidR="00812D89" w:rsidRPr="00812D89" w:rsidTr="00812D89">
        <w:trPr>
          <w:trHeight w:val="330"/>
          <w:jc w:val="center"/>
        </w:trPr>
        <w:tc>
          <w:tcPr>
            <w:tcW w:w="3420" w:type="dxa"/>
            <w:tcBorders>
              <w:top w:val="nil"/>
              <w:left w:val="single" w:sz="8" w:space="0" w:color="auto"/>
              <w:bottom w:val="single" w:sz="8" w:space="0" w:color="auto"/>
              <w:right w:val="single" w:sz="8" w:space="0" w:color="auto"/>
            </w:tcBorders>
            <w:shd w:val="clear" w:color="auto" w:fill="auto"/>
            <w:noWrap/>
            <w:vAlign w:val="center"/>
            <w:hideMark/>
          </w:tcPr>
          <w:p w:rsidR="00812D89" w:rsidRPr="00812D89" w:rsidRDefault="00812D89" w:rsidP="00812D89">
            <w:pPr>
              <w:spacing w:after="0" w:line="240" w:lineRule="auto"/>
              <w:jc w:val="both"/>
              <w:rPr>
                <w:rFonts w:ascii="Times New Roman" w:eastAsia="Times New Roman" w:hAnsi="Times New Roman" w:cs="Times New Roman"/>
                <w:b/>
                <w:bCs/>
                <w:color w:val="000000"/>
                <w:sz w:val="24"/>
                <w:szCs w:val="24"/>
                <w:lang w:eastAsia="tr-TR"/>
              </w:rPr>
            </w:pPr>
            <w:r w:rsidRPr="00812D89">
              <w:rPr>
                <w:rFonts w:ascii="Times New Roman" w:eastAsia="Times New Roman" w:hAnsi="Times New Roman" w:cs="Times New Roman"/>
                <w:b/>
                <w:bCs/>
                <w:color w:val="000000"/>
                <w:sz w:val="24"/>
                <w:szCs w:val="24"/>
                <w:lang w:eastAsia="tr-TR"/>
              </w:rPr>
              <w:t>Toplam</w:t>
            </w:r>
          </w:p>
        </w:tc>
        <w:tc>
          <w:tcPr>
            <w:tcW w:w="2534" w:type="dxa"/>
            <w:tcBorders>
              <w:top w:val="nil"/>
              <w:left w:val="nil"/>
              <w:bottom w:val="single" w:sz="8" w:space="0" w:color="auto"/>
              <w:right w:val="single" w:sz="8" w:space="0" w:color="auto"/>
            </w:tcBorders>
            <w:shd w:val="clear" w:color="auto" w:fill="auto"/>
            <w:noWrap/>
            <w:vAlign w:val="center"/>
            <w:hideMark/>
          </w:tcPr>
          <w:p w:rsidR="00812D89" w:rsidRPr="00812D89" w:rsidRDefault="00812D89" w:rsidP="00812D89">
            <w:pPr>
              <w:spacing w:after="0" w:line="240" w:lineRule="auto"/>
              <w:jc w:val="center"/>
              <w:rPr>
                <w:rFonts w:ascii="Times New Roman" w:eastAsia="Times New Roman" w:hAnsi="Times New Roman" w:cs="Times New Roman"/>
                <w:b/>
                <w:bCs/>
                <w:color w:val="000000"/>
                <w:sz w:val="24"/>
                <w:szCs w:val="24"/>
                <w:lang w:eastAsia="tr-TR"/>
              </w:rPr>
            </w:pPr>
            <w:r w:rsidRPr="00812D89">
              <w:rPr>
                <w:rFonts w:ascii="Times New Roman" w:eastAsia="Times New Roman" w:hAnsi="Times New Roman" w:cs="Times New Roman"/>
                <w:b/>
                <w:bCs/>
                <w:color w:val="000000"/>
                <w:sz w:val="24"/>
                <w:szCs w:val="24"/>
                <w:lang w:eastAsia="tr-TR"/>
              </w:rPr>
              <w:t>7</w:t>
            </w:r>
          </w:p>
        </w:tc>
        <w:tc>
          <w:tcPr>
            <w:tcW w:w="2699" w:type="dxa"/>
            <w:tcBorders>
              <w:top w:val="nil"/>
              <w:left w:val="nil"/>
              <w:bottom w:val="single" w:sz="8" w:space="0" w:color="auto"/>
              <w:right w:val="single" w:sz="8" w:space="0" w:color="auto"/>
            </w:tcBorders>
            <w:shd w:val="clear" w:color="auto" w:fill="auto"/>
            <w:noWrap/>
            <w:vAlign w:val="center"/>
            <w:hideMark/>
          </w:tcPr>
          <w:p w:rsidR="00812D89" w:rsidRPr="00812D89" w:rsidRDefault="00812D89" w:rsidP="00812D89">
            <w:pPr>
              <w:spacing w:after="0" w:line="240" w:lineRule="auto"/>
              <w:jc w:val="center"/>
              <w:rPr>
                <w:rFonts w:ascii="Times New Roman" w:eastAsia="Times New Roman" w:hAnsi="Times New Roman" w:cs="Times New Roman"/>
                <w:b/>
                <w:bCs/>
                <w:color w:val="000000"/>
                <w:sz w:val="24"/>
                <w:szCs w:val="24"/>
                <w:lang w:eastAsia="tr-TR"/>
              </w:rPr>
            </w:pPr>
            <w:r w:rsidRPr="00812D89">
              <w:rPr>
                <w:rFonts w:ascii="Times New Roman" w:eastAsia="Times New Roman" w:hAnsi="Times New Roman" w:cs="Times New Roman"/>
                <w:b/>
                <w:bCs/>
                <w:color w:val="000000"/>
                <w:sz w:val="24"/>
                <w:szCs w:val="24"/>
                <w:lang w:eastAsia="tr-TR"/>
              </w:rPr>
              <w:t>549,52</w:t>
            </w:r>
          </w:p>
        </w:tc>
      </w:tr>
    </w:tbl>
    <w:p w:rsidR="008D721C" w:rsidRPr="00E164B2" w:rsidRDefault="008D721C" w:rsidP="00212EC5">
      <w:pPr>
        <w:rPr>
          <w:rFonts w:ascii="Times New Roman" w:hAnsi="Times New Roman" w:cs="Times New Roman"/>
          <w:b/>
          <w:sz w:val="24"/>
          <w:szCs w:val="24"/>
        </w:rPr>
      </w:pPr>
    </w:p>
    <w:p w:rsidR="00701C7A" w:rsidRPr="00E164B2" w:rsidRDefault="00701C7A" w:rsidP="00212EC5">
      <w:pPr>
        <w:rPr>
          <w:rFonts w:ascii="Times New Roman" w:hAnsi="Times New Roman" w:cs="Times New Roman"/>
          <w:b/>
          <w:sz w:val="24"/>
          <w:szCs w:val="24"/>
        </w:rPr>
      </w:pPr>
    </w:p>
    <w:p w:rsidR="00453E39" w:rsidRPr="00E164B2" w:rsidRDefault="00453E39" w:rsidP="00212EC5">
      <w:pPr>
        <w:rPr>
          <w:rFonts w:ascii="Times New Roman" w:hAnsi="Times New Roman" w:cs="Times New Roman"/>
          <w:b/>
          <w:sz w:val="24"/>
          <w:szCs w:val="24"/>
        </w:rPr>
      </w:pPr>
    </w:p>
    <w:p w:rsidR="00453E39" w:rsidRPr="00E164B2" w:rsidRDefault="00453E39" w:rsidP="00212EC5">
      <w:pPr>
        <w:rPr>
          <w:rFonts w:ascii="Times New Roman" w:hAnsi="Times New Roman" w:cs="Times New Roman"/>
          <w:b/>
          <w:sz w:val="24"/>
          <w:szCs w:val="24"/>
        </w:rPr>
      </w:pPr>
    </w:p>
    <w:p w:rsidR="00453E39" w:rsidRPr="00E164B2" w:rsidRDefault="00453E39" w:rsidP="00212EC5">
      <w:pPr>
        <w:rPr>
          <w:rFonts w:ascii="Times New Roman" w:hAnsi="Times New Roman" w:cs="Times New Roman"/>
          <w:b/>
          <w:sz w:val="24"/>
          <w:szCs w:val="24"/>
        </w:rPr>
      </w:pPr>
    </w:p>
    <w:p w:rsidR="00453E39" w:rsidRPr="00E164B2" w:rsidRDefault="00453E39" w:rsidP="00212EC5">
      <w:pPr>
        <w:rPr>
          <w:rFonts w:ascii="Times New Roman" w:hAnsi="Times New Roman" w:cs="Times New Roman"/>
          <w:b/>
          <w:sz w:val="24"/>
          <w:szCs w:val="24"/>
        </w:rPr>
      </w:pPr>
    </w:p>
    <w:p w:rsidR="00453E39" w:rsidRPr="00E164B2" w:rsidRDefault="00453E39" w:rsidP="00212EC5">
      <w:pPr>
        <w:rPr>
          <w:rFonts w:ascii="Times New Roman" w:hAnsi="Times New Roman" w:cs="Times New Roman"/>
          <w:b/>
          <w:sz w:val="24"/>
          <w:szCs w:val="24"/>
        </w:rPr>
      </w:pPr>
    </w:p>
    <w:p w:rsidR="00453E39" w:rsidRPr="00E164B2" w:rsidRDefault="00453E39" w:rsidP="00212EC5">
      <w:pPr>
        <w:rPr>
          <w:rFonts w:ascii="Times New Roman" w:hAnsi="Times New Roman" w:cs="Times New Roman"/>
          <w:b/>
          <w:sz w:val="24"/>
          <w:szCs w:val="24"/>
        </w:rPr>
      </w:pPr>
    </w:p>
    <w:p w:rsidR="00453E39" w:rsidRPr="00E164B2" w:rsidRDefault="00453E39" w:rsidP="00212EC5">
      <w:pPr>
        <w:rPr>
          <w:rFonts w:ascii="Times New Roman" w:hAnsi="Times New Roman" w:cs="Times New Roman"/>
          <w:b/>
          <w:sz w:val="24"/>
          <w:szCs w:val="24"/>
        </w:rPr>
      </w:pPr>
    </w:p>
    <w:p w:rsidR="00453E39" w:rsidRPr="00E164B2" w:rsidRDefault="00453E39" w:rsidP="00212EC5">
      <w:pPr>
        <w:rPr>
          <w:rFonts w:ascii="Times New Roman" w:hAnsi="Times New Roman" w:cs="Times New Roman"/>
          <w:b/>
          <w:sz w:val="24"/>
          <w:szCs w:val="24"/>
        </w:rPr>
      </w:pPr>
    </w:p>
    <w:p w:rsidR="00453E39" w:rsidRPr="00E164B2" w:rsidRDefault="00453E39" w:rsidP="00212EC5">
      <w:pPr>
        <w:rPr>
          <w:rFonts w:ascii="Times New Roman" w:hAnsi="Times New Roman" w:cs="Times New Roman"/>
          <w:b/>
          <w:sz w:val="24"/>
          <w:szCs w:val="24"/>
        </w:rPr>
      </w:pPr>
    </w:p>
    <w:p w:rsidR="00453E39" w:rsidRPr="00E164B2" w:rsidRDefault="00453E39" w:rsidP="00212EC5">
      <w:pPr>
        <w:rPr>
          <w:rFonts w:ascii="Times New Roman" w:hAnsi="Times New Roman" w:cs="Times New Roman"/>
          <w:b/>
          <w:sz w:val="24"/>
          <w:szCs w:val="24"/>
        </w:rPr>
      </w:pPr>
      <w:r w:rsidRPr="00E164B2">
        <w:rPr>
          <w:rFonts w:ascii="Times New Roman" w:hAnsi="Times New Roman" w:cs="Times New Roman"/>
          <w:b/>
          <w:sz w:val="24"/>
          <w:szCs w:val="24"/>
        </w:rPr>
        <w:br w:type="page"/>
      </w:r>
    </w:p>
    <w:p w:rsidR="00701C7A" w:rsidRPr="00E164B2" w:rsidRDefault="00701C7A" w:rsidP="0071074A">
      <w:pPr>
        <w:pStyle w:val="11ilebalayanlar"/>
      </w:pPr>
      <w:bookmarkStart w:id="85" w:name="_Toc417917655"/>
      <w:bookmarkStart w:id="86" w:name="_Toc454351500"/>
      <w:r w:rsidRPr="00E164B2">
        <w:t>4.3 Doğal Gaz Piyasasında Faaliyet Gösteren Lisans Sahipleri Arasındaki Doğal Gaz Ticareti</w:t>
      </w:r>
      <w:bookmarkEnd w:id="85"/>
      <w:bookmarkEnd w:id="86"/>
    </w:p>
    <w:p w:rsidR="00701C7A" w:rsidRPr="00E164B2" w:rsidRDefault="00701C7A" w:rsidP="00701C7A">
      <w:pPr>
        <w:jc w:val="both"/>
        <w:rPr>
          <w:rFonts w:ascii="Times New Roman" w:hAnsi="Times New Roman" w:cs="Times New Roman"/>
          <w:sz w:val="24"/>
          <w:szCs w:val="24"/>
        </w:rPr>
      </w:pPr>
      <w:r w:rsidRPr="00E164B2">
        <w:rPr>
          <w:rFonts w:ascii="Times New Roman" w:hAnsi="Times New Roman" w:cs="Times New Roman"/>
          <w:sz w:val="24"/>
          <w:szCs w:val="24"/>
        </w:rPr>
        <w:t>Doğal gaz piyasasında faaliyet gösteren şirketlerin 201</w:t>
      </w:r>
      <w:r w:rsidR="007A455E"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 kendi aralarında satışını yaptıkları gaz miktarı Tablo 4.3’te verilmektedir. </w:t>
      </w:r>
    </w:p>
    <w:p w:rsidR="00701C7A" w:rsidRPr="00E164B2" w:rsidRDefault="00701C7A" w:rsidP="00701C7A">
      <w:pPr>
        <w:jc w:val="both"/>
        <w:rPr>
          <w:rFonts w:ascii="Times New Roman" w:hAnsi="Times New Roman" w:cs="Times New Roman"/>
          <w:sz w:val="24"/>
          <w:szCs w:val="24"/>
        </w:rPr>
      </w:pPr>
    </w:p>
    <w:p w:rsidR="00701C7A" w:rsidRPr="00E164B2" w:rsidRDefault="00701C7A" w:rsidP="007A455E">
      <w:pPr>
        <w:pStyle w:val="Balk5"/>
      </w:pPr>
      <w:bookmarkStart w:id="87" w:name="_Toc417636609"/>
      <w:bookmarkStart w:id="88" w:name="_Toc418324658"/>
      <w:bookmarkStart w:id="89" w:name="_Toc454352100"/>
      <w:r w:rsidRPr="00E164B2">
        <w:t>Tablo 4.3: 201</w:t>
      </w:r>
      <w:r w:rsidR="007A455E" w:rsidRPr="00E164B2">
        <w:t>5</w:t>
      </w:r>
      <w:r w:rsidRPr="00E164B2">
        <w:t xml:space="preserve"> Yılında Doğal Gaz Piyasasında Faaliyet Gösteren Lisans Sahiplerinin Aralarında Yaptıkları Toplam Doğal Gaz Satış Miktarı (Milyon Sm</w:t>
      </w:r>
      <w:r w:rsidRPr="00E164B2">
        <w:rPr>
          <w:vertAlign w:val="superscript"/>
        </w:rPr>
        <w:t>3</w:t>
      </w:r>
      <w:r w:rsidRPr="00E164B2">
        <w:t>)</w:t>
      </w:r>
      <w:bookmarkEnd w:id="87"/>
      <w:bookmarkEnd w:id="88"/>
      <w:bookmarkEnd w:id="89"/>
    </w:p>
    <w:tbl>
      <w:tblPr>
        <w:tblW w:w="5812" w:type="dxa"/>
        <w:jc w:val="center"/>
        <w:tblCellMar>
          <w:left w:w="70" w:type="dxa"/>
          <w:right w:w="70" w:type="dxa"/>
        </w:tblCellMar>
        <w:tblLook w:val="04A0" w:firstRow="1" w:lastRow="0" w:firstColumn="1" w:lastColumn="0" w:noHBand="0" w:noVBand="1"/>
      </w:tblPr>
      <w:tblGrid>
        <w:gridCol w:w="1720"/>
        <w:gridCol w:w="4092"/>
      </w:tblGrid>
      <w:tr w:rsidR="007A455E" w:rsidRPr="00E164B2" w:rsidTr="007A455E">
        <w:trPr>
          <w:trHeight w:val="315"/>
          <w:jc w:val="center"/>
        </w:trPr>
        <w:tc>
          <w:tcPr>
            <w:tcW w:w="1720" w:type="dxa"/>
            <w:tcBorders>
              <w:top w:val="nil"/>
              <w:left w:val="nil"/>
              <w:bottom w:val="nil"/>
              <w:right w:val="nil"/>
            </w:tcBorders>
            <w:shd w:val="clear" w:color="auto" w:fill="auto"/>
            <w:noWrap/>
            <w:vAlign w:val="bottom"/>
            <w:hideMark/>
          </w:tcPr>
          <w:p w:rsidR="007A455E" w:rsidRPr="00E164B2" w:rsidRDefault="007A455E" w:rsidP="007A455E">
            <w:pPr>
              <w:spacing w:after="0" w:line="240" w:lineRule="auto"/>
              <w:rPr>
                <w:rFonts w:ascii="Times New Roman" w:eastAsia="Times New Roman" w:hAnsi="Times New Roman" w:cs="Times New Roman"/>
                <w:sz w:val="24"/>
                <w:szCs w:val="24"/>
                <w:lang w:eastAsia="tr-TR"/>
              </w:rPr>
            </w:pPr>
          </w:p>
        </w:tc>
        <w:tc>
          <w:tcPr>
            <w:tcW w:w="4092"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7A455E" w:rsidRPr="00E164B2" w:rsidRDefault="007A455E" w:rsidP="007A455E">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Lisans Sahiplerine Satılan Gaz Miktarı</w:t>
            </w:r>
          </w:p>
        </w:tc>
      </w:tr>
      <w:tr w:rsidR="007A455E" w:rsidRPr="00E164B2" w:rsidTr="007A455E">
        <w:trPr>
          <w:trHeight w:val="315"/>
          <w:jc w:val="center"/>
        </w:trPr>
        <w:tc>
          <w:tcPr>
            <w:tcW w:w="1720" w:type="dxa"/>
            <w:tcBorders>
              <w:top w:val="single" w:sz="8" w:space="0" w:color="auto"/>
              <w:left w:val="single" w:sz="8" w:space="0" w:color="auto"/>
              <w:bottom w:val="single" w:sz="8" w:space="0" w:color="auto"/>
              <w:right w:val="nil"/>
            </w:tcBorders>
            <w:shd w:val="clear" w:color="000000" w:fill="DCE6F1"/>
            <w:noWrap/>
            <w:vAlign w:val="center"/>
            <w:hideMark/>
          </w:tcPr>
          <w:p w:rsidR="007A455E" w:rsidRPr="00E164B2" w:rsidRDefault="007A455E" w:rsidP="007A455E">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2015 Yılı</w:t>
            </w:r>
          </w:p>
        </w:tc>
        <w:tc>
          <w:tcPr>
            <w:tcW w:w="4092" w:type="dxa"/>
            <w:tcBorders>
              <w:top w:val="nil"/>
              <w:left w:val="single" w:sz="8" w:space="0" w:color="auto"/>
              <w:bottom w:val="single" w:sz="8" w:space="0" w:color="auto"/>
              <w:right w:val="single" w:sz="8" w:space="0" w:color="auto"/>
            </w:tcBorders>
            <w:shd w:val="clear" w:color="auto" w:fill="auto"/>
            <w:noWrap/>
            <w:vAlign w:val="center"/>
            <w:hideMark/>
          </w:tcPr>
          <w:p w:rsidR="007A455E" w:rsidRPr="00E164B2" w:rsidRDefault="00CA2DE1" w:rsidP="007A455E">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42.816,47</w:t>
            </w:r>
          </w:p>
        </w:tc>
      </w:tr>
    </w:tbl>
    <w:p w:rsidR="00701C7A" w:rsidRPr="00E164B2" w:rsidRDefault="00701C7A" w:rsidP="00701C7A">
      <w:pPr>
        <w:jc w:val="both"/>
        <w:rPr>
          <w:rFonts w:ascii="Times New Roman" w:hAnsi="Times New Roman" w:cs="Times New Roman"/>
          <w:sz w:val="24"/>
          <w:szCs w:val="24"/>
        </w:rPr>
      </w:pPr>
    </w:p>
    <w:p w:rsidR="00701C7A" w:rsidRPr="00E164B2" w:rsidRDefault="007A455E" w:rsidP="00701C7A">
      <w:pPr>
        <w:jc w:val="both"/>
        <w:rPr>
          <w:rFonts w:ascii="Times New Roman" w:hAnsi="Times New Roman" w:cs="Times New Roman"/>
          <w:sz w:val="24"/>
          <w:szCs w:val="24"/>
        </w:rPr>
      </w:pPr>
      <w:r w:rsidRPr="00E164B2">
        <w:rPr>
          <w:rFonts w:ascii="Times New Roman" w:hAnsi="Times New Roman" w:cs="Times New Roman"/>
          <w:sz w:val="24"/>
          <w:szCs w:val="24"/>
        </w:rPr>
        <w:t xml:space="preserve">Yukarıda belirtilen </w:t>
      </w:r>
      <w:r w:rsidR="00CA2DE1" w:rsidRPr="00E164B2">
        <w:rPr>
          <w:rFonts w:ascii="Times New Roman" w:hAnsi="Times New Roman" w:cs="Times New Roman"/>
          <w:sz w:val="24"/>
          <w:szCs w:val="24"/>
        </w:rPr>
        <w:t xml:space="preserve">42.816,47 </w:t>
      </w:r>
      <w:r w:rsidR="00701C7A" w:rsidRPr="00E164B2">
        <w:rPr>
          <w:rFonts w:ascii="Times New Roman" w:hAnsi="Times New Roman" w:cs="Times New Roman"/>
          <w:sz w:val="24"/>
          <w:szCs w:val="24"/>
        </w:rPr>
        <w:t>Milyon Sm</w:t>
      </w:r>
      <w:r w:rsidR="00701C7A" w:rsidRPr="00E164B2">
        <w:rPr>
          <w:rFonts w:ascii="Times New Roman" w:hAnsi="Times New Roman" w:cs="Times New Roman"/>
          <w:sz w:val="24"/>
          <w:szCs w:val="24"/>
          <w:vertAlign w:val="superscript"/>
        </w:rPr>
        <w:t>3</w:t>
      </w:r>
      <w:r w:rsidR="00701C7A" w:rsidRPr="00E164B2">
        <w:rPr>
          <w:rFonts w:ascii="Times New Roman" w:hAnsi="Times New Roman" w:cs="Times New Roman"/>
          <w:sz w:val="24"/>
          <w:szCs w:val="24"/>
        </w:rPr>
        <w:t>’lük gazı satışa sunan 7</w:t>
      </w:r>
      <w:r w:rsidRPr="00E164B2">
        <w:rPr>
          <w:rFonts w:ascii="Times New Roman" w:hAnsi="Times New Roman" w:cs="Times New Roman"/>
          <w:sz w:val="24"/>
          <w:szCs w:val="24"/>
        </w:rPr>
        <w:t>9</w:t>
      </w:r>
      <w:r w:rsidR="00701C7A" w:rsidRPr="00E164B2">
        <w:rPr>
          <w:rFonts w:ascii="Times New Roman" w:hAnsi="Times New Roman" w:cs="Times New Roman"/>
          <w:sz w:val="24"/>
          <w:szCs w:val="24"/>
        </w:rPr>
        <w:t xml:space="preserve"> şirket içerisinde en fazla gaz arzını sağlayan 10 şirket Tablo 4.4’te belirtilmektedir.</w:t>
      </w:r>
    </w:p>
    <w:p w:rsidR="007A455E" w:rsidRPr="00E164B2" w:rsidRDefault="007A455E" w:rsidP="00701C7A">
      <w:pPr>
        <w:jc w:val="both"/>
        <w:rPr>
          <w:rFonts w:ascii="Times New Roman" w:hAnsi="Times New Roman" w:cs="Times New Roman"/>
          <w:sz w:val="24"/>
          <w:szCs w:val="24"/>
        </w:rPr>
      </w:pPr>
    </w:p>
    <w:p w:rsidR="00701C7A" w:rsidRPr="00E164B2" w:rsidRDefault="00701C7A" w:rsidP="007A455E">
      <w:pPr>
        <w:pStyle w:val="Balk5"/>
      </w:pPr>
      <w:bookmarkStart w:id="90" w:name="_Toc417636610"/>
      <w:bookmarkStart w:id="91" w:name="_Toc418324659"/>
      <w:bookmarkStart w:id="92" w:name="_Toc454352101"/>
      <w:r w:rsidRPr="00E164B2">
        <w:t>Tablo 4.4: 201</w:t>
      </w:r>
      <w:r w:rsidR="00A21EE4" w:rsidRPr="00E164B2">
        <w:t>5</w:t>
      </w:r>
      <w:r w:rsidRPr="00E164B2">
        <w:t xml:space="preserve"> Yılında Doğal Gaz Piyasasında Faaliyet Gösteren Lisans Sahiplerine En Fazla Doğal Gaz Satan 10 Şirketin Satış Payları (Milyon Sm</w:t>
      </w:r>
      <w:r w:rsidRPr="00E164B2">
        <w:rPr>
          <w:vertAlign w:val="superscript"/>
        </w:rPr>
        <w:t>3</w:t>
      </w:r>
      <w:r w:rsidRPr="00E164B2">
        <w:t>)</w:t>
      </w:r>
      <w:bookmarkEnd w:id="90"/>
      <w:bookmarkEnd w:id="91"/>
      <w:bookmarkEnd w:id="92"/>
    </w:p>
    <w:tbl>
      <w:tblPr>
        <w:tblW w:w="9528" w:type="dxa"/>
        <w:jc w:val="center"/>
        <w:tblCellMar>
          <w:left w:w="70" w:type="dxa"/>
          <w:right w:w="70" w:type="dxa"/>
        </w:tblCellMar>
        <w:tblLook w:val="04A0" w:firstRow="1" w:lastRow="0" w:firstColumn="1" w:lastColumn="0" w:noHBand="0" w:noVBand="1"/>
      </w:tblPr>
      <w:tblGrid>
        <w:gridCol w:w="6967"/>
        <w:gridCol w:w="1643"/>
        <w:gridCol w:w="918"/>
      </w:tblGrid>
      <w:tr w:rsidR="00CA2DE1" w:rsidRPr="00E164B2" w:rsidTr="009C3DBE">
        <w:trPr>
          <w:trHeight w:val="300"/>
          <w:jc w:val="center"/>
        </w:trPr>
        <w:tc>
          <w:tcPr>
            <w:tcW w:w="6967"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CA2DE1" w:rsidRPr="00E164B2" w:rsidRDefault="00CA2DE1" w:rsidP="00CA2DE1">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Şirket unvanı</w:t>
            </w:r>
          </w:p>
        </w:tc>
        <w:tc>
          <w:tcPr>
            <w:tcW w:w="1643" w:type="dxa"/>
            <w:tcBorders>
              <w:top w:val="single" w:sz="4" w:space="0" w:color="auto"/>
              <w:left w:val="nil"/>
              <w:bottom w:val="single" w:sz="4" w:space="0" w:color="auto"/>
              <w:right w:val="single" w:sz="4" w:space="0" w:color="auto"/>
            </w:tcBorders>
            <w:shd w:val="clear" w:color="000000" w:fill="DCE6F1"/>
            <w:noWrap/>
            <w:vAlign w:val="center"/>
            <w:hideMark/>
          </w:tcPr>
          <w:p w:rsidR="00CA2DE1" w:rsidRPr="00E164B2" w:rsidRDefault="00CA2DE1" w:rsidP="00CA2DE1">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Satış Miktarı</w:t>
            </w:r>
          </w:p>
        </w:tc>
        <w:tc>
          <w:tcPr>
            <w:tcW w:w="918" w:type="dxa"/>
            <w:tcBorders>
              <w:top w:val="single" w:sz="4" w:space="0" w:color="auto"/>
              <w:left w:val="nil"/>
              <w:bottom w:val="single" w:sz="4" w:space="0" w:color="auto"/>
              <w:right w:val="single" w:sz="4" w:space="0" w:color="auto"/>
            </w:tcBorders>
            <w:shd w:val="clear" w:color="000000" w:fill="DCE6F1"/>
            <w:noWrap/>
            <w:vAlign w:val="center"/>
            <w:hideMark/>
          </w:tcPr>
          <w:p w:rsidR="00CA2DE1" w:rsidRPr="00E164B2" w:rsidRDefault="00CA2DE1" w:rsidP="00CA2DE1">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Pay (%)</w:t>
            </w:r>
          </w:p>
        </w:tc>
      </w:tr>
      <w:tr w:rsidR="00CA2DE1" w:rsidRPr="00E164B2" w:rsidTr="009C3DBE">
        <w:trPr>
          <w:trHeight w:val="300"/>
          <w:jc w:val="center"/>
        </w:trPr>
        <w:tc>
          <w:tcPr>
            <w:tcW w:w="6967" w:type="dxa"/>
            <w:tcBorders>
              <w:top w:val="nil"/>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BOTAŞ (BORU HATLARI İLE PETROL TAŞIMA ANONİM ŞİRKETİ)</w:t>
            </w:r>
          </w:p>
        </w:tc>
        <w:tc>
          <w:tcPr>
            <w:tcW w:w="1643"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17.889,13</w:t>
            </w:r>
          </w:p>
        </w:tc>
        <w:tc>
          <w:tcPr>
            <w:tcW w:w="918"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41,78</w:t>
            </w:r>
          </w:p>
        </w:tc>
      </w:tr>
      <w:tr w:rsidR="00CA2DE1" w:rsidRPr="00E164B2" w:rsidTr="009C3DBE">
        <w:trPr>
          <w:trHeight w:val="300"/>
          <w:jc w:val="center"/>
        </w:trPr>
        <w:tc>
          <w:tcPr>
            <w:tcW w:w="6967" w:type="dxa"/>
            <w:tcBorders>
              <w:top w:val="nil"/>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ENERCO ENERJİ SANAYİ VE TİCARET ANONİM ŞİRKETİ</w:t>
            </w:r>
          </w:p>
        </w:tc>
        <w:tc>
          <w:tcPr>
            <w:tcW w:w="1643"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2.498,56</w:t>
            </w:r>
          </w:p>
        </w:tc>
        <w:tc>
          <w:tcPr>
            <w:tcW w:w="918"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5,84</w:t>
            </w:r>
          </w:p>
        </w:tc>
      </w:tr>
      <w:tr w:rsidR="00CA2DE1" w:rsidRPr="00E164B2" w:rsidTr="009C3DBE">
        <w:trPr>
          <w:trHeight w:val="300"/>
          <w:jc w:val="center"/>
        </w:trPr>
        <w:tc>
          <w:tcPr>
            <w:tcW w:w="6967" w:type="dxa"/>
            <w:tcBorders>
              <w:top w:val="nil"/>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EWE ENERJİ ANONİM ŞİRKETİ</w:t>
            </w:r>
          </w:p>
        </w:tc>
        <w:tc>
          <w:tcPr>
            <w:tcW w:w="1643"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2.453,09</w:t>
            </w:r>
          </w:p>
        </w:tc>
        <w:tc>
          <w:tcPr>
            <w:tcW w:w="918"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5,73</w:t>
            </w:r>
          </w:p>
        </w:tc>
      </w:tr>
      <w:tr w:rsidR="00CA2DE1" w:rsidRPr="00E164B2" w:rsidTr="009C3DBE">
        <w:trPr>
          <w:trHeight w:val="300"/>
          <w:jc w:val="center"/>
        </w:trPr>
        <w:tc>
          <w:tcPr>
            <w:tcW w:w="6967" w:type="dxa"/>
            <w:tcBorders>
              <w:top w:val="nil"/>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AKFEL ENERJİ TİCARET ANONİM ŞİRKETİ</w:t>
            </w:r>
          </w:p>
        </w:tc>
        <w:tc>
          <w:tcPr>
            <w:tcW w:w="1643"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2.221,08</w:t>
            </w:r>
          </w:p>
        </w:tc>
        <w:tc>
          <w:tcPr>
            <w:tcW w:w="918"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5,19</w:t>
            </w:r>
          </w:p>
        </w:tc>
      </w:tr>
      <w:tr w:rsidR="00CA2DE1" w:rsidRPr="00E164B2" w:rsidTr="009C3DBE">
        <w:trPr>
          <w:trHeight w:val="300"/>
          <w:jc w:val="center"/>
        </w:trPr>
        <w:tc>
          <w:tcPr>
            <w:tcW w:w="6967" w:type="dxa"/>
            <w:tcBorders>
              <w:top w:val="nil"/>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AKFEL GAZ SANAYİ VE TİCARET ANONİM ŞİRKETİ</w:t>
            </w:r>
          </w:p>
        </w:tc>
        <w:tc>
          <w:tcPr>
            <w:tcW w:w="1643"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2.213,07</w:t>
            </w:r>
          </w:p>
        </w:tc>
        <w:tc>
          <w:tcPr>
            <w:tcW w:w="918"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5,17</w:t>
            </w:r>
          </w:p>
        </w:tc>
      </w:tr>
      <w:tr w:rsidR="00CA2DE1" w:rsidRPr="00E164B2" w:rsidTr="009C3DBE">
        <w:trPr>
          <w:trHeight w:val="300"/>
          <w:jc w:val="center"/>
        </w:trPr>
        <w:tc>
          <w:tcPr>
            <w:tcW w:w="6967" w:type="dxa"/>
            <w:tcBorders>
              <w:top w:val="nil"/>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BOSPHORUS GAZ CORPORATİON ANONİM ŞİRKETİ</w:t>
            </w:r>
          </w:p>
        </w:tc>
        <w:tc>
          <w:tcPr>
            <w:tcW w:w="1643"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1.686,24</w:t>
            </w:r>
          </w:p>
        </w:tc>
        <w:tc>
          <w:tcPr>
            <w:tcW w:w="918"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3,94</w:t>
            </w:r>
          </w:p>
        </w:tc>
      </w:tr>
      <w:tr w:rsidR="00CA2DE1" w:rsidRPr="00E164B2" w:rsidTr="009C3DBE">
        <w:trPr>
          <w:trHeight w:val="300"/>
          <w:jc w:val="center"/>
        </w:trPr>
        <w:tc>
          <w:tcPr>
            <w:tcW w:w="6967" w:type="dxa"/>
            <w:tcBorders>
              <w:top w:val="nil"/>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DOĞAL ENERJİ İTHALAT ANONİM ŞİRKETİ</w:t>
            </w:r>
          </w:p>
        </w:tc>
        <w:tc>
          <w:tcPr>
            <w:tcW w:w="1643"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1.566,25</w:t>
            </w:r>
          </w:p>
        </w:tc>
        <w:tc>
          <w:tcPr>
            <w:tcW w:w="918"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3,66</w:t>
            </w:r>
          </w:p>
        </w:tc>
      </w:tr>
      <w:tr w:rsidR="00CA2DE1" w:rsidRPr="00E164B2" w:rsidTr="009C3DBE">
        <w:trPr>
          <w:trHeight w:val="300"/>
          <w:jc w:val="center"/>
        </w:trPr>
        <w:tc>
          <w:tcPr>
            <w:tcW w:w="6967" w:type="dxa"/>
            <w:tcBorders>
              <w:top w:val="nil"/>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SOCAR TURKEY PETROKİMYA ANONİM ŞİRKETİ</w:t>
            </w:r>
          </w:p>
        </w:tc>
        <w:tc>
          <w:tcPr>
            <w:tcW w:w="1643"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1.556,24</w:t>
            </w:r>
          </w:p>
        </w:tc>
        <w:tc>
          <w:tcPr>
            <w:tcW w:w="918"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3,63</w:t>
            </w:r>
          </w:p>
        </w:tc>
      </w:tr>
      <w:tr w:rsidR="00CA2DE1" w:rsidRPr="00E164B2" w:rsidTr="009C3DBE">
        <w:trPr>
          <w:trHeight w:val="300"/>
          <w:jc w:val="center"/>
        </w:trPr>
        <w:tc>
          <w:tcPr>
            <w:tcW w:w="6967" w:type="dxa"/>
            <w:tcBorders>
              <w:top w:val="nil"/>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ZORLU DOĞAL GAZ İTHALAT İHRACAT VE TOPTAN TİCARET A.Ş.</w:t>
            </w:r>
          </w:p>
        </w:tc>
        <w:tc>
          <w:tcPr>
            <w:tcW w:w="1643"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1.239,41</w:t>
            </w:r>
          </w:p>
        </w:tc>
        <w:tc>
          <w:tcPr>
            <w:tcW w:w="918"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2,89</w:t>
            </w:r>
          </w:p>
        </w:tc>
      </w:tr>
      <w:tr w:rsidR="00CA2DE1" w:rsidRPr="00E164B2" w:rsidTr="009C3DBE">
        <w:trPr>
          <w:trHeight w:val="300"/>
          <w:jc w:val="center"/>
        </w:trPr>
        <w:tc>
          <w:tcPr>
            <w:tcW w:w="6967" w:type="dxa"/>
            <w:tcBorders>
              <w:top w:val="nil"/>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BATI HATTI DOĞALGAZ TİCARET ANONİM ŞİRKETİ</w:t>
            </w:r>
          </w:p>
        </w:tc>
        <w:tc>
          <w:tcPr>
            <w:tcW w:w="1643"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870,92</w:t>
            </w:r>
          </w:p>
        </w:tc>
        <w:tc>
          <w:tcPr>
            <w:tcW w:w="918"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2,03</w:t>
            </w:r>
          </w:p>
        </w:tc>
      </w:tr>
    </w:tbl>
    <w:p w:rsidR="00701C7A" w:rsidRPr="00E164B2" w:rsidRDefault="00701C7A" w:rsidP="00701C7A">
      <w:pPr>
        <w:rPr>
          <w:rFonts w:ascii="Times New Roman" w:hAnsi="Times New Roman" w:cs="Times New Roman"/>
          <w:b/>
          <w:sz w:val="24"/>
          <w:szCs w:val="24"/>
          <w:highlight w:val="yellow"/>
        </w:rPr>
      </w:pPr>
    </w:p>
    <w:p w:rsidR="00701C7A" w:rsidRPr="00E164B2" w:rsidRDefault="00701C7A" w:rsidP="00701C7A">
      <w:pPr>
        <w:jc w:val="both"/>
        <w:rPr>
          <w:rFonts w:ascii="Times New Roman" w:hAnsi="Times New Roman" w:cs="Times New Roman"/>
          <w:sz w:val="24"/>
          <w:szCs w:val="24"/>
        </w:rPr>
      </w:pPr>
      <w:r w:rsidRPr="00E164B2">
        <w:rPr>
          <w:rFonts w:ascii="Times New Roman" w:hAnsi="Times New Roman" w:cs="Times New Roman"/>
          <w:sz w:val="24"/>
          <w:szCs w:val="24"/>
        </w:rPr>
        <w:t>Doğal gaz piyasasında faaliyet gösteren lisans sahiplerinin 201</w:t>
      </w:r>
      <w:r w:rsidR="007A455E"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 diğer lisans  sahiplerinden satın aldıkları gaz miktarı Tablo 4.5’te verilmektedir. </w:t>
      </w:r>
    </w:p>
    <w:p w:rsidR="0071074A" w:rsidRPr="00E164B2" w:rsidRDefault="0071074A" w:rsidP="00701C7A">
      <w:pPr>
        <w:jc w:val="both"/>
        <w:rPr>
          <w:rFonts w:ascii="Times New Roman" w:hAnsi="Times New Roman" w:cs="Times New Roman"/>
          <w:sz w:val="24"/>
          <w:szCs w:val="24"/>
        </w:rPr>
      </w:pPr>
    </w:p>
    <w:p w:rsidR="004D315C" w:rsidRDefault="004D315C" w:rsidP="00BD6F6E">
      <w:pPr>
        <w:pStyle w:val="AralkYok"/>
      </w:pPr>
      <w:bookmarkStart w:id="93" w:name="_Toc418324660"/>
    </w:p>
    <w:p w:rsidR="004D315C" w:rsidRDefault="004D315C" w:rsidP="00BD6F6E">
      <w:pPr>
        <w:pStyle w:val="AralkYok"/>
      </w:pPr>
    </w:p>
    <w:p w:rsidR="004D315C" w:rsidRDefault="004D315C" w:rsidP="00BD6F6E">
      <w:pPr>
        <w:pStyle w:val="AralkYok"/>
      </w:pPr>
    </w:p>
    <w:p w:rsidR="00BD6F6E" w:rsidRDefault="00BD6F6E" w:rsidP="00BD6F6E">
      <w:pPr>
        <w:pStyle w:val="AralkYok"/>
      </w:pPr>
    </w:p>
    <w:p w:rsidR="00FB19C2" w:rsidRDefault="00FB19C2" w:rsidP="00BD6F6E">
      <w:pPr>
        <w:pStyle w:val="AralkYok"/>
      </w:pPr>
    </w:p>
    <w:p w:rsidR="00BD6F6E" w:rsidRDefault="00BD6F6E" w:rsidP="00BD6F6E">
      <w:pPr>
        <w:pStyle w:val="AralkYok"/>
      </w:pPr>
    </w:p>
    <w:p w:rsidR="009C3DBE" w:rsidRDefault="009C3DBE" w:rsidP="00BD6F6E">
      <w:pPr>
        <w:pStyle w:val="AralkYok"/>
      </w:pPr>
    </w:p>
    <w:p w:rsidR="00701C7A" w:rsidRPr="00E164B2" w:rsidRDefault="00701C7A" w:rsidP="007A455E">
      <w:pPr>
        <w:pStyle w:val="Balk5"/>
      </w:pPr>
      <w:bookmarkStart w:id="94" w:name="_Toc454352102"/>
      <w:r w:rsidRPr="00E164B2">
        <w:t>Tablo 4.5: Doğal Gaz Piyasasında Faaliyet Gösteren Lisans Sahiplerinin 201</w:t>
      </w:r>
      <w:r w:rsidR="007A455E" w:rsidRPr="00E164B2">
        <w:t>5</w:t>
      </w:r>
      <w:r w:rsidRPr="00E164B2">
        <w:t xml:space="preserve"> Yılında Diğer Lisans  Sahiplerinden Satın Aldıkları Toplam Doğal Gaz Miktarı (Milyon Sm</w:t>
      </w:r>
      <w:r w:rsidRPr="00E164B2">
        <w:rPr>
          <w:vertAlign w:val="superscript"/>
        </w:rPr>
        <w:t>3</w:t>
      </w:r>
      <w:r w:rsidRPr="00E164B2">
        <w:t>)</w:t>
      </w:r>
      <w:bookmarkEnd w:id="93"/>
      <w:bookmarkEnd w:id="94"/>
    </w:p>
    <w:p w:rsidR="007A455E" w:rsidRPr="00E164B2" w:rsidRDefault="007A455E" w:rsidP="007A455E">
      <w:pPr>
        <w:rPr>
          <w:rFonts w:ascii="Times New Roman" w:hAnsi="Times New Roman" w:cs="Times New Roman"/>
        </w:rPr>
      </w:pPr>
    </w:p>
    <w:tbl>
      <w:tblPr>
        <w:tblW w:w="7088" w:type="dxa"/>
        <w:jc w:val="center"/>
        <w:tblCellMar>
          <w:left w:w="70" w:type="dxa"/>
          <w:right w:w="70" w:type="dxa"/>
        </w:tblCellMar>
        <w:tblLook w:val="04A0" w:firstRow="1" w:lastRow="0" w:firstColumn="1" w:lastColumn="0" w:noHBand="0" w:noVBand="1"/>
      </w:tblPr>
      <w:tblGrid>
        <w:gridCol w:w="1811"/>
        <w:gridCol w:w="5277"/>
      </w:tblGrid>
      <w:tr w:rsidR="007A455E" w:rsidRPr="00E164B2" w:rsidTr="007A455E">
        <w:trPr>
          <w:trHeight w:val="315"/>
          <w:jc w:val="center"/>
        </w:trPr>
        <w:tc>
          <w:tcPr>
            <w:tcW w:w="1811" w:type="dxa"/>
            <w:tcBorders>
              <w:top w:val="nil"/>
              <w:left w:val="nil"/>
              <w:bottom w:val="nil"/>
              <w:right w:val="nil"/>
            </w:tcBorders>
            <w:shd w:val="clear" w:color="auto" w:fill="auto"/>
            <w:noWrap/>
            <w:vAlign w:val="bottom"/>
            <w:hideMark/>
          </w:tcPr>
          <w:p w:rsidR="007A455E" w:rsidRPr="00E164B2" w:rsidRDefault="007A455E" w:rsidP="007A455E">
            <w:pPr>
              <w:spacing w:after="0" w:line="240" w:lineRule="auto"/>
              <w:rPr>
                <w:rFonts w:ascii="Times New Roman" w:eastAsia="Times New Roman" w:hAnsi="Times New Roman" w:cs="Times New Roman"/>
                <w:sz w:val="24"/>
                <w:szCs w:val="24"/>
                <w:lang w:eastAsia="tr-TR"/>
              </w:rPr>
            </w:pPr>
          </w:p>
        </w:tc>
        <w:tc>
          <w:tcPr>
            <w:tcW w:w="527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7A455E" w:rsidRPr="00E164B2" w:rsidRDefault="007A455E" w:rsidP="007A455E">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Lisans Sahiplerinden Satın Alınan Gaz Miktarı</w:t>
            </w:r>
          </w:p>
        </w:tc>
      </w:tr>
      <w:tr w:rsidR="007A455E" w:rsidRPr="00E164B2" w:rsidTr="007A455E">
        <w:trPr>
          <w:trHeight w:val="315"/>
          <w:jc w:val="center"/>
        </w:trPr>
        <w:tc>
          <w:tcPr>
            <w:tcW w:w="1811" w:type="dxa"/>
            <w:tcBorders>
              <w:top w:val="single" w:sz="8" w:space="0" w:color="auto"/>
              <w:left w:val="single" w:sz="8" w:space="0" w:color="auto"/>
              <w:bottom w:val="single" w:sz="8" w:space="0" w:color="auto"/>
              <w:right w:val="nil"/>
            </w:tcBorders>
            <w:shd w:val="clear" w:color="000000" w:fill="DCE6F1"/>
            <w:noWrap/>
            <w:vAlign w:val="center"/>
            <w:hideMark/>
          </w:tcPr>
          <w:p w:rsidR="007A455E" w:rsidRPr="00E164B2" w:rsidRDefault="007A455E" w:rsidP="007A455E">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2015 Yılı</w:t>
            </w:r>
          </w:p>
        </w:tc>
        <w:tc>
          <w:tcPr>
            <w:tcW w:w="5277" w:type="dxa"/>
            <w:tcBorders>
              <w:top w:val="nil"/>
              <w:left w:val="single" w:sz="8" w:space="0" w:color="auto"/>
              <w:bottom w:val="single" w:sz="8" w:space="0" w:color="auto"/>
              <w:right w:val="single" w:sz="8" w:space="0" w:color="auto"/>
            </w:tcBorders>
            <w:shd w:val="clear" w:color="auto" w:fill="auto"/>
            <w:noWrap/>
            <w:vAlign w:val="center"/>
            <w:hideMark/>
          </w:tcPr>
          <w:p w:rsidR="007A455E" w:rsidRPr="00E164B2" w:rsidRDefault="00CA2DE1" w:rsidP="007A455E">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41.927,53</w:t>
            </w:r>
          </w:p>
        </w:tc>
      </w:tr>
    </w:tbl>
    <w:p w:rsidR="00701C7A" w:rsidRPr="00E164B2" w:rsidRDefault="00701C7A" w:rsidP="00701C7A">
      <w:pPr>
        <w:rPr>
          <w:rFonts w:ascii="Times New Roman" w:hAnsi="Times New Roman" w:cs="Times New Roman"/>
          <w:b/>
          <w:sz w:val="24"/>
          <w:szCs w:val="24"/>
          <w:highlight w:val="yellow"/>
        </w:rPr>
      </w:pPr>
    </w:p>
    <w:p w:rsidR="00701C7A" w:rsidRPr="00E164B2" w:rsidRDefault="00701C7A" w:rsidP="00701C7A">
      <w:pPr>
        <w:jc w:val="both"/>
        <w:rPr>
          <w:rFonts w:ascii="Times New Roman" w:hAnsi="Times New Roman" w:cs="Times New Roman"/>
          <w:sz w:val="24"/>
          <w:szCs w:val="24"/>
        </w:rPr>
      </w:pPr>
      <w:r w:rsidRPr="00E164B2">
        <w:rPr>
          <w:rFonts w:ascii="Times New Roman" w:hAnsi="Times New Roman" w:cs="Times New Roman"/>
          <w:sz w:val="24"/>
          <w:szCs w:val="24"/>
        </w:rPr>
        <w:t>Yurt içi piyasadan doğal gaz alımı yapan 1</w:t>
      </w:r>
      <w:r w:rsidR="007A455E" w:rsidRPr="00E164B2">
        <w:rPr>
          <w:rFonts w:ascii="Times New Roman" w:hAnsi="Times New Roman" w:cs="Times New Roman"/>
          <w:sz w:val="24"/>
          <w:szCs w:val="24"/>
        </w:rPr>
        <w:t>29</w:t>
      </w:r>
      <w:r w:rsidRPr="00E164B2">
        <w:rPr>
          <w:rFonts w:ascii="Times New Roman" w:hAnsi="Times New Roman" w:cs="Times New Roman"/>
          <w:sz w:val="24"/>
          <w:szCs w:val="24"/>
        </w:rPr>
        <w:t xml:space="preserve"> şirket içerisinde en fazla alım yapan 10 şirket Tablo 4.6’da belirtilmektedir.</w:t>
      </w:r>
    </w:p>
    <w:p w:rsidR="00453E39" w:rsidRPr="00E164B2" w:rsidRDefault="00453E39" w:rsidP="00701C7A">
      <w:pPr>
        <w:jc w:val="both"/>
        <w:rPr>
          <w:rFonts w:ascii="Times New Roman" w:hAnsi="Times New Roman" w:cs="Times New Roman"/>
          <w:sz w:val="24"/>
          <w:szCs w:val="24"/>
        </w:rPr>
      </w:pPr>
    </w:p>
    <w:p w:rsidR="00701C7A" w:rsidRPr="00E164B2" w:rsidRDefault="007A455E" w:rsidP="00453E39">
      <w:pPr>
        <w:pStyle w:val="Balk5"/>
        <w:ind w:left="0" w:firstLine="0"/>
      </w:pPr>
      <w:bookmarkStart w:id="95" w:name="_Toc417636612"/>
      <w:bookmarkStart w:id="96" w:name="_Toc418324661"/>
      <w:bookmarkStart w:id="97" w:name="_Toc454352103"/>
      <w:r w:rsidRPr="00E164B2">
        <w:t>Tablo 4.6: 2015</w:t>
      </w:r>
      <w:r w:rsidR="00701C7A" w:rsidRPr="00E164B2">
        <w:t xml:space="preserve"> Yılında Doğal Gaz Piyasasında Faaliyet Gösteren Lisans Sahiplerinden En Fazla Doğal Gaz Satın Alan Doğal Gaz Lisansı Sahibi 10 Şirketin Alış Payları (Milyon Sm</w:t>
      </w:r>
      <w:r w:rsidR="00701C7A" w:rsidRPr="00E164B2">
        <w:rPr>
          <w:vertAlign w:val="superscript"/>
        </w:rPr>
        <w:t>3</w:t>
      </w:r>
      <w:r w:rsidR="00701C7A" w:rsidRPr="00E164B2">
        <w:t>)</w:t>
      </w:r>
      <w:bookmarkEnd w:id="95"/>
      <w:bookmarkEnd w:id="96"/>
      <w:bookmarkEnd w:id="97"/>
    </w:p>
    <w:p w:rsidR="007A455E" w:rsidRPr="00E164B2" w:rsidRDefault="007A455E" w:rsidP="00212EC5">
      <w:pPr>
        <w:rPr>
          <w:rFonts w:ascii="Times New Roman" w:hAnsi="Times New Roman" w:cs="Times New Roman"/>
          <w:b/>
          <w:sz w:val="24"/>
          <w:szCs w:val="24"/>
        </w:rPr>
      </w:pPr>
    </w:p>
    <w:tbl>
      <w:tblPr>
        <w:tblW w:w="9345" w:type="dxa"/>
        <w:jc w:val="center"/>
        <w:tblCellMar>
          <w:left w:w="70" w:type="dxa"/>
          <w:right w:w="70" w:type="dxa"/>
        </w:tblCellMar>
        <w:tblLook w:val="04A0" w:firstRow="1" w:lastRow="0" w:firstColumn="1" w:lastColumn="0" w:noHBand="0" w:noVBand="1"/>
      </w:tblPr>
      <w:tblGrid>
        <w:gridCol w:w="7087"/>
        <w:gridCol w:w="1321"/>
        <w:gridCol w:w="937"/>
      </w:tblGrid>
      <w:tr w:rsidR="00CA2DE1" w:rsidRPr="00E164B2" w:rsidTr="009C3DBE">
        <w:trPr>
          <w:trHeight w:val="315"/>
          <w:jc w:val="center"/>
        </w:trPr>
        <w:tc>
          <w:tcPr>
            <w:tcW w:w="708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CA2DE1" w:rsidRPr="00E164B2" w:rsidRDefault="00CA2DE1" w:rsidP="00CA2DE1">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Şirket Unvanı</w:t>
            </w:r>
          </w:p>
        </w:tc>
        <w:tc>
          <w:tcPr>
            <w:tcW w:w="1321" w:type="dxa"/>
            <w:tcBorders>
              <w:top w:val="single" w:sz="8" w:space="0" w:color="auto"/>
              <w:left w:val="nil"/>
              <w:bottom w:val="single" w:sz="8" w:space="0" w:color="auto"/>
              <w:right w:val="single" w:sz="8" w:space="0" w:color="auto"/>
            </w:tcBorders>
            <w:shd w:val="clear" w:color="000000" w:fill="DCE6F1"/>
            <w:noWrap/>
            <w:vAlign w:val="center"/>
            <w:hideMark/>
          </w:tcPr>
          <w:p w:rsidR="00CA2DE1" w:rsidRPr="00E164B2" w:rsidRDefault="00CA2DE1" w:rsidP="002B280A">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Alış Miktarı</w:t>
            </w:r>
          </w:p>
        </w:tc>
        <w:tc>
          <w:tcPr>
            <w:tcW w:w="937" w:type="dxa"/>
            <w:tcBorders>
              <w:top w:val="single" w:sz="8" w:space="0" w:color="auto"/>
              <w:left w:val="nil"/>
              <w:bottom w:val="single" w:sz="8" w:space="0" w:color="auto"/>
              <w:right w:val="single" w:sz="8" w:space="0" w:color="auto"/>
            </w:tcBorders>
            <w:shd w:val="clear" w:color="000000" w:fill="DCE6F1"/>
            <w:noWrap/>
            <w:vAlign w:val="center"/>
            <w:hideMark/>
          </w:tcPr>
          <w:p w:rsidR="00CA2DE1" w:rsidRPr="00E164B2" w:rsidRDefault="00CA2DE1" w:rsidP="002B280A">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Pay (%)</w:t>
            </w:r>
          </w:p>
        </w:tc>
      </w:tr>
      <w:tr w:rsidR="00CA2DE1" w:rsidRPr="00E164B2" w:rsidTr="009C3DBE">
        <w:trPr>
          <w:trHeight w:val="300"/>
          <w:jc w:val="center"/>
        </w:trPr>
        <w:tc>
          <w:tcPr>
            <w:tcW w:w="70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İGDAŞ İSTANBUL GAZ DAĞITIM SANAYİ VE TİCARET A.Ş.</w:t>
            </w:r>
          </w:p>
        </w:tc>
        <w:tc>
          <w:tcPr>
            <w:tcW w:w="1321" w:type="dxa"/>
            <w:tcBorders>
              <w:top w:val="single" w:sz="4" w:space="0" w:color="auto"/>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5.709,05</w:t>
            </w:r>
          </w:p>
        </w:tc>
        <w:tc>
          <w:tcPr>
            <w:tcW w:w="937" w:type="dxa"/>
            <w:tcBorders>
              <w:top w:val="single" w:sz="4" w:space="0" w:color="auto"/>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13,62</w:t>
            </w:r>
          </w:p>
        </w:tc>
      </w:tr>
      <w:tr w:rsidR="00CA2DE1" w:rsidRPr="00E164B2" w:rsidTr="009C3DBE">
        <w:trPr>
          <w:trHeight w:val="300"/>
          <w:jc w:val="center"/>
        </w:trPr>
        <w:tc>
          <w:tcPr>
            <w:tcW w:w="7087" w:type="dxa"/>
            <w:tcBorders>
              <w:top w:val="nil"/>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EWE ENERJİ A.Ş.</w:t>
            </w:r>
          </w:p>
        </w:tc>
        <w:tc>
          <w:tcPr>
            <w:tcW w:w="1321"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2.645,32</w:t>
            </w:r>
          </w:p>
        </w:tc>
        <w:tc>
          <w:tcPr>
            <w:tcW w:w="937"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6,31</w:t>
            </w:r>
          </w:p>
        </w:tc>
      </w:tr>
      <w:tr w:rsidR="00CA2DE1" w:rsidRPr="00E164B2" w:rsidTr="009C3DBE">
        <w:trPr>
          <w:trHeight w:val="300"/>
          <w:jc w:val="center"/>
        </w:trPr>
        <w:tc>
          <w:tcPr>
            <w:tcW w:w="7087" w:type="dxa"/>
            <w:tcBorders>
              <w:top w:val="nil"/>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BAŞKENT DOĞALGAZ DAĞITIM GAYRİMENKUL YATIRIM ORTAKLIĞI A.Ş.</w:t>
            </w:r>
          </w:p>
        </w:tc>
        <w:tc>
          <w:tcPr>
            <w:tcW w:w="1321"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2.604,98</w:t>
            </w:r>
          </w:p>
        </w:tc>
        <w:tc>
          <w:tcPr>
            <w:tcW w:w="937"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6,21</w:t>
            </w:r>
          </w:p>
        </w:tc>
      </w:tr>
      <w:tr w:rsidR="00CA2DE1" w:rsidRPr="00E164B2" w:rsidTr="009C3DBE">
        <w:trPr>
          <w:trHeight w:val="300"/>
          <w:jc w:val="center"/>
        </w:trPr>
        <w:tc>
          <w:tcPr>
            <w:tcW w:w="7087" w:type="dxa"/>
            <w:tcBorders>
              <w:top w:val="nil"/>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AKFEL ENERJİ TİCARET A.Ş.</w:t>
            </w:r>
          </w:p>
        </w:tc>
        <w:tc>
          <w:tcPr>
            <w:tcW w:w="1321"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2.221,08</w:t>
            </w:r>
          </w:p>
        </w:tc>
        <w:tc>
          <w:tcPr>
            <w:tcW w:w="937"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5,30</w:t>
            </w:r>
          </w:p>
        </w:tc>
      </w:tr>
      <w:tr w:rsidR="00CA2DE1" w:rsidRPr="00E164B2" w:rsidTr="009C3DBE">
        <w:trPr>
          <w:trHeight w:val="300"/>
          <w:jc w:val="center"/>
        </w:trPr>
        <w:tc>
          <w:tcPr>
            <w:tcW w:w="7087" w:type="dxa"/>
            <w:tcBorders>
              <w:top w:val="nil"/>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BOTAŞ (BORU HATLARI İLE PETROL TAŞIMA A.Ş.)</w:t>
            </w:r>
          </w:p>
        </w:tc>
        <w:tc>
          <w:tcPr>
            <w:tcW w:w="1321"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1.823,15</w:t>
            </w:r>
          </w:p>
        </w:tc>
        <w:tc>
          <w:tcPr>
            <w:tcW w:w="937"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4,35</w:t>
            </w:r>
          </w:p>
        </w:tc>
      </w:tr>
      <w:tr w:rsidR="00CA2DE1" w:rsidRPr="00E164B2" w:rsidTr="009C3DBE">
        <w:trPr>
          <w:trHeight w:val="300"/>
          <w:jc w:val="center"/>
        </w:trPr>
        <w:tc>
          <w:tcPr>
            <w:tcW w:w="7087" w:type="dxa"/>
            <w:tcBorders>
              <w:top w:val="nil"/>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DOĞAL ENERJİ İTHALAT A.Ş.</w:t>
            </w:r>
          </w:p>
        </w:tc>
        <w:tc>
          <w:tcPr>
            <w:tcW w:w="1321"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1.678,33</w:t>
            </w:r>
          </w:p>
        </w:tc>
        <w:tc>
          <w:tcPr>
            <w:tcW w:w="937"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4,00</w:t>
            </w:r>
          </w:p>
        </w:tc>
      </w:tr>
      <w:tr w:rsidR="00CA2DE1" w:rsidRPr="00E164B2" w:rsidTr="009C3DBE">
        <w:trPr>
          <w:trHeight w:val="300"/>
          <w:jc w:val="center"/>
        </w:trPr>
        <w:tc>
          <w:tcPr>
            <w:tcW w:w="7087" w:type="dxa"/>
            <w:tcBorders>
              <w:top w:val="nil"/>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SOCAR TURKEY PETROKİMYA A.Ş.</w:t>
            </w:r>
          </w:p>
        </w:tc>
        <w:tc>
          <w:tcPr>
            <w:tcW w:w="1321"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1.556,24</w:t>
            </w:r>
          </w:p>
        </w:tc>
        <w:tc>
          <w:tcPr>
            <w:tcW w:w="937"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3,71</w:t>
            </w:r>
          </w:p>
        </w:tc>
      </w:tr>
      <w:tr w:rsidR="00CA2DE1" w:rsidRPr="00E164B2" w:rsidTr="009C3DBE">
        <w:trPr>
          <w:trHeight w:val="300"/>
          <w:jc w:val="center"/>
        </w:trPr>
        <w:tc>
          <w:tcPr>
            <w:tcW w:w="7087" w:type="dxa"/>
            <w:tcBorders>
              <w:top w:val="nil"/>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ZORLU DOĞAL GAZ İTHALAT İHRACAT VE TOPTAN TİCARET A.Ş.</w:t>
            </w:r>
          </w:p>
        </w:tc>
        <w:tc>
          <w:tcPr>
            <w:tcW w:w="1321"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1.257,04</w:t>
            </w:r>
          </w:p>
        </w:tc>
        <w:tc>
          <w:tcPr>
            <w:tcW w:w="937"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3,00</w:t>
            </w:r>
          </w:p>
        </w:tc>
      </w:tr>
      <w:tr w:rsidR="00CA2DE1" w:rsidRPr="00E164B2" w:rsidTr="009C3DBE">
        <w:trPr>
          <w:trHeight w:val="300"/>
          <w:jc w:val="center"/>
        </w:trPr>
        <w:tc>
          <w:tcPr>
            <w:tcW w:w="7087" w:type="dxa"/>
            <w:tcBorders>
              <w:top w:val="nil"/>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SOCAR GAZ TİCARETİ A.Ş.</w:t>
            </w:r>
          </w:p>
        </w:tc>
        <w:tc>
          <w:tcPr>
            <w:tcW w:w="1321"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1.235,24</w:t>
            </w:r>
          </w:p>
        </w:tc>
        <w:tc>
          <w:tcPr>
            <w:tcW w:w="937"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2,95</w:t>
            </w:r>
          </w:p>
        </w:tc>
      </w:tr>
      <w:tr w:rsidR="00CA2DE1" w:rsidRPr="00E164B2" w:rsidTr="009C3DBE">
        <w:trPr>
          <w:trHeight w:val="300"/>
          <w:jc w:val="center"/>
        </w:trPr>
        <w:tc>
          <w:tcPr>
            <w:tcW w:w="7087" w:type="dxa"/>
            <w:tcBorders>
              <w:top w:val="nil"/>
              <w:left w:val="single" w:sz="4" w:space="0" w:color="auto"/>
              <w:bottom w:val="single" w:sz="4" w:space="0" w:color="auto"/>
              <w:right w:val="single" w:sz="4" w:space="0" w:color="auto"/>
            </w:tcBorders>
            <w:shd w:val="clear" w:color="auto" w:fill="auto"/>
            <w:noWrap/>
            <w:vAlign w:val="bottom"/>
            <w:hideMark/>
          </w:tcPr>
          <w:p w:rsidR="00CA2DE1" w:rsidRPr="00E164B2" w:rsidRDefault="00CA2DE1" w:rsidP="00CA2DE1">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AYGAZ DOĞAL GAZ TOPTAN SATIŞ A.Ş.</w:t>
            </w:r>
          </w:p>
        </w:tc>
        <w:tc>
          <w:tcPr>
            <w:tcW w:w="1321"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932,25</w:t>
            </w:r>
          </w:p>
        </w:tc>
        <w:tc>
          <w:tcPr>
            <w:tcW w:w="937" w:type="dxa"/>
            <w:tcBorders>
              <w:top w:val="nil"/>
              <w:left w:val="nil"/>
              <w:bottom w:val="single" w:sz="4" w:space="0" w:color="auto"/>
              <w:right w:val="single" w:sz="4" w:space="0" w:color="auto"/>
            </w:tcBorders>
            <w:shd w:val="clear" w:color="auto" w:fill="auto"/>
            <w:noWrap/>
            <w:vAlign w:val="bottom"/>
            <w:hideMark/>
          </w:tcPr>
          <w:p w:rsidR="00CA2DE1" w:rsidRPr="00E164B2" w:rsidRDefault="00CA2DE1" w:rsidP="002B280A">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2,22</w:t>
            </w:r>
          </w:p>
        </w:tc>
      </w:tr>
    </w:tbl>
    <w:p w:rsidR="007A455E" w:rsidRPr="00E164B2" w:rsidRDefault="007A455E" w:rsidP="00212EC5">
      <w:pPr>
        <w:rPr>
          <w:rFonts w:ascii="Times New Roman" w:hAnsi="Times New Roman" w:cs="Times New Roman"/>
          <w:b/>
          <w:sz w:val="24"/>
          <w:szCs w:val="24"/>
        </w:rPr>
      </w:pPr>
    </w:p>
    <w:p w:rsidR="00453E39" w:rsidRPr="00E164B2" w:rsidRDefault="00453E39" w:rsidP="00212EC5">
      <w:pPr>
        <w:rPr>
          <w:rFonts w:ascii="Times New Roman" w:hAnsi="Times New Roman" w:cs="Times New Roman"/>
          <w:b/>
          <w:sz w:val="24"/>
          <w:szCs w:val="24"/>
        </w:rPr>
      </w:pPr>
    </w:p>
    <w:p w:rsidR="00453E39" w:rsidRPr="00E164B2" w:rsidRDefault="00453E39" w:rsidP="00212EC5">
      <w:pPr>
        <w:rPr>
          <w:rFonts w:ascii="Times New Roman" w:hAnsi="Times New Roman" w:cs="Times New Roman"/>
          <w:b/>
          <w:sz w:val="24"/>
          <w:szCs w:val="24"/>
        </w:rPr>
      </w:pPr>
    </w:p>
    <w:p w:rsidR="00453E39" w:rsidRPr="00E164B2" w:rsidRDefault="00453E39" w:rsidP="00212EC5">
      <w:pPr>
        <w:rPr>
          <w:rFonts w:ascii="Times New Roman" w:hAnsi="Times New Roman" w:cs="Times New Roman"/>
          <w:b/>
          <w:sz w:val="24"/>
          <w:szCs w:val="24"/>
        </w:rPr>
      </w:pPr>
      <w:r w:rsidRPr="00E164B2">
        <w:rPr>
          <w:rFonts w:ascii="Times New Roman" w:hAnsi="Times New Roman" w:cs="Times New Roman"/>
          <w:b/>
          <w:sz w:val="24"/>
          <w:szCs w:val="24"/>
        </w:rPr>
        <w:br w:type="page"/>
      </w:r>
    </w:p>
    <w:p w:rsidR="00453E39" w:rsidRPr="00E164B2" w:rsidRDefault="00453E39" w:rsidP="00212EC5">
      <w:pPr>
        <w:rPr>
          <w:rFonts w:ascii="Times New Roman" w:hAnsi="Times New Roman" w:cs="Times New Roman"/>
          <w:b/>
          <w:sz w:val="24"/>
          <w:szCs w:val="24"/>
        </w:rPr>
        <w:sectPr w:rsidR="00453E39" w:rsidRPr="00E164B2" w:rsidSect="000855A2">
          <w:pgSz w:w="11906" w:h="16838"/>
          <w:pgMar w:top="1701" w:right="1418" w:bottom="1985" w:left="1134" w:header="425" w:footer="567" w:gutter="0"/>
          <w:cols w:space="708"/>
          <w:docGrid w:linePitch="360"/>
        </w:sectPr>
      </w:pPr>
    </w:p>
    <w:p w:rsidR="00212EC5" w:rsidRPr="00E164B2" w:rsidRDefault="008D721C" w:rsidP="00DB5D47">
      <w:pPr>
        <w:pStyle w:val="AnaBalklar"/>
        <w:rPr>
          <w:rFonts w:cs="Times New Roman"/>
        </w:rPr>
      </w:pPr>
      <w:bookmarkStart w:id="98" w:name="_Toc417917638"/>
      <w:bookmarkStart w:id="99" w:name="_Toc454351501"/>
      <w:r w:rsidRPr="00E164B2">
        <w:rPr>
          <w:rFonts w:cs="Times New Roman"/>
        </w:rPr>
        <w:t>5.</w:t>
      </w:r>
      <w:r w:rsidR="005313A7" w:rsidRPr="00E164B2">
        <w:rPr>
          <w:rFonts w:cs="Times New Roman"/>
        </w:rPr>
        <w:t xml:space="preserve"> </w:t>
      </w:r>
      <w:r w:rsidR="00C16B6D" w:rsidRPr="00E164B2">
        <w:rPr>
          <w:rFonts w:cs="Times New Roman"/>
        </w:rPr>
        <w:t>Sıkıştırılmış Doğal Gaz (CNG)</w:t>
      </w:r>
      <w:bookmarkEnd w:id="98"/>
      <w:bookmarkEnd w:id="99"/>
    </w:p>
    <w:p w:rsidR="00A26CA6" w:rsidRPr="00E164B2" w:rsidRDefault="00A26CA6" w:rsidP="00A26CA6">
      <w:pPr>
        <w:rPr>
          <w:rFonts w:ascii="Times New Roman" w:hAnsi="Times New Roman" w:cs="Times New Roman"/>
          <w:sz w:val="24"/>
          <w:szCs w:val="24"/>
        </w:rPr>
      </w:pPr>
    </w:p>
    <w:p w:rsidR="00E82F72" w:rsidRPr="00E164B2" w:rsidRDefault="00371B9E" w:rsidP="00444796">
      <w:pPr>
        <w:jc w:val="both"/>
        <w:rPr>
          <w:rFonts w:ascii="Times New Roman" w:hAnsi="Times New Roman" w:cs="Times New Roman"/>
          <w:sz w:val="24"/>
          <w:szCs w:val="24"/>
        </w:rPr>
      </w:pPr>
      <w:r w:rsidRPr="00E164B2">
        <w:rPr>
          <w:rFonts w:ascii="Times New Roman" w:hAnsi="Times New Roman" w:cs="Times New Roman"/>
          <w:sz w:val="24"/>
          <w:szCs w:val="24"/>
        </w:rPr>
        <w:t>CNG lisansı sahibi şirketler, almış oldukları lisans içeriğine göre yurt genelinde, doğal gazın kuyu başı, ulusal iletim şebekesi veya şehir içi dağıtım sisteminden, tedarikçilerden satın alınıp sıkıştırılması ve basınçlı kaplara doldurulması ve satışı, sıkıştırılmış haldeki doğal gazın özel vasıtalarla şehirlerarasında taşınması, CNG satış istasyonlarından temin edilen ve/veya üretim yapan toptan satış şirketlerinden kuyu başında satın alınarak taşıma vasıtası üzerindeki sıkıştırma ekipmanlarıyla sıkıştırılan ve basınçlı kaplara doldurulan sıkıştırılmış doğal gazın iletim şebekelerinin ulaşamadığı yerlerde basıncının düşürülerek satılması faaliyetlerini gerçekleştirir.</w:t>
      </w:r>
    </w:p>
    <w:p w:rsidR="00371B9E" w:rsidRPr="00E164B2" w:rsidRDefault="00371B9E" w:rsidP="00444796">
      <w:pPr>
        <w:jc w:val="both"/>
        <w:rPr>
          <w:rFonts w:ascii="Times New Roman" w:hAnsi="Times New Roman" w:cs="Times New Roman"/>
          <w:sz w:val="24"/>
          <w:szCs w:val="24"/>
        </w:rPr>
      </w:pPr>
      <w:r w:rsidRPr="00E164B2">
        <w:rPr>
          <w:rFonts w:ascii="Times New Roman" w:hAnsi="Times New Roman" w:cs="Times New Roman"/>
          <w:sz w:val="24"/>
          <w:szCs w:val="24"/>
        </w:rPr>
        <w:t>201</w:t>
      </w:r>
      <w:r w:rsidR="00A323BF"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 CNG Lisansı sahibi şirketler tarafından %</w:t>
      </w:r>
      <w:r w:rsidR="00DB5D47" w:rsidRPr="00E164B2">
        <w:rPr>
          <w:rFonts w:ascii="Times New Roman" w:hAnsi="Times New Roman" w:cs="Times New Roman"/>
          <w:sz w:val="24"/>
          <w:szCs w:val="24"/>
        </w:rPr>
        <w:t>3</w:t>
      </w:r>
      <w:r w:rsidRPr="00E164B2">
        <w:rPr>
          <w:rFonts w:ascii="Times New Roman" w:hAnsi="Times New Roman" w:cs="Times New Roman"/>
          <w:sz w:val="24"/>
          <w:szCs w:val="24"/>
        </w:rPr>
        <w:t>,</w:t>
      </w:r>
      <w:r w:rsidR="00DB5D47" w:rsidRPr="00E164B2">
        <w:rPr>
          <w:rFonts w:ascii="Times New Roman" w:hAnsi="Times New Roman" w:cs="Times New Roman"/>
          <w:sz w:val="24"/>
          <w:szCs w:val="24"/>
        </w:rPr>
        <w:t>08</w:t>
      </w:r>
      <w:r w:rsidRPr="00E164B2">
        <w:rPr>
          <w:rFonts w:ascii="Times New Roman" w:hAnsi="Times New Roman" w:cs="Times New Roman"/>
          <w:sz w:val="24"/>
          <w:szCs w:val="24"/>
        </w:rPr>
        <w:t>’</w:t>
      </w:r>
      <w:r w:rsidR="00747438" w:rsidRPr="00E164B2">
        <w:rPr>
          <w:rFonts w:ascii="Times New Roman" w:hAnsi="Times New Roman" w:cs="Times New Roman"/>
          <w:sz w:val="24"/>
          <w:szCs w:val="24"/>
        </w:rPr>
        <w:t>i</w:t>
      </w:r>
      <w:r w:rsidRPr="00E164B2">
        <w:rPr>
          <w:rFonts w:ascii="Times New Roman" w:hAnsi="Times New Roman" w:cs="Times New Roman"/>
          <w:sz w:val="24"/>
          <w:szCs w:val="24"/>
        </w:rPr>
        <w:t xml:space="preserve"> LN</w:t>
      </w:r>
      <w:r w:rsidR="007C4383" w:rsidRPr="00E164B2">
        <w:rPr>
          <w:rFonts w:ascii="Times New Roman" w:hAnsi="Times New Roman" w:cs="Times New Roman"/>
          <w:sz w:val="24"/>
          <w:szCs w:val="24"/>
        </w:rPr>
        <w:t xml:space="preserve">G olmak üzere toplam </w:t>
      </w:r>
      <w:r w:rsidR="00DB5D47" w:rsidRPr="00E164B2">
        <w:rPr>
          <w:rFonts w:ascii="Times New Roman" w:hAnsi="Times New Roman" w:cs="Times New Roman"/>
          <w:sz w:val="24"/>
          <w:szCs w:val="24"/>
        </w:rPr>
        <w:t xml:space="preserve"> 205,48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doğal gaz satın alınmıştır. Tedarikçi şirketlerin, lisans türlerine göre CNG (Satış) Lisansı sahiplerine satış payları </w:t>
      </w:r>
      <w:r w:rsidR="000B272F" w:rsidRPr="00E164B2">
        <w:rPr>
          <w:rFonts w:ascii="Times New Roman" w:hAnsi="Times New Roman" w:cs="Times New Roman"/>
          <w:sz w:val="24"/>
          <w:szCs w:val="24"/>
        </w:rPr>
        <w:t>Şekil</w:t>
      </w:r>
      <w:r w:rsidRPr="00E164B2">
        <w:rPr>
          <w:rFonts w:ascii="Times New Roman" w:hAnsi="Times New Roman" w:cs="Times New Roman"/>
          <w:sz w:val="24"/>
          <w:szCs w:val="24"/>
        </w:rPr>
        <w:t xml:space="preserve"> </w:t>
      </w:r>
      <w:r w:rsidR="008D721C" w:rsidRPr="00E164B2">
        <w:rPr>
          <w:rFonts w:ascii="Times New Roman" w:hAnsi="Times New Roman" w:cs="Times New Roman"/>
          <w:sz w:val="24"/>
          <w:szCs w:val="24"/>
        </w:rPr>
        <w:t>5</w:t>
      </w:r>
      <w:r w:rsidRPr="00E164B2">
        <w:rPr>
          <w:rFonts w:ascii="Times New Roman" w:hAnsi="Times New Roman" w:cs="Times New Roman"/>
          <w:sz w:val="24"/>
          <w:szCs w:val="24"/>
        </w:rPr>
        <w:t>.1’de verilmektedir.</w:t>
      </w:r>
    </w:p>
    <w:p w:rsidR="0020676A" w:rsidRPr="00E164B2" w:rsidRDefault="0020676A" w:rsidP="00444796">
      <w:pPr>
        <w:jc w:val="both"/>
        <w:rPr>
          <w:rFonts w:ascii="Times New Roman" w:hAnsi="Times New Roman" w:cs="Times New Roman"/>
          <w:sz w:val="24"/>
          <w:szCs w:val="24"/>
        </w:rPr>
      </w:pPr>
    </w:p>
    <w:p w:rsidR="005155E3" w:rsidRPr="00E164B2" w:rsidRDefault="003A0F4E" w:rsidP="00A323BF">
      <w:pPr>
        <w:jc w:val="center"/>
        <w:rPr>
          <w:rFonts w:ascii="Times New Roman" w:hAnsi="Times New Roman" w:cs="Times New Roman"/>
          <w:sz w:val="24"/>
          <w:szCs w:val="24"/>
        </w:rPr>
      </w:pPr>
      <w:r>
        <w:rPr>
          <w:noProof/>
          <w:lang w:eastAsia="tr-TR"/>
        </w:rPr>
        <w:drawing>
          <wp:inline distT="0" distB="0" distL="0" distR="0" wp14:anchorId="10CE4ABD" wp14:editId="5515F58C">
            <wp:extent cx="4572000" cy="2928937"/>
            <wp:effectExtent l="0" t="0" r="38100" b="5080"/>
            <wp:docPr id="60" name="Grafik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E82F72" w:rsidRPr="00E164B2" w:rsidRDefault="000B272F" w:rsidP="00155D29">
      <w:pPr>
        <w:pStyle w:val="Balk6"/>
      </w:pPr>
      <w:bookmarkStart w:id="100" w:name="_Toc454351674"/>
      <w:r w:rsidRPr="00E164B2">
        <w:t>Şekil</w:t>
      </w:r>
      <w:r w:rsidR="00013C81" w:rsidRPr="00E164B2">
        <w:t xml:space="preserve"> </w:t>
      </w:r>
      <w:r w:rsidR="008D721C" w:rsidRPr="00E164B2">
        <w:t>5</w:t>
      </w:r>
      <w:r w:rsidR="005313A7" w:rsidRPr="00E164B2">
        <w:t>.1</w:t>
      </w:r>
      <w:r w:rsidR="008D721C" w:rsidRPr="00E164B2">
        <w:t>:</w:t>
      </w:r>
      <w:r w:rsidR="00013C81" w:rsidRPr="00E164B2">
        <w:rPr>
          <w:noProof/>
        </w:rPr>
        <w:t xml:space="preserve"> </w:t>
      </w:r>
      <w:r w:rsidR="00C16B6D" w:rsidRPr="00E164B2">
        <w:t xml:space="preserve">CNG </w:t>
      </w:r>
      <w:r w:rsidR="007C4383" w:rsidRPr="00E164B2">
        <w:t>(</w:t>
      </w:r>
      <w:r w:rsidR="00C16B6D" w:rsidRPr="00E164B2">
        <w:t>Satış</w:t>
      </w:r>
      <w:r w:rsidR="007C4383" w:rsidRPr="00E164B2">
        <w:t xml:space="preserve">) </w:t>
      </w:r>
      <w:r w:rsidR="00C16B6D" w:rsidRPr="00E164B2">
        <w:t>Lisansı</w:t>
      </w:r>
      <w:r w:rsidR="0020676A" w:rsidRPr="00E164B2">
        <w:t xml:space="preserve"> </w:t>
      </w:r>
      <w:r w:rsidR="007C4383" w:rsidRPr="00E164B2">
        <w:t>Sahiplerinin Tedarikçilerinin Lisans Türlerine Göre Payları</w:t>
      </w:r>
      <w:r w:rsidR="008D721C" w:rsidRPr="00E164B2">
        <w:t>(%)</w:t>
      </w:r>
      <w:bookmarkEnd w:id="100"/>
    </w:p>
    <w:p w:rsidR="00C16B6D" w:rsidRPr="00E164B2" w:rsidRDefault="00C16B6D" w:rsidP="00992107">
      <w:pPr>
        <w:jc w:val="center"/>
        <w:rPr>
          <w:rFonts w:ascii="Times New Roman" w:hAnsi="Times New Roman" w:cs="Times New Roman"/>
          <w:b/>
          <w:sz w:val="24"/>
          <w:szCs w:val="24"/>
        </w:rPr>
      </w:pPr>
    </w:p>
    <w:p w:rsidR="00A26CA6" w:rsidRPr="00E164B2" w:rsidRDefault="00A26CA6" w:rsidP="00992107">
      <w:pPr>
        <w:jc w:val="center"/>
        <w:rPr>
          <w:rFonts w:ascii="Times New Roman" w:hAnsi="Times New Roman" w:cs="Times New Roman"/>
          <w:b/>
          <w:sz w:val="24"/>
          <w:szCs w:val="24"/>
        </w:rPr>
      </w:pPr>
    </w:p>
    <w:p w:rsidR="00103D9B" w:rsidRPr="00E164B2" w:rsidRDefault="00371B9E" w:rsidP="00444796">
      <w:pPr>
        <w:jc w:val="both"/>
        <w:rPr>
          <w:rFonts w:ascii="Times New Roman" w:hAnsi="Times New Roman" w:cs="Times New Roman"/>
          <w:sz w:val="24"/>
          <w:szCs w:val="24"/>
        </w:rPr>
      </w:pPr>
      <w:r w:rsidRPr="00E164B2">
        <w:rPr>
          <w:rFonts w:ascii="Times New Roman" w:hAnsi="Times New Roman" w:cs="Times New Roman"/>
          <w:sz w:val="24"/>
          <w:szCs w:val="24"/>
        </w:rPr>
        <w:t>CNG (İletim ve Dağıtım) Lis</w:t>
      </w:r>
      <w:r w:rsidR="00A323BF" w:rsidRPr="00E164B2">
        <w:rPr>
          <w:rFonts w:ascii="Times New Roman" w:hAnsi="Times New Roman" w:cs="Times New Roman"/>
          <w:sz w:val="24"/>
          <w:szCs w:val="24"/>
        </w:rPr>
        <w:t xml:space="preserve">ansı sahiplerince satın alınan 21,41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doğal gazın </w:t>
      </w:r>
      <w:r w:rsidR="004D315C">
        <w:rPr>
          <w:rFonts w:ascii="Times New Roman" w:hAnsi="Times New Roman" w:cs="Times New Roman"/>
          <w:sz w:val="24"/>
          <w:szCs w:val="24"/>
        </w:rPr>
        <w:t>tamamı</w:t>
      </w:r>
      <w:r w:rsidRPr="00E164B2">
        <w:rPr>
          <w:rFonts w:ascii="Times New Roman" w:hAnsi="Times New Roman" w:cs="Times New Roman"/>
          <w:sz w:val="24"/>
          <w:szCs w:val="24"/>
        </w:rPr>
        <w:t xml:space="preserve"> CNG (Satış) Lisans sahibi şirketlerden tedarik edilmiştir. </w:t>
      </w:r>
    </w:p>
    <w:p w:rsidR="008D721C" w:rsidRPr="00E164B2" w:rsidRDefault="008D721C" w:rsidP="00444796">
      <w:pPr>
        <w:jc w:val="both"/>
        <w:rPr>
          <w:rFonts w:ascii="Times New Roman" w:hAnsi="Times New Roman" w:cs="Times New Roman"/>
          <w:sz w:val="24"/>
          <w:szCs w:val="24"/>
        </w:rPr>
      </w:pPr>
    </w:p>
    <w:p w:rsidR="00155AB0" w:rsidRPr="00E164B2" w:rsidRDefault="00155AB0" w:rsidP="00444796">
      <w:pPr>
        <w:jc w:val="both"/>
        <w:rPr>
          <w:rFonts w:ascii="Times New Roman" w:hAnsi="Times New Roman" w:cs="Times New Roman"/>
          <w:sz w:val="24"/>
          <w:szCs w:val="24"/>
        </w:rPr>
      </w:pPr>
    </w:p>
    <w:p w:rsidR="004C3857" w:rsidRPr="00E164B2" w:rsidRDefault="003A0F4E" w:rsidP="00C20BF9">
      <w:pPr>
        <w:jc w:val="center"/>
        <w:rPr>
          <w:rFonts w:ascii="Times New Roman" w:hAnsi="Times New Roman" w:cs="Times New Roman"/>
          <w:sz w:val="24"/>
          <w:szCs w:val="24"/>
        </w:rPr>
      </w:pPr>
      <w:r>
        <w:rPr>
          <w:noProof/>
          <w:lang w:eastAsia="tr-TR"/>
        </w:rPr>
        <w:drawing>
          <wp:inline distT="0" distB="0" distL="0" distR="0" wp14:anchorId="2AF13A5F" wp14:editId="03590FC7">
            <wp:extent cx="4572000" cy="2743200"/>
            <wp:effectExtent l="0" t="0" r="0" b="0"/>
            <wp:docPr id="61" name="Grafik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A26CA6" w:rsidRPr="00E164B2" w:rsidRDefault="00A26CA6" w:rsidP="00444796">
      <w:pPr>
        <w:jc w:val="both"/>
        <w:rPr>
          <w:rFonts w:ascii="Times New Roman" w:hAnsi="Times New Roman" w:cs="Times New Roman"/>
          <w:b/>
          <w:sz w:val="24"/>
          <w:szCs w:val="24"/>
        </w:rPr>
      </w:pPr>
    </w:p>
    <w:p w:rsidR="00AA3D09" w:rsidRPr="00E164B2" w:rsidRDefault="000B272F" w:rsidP="00155D29">
      <w:pPr>
        <w:pStyle w:val="Balk6"/>
      </w:pPr>
      <w:bookmarkStart w:id="101" w:name="_Toc454351675"/>
      <w:r w:rsidRPr="00E164B2">
        <w:t>Şekil</w:t>
      </w:r>
      <w:r w:rsidR="00013C81" w:rsidRPr="00E164B2">
        <w:t xml:space="preserve"> </w:t>
      </w:r>
      <w:r w:rsidR="008D721C" w:rsidRPr="00E164B2">
        <w:t>5.</w:t>
      </w:r>
      <w:r w:rsidR="004C3857" w:rsidRPr="00E164B2">
        <w:t>2</w:t>
      </w:r>
      <w:r w:rsidR="008D721C" w:rsidRPr="00E164B2">
        <w:t>:</w:t>
      </w:r>
      <w:r w:rsidR="00013C81" w:rsidRPr="00E164B2">
        <w:rPr>
          <w:noProof/>
        </w:rPr>
        <w:t xml:space="preserve"> </w:t>
      </w:r>
      <w:r w:rsidR="00502110" w:rsidRPr="00E164B2">
        <w:rPr>
          <w:noProof/>
        </w:rPr>
        <w:t>201</w:t>
      </w:r>
      <w:r w:rsidR="00A323BF" w:rsidRPr="00E164B2">
        <w:rPr>
          <w:noProof/>
        </w:rPr>
        <w:t>5</w:t>
      </w:r>
      <w:r w:rsidR="00502110" w:rsidRPr="00E164B2">
        <w:rPr>
          <w:noProof/>
        </w:rPr>
        <w:t xml:space="preserve"> </w:t>
      </w:r>
      <w:r w:rsidR="007C4383" w:rsidRPr="00E164B2">
        <w:rPr>
          <w:noProof/>
        </w:rPr>
        <w:t>Yılında Nihai Tüketicilere Yapılan</w:t>
      </w:r>
      <w:r w:rsidR="00502110" w:rsidRPr="00E164B2">
        <w:rPr>
          <w:noProof/>
        </w:rPr>
        <w:t xml:space="preserve"> CNG </w:t>
      </w:r>
      <w:r w:rsidR="007C4383" w:rsidRPr="00E164B2">
        <w:rPr>
          <w:noProof/>
        </w:rPr>
        <w:t xml:space="preserve">Satışlarının </w:t>
      </w:r>
      <w:r w:rsidR="007C4383" w:rsidRPr="00E164B2">
        <w:t>Lisans Türüne Göre Dağılımı</w:t>
      </w:r>
      <w:r w:rsidR="008D721C" w:rsidRPr="00E164B2">
        <w:t>(%)</w:t>
      </w:r>
      <w:bookmarkEnd w:id="101"/>
    </w:p>
    <w:p w:rsidR="00605B7C" w:rsidRPr="00E164B2" w:rsidRDefault="00605B7C" w:rsidP="005313A7">
      <w:pPr>
        <w:jc w:val="center"/>
        <w:rPr>
          <w:rFonts w:ascii="Times New Roman" w:hAnsi="Times New Roman" w:cs="Times New Roman"/>
          <w:b/>
          <w:sz w:val="24"/>
          <w:szCs w:val="24"/>
        </w:rPr>
      </w:pPr>
    </w:p>
    <w:p w:rsidR="00E82F72" w:rsidRPr="00E164B2" w:rsidRDefault="00A323BF" w:rsidP="00444796">
      <w:pPr>
        <w:jc w:val="both"/>
        <w:rPr>
          <w:rFonts w:ascii="Times New Roman" w:hAnsi="Times New Roman" w:cs="Times New Roman"/>
          <w:b/>
          <w:sz w:val="24"/>
          <w:szCs w:val="24"/>
        </w:rPr>
      </w:pPr>
      <w:r w:rsidRPr="00E164B2">
        <w:rPr>
          <w:rFonts w:ascii="Times New Roman" w:hAnsi="Times New Roman" w:cs="Times New Roman"/>
          <w:sz w:val="24"/>
          <w:szCs w:val="24"/>
        </w:rPr>
        <w:t>2007-2015</w:t>
      </w:r>
      <w:r w:rsidR="00444796" w:rsidRPr="00E164B2">
        <w:rPr>
          <w:rFonts w:ascii="Times New Roman" w:hAnsi="Times New Roman" w:cs="Times New Roman"/>
          <w:sz w:val="24"/>
          <w:szCs w:val="24"/>
        </w:rPr>
        <w:t xml:space="preserve"> yıllarında nihai tüketicilere yapılan CNG satış miktarları Tablo </w:t>
      </w:r>
      <w:r w:rsidR="006A6C88" w:rsidRPr="00E164B2">
        <w:rPr>
          <w:rFonts w:ascii="Times New Roman" w:hAnsi="Times New Roman" w:cs="Times New Roman"/>
          <w:sz w:val="24"/>
          <w:szCs w:val="24"/>
        </w:rPr>
        <w:t>5</w:t>
      </w:r>
      <w:r w:rsidR="00444796" w:rsidRPr="00E164B2">
        <w:rPr>
          <w:rFonts w:ascii="Times New Roman" w:hAnsi="Times New Roman" w:cs="Times New Roman"/>
          <w:sz w:val="24"/>
          <w:szCs w:val="24"/>
        </w:rPr>
        <w:t>.1’de gösterilmektedir.</w:t>
      </w:r>
    </w:p>
    <w:p w:rsidR="00103D9B" w:rsidRPr="00E164B2" w:rsidRDefault="00103D9B" w:rsidP="005C34C3">
      <w:pPr>
        <w:pStyle w:val="Tablo"/>
        <w:rPr>
          <w:rFonts w:ascii="Times New Roman" w:hAnsi="Times New Roman" w:cs="Times New Roman"/>
          <w:sz w:val="24"/>
          <w:szCs w:val="24"/>
        </w:rPr>
      </w:pPr>
    </w:p>
    <w:p w:rsidR="00E82F72" w:rsidRPr="00E164B2" w:rsidRDefault="00013C81" w:rsidP="00A323BF">
      <w:pPr>
        <w:pStyle w:val="Balk5"/>
      </w:pPr>
      <w:bookmarkStart w:id="102" w:name="_Toc454352104"/>
      <w:r w:rsidRPr="00E164B2">
        <w:t xml:space="preserve">Tablo </w:t>
      </w:r>
      <w:r w:rsidR="008D721C" w:rsidRPr="00E164B2">
        <w:t>5</w:t>
      </w:r>
      <w:r w:rsidR="005313A7" w:rsidRPr="00E164B2">
        <w:t>.</w:t>
      </w:r>
      <w:r w:rsidR="002C0BB7" w:rsidRPr="00E164B2">
        <w:fldChar w:fldCharType="begin"/>
      </w:r>
      <w:r w:rsidR="00F32D86" w:rsidRPr="00E164B2">
        <w:instrText xml:space="preserve"> SEQ Tablo \* ARABIC \s 2 </w:instrText>
      </w:r>
      <w:r w:rsidR="002C0BB7" w:rsidRPr="00E164B2">
        <w:fldChar w:fldCharType="separate"/>
      </w:r>
      <w:r w:rsidR="00AB1864" w:rsidRPr="00E164B2">
        <w:rPr>
          <w:noProof/>
        </w:rPr>
        <w:t>1</w:t>
      </w:r>
      <w:r w:rsidR="002C0BB7" w:rsidRPr="00E164B2">
        <w:fldChar w:fldCharType="end"/>
      </w:r>
      <w:r w:rsidR="008D721C" w:rsidRPr="00E164B2">
        <w:t>:</w:t>
      </w:r>
      <w:r w:rsidRPr="00E164B2">
        <w:t xml:space="preserve">  </w:t>
      </w:r>
      <w:r w:rsidR="00AA3D09" w:rsidRPr="00E164B2">
        <w:t>2007-201</w:t>
      </w:r>
      <w:r w:rsidR="00A323BF" w:rsidRPr="00E164B2">
        <w:t>5</w:t>
      </w:r>
      <w:r w:rsidR="00AA3D09" w:rsidRPr="00E164B2">
        <w:t xml:space="preserve"> Yılları CNG Satış Miktarları </w:t>
      </w:r>
      <w:r w:rsidR="00E82F72" w:rsidRPr="00E164B2">
        <w:t>(Milyon Sm</w:t>
      </w:r>
      <w:r w:rsidR="00E82F72" w:rsidRPr="00E164B2">
        <w:rPr>
          <w:vertAlign w:val="superscript"/>
        </w:rPr>
        <w:t>3</w:t>
      </w:r>
      <w:r w:rsidR="00E82F72" w:rsidRPr="00E164B2">
        <w:t>)</w:t>
      </w:r>
      <w:bookmarkEnd w:id="102"/>
    </w:p>
    <w:p w:rsidR="008D721C" w:rsidRPr="00E164B2" w:rsidRDefault="008D721C" w:rsidP="00E82F72">
      <w:pPr>
        <w:jc w:val="center"/>
        <w:rPr>
          <w:rFonts w:ascii="Times New Roman" w:hAnsi="Times New Roman" w:cs="Times New Roman"/>
          <w:b/>
          <w:sz w:val="24"/>
          <w:szCs w:val="24"/>
        </w:rPr>
      </w:pPr>
    </w:p>
    <w:tbl>
      <w:tblPr>
        <w:tblW w:w="9785" w:type="dxa"/>
        <w:jc w:val="center"/>
        <w:tblCellMar>
          <w:left w:w="70" w:type="dxa"/>
          <w:right w:w="70" w:type="dxa"/>
        </w:tblCellMar>
        <w:tblLook w:val="04A0" w:firstRow="1" w:lastRow="0" w:firstColumn="1" w:lastColumn="0" w:noHBand="0" w:noVBand="1"/>
      </w:tblPr>
      <w:tblGrid>
        <w:gridCol w:w="904"/>
        <w:gridCol w:w="977"/>
        <w:gridCol w:w="977"/>
        <w:gridCol w:w="977"/>
        <w:gridCol w:w="977"/>
        <w:gridCol w:w="977"/>
        <w:gridCol w:w="977"/>
        <w:gridCol w:w="977"/>
        <w:gridCol w:w="977"/>
        <w:gridCol w:w="1065"/>
      </w:tblGrid>
      <w:tr w:rsidR="00A323BF" w:rsidRPr="00E164B2" w:rsidTr="00A323BF">
        <w:trPr>
          <w:trHeight w:val="251"/>
          <w:jc w:val="center"/>
        </w:trPr>
        <w:tc>
          <w:tcPr>
            <w:tcW w:w="904" w:type="dxa"/>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A323BF" w:rsidRPr="00E164B2" w:rsidRDefault="00A323BF" w:rsidP="00A323BF">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Yıllar</w:t>
            </w:r>
          </w:p>
        </w:tc>
        <w:tc>
          <w:tcPr>
            <w:tcW w:w="977" w:type="dxa"/>
            <w:tcBorders>
              <w:top w:val="single" w:sz="8" w:space="0" w:color="F9B074"/>
              <w:left w:val="nil"/>
              <w:bottom w:val="single" w:sz="8" w:space="0" w:color="F9B074"/>
              <w:right w:val="single" w:sz="8" w:space="0" w:color="F9B074"/>
            </w:tcBorders>
            <w:shd w:val="clear" w:color="000000" w:fill="FDE4D0"/>
            <w:vAlign w:val="center"/>
            <w:hideMark/>
          </w:tcPr>
          <w:p w:rsidR="00A323BF" w:rsidRPr="00E164B2" w:rsidRDefault="00A323BF" w:rsidP="00A323BF">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2007</w:t>
            </w:r>
          </w:p>
        </w:tc>
        <w:tc>
          <w:tcPr>
            <w:tcW w:w="977" w:type="dxa"/>
            <w:tcBorders>
              <w:top w:val="single" w:sz="8" w:space="0" w:color="F9B074"/>
              <w:left w:val="nil"/>
              <w:bottom w:val="single" w:sz="8" w:space="0" w:color="F9B074"/>
              <w:right w:val="single" w:sz="8" w:space="0" w:color="F9B074"/>
            </w:tcBorders>
            <w:shd w:val="clear" w:color="000000" w:fill="FDE4D0"/>
            <w:vAlign w:val="center"/>
            <w:hideMark/>
          </w:tcPr>
          <w:p w:rsidR="00A323BF" w:rsidRPr="00E164B2" w:rsidRDefault="00A323BF" w:rsidP="00A323BF">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2008</w:t>
            </w:r>
          </w:p>
        </w:tc>
        <w:tc>
          <w:tcPr>
            <w:tcW w:w="977" w:type="dxa"/>
            <w:tcBorders>
              <w:top w:val="single" w:sz="8" w:space="0" w:color="F9B074"/>
              <w:left w:val="nil"/>
              <w:bottom w:val="single" w:sz="8" w:space="0" w:color="F9B074"/>
              <w:right w:val="single" w:sz="8" w:space="0" w:color="F9B074"/>
            </w:tcBorders>
            <w:shd w:val="clear" w:color="000000" w:fill="FDE4D0"/>
            <w:vAlign w:val="center"/>
            <w:hideMark/>
          </w:tcPr>
          <w:p w:rsidR="00A323BF" w:rsidRPr="00E164B2" w:rsidRDefault="00A323BF" w:rsidP="00A323BF">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2009</w:t>
            </w:r>
          </w:p>
        </w:tc>
        <w:tc>
          <w:tcPr>
            <w:tcW w:w="977" w:type="dxa"/>
            <w:tcBorders>
              <w:top w:val="single" w:sz="8" w:space="0" w:color="F9B074"/>
              <w:left w:val="nil"/>
              <w:bottom w:val="single" w:sz="8" w:space="0" w:color="F9B074"/>
              <w:right w:val="single" w:sz="8" w:space="0" w:color="F9B074"/>
            </w:tcBorders>
            <w:shd w:val="clear" w:color="000000" w:fill="FDE4D0"/>
            <w:vAlign w:val="center"/>
            <w:hideMark/>
          </w:tcPr>
          <w:p w:rsidR="00A323BF" w:rsidRPr="00E164B2" w:rsidRDefault="00A323BF" w:rsidP="00A323BF">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2010</w:t>
            </w:r>
          </w:p>
        </w:tc>
        <w:tc>
          <w:tcPr>
            <w:tcW w:w="977" w:type="dxa"/>
            <w:tcBorders>
              <w:top w:val="single" w:sz="8" w:space="0" w:color="F9B074"/>
              <w:left w:val="nil"/>
              <w:bottom w:val="single" w:sz="8" w:space="0" w:color="F9B074"/>
              <w:right w:val="single" w:sz="8" w:space="0" w:color="F9B074"/>
            </w:tcBorders>
            <w:shd w:val="clear" w:color="000000" w:fill="FDE4D0"/>
            <w:vAlign w:val="center"/>
            <w:hideMark/>
          </w:tcPr>
          <w:p w:rsidR="00A323BF" w:rsidRPr="00E164B2" w:rsidRDefault="00A323BF" w:rsidP="00A323BF">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2011</w:t>
            </w:r>
          </w:p>
        </w:tc>
        <w:tc>
          <w:tcPr>
            <w:tcW w:w="977" w:type="dxa"/>
            <w:tcBorders>
              <w:top w:val="single" w:sz="8" w:space="0" w:color="F9B074"/>
              <w:left w:val="nil"/>
              <w:bottom w:val="single" w:sz="8" w:space="0" w:color="F9B074"/>
              <w:right w:val="single" w:sz="8" w:space="0" w:color="F9B074"/>
            </w:tcBorders>
            <w:shd w:val="clear" w:color="000000" w:fill="FDE4D0"/>
            <w:vAlign w:val="center"/>
            <w:hideMark/>
          </w:tcPr>
          <w:p w:rsidR="00A323BF" w:rsidRPr="00E164B2" w:rsidRDefault="00A323BF" w:rsidP="00A323BF">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2012</w:t>
            </w:r>
          </w:p>
        </w:tc>
        <w:tc>
          <w:tcPr>
            <w:tcW w:w="977" w:type="dxa"/>
            <w:tcBorders>
              <w:top w:val="single" w:sz="8" w:space="0" w:color="F9B074"/>
              <w:left w:val="nil"/>
              <w:bottom w:val="single" w:sz="8" w:space="0" w:color="F9B074"/>
              <w:right w:val="single" w:sz="8" w:space="0" w:color="F9B074"/>
            </w:tcBorders>
            <w:shd w:val="clear" w:color="000000" w:fill="FDE4D0"/>
            <w:vAlign w:val="center"/>
            <w:hideMark/>
          </w:tcPr>
          <w:p w:rsidR="00A323BF" w:rsidRPr="00E164B2" w:rsidRDefault="00A323BF" w:rsidP="00A323BF">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2013</w:t>
            </w:r>
          </w:p>
        </w:tc>
        <w:tc>
          <w:tcPr>
            <w:tcW w:w="977" w:type="dxa"/>
            <w:tcBorders>
              <w:top w:val="single" w:sz="8" w:space="0" w:color="F9B074"/>
              <w:left w:val="nil"/>
              <w:bottom w:val="single" w:sz="8" w:space="0" w:color="F9B074"/>
              <w:right w:val="single" w:sz="8" w:space="0" w:color="F9B074"/>
            </w:tcBorders>
            <w:shd w:val="clear" w:color="000000" w:fill="FDE4D0"/>
            <w:vAlign w:val="center"/>
            <w:hideMark/>
          </w:tcPr>
          <w:p w:rsidR="00A323BF" w:rsidRPr="00E164B2" w:rsidRDefault="00A323BF" w:rsidP="00A323BF">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2014</w:t>
            </w:r>
          </w:p>
        </w:tc>
        <w:tc>
          <w:tcPr>
            <w:tcW w:w="1065" w:type="dxa"/>
            <w:tcBorders>
              <w:top w:val="single" w:sz="8" w:space="0" w:color="F9B074"/>
              <w:left w:val="nil"/>
              <w:bottom w:val="single" w:sz="8" w:space="0" w:color="F9B074"/>
              <w:right w:val="single" w:sz="8" w:space="0" w:color="F9B074"/>
            </w:tcBorders>
            <w:shd w:val="clear" w:color="000000" w:fill="FDE4D0"/>
            <w:vAlign w:val="center"/>
            <w:hideMark/>
          </w:tcPr>
          <w:p w:rsidR="00A323BF" w:rsidRPr="00E164B2" w:rsidRDefault="00A323BF" w:rsidP="00A323BF">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2015</w:t>
            </w:r>
          </w:p>
        </w:tc>
      </w:tr>
      <w:tr w:rsidR="00A323BF" w:rsidRPr="00E164B2" w:rsidTr="00A323BF">
        <w:trPr>
          <w:trHeight w:val="251"/>
          <w:jc w:val="center"/>
        </w:trPr>
        <w:tc>
          <w:tcPr>
            <w:tcW w:w="904" w:type="dxa"/>
            <w:tcBorders>
              <w:top w:val="nil"/>
              <w:left w:val="single" w:sz="8" w:space="0" w:color="F9B074"/>
              <w:bottom w:val="single" w:sz="8" w:space="0" w:color="F9B074"/>
              <w:right w:val="single" w:sz="8" w:space="0" w:color="F9B074"/>
            </w:tcBorders>
            <w:shd w:val="clear" w:color="000000" w:fill="FBCAA2"/>
            <w:vAlign w:val="center"/>
            <w:hideMark/>
          </w:tcPr>
          <w:p w:rsidR="00A323BF" w:rsidRPr="00E164B2" w:rsidRDefault="00A323BF" w:rsidP="00A323BF">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Miktar</w:t>
            </w:r>
          </w:p>
        </w:tc>
        <w:tc>
          <w:tcPr>
            <w:tcW w:w="977" w:type="dxa"/>
            <w:tcBorders>
              <w:top w:val="nil"/>
              <w:left w:val="nil"/>
              <w:bottom w:val="single" w:sz="8" w:space="0" w:color="F9B074"/>
              <w:right w:val="single" w:sz="8" w:space="0" w:color="F9B074"/>
            </w:tcBorders>
            <w:shd w:val="clear" w:color="000000" w:fill="FBCAA2"/>
            <w:vAlign w:val="center"/>
            <w:hideMark/>
          </w:tcPr>
          <w:p w:rsidR="00A323BF" w:rsidRPr="00E164B2" w:rsidRDefault="00A323BF" w:rsidP="00A323BF">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29,1</w:t>
            </w:r>
          </w:p>
        </w:tc>
        <w:tc>
          <w:tcPr>
            <w:tcW w:w="977" w:type="dxa"/>
            <w:tcBorders>
              <w:top w:val="nil"/>
              <w:left w:val="nil"/>
              <w:bottom w:val="single" w:sz="8" w:space="0" w:color="F9B074"/>
              <w:right w:val="single" w:sz="8" w:space="0" w:color="F9B074"/>
            </w:tcBorders>
            <w:shd w:val="clear" w:color="000000" w:fill="FBCAA2"/>
            <w:vAlign w:val="center"/>
            <w:hideMark/>
          </w:tcPr>
          <w:p w:rsidR="00A323BF" w:rsidRPr="00E164B2" w:rsidRDefault="00A323BF" w:rsidP="00A323BF">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36,5</w:t>
            </w:r>
          </w:p>
        </w:tc>
        <w:tc>
          <w:tcPr>
            <w:tcW w:w="977" w:type="dxa"/>
            <w:tcBorders>
              <w:top w:val="nil"/>
              <w:left w:val="nil"/>
              <w:bottom w:val="single" w:sz="8" w:space="0" w:color="F9B074"/>
              <w:right w:val="single" w:sz="8" w:space="0" w:color="F9B074"/>
            </w:tcBorders>
            <w:shd w:val="clear" w:color="000000" w:fill="FBCAA2"/>
            <w:vAlign w:val="center"/>
            <w:hideMark/>
          </w:tcPr>
          <w:p w:rsidR="00A323BF" w:rsidRPr="00E164B2" w:rsidRDefault="00A323BF" w:rsidP="00A323BF">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33,9</w:t>
            </w:r>
          </w:p>
        </w:tc>
        <w:tc>
          <w:tcPr>
            <w:tcW w:w="977" w:type="dxa"/>
            <w:tcBorders>
              <w:top w:val="nil"/>
              <w:left w:val="nil"/>
              <w:bottom w:val="single" w:sz="8" w:space="0" w:color="F9B074"/>
              <w:right w:val="single" w:sz="8" w:space="0" w:color="F9B074"/>
            </w:tcBorders>
            <w:shd w:val="clear" w:color="000000" w:fill="FBCAA2"/>
            <w:vAlign w:val="center"/>
            <w:hideMark/>
          </w:tcPr>
          <w:p w:rsidR="00A323BF" w:rsidRPr="00E164B2" w:rsidRDefault="00A323BF" w:rsidP="00A323BF">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46,2</w:t>
            </w:r>
          </w:p>
        </w:tc>
        <w:tc>
          <w:tcPr>
            <w:tcW w:w="977" w:type="dxa"/>
            <w:tcBorders>
              <w:top w:val="nil"/>
              <w:left w:val="nil"/>
              <w:bottom w:val="single" w:sz="8" w:space="0" w:color="F9B074"/>
              <w:right w:val="single" w:sz="8" w:space="0" w:color="F9B074"/>
            </w:tcBorders>
            <w:shd w:val="clear" w:color="000000" w:fill="FBCAA2"/>
            <w:vAlign w:val="center"/>
            <w:hideMark/>
          </w:tcPr>
          <w:p w:rsidR="00A323BF" w:rsidRPr="00E164B2" w:rsidRDefault="00A323BF" w:rsidP="00A323BF">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55,5</w:t>
            </w:r>
          </w:p>
        </w:tc>
        <w:tc>
          <w:tcPr>
            <w:tcW w:w="977" w:type="dxa"/>
            <w:tcBorders>
              <w:top w:val="nil"/>
              <w:left w:val="nil"/>
              <w:bottom w:val="single" w:sz="8" w:space="0" w:color="F9B074"/>
              <w:right w:val="single" w:sz="8" w:space="0" w:color="F9B074"/>
            </w:tcBorders>
            <w:shd w:val="clear" w:color="000000" w:fill="FBCAA2"/>
            <w:vAlign w:val="center"/>
            <w:hideMark/>
          </w:tcPr>
          <w:p w:rsidR="00A323BF" w:rsidRPr="00E164B2" w:rsidRDefault="00A323BF" w:rsidP="00A323BF">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54,9</w:t>
            </w:r>
          </w:p>
        </w:tc>
        <w:tc>
          <w:tcPr>
            <w:tcW w:w="977" w:type="dxa"/>
            <w:tcBorders>
              <w:top w:val="nil"/>
              <w:left w:val="nil"/>
              <w:bottom w:val="single" w:sz="8" w:space="0" w:color="F9B074"/>
              <w:right w:val="single" w:sz="8" w:space="0" w:color="F9B074"/>
            </w:tcBorders>
            <w:shd w:val="clear" w:color="000000" w:fill="FBCAA2"/>
            <w:vAlign w:val="center"/>
            <w:hideMark/>
          </w:tcPr>
          <w:p w:rsidR="00A323BF" w:rsidRPr="00E164B2" w:rsidRDefault="00A323BF" w:rsidP="00A323BF">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76,6</w:t>
            </w:r>
          </w:p>
        </w:tc>
        <w:tc>
          <w:tcPr>
            <w:tcW w:w="977" w:type="dxa"/>
            <w:tcBorders>
              <w:top w:val="nil"/>
              <w:left w:val="nil"/>
              <w:bottom w:val="single" w:sz="8" w:space="0" w:color="F9B074"/>
              <w:right w:val="single" w:sz="8" w:space="0" w:color="F9B074"/>
            </w:tcBorders>
            <w:shd w:val="clear" w:color="000000" w:fill="FBCAA2"/>
            <w:vAlign w:val="center"/>
            <w:hideMark/>
          </w:tcPr>
          <w:p w:rsidR="00A323BF" w:rsidRPr="00E164B2" w:rsidRDefault="00A323BF" w:rsidP="00A323BF">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120,09</w:t>
            </w:r>
          </w:p>
        </w:tc>
        <w:tc>
          <w:tcPr>
            <w:tcW w:w="1065" w:type="dxa"/>
            <w:tcBorders>
              <w:top w:val="nil"/>
              <w:left w:val="nil"/>
              <w:bottom w:val="single" w:sz="8" w:space="0" w:color="F9B074"/>
              <w:right w:val="single" w:sz="8" w:space="0" w:color="F9B074"/>
            </w:tcBorders>
            <w:shd w:val="clear" w:color="000000" w:fill="FBCAA2"/>
            <w:vAlign w:val="center"/>
            <w:hideMark/>
          </w:tcPr>
          <w:p w:rsidR="00A323BF" w:rsidRPr="00E164B2" w:rsidRDefault="00C20BF9" w:rsidP="00A323BF">
            <w:pPr>
              <w:spacing w:after="0" w:line="240" w:lineRule="auto"/>
              <w:jc w:val="center"/>
              <w:rPr>
                <w:rFonts w:ascii="Times New Roman" w:eastAsia="Times New Roman" w:hAnsi="Times New Roman" w:cs="Times New Roman"/>
                <w:color w:val="000000"/>
                <w:sz w:val="24"/>
                <w:lang w:eastAsia="tr-TR"/>
              </w:rPr>
            </w:pPr>
            <w:r w:rsidRPr="00C20BF9">
              <w:rPr>
                <w:rFonts w:ascii="Times New Roman" w:eastAsia="Times New Roman" w:hAnsi="Times New Roman" w:cs="Times New Roman"/>
                <w:color w:val="000000"/>
                <w:sz w:val="24"/>
                <w:lang w:eastAsia="tr-TR"/>
              </w:rPr>
              <w:t xml:space="preserve">178,93    </w:t>
            </w:r>
          </w:p>
        </w:tc>
      </w:tr>
    </w:tbl>
    <w:p w:rsidR="00453E39" w:rsidRPr="00E164B2" w:rsidRDefault="00453E39" w:rsidP="00E82F72">
      <w:pPr>
        <w:jc w:val="center"/>
        <w:rPr>
          <w:rFonts w:ascii="Times New Roman" w:hAnsi="Times New Roman" w:cs="Times New Roman"/>
          <w:b/>
          <w:sz w:val="24"/>
          <w:szCs w:val="24"/>
        </w:rPr>
      </w:pPr>
      <w:r w:rsidRPr="00E164B2">
        <w:rPr>
          <w:rFonts w:ascii="Times New Roman" w:hAnsi="Times New Roman" w:cs="Times New Roman"/>
          <w:b/>
          <w:sz w:val="24"/>
          <w:szCs w:val="24"/>
        </w:rPr>
        <w:br w:type="page"/>
      </w:r>
    </w:p>
    <w:p w:rsidR="00A323BF" w:rsidRPr="00E164B2" w:rsidRDefault="00A323BF" w:rsidP="00E82F72">
      <w:pPr>
        <w:jc w:val="center"/>
        <w:rPr>
          <w:rFonts w:ascii="Times New Roman" w:hAnsi="Times New Roman" w:cs="Times New Roman"/>
          <w:b/>
          <w:sz w:val="24"/>
          <w:szCs w:val="24"/>
        </w:rPr>
        <w:sectPr w:rsidR="00A323BF" w:rsidRPr="00E164B2" w:rsidSect="000855A2">
          <w:pgSz w:w="11906" w:h="16838"/>
          <w:pgMar w:top="1701" w:right="1418" w:bottom="1985" w:left="1134" w:header="425" w:footer="567" w:gutter="0"/>
          <w:cols w:space="708"/>
          <w:docGrid w:linePitch="360"/>
        </w:sectPr>
      </w:pPr>
    </w:p>
    <w:p w:rsidR="00462C0A" w:rsidRPr="00E164B2" w:rsidRDefault="008D721C" w:rsidP="004546FF">
      <w:pPr>
        <w:pStyle w:val="AnaBalklar"/>
        <w:rPr>
          <w:rFonts w:cs="Times New Roman"/>
        </w:rPr>
      </w:pPr>
      <w:bookmarkStart w:id="103" w:name="_Toc417917639"/>
      <w:bookmarkStart w:id="104" w:name="_Toc454351502"/>
      <w:r w:rsidRPr="00E164B2">
        <w:rPr>
          <w:rFonts w:cs="Times New Roman"/>
        </w:rPr>
        <w:t>6.</w:t>
      </w:r>
      <w:r w:rsidR="005313A7" w:rsidRPr="00E164B2">
        <w:rPr>
          <w:rFonts w:cs="Times New Roman"/>
        </w:rPr>
        <w:t xml:space="preserve"> </w:t>
      </w:r>
      <w:r w:rsidR="00462C0A" w:rsidRPr="00E164B2">
        <w:rPr>
          <w:rFonts w:cs="Times New Roman"/>
        </w:rPr>
        <w:t>İletim</w:t>
      </w:r>
      <w:bookmarkEnd w:id="103"/>
      <w:bookmarkEnd w:id="104"/>
    </w:p>
    <w:p w:rsidR="00444796" w:rsidRPr="00E164B2" w:rsidRDefault="00444796" w:rsidP="00444796">
      <w:pPr>
        <w:rPr>
          <w:rFonts w:ascii="Times New Roman" w:hAnsi="Times New Roman" w:cs="Times New Roman"/>
          <w:sz w:val="24"/>
          <w:szCs w:val="24"/>
        </w:rPr>
      </w:pPr>
    </w:p>
    <w:p w:rsidR="00444796" w:rsidRPr="00E164B2" w:rsidRDefault="00444796" w:rsidP="00444796">
      <w:pPr>
        <w:jc w:val="both"/>
        <w:rPr>
          <w:rFonts w:ascii="Times New Roman" w:hAnsi="Times New Roman" w:cs="Times New Roman"/>
          <w:sz w:val="24"/>
          <w:szCs w:val="24"/>
        </w:rPr>
      </w:pPr>
      <w:r w:rsidRPr="00E164B2">
        <w:rPr>
          <w:rFonts w:ascii="Times New Roman" w:hAnsi="Times New Roman" w:cs="Times New Roman"/>
          <w:sz w:val="24"/>
          <w:szCs w:val="24"/>
        </w:rPr>
        <w:t xml:space="preserve">Türkiye’de doğal gazın boru hattı yoluyla iletimi faaliyeti, BOTAŞ tarafından yürütülmektedir. Kanun gereği, BOTAŞ’ın yatay bütünleşmiş tüzel kişiliğe uygun olarak yeniden yapılandırılması sonucunda ortaya çıkacak şirketlerden iletim faaliyeti yapan şirketin kamu niteliğinin devam edeceği öngörülmektedir. </w:t>
      </w:r>
    </w:p>
    <w:p w:rsidR="00444796" w:rsidRPr="00E164B2" w:rsidRDefault="00444796" w:rsidP="00444796">
      <w:pPr>
        <w:jc w:val="both"/>
        <w:rPr>
          <w:rFonts w:ascii="Times New Roman" w:hAnsi="Times New Roman" w:cs="Times New Roman"/>
          <w:sz w:val="24"/>
          <w:szCs w:val="24"/>
        </w:rPr>
      </w:pPr>
      <w:r w:rsidRPr="00E164B2">
        <w:rPr>
          <w:rFonts w:ascii="Times New Roman" w:hAnsi="Times New Roman" w:cs="Times New Roman"/>
          <w:sz w:val="24"/>
          <w:szCs w:val="24"/>
        </w:rPr>
        <w:t>Şebekeye üçüncü taraf erişiminin söz konusu olması, yani şebekenin sahibi ya da işletmecisi olan şirket dışındaki şirketlerin iletim şebekesi üzerinden gazını taşıtabilmeleri, piyasaya giriş yapabilmeleri anlamına geleceğinden rekabet yaratıcı bir sonuç doğurmaktadır. İlgili AB Direktif ve Tüzüklerinin tesislere üçüncü taraf erişimini düzenleyen kuralları çerçevesinde iletim şebekesine üçüncü taraf erişimi düzenlemeye tabi kılınmış ve şebekeye erişimin reddedilmesiyle ilgili gerekçeler kurala bağlanmıştır. İletim şirketlerince hazırlanacak şebeke işleyişine ilişkin düzenlemelerde yer alması gereken usul ve esasların belirlenmesi amacıyla 26.10.2002 tarihli ve 24918 sayılı Resmi Gazete’de yayımlanmış olan Doğal Gaz Piyasası İletim Şebekesi İşleyiş Yönetmeliği, doğal gaz boru hattı şebekesi vasıtasıyla iletim faaliyeti yapan iletim şirketlerince hazırlanacak olan şebeke işleyişine ilişkin düzenlemeler kapsamında yer alacak sisteme giriş, taşıma miktarı bildirimi ve taşıma hizmetinin programlanması, taşıma miktarının tespiti, kesinti işlemi, sevkiyat kontrolü, sistem dengelemesi, iletişim sistemi, kapasite tahsisi, doğal gaz teslimi ve ölçüm işlemi gibi şebeke işleyişine ilişkin usul ve esasları kapsamaktadır.</w:t>
      </w:r>
    </w:p>
    <w:p w:rsidR="00E82F72" w:rsidRPr="00E164B2" w:rsidRDefault="00E82F72" w:rsidP="00E82F72">
      <w:pPr>
        <w:rPr>
          <w:rFonts w:ascii="Times New Roman" w:hAnsi="Times New Roman" w:cs="Times New Roman"/>
          <w:sz w:val="24"/>
          <w:szCs w:val="24"/>
        </w:rPr>
      </w:pPr>
    </w:p>
    <w:p w:rsidR="002A3B1E" w:rsidRPr="00E164B2" w:rsidRDefault="008D721C" w:rsidP="0071074A">
      <w:pPr>
        <w:pStyle w:val="11ilebalayanlar"/>
      </w:pPr>
      <w:bookmarkStart w:id="105" w:name="_Toc417917640"/>
      <w:bookmarkStart w:id="106" w:name="_Toc454351503"/>
      <w:r w:rsidRPr="00E164B2">
        <w:t>6</w:t>
      </w:r>
      <w:r w:rsidR="00B9483E" w:rsidRPr="00E164B2">
        <w:t>.1 Boru Hatlarıyla İletim</w:t>
      </w:r>
      <w:bookmarkEnd w:id="105"/>
      <w:bookmarkEnd w:id="106"/>
    </w:p>
    <w:p w:rsidR="00E82F72" w:rsidRPr="00E164B2" w:rsidRDefault="00444796" w:rsidP="00444796">
      <w:pPr>
        <w:jc w:val="both"/>
        <w:rPr>
          <w:rFonts w:ascii="Times New Roman" w:hAnsi="Times New Roman" w:cs="Times New Roman"/>
          <w:sz w:val="24"/>
          <w:szCs w:val="24"/>
        </w:rPr>
      </w:pPr>
      <w:r w:rsidRPr="00E164B2">
        <w:rPr>
          <w:rFonts w:ascii="Times New Roman" w:hAnsi="Times New Roman" w:cs="Times New Roman"/>
          <w:sz w:val="24"/>
          <w:szCs w:val="24"/>
        </w:rPr>
        <w:t>Doğal gaz piyasasında faaliyet göstermekte olan ithalat ve toptan satış şirketlerince 201</w:t>
      </w:r>
      <w:r w:rsidR="00192C31"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 iletim şebekesine 9 adet Giriş</w:t>
      </w:r>
      <w:r w:rsidR="003B4E42" w:rsidRPr="00E164B2">
        <w:rPr>
          <w:rFonts w:ascii="Times New Roman" w:hAnsi="Times New Roman" w:cs="Times New Roman"/>
          <w:sz w:val="24"/>
          <w:szCs w:val="24"/>
        </w:rPr>
        <w:t xml:space="preserve"> Noktası’ndan</w:t>
      </w:r>
      <w:r w:rsidR="00E76F1B">
        <w:rPr>
          <w:rFonts w:ascii="Times New Roman" w:hAnsi="Times New Roman" w:cs="Times New Roman"/>
          <w:sz w:val="24"/>
          <w:szCs w:val="24"/>
        </w:rPr>
        <w:t xml:space="preserve"> (</w:t>
      </w:r>
      <w:r w:rsidR="00E76F1B" w:rsidRPr="00E76F1B">
        <w:rPr>
          <w:rFonts w:ascii="Times New Roman" w:hAnsi="Times New Roman" w:cs="Times New Roman"/>
          <w:sz w:val="24"/>
          <w:szCs w:val="24"/>
        </w:rPr>
        <w:t>Malkoçlar</w:t>
      </w:r>
      <w:r w:rsidR="00E76F1B">
        <w:rPr>
          <w:rFonts w:ascii="Times New Roman" w:hAnsi="Times New Roman" w:cs="Times New Roman"/>
          <w:sz w:val="24"/>
          <w:szCs w:val="24"/>
        </w:rPr>
        <w:t xml:space="preserve">, </w:t>
      </w:r>
      <w:r w:rsidR="00E76F1B" w:rsidRPr="00E76F1B">
        <w:rPr>
          <w:rFonts w:ascii="Times New Roman" w:hAnsi="Times New Roman" w:cs="Times New Roman"/>
          <w:sz w:val="24"/>
          <w:szCs w:val="24"/>
        </w:rPr>
        <w:t>M. Ereğlisi LNG Terminali</w:t>
      </w:r>
      <w:r w:rsidR="00E76F1B">
        <w:rPr>
          <w:rFonts w:ascii="Times New Roman" w:hAnsi="Times New Roman" w:cs="Times New Roman"/>
          <w:sz w:val="24"/>
          <w:szCs w:val="24"/>
        </w:rPr>
        <w:t xml:space="preserve">, </w:t>
      </w:r>
      <w:r w:rsidR="00E76F1B" w:rsidRPr="00E76F1B">
        <w:rPr>
          <w:rFonts w:ascii="Times New Roman" w:hAnsi="Times New Roman" w:cs="Times New Roman"/>
          <w:sz w:val="24"/>
          <w:szCs w:val="24"/>
        </w:rPr>
        <w:t>Durusu</w:t>
      </w:r>
      <w:r w:rsidR="00E76F1B">
        <w:rPr>
          <w:rFonts w:ascii="Times New Roman" w:hAnsi="Times New Roman" w:cs="Times New Roman"/>
          <w:sz w:val="24"/>
          <w:szCs w:val="24"/>
        </w:rPr>
        <w:t xml:space="preserve">,  </w:t>
      </w:r>
      <w:r w:rsidR="00E76F1B" w:rsidRPr="00E76F1B">
        <w:rPr>
          <w:rFonts w:ascii="Times New Roman" w:hAnsi="Times New Roman" w:cs="Times New Roman"/>
          <w:sz w:val="24"/>
          <w:szCs w:val="24"/>
        </w:rPr>
        <w:t>Doğubeyazıt-Gürbulak</w:t>
      </w:r>
      <w:r w:rsidR="00E76F1B">
        <w:rPr>
          <w:rFonts w:ascii="Times New Roman" w:hAnsi="Times New Roman" w:cs="Times New Roman"/>
          <w:sz w:val="24"/>
          <w:szCs w:val="24"/>
        </w:rPr>
        <w:t xml:space="preserve">, </w:t>
      </w:r>
      <w:r w:rsidR="00E76F1B" w:rsidRPr="00E76F1B">
        <w:rPr>
          <w:rFonts w:ascii="Times New Roman" w:hAnsi="Times New Roman" w:cs="Times New Roman"/>
          <w:sz w:val="24"/>
          <w:szCs w:val="24"/>
        </w:rPr>
        <w:t>Azerbaycan-Türkgözü</w:t>
      </w:r>
      <w:r w:rsidR="00E76F1B">
        <w:rPr>
          <w:rFonts w:ascii="Times New Roman" w:hAnsi="Times New Roman" w:cs="Times New Roman"/>
          <w:sz w:val="24"/>
          <w:szCs w:val="24"/>
        </w:rPr>
        <w:t xml:space="preserve">, </w:t>
      </w:r>
      <w:r w:rsidR="00E76F1B" w:rsidRPr="00E76F1B">
        <w:rPr>
          <w:rFonts w:ascii="Times New Roman" w:hAnsi="Times New Roman" w:cs="Times New Roman"/>
          <w:sz w:val="24"/>
          <w:szCs w:val="24"/>
        </w:rPr>
        <w:t>EGEGAZ</w:t>
      </w:r>
      <w:r w:rsidR="00E76F1B">
        <w:rPr>
          <w:rFonts w:ascii="Times New Roman" w:hAnsi="Times New Roman" w:cs="Times New Roman"/>
          <w:sz w:val="24"/>
          <w:szCs w:val="24"/>
        </w:rPr>
        <w:t xml:space="preserve">, </w:t>
      </w:r>
      <w:r w:rsidR="00E76F1B" w:rsidRPr="00E76F1B">
        <w:rPr>
          <w:rFonts w:ascii="Times New Roman" w:hAnsi="Times New Roman" w:cs="Times New Roman"/>
          <w:sz w:val="24"/>
          <w:szCs w:val="24"/>
        </w:rPr>
        <w:t>TPAO Silivri</w:t>
      </w:r>
      <w:r w:rsidR="00E76F1B">
        <w:rPr>
          <w:rFonts w:ascii="Times New Roman" w:hAnsi="Times New Roman" w:cs="Times New Roman"/>
          <w:sz w:val="24"/>
          <w:szCs w:val="24"/>
        </w:rPr>
        <w:t xml:space="preserve">, </w:t>
      </w:r>
      <w:r w:rsidR="00E76F1B" w:rsidRPr="00E76F1B">
        <w:rPr>
          <w:rFonts w:ascii="Times New Roman" w:hAnsi="Times New Roman" w:cs="Times New Roman"/>
          <w:sz w:val="24"/>
          <w:szCs w:val="24"/>
        </w:rPr>
        <w:t>TPAO Akçakoca</w:t>
      </w:r>
      <w:r w:rsidR="00E76F1B">
        <w:rPr>
          <w:rFonts w:ascii="Times New Roman" w:hAnsi="Times New Roman" w:cs="Times New Roman"/>
          <w:sz w:val="24"/>
          <w:szCs w:val="24"/>
        </w:rPr>
        <w:t xml:space="preserve">, </w:t>
      </w:r>
      <w:r w:rsidR="00E76F1B" w:rsidRPr="00E76F1B">
        <w:rPr>
          <w:rFonts w:ascii="Times New Roman" w:hAnsi="Times New Roman" w:cs="Times New Roman"/>
          <w:sz w:val="24"/>
          <w:szCs w:val="24"/>
        </w:rPr>
        <w:t>TEMİ</w:t>
      </w:r>
      <w:r w:rsidR="00E76F1B">
        <w:rPr>
          <w:rFonts w:ascii="Times New Roman" w:hAnsi="Times New Roman" w:cs="Times New Roman"/>
          <w:sz w:val="24"/>
          <w:szCs w:val="24"/>
        </w:rPr>
        <w:t>)</w:t>
      </w:r>
      <w:r w:rsidR="003B4E42" w:rsidRPr="00E164B2">
        <w:rPr>
          <w:rFonts w:ascii="Times New Roman" w:hAnsi="Times New Roman" w:cs="Times New Roman"/>
          <w:sz w:val="24"/>
          <w:szCs w:val="24"/>
        </w:rPr>
        <w:t xml:space="preserve"> yaklaşık 50</w:t>
      </w:r>
      <w:r w:rsidRPr="00E164B2">
        <w:rPr>
          <w:rFonts w:ascii="Times New Roman" w:hAnsi="Times New Roman" w:cs="Times New Roman"/>
          <w:sz w:val="24"/>
          <w:szCs w:val="24"/>
        </w:rPr>
        <w:t>,</w:t>
      </w:r>
      <w:r w:rsidR="00192C31" w:rsidRPr="00E164B2">
        <w:rPr>
          <w:rFonts w:ascii="Times New Roman" w:hAnsi="Times New Roman" w:cs="Times New Roman"/>
          <w:sz w:val="24"/>
          <w:szCs w:val="24"/>
        </w:rPr>
        <w:t>2</w:t>
      </w:r>
      <w:r w:rsidRPr="00E164B2">
        <w:rPr>
          <w:rFonts w:ascii="Times New Roman" w:hAnsi="Times New Roman" w:cs="Times New Roman"/>
          <w:sz w:val="24"/>
          <w:szCs w:val="24"/>
        </w:rPr>
        <w:t xml:space="preserve"> milyar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doğal gaz girişi</w:t>
      </w:r>
      <w:r w:rsidR="00E76F1B">
        <w:rPr>
          <w:rFonts w:ascii="Times New Roman" w:hAnsi="Times New Roman" w:cs="Times New Roman"/>
          <w:sz w:val="24"/>
          <w:szCs w:val="24"/>
        </w:rPr>
        <w:t xml:space="preserve"> </w:t>
      </w:r>
      <w:r w:rsidRPr="00E164B2">
        <w:rPr>
          <w:rFonts w:ascii="Times New Roman" w:hAnsi="Times New Roman" w:cs="Times New Roman"/>
          <w:sz w:val="24"/>
          <w:szCs w:val="24"/>
        </w:rPr>
        <w:t>yapılmıştır. Söz konusu giriş miktarının %</w:t>
      </w:r>
      <w:r w:rsidR="002A3B1E" w:rsidRPr="00E164B2">
        <w:rPr>
          <w:rFonts w:ascii="Times New Roman" w:hAnsi="Times New Roman" w:cs="Times New Roman"/>
          <w:sz w:val="24"/>
          <w:szCs w:val="24"/>
        </w:rPr>
        <w:t xml:space="preserve"> </w:t>
      </w:r>
      <w:r w:rsidR="00192C31" w:rsidRPr="00E164B2">
        <w:rPr>
          <w:rFonts w:ascii="Times New Roman" w:hAnsi="Times New Roman" w:cs="Times New Roman"/>
          <w:sz w:val="24"/>
          <w:szCs w:val="24"/>
        </w:rPr>
        <w:t>84,18</w:t>
      </w:r>
      <w:r w:rsidRPr="00E164B2">
        <w:rPr>
          <w:rFonts w:ascii="Times New Roman" w:hAnsi="Times New Roman" w:cs="Times New Roman"/>
          <w:sz w:val="24"/>
          <w:szCs w:val="24"/>
        </w:rPr>
        <w:t>’</w:t>
      </w:r>
      <w:r w:rsidR="002A3B1E" w:rsidRPr="00E164B2">
        <w:rPr>
          <w:rFonts w:ascii="Times New Roman" w:hAnsi="Times New Roman" w:cs="Times New Roman"/>
          <w:sz w:val="24"/>
          <w:szCs w:val="24"/>
        </w:rPr>
        <w:t>i</w:t>
      </w:r>
      <w:r w:rsidRPr="00E164B2">
        <w:rPr>
          <w:rFonts w:ascii="Times New Roman" w:hAnsi="Times New Roman" w:cs="Times New Roman"/>
          <w:sz w:val="24"/>
          <w:szCs w:val="24"/>
        </w:rPr>
        <w:t xml:space="preserve"> B</w:t>
      </w:r>
      <w:r w:rsidR="008D721C" w:rsidRPr="00E164B2">
        <w:rPr>
          <w:rFonts w:ascii="Times New Roman" w:hAnsi="Times New Roman" w:cs="Times New Roman"/>
          <w:sz w:val="24"/>
          <w:szCs w:val="24"/>
        </w:rPr>
        <w:t>OTAŞ</w:t>
      </w:r>
      <w:r w:rsidRPr="00E164B2">
        <w:rPr>
          <w:rFonts w:ascii="Times New Roman" w:hAnsi="Times New Roman" w:cs="Times New Roman"/>
          <w:sz w:val="24"/>
          <w:szCs w:val="24"/>
        </w:rPr>
        <w:t xml:space="preserve"> ve %</w:t>
      </w:r>
      <w:r w:rsidR="002A3B1E" w:rsidRPr="00E164B2">
        <w:rPr>
          <w:rFonts w:ascii="Times New Roman" w:hAnsi="Times New Roman" w:cs="Times New Roman"/>
          <w:sz w:val="24"/>
          <w:szCs w:val="24"/>
        </w:rPr>
        <w:t xml:space="preserve"> </w:t>
      </w:r>
      <w:r w:rsidR="00192C31" w:rsidRPr="00E164B2">
        <w:rPr>
          <w:rFonts w:ascii="Times New Roman" w:hAnsi="Times New Roman" w:cs="Times New Roman"/>
          <w:sz w:val="24"/>
          <w:szCs w:val="24"/>
        </w:rPr>
        <w:t>15,82</w:t>
      </w:r>
      <w:r w:rsidRPr="00E164B2">
        <w:rPr>
          <w:rFonts w:ascii="Times New Roman" w:hAnsi="Times New Roman" w:cs="Times New Roman"/>
          <w:sz w:val="24"/>
          <w:szCs w:val="24"/>
        </w:rPr>
        <w:t>’</w:t>
      </w:r>
      <w:r w:rsidR="00192C31" w:rsidRPr="00E164B2">
        <w:rPr>
          <w:rFonts w:ascii="Times New Roman" w:hAnsi="Times New Roman" w:cs="Times New Roman"/>
          <w:sz w:val="24"/>
          <w:szCs w:val="24"/>
        </w:rPr>
        <w:t>s</w:t>
      </w:r>
      <w:r w:rsidRPr="00E164B2">
        <w:rPr>
          <w:rFonts w:ascii="Times New Roman" w:hAnsi="Times New Roman" w:cs="Times New Roman"/>
          <w:sz w:val="24"/>
          <w:szCs w:val="24"/>
        </w:rPr>
        <w:t>i özel sektör ithalat ve toptan satış şirketlerince gerçekleşt</w:t>
      </w:r>
      <w:r w:rsidR="002A3B1E" w:rsidRPr="00E164B2">
        <w:rPr>
          <w:rFonts w:ascii="Times New Roman" w:hAnsi="Times New Roman" w:cs="Times New Roman"/>
          <w:sz w:val="24"/>
          <w:szCs w:val="24"/>
        </w:rPr>
        <w:t>irilmiştir. Diğer taraftan, 201</w:t>
      </w:r>
      <w:r w:rsidR="00192C31"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 iletim şebekesinden yaklaşık </w:t>
      </w:r>
      <w:r w:rsidR="00192C31" w:rsidRPr="00E164B2">
        <w:rPr>
          <w:rFonts w:ascii="Times New Roman" w:hAnsi="Times New Roman" w:cs="Times New Roman"/>
          <w:sz w:val="24"/>
          <w:szCs w:val="24"/>
        </w:rPr>
        <w:t>49,96</w:t>
      </w:r>
      <w:r w:rsidRPr="00E164B2">
        <w:rPr>
          <w:rFonts w:ascii="Times New Roman" w:hAnsi="Times New Roman" w:cs="Times New Roman"/>
          <w:sz w:val="24"/>
          <w:szCs w:val="24"/>
        </w:rPr>
        <w:t xml:space="preserve"> milyar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doğal gaz çekişi yapılmıştır. En yüksek giriş ve çekiş miktarları doğal gaz talebinin yüksek olduğu </w:t>
      </w:r>
      <w:r w:rsidR="001A358A">
        <w:rPr>
          <w:rFonts w:ascii="Times New Roman" w:hAnsi="Times New Roman" w:cs="Times New Roman"/>
          <w:sz w:val="24"/>
          <w:szCs w:val="24"/>
        </w:rPr>
        <w:t>kış aylarında gerçekleşmiş olup</w:t>
      </w:r>
      <w:r w:rsidRPr="00E164B2">
        <w:rPr>
          <w:rFonts w:ascii="Times New Roman" w:hAnsi="Times New Roman" w:cs="Times New Roman"/>
          <w:sz w:val="24"/>
          <w:szCs w:val="24"/>
        </w:rPr>
        <w:t xml:space="preserve"> 201</w:t>
      </w:r>
      <w:r w:rsidR="00192C31"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 iletim şebekesine giriş ve çıkış yapan toplam doğal gaz miktarının aylık dağılımı </w:t>
      </w:r>
      <w:r w:rsidR="000B272F" w:rsidRPr="00E164B2">
        <w:rPr>
          <w:rFonts w:ascii="Times New Roman" w:hAnsi="Times New Roman" w:cs="Times New Roman"/>
          <w:sz w:val="24"/>
          <w:szCs w:val="24"/>
        </w:rPr>
        <w:t>Şekil</w:t>
      </w:r>
      <w:r w:rsidRPr="00E164B2">
        <w:rPr>
          <w:rFonts w:ascii="Times New Roman" w:hAnsi="Times New Roman" w:cs="Times New Roman"/>
          <w:sz w:val="24"/>
          <w:szCs w:val="24"/>
        </w:rPr>
        <w:t xml:space="preserve"> </w:t>
      </w:r>
      <w:r w:rsidR="008D721C" w:rsidRPr="00E164B2">
        <w:rPr>
          <w:rFonts w:ascii="Times New Roman" w:hAnsi="Times New Roman" w:cs="Times New Roman"/>
          <w:sz w:val="24"/>
          <w:szCs w:val="24"/>
        </w:rPr>
        <w:t>6</w:t>
      </w:r>
      <w:r w:rsidRPr="00E164B2">
        <w:rPr>
          <w:rFonts w:ascii="Times New Roman" w:hAnsi="Times New Roman" w:cs="Times New Roman"/>
          <w:sz w:val="24"/>
          <w:szCs w:val="24"/>
        </w:rPr>
        <w:t>.1’de görülmektedir.</w:t>
      </w:r>
    </w:p>
    <w:p w:rsidR="00103D9B" w:rsidRPr="00E164B2" w:rsidRDefault="00103D9B" w:rsidP="00444796">
      <w:pPr>
        <w:jc w:val="both"/>
        <w:rPr>
          <w:rFonts w:ascii="Times New Roman" w:hAnsi="Times New Roman" w:cs="Times New Roman"/>
          <w:sz w:val="24"/>
          <w:szCs w:val="24"/>
        </w:rPr>
      </w:pPr>
    </w:p>
    <w:p w:rsidR="00192C31" w:rsidRPr="00E164B2" w:rsidRDefault="00192C31" w:rsidP="00192C31">
      <w:pPr>
        <w:rPr>
          <w:rFonts w:ascii="Times New Roman" w:hAnsi="Times New Roman" w:cs="Times New Roman"/>
          <w:sz w:val="24"/>
          <w:szCs w:val="24"/>
        </w:rPr>
      </w:pPr>
      <w:r w:rsidRPr="00E164B2">
        <w:rPr>
          <w:rFonts w:ascii="Times New Roman" w:hAnsi="Times New Roman"/>
          <w:noProof/>
          <w:lang w:eastAsia="tr-TR"/>
        </w:rPr>
        <w:drawing>
          <wp:inline distT="0" distB="0" distL="0" distR="0" wp14:anchorId="04087D2F" wp14:editId="54B72E25">
            <wp:extent cx="5939790" cy="2706370"/>
            <wp:effectExtent l="0" t="0" r="3810" b="1778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E82F72" w:rsidRPr="00E164B2" w:rsidRDefault="000B272F" w:rsidP="00155D29">
      <w:pPr>
        <w:pStyle w:val="Balk6"/>
      </w:pPr>
      <w:bookmarkStart w:id="107" w:name="_Toc454351676"/>
      <w:r w:rsidRPr="00E164B2">
        <w:t>Şekil</w:t>
      </w:r>
      <w:r w:rsidR="00013C81" w:rsidRPr="00E164B2">
        <w:t xml:space="preserve"> </w:t>
      </w:r>
      <w:r w:rsidR="008D721C" w:rsidRPr="00E164B2">
        <w:t>6</w:t>
      </w:r>
      <w:r w:rsidR="005313A7" w:rsidRPr="00E164B2">
        <w:t>.1</w:t>
      </w:r>
      <w:r w:rsidR="008D721C" w:rsidRPr="00E164B2">
        <w:t>:</w:t>
      </w:r>
      <w:r w:rsidR="00013C81" w:rsidRPr="00E164B2">
        <w:rPr>
          <w:noProof/>
        </w:rPr>
        <w:t xml:space="preserve"> </w:t>
      </w:r>
      <w:r w:rsidR="00462C0A" w:rsidRPr="00E164B2">
        <w:t>201</w:t>
      </w:r>
      <w:r w:rsidR="00192C31" w:rsidRPr="00E164B2">
        <w:t>5</w:t>
      </w:r>
      <w:r w:rsidR="00462C0A" w:rsidRPr="00E164B2">
        <w:t xml:space="preserve"> Yılında İletim Şebekesine Giriş ve Çıkış Yapan Doğal Gaz Miktarının Aylık Dağılımı </w:t>
      </w:r>
      <w:r w:rsidR="00E82F72" w:rsidRPr="00E164B2">
        <w:t>(Milyon Sm</w:t>
      </w:r>
      <w:r w:rsidR="00E82F72" w:rsidRPr="00E164B2">
        <w:rPr>
          <w:vertAlign w:val="superscript"/>
        </w:rPr>
        <w:t>3</w:t>
      </w:r>
      <w:r w:rsidR="00E82F72" w:rsidRPr="00E164B2">
        <w:t>)</w:t>
      </w:r>
      <w:bookmarkEnd w:id="107"/>
    </w:p>
    <w:p w:rsidR="00462C0A" w:rsidRPr="00E164B2" w:rsidRDefault="00462C0A" w:rsidP="00992107">
      <w:pPr>
        <w:rPr>
          <w:rFonts w:ascii="Times New Roman" w:hAnsi="Times New Roman" w:cs="Times New Roman"/>
          <w:b/>
          <w:sz w:val="24"/>
          <w:szCs w:val="24"/>
        </w:rPr>
      </w:pPr>
    </w:p>
    <w:p w:rsidR="008D721C" w:rsidRPr="00E164B2" w:rsidRDefault="008D721C" w:rsidP="007C13B6">
      <w:pPr>
        <w:jc w:val="both"/>
        <w:rPr>
          <w:rFonts w:ascii="Times New Roman" w:hAnsi="Times New Roman" w:cs="Times New Roman"/>
          <w:sz w:val="24"/>
          <w:szCs w:val="24"/>
        </w:rPr>
      </w:pPr>
    </w:p>
    <w:p w:rsidR="008D721C" w:rsidRPr="00E164B2" w:rsidRDefault="008D721C" w:rsidP="007C13B6">
      <w:pPr>
        <w:jc w:val="both"/>
        <w:rPr>
          <w:rFonts w:ascii="Times New Roman" w:hAnsi="Times New Roman" w:cs="Times New Roman"/>
          <w:sz w:val="24"/>
          <w:szCs w:val="24"/>
        </w:rPr>
      </w:pPr>
    </w:p>
    <w:p w:rsidR="00E82F72" w:rsidRPr="00E164B2" w:rsidRDefault="007C13B6" w:rsidP="007C13B6">
      <w:pPr>
        <w:jc w:val="both"/>
        <w:rPr>
          <w:rFonts w:ascii="Times New Roman" w:hAnsi="Times New Roman" w:cs="Times New Roman"/>
          <w:sz w:val="24"/>
          <w:szCs w:val="24"/>
        </w:rPr>
      </w:pPr>
      <w:r w:rsidRPr="00E164B2">
        <w:rPr>
          <w:rFonts w:ascii="Times New Roman" w:hAnsi="Times New Roman" w:cs="Times New Roman"/>
          <w:sz w:val="24"/>
          <w:szCs w:val="24"/>
        </w:rPr>
        <w:t>201</w:t>
      </w:r>
      <w:r w:rsidR="001A358A">
        <w:rPr>
          <w:rFonts w:ascii="Times New Roman" w:hAnsi="Times New Roman" w:cs="Times New Roman"/>
          <w:sz w:val="24"/>
          <w:szCs w:val="24"/>
        </w:rPr>
        <w:t>5</w:t>
      </w:r>
      <w:r w:rsidRPr="00E164B2">
        <w:rPr>
          <w:rFonts w:ascii="Times New Roman" w:hAnsi="Times New Roman" w:cs="Times New Roman"/>
          <w:sz w:val="24"/>
          <w:szCs w:val="24"/>
        </w:rPr>
        <w:t xml:space="preserve"> yılında doğal gaz iletim şebekesinde en yü</w:t>
      </w:r>
      <w:r w:rsidR="00192C31" w:rsidRPr="00E164B2">
        <w:rPr>
          <w:rFonts w:ascii="Times New Roman" w:hAnsi="Times New Roman" w:cs="Times New Roman"/>
          <w:sz w:val="24"/>
          <w:szCs w:val="24"/>
        </w:rPr>
        <w:t>ksek günlük çekiş (pik talep) 08</w:t>
      </w:r>
      <w:r w:rsidRPr="00E164B2">
        <w:rPr>
          <w:rFonts w:ascii="Times New Roman" w:hAnsi="Times New Roman" w:cs="Times New Roman"/>
          <w:sz w:val="24"/>
          <w:szCs w:val="24"/>
        </w:rPr>
        <w:t>/</w:t>
      </w:r>
      <w:r w:rsidR="00192C31" w:rsidRPr="00E164B2">
        <w:rPr>
          <w:rFonts w:ascii="Times New Roman" w:hAnsi="Times New Roman" w:cs="Times New Roman"/>
          <w:sz w:val="24"/>
          <w:szCs w:val="24"/>
        </w:rPr>
        <w:t>01</w:t>
      </w:r>
      <w:r w:rsidRPr="00E164B2">
        <w:rPr>
          <w:rFonts w:ascii="Times New Roman" w:hAnsi="Times New Roman" w:cs="Times New Roman"/>
          <w:sz w:val="24"/>
          <w:szCs w:val="24"/>
        </w:rPr>
        <w:t>/201</w:t>
      </w:r>
      <w:r w:rsidR="00192C31" w:rsidRPr="00E164B2">
        <w:rPr>
          <w:rFonts w:ascii="Times New Roman" w:hAnsi="Times New Roman" w:cs="Times New Roman"/>
          <w:sz w:val="24"/>
          <w:szCs w:val="24"/>
        </w:rPr>
        <w:t>5</w:t>
      </w:r>
      <w:r w:rsidRPr="00E164B2">
        <w:rPr>
          <w:rFonts w:ascii="Times New Roman" w:hAnsi="Times New Roman" w:cs="Times New Roman"/>
          <w:sz w:val="24"/>
          <w:szCs w:val="24"/>
        </w:rPr>
        <w:t xml:space="preserve"> tarihinde </w:t>
      </w:r>
      <w:r w:rsidR="00192C31" w:rsidRPr="00E164B2">
        <w:rPr>
          <w:rFonts w:ascii="Times New Roman" w:hAnsi="Times New Roman" w:cs="Times New Roman"/>
          <w:sz w:val="24"/>
          <w:szCs w:val="24"/>
        </w:rPr>
        <w:t xml:space="preserve"> 220,00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gerçekleşmiştir. 201</w:t>
      </w:r>
      <w:r w:rsidR="00192C31"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 doğal gaz iletim şebekesinde her ay gerçekleşen en yüksek günlük çekiş miktarlarının dağılımı </w:t>
      </w:r>
      <w:r w:rsidR="000B272F" w:rsidRPr="00E164B2">
        <w:rPr>
          <w:rFonts w:ascii="Times New Roman" w:hAnsi="Times New Roman" w:cs="Times New Roman"/>
          <w:sz w:val="24"/>
          <w:szCs w:val="24"/>
        </w:rPr>
        <w:t>Şekil</w:t>
      </w:r>
      <w:r w:rsidRPr="00E164B2">
        <w:rPr>
          <w:rFonts w:ascii="Times New Roman" w:hAnsi="Times New Roman" w:cs="Times New Roman"/>
          <w:sz w:val="24"/>
          <w:szCs w:val="24"/>
        </w:rPr>
        <w:t xml:space="preserve"> </w:t>
      </w:r>
      <w:r w:rsidR="008D721C" w:rsidRPr="00E164B2">
        <w:rPr>
          <w:rFonts w:ascii="Times New Roman" w:hAnsi="Times New Roman" w:cs="Times New Roman"/>
          <w:sz w:val="24"/>
          <w:szCs w:val="24"/>
        </w:rPr>
        <w:t>6</w:t>
      </w:r>
      <w:r w:rsidRPr="00E164B2">
        <w:rPr>
          <w:rFonts w:ascii="Times New Roman" w:hAnsi="Times New Roman" w:cs="Times New Roman"/>
          <w:sz w:val="24"/>
          <w:szCs w:val="24"/>
        </w:rPr>
        <w:t>.2’de yer almaktadır.</w:t>
      </w:r>
    </w:p>
    <w:p w:rsidR="00105F99" w:rsidRPr="00E164B2" w:rsidRDefault="00105F99" w:rsidP="007C13B6">
      <w:pPr>
        <w:jc w:val="both"/>
        <w:rPr>
          <w:rFonts w:ascii="Times New Roman" w:hAnsi="Times New Roman" w:cs="Times New Roman"/>
          <w:b/>
          <w:sz w:val="24"/>
          <w:szCs w:val="24"/>
        </w:rPr>
      </w:pPr>
    </w:p>
    <w:p w:rsidR="00E82F72" w:rsidRPr="00E164B2" w:rsidRDefault="00013C81" w:rsidP="00A21EE4">
      <w:pPr>
        <w:pStyle w:val="Balk5"/>
      </w:pPr>
      <w:bookmarkStart w:id="108" w:name="_Toc418324647"/>
      <w:bookmarkStart w:id="109" w:name="_Toc454352105"/>
      <w:r w:rsidRPr="00E164B2">
        <w:t xml:space="preserve">Tablo </w:t>
      </w:r>
      <w:r w:rsidR="008D721C" w:rsidRPr="00E164B2">
        <w:t>6</w:t>
      </w:r>
      <w:r w:rsidR="005313A7" w:rsidRPr="00E164B2">
        <w:t>.</w:t>
      </w:r>
      <w:r w:rsidR="00363E9B">
        <w:t>1</w:t>
      </w:r>
      <w:r w:rsidR="008D721C" w:rsidRPr="00E164B2">
        <w:t>:</w:t>
      </w:r>
      <w:r w:rsidRPr="00E164B2">
        <w:t xml:space="preserve">  </w:t>
      </w:r>
      <w:r w:rsidR="003E4CD8" w:rsidRPr="00E164B2">
        <w:t>2015</w:t>
      </w:r>
      <w:r w:rsidR="00462C0A" w:rsidRPr="00E164B2">
        <w:t xml:space="preserve"> Yılında En Yüksek Günlük Çekiş Miktarının Aylık Dağılımı </w:t>
      </w:r>
      <w:r w:rsidR="00E82F72" w:rsidRPr="00E164B2">
        <w:t>(Milyon Sm</w:t>
      </w:r>
      <w:r w:rsidR="00E82F72" w:rsidRPr="00E164B2">
        <w:rPr>
          <w:vertAlign w:val="superscript"/>
        </w:rPr>
        <w:t>3</w:t>
      </w:r>
      <w:r w:rsidR="00E82F72" w:rsidRPr="00E164B2">
        <w:t>)</w:t>
      </w:r>
      <w:bookmarkEnd w:id="108"/>
      <w:bookmarkEnd w:id="109"/>
    </w:p>
    <w:p w:rsidR="007652F1" w:rsidRPr="00E164B2" w:rsidRDefault="007652F1" w:rsidP="00992107">
      <w:pPr>
        <w:rPr>
          <w:rFonts w:ascii="Times New Roman" w:hAnsi="Times New Roman" w:cs="Times New Roman"/>
          <w:b/>
          <w:sz w:val="24"/>
          <w:szCs w:val="24"/>
        </w:rPr>
      </w:pPr>
    </w:p>
    <w:tbl>
      <w:tblPr>
        <w:tblW w:w="10819" w:type="dxa"/>
        <w:jc w:val="center"/>
        <w:tblCellMar>
          <w:left w:w="70" w:type="dxa"/>
          <w:right w:w="70" w:type="dxa"/>
        </w:tblCellMar>
        <w:tblLook w:val="04A0" w:firstRow="1" w:lastRow="0" w:firstColumn="1" w:lastColumn="0" w:noHBand="0" w:noVBand="1"/>
      </w:tblPr>
      <w:tblGrid>
        <w:gridCol w:w="1418"/>
        <w:gridCol w:w="753"/>
        <w:gridCol w:w="753"/>
        <w:gridCol w:w="753"/>
        <w:gridCol w:w="753"/>
        <w:gridCol w:w="753"/>
        <w:gridCol w:w="910"/>
        <w:gridCol w:w="971"/>
        <w:gridCol w:w="886"/>
        <w:gridCol w:w="753"/>
        <w:gridCol w:w="753"/>
        <w:gridCol w:w="753"/>
        <w:gridCol w:w="753"/>
      </w:tblGrid>
      <w:tr w:rsidR="003E4CD8" w:rsidRPr="00E164B2" w:rsidTr="003E4CD8">
        <w:trPr>
          <w:trHeight w:val="303"/>
          <w:jc w:val="center"/>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4CD8" w:rsidRPr="00E164B2" w:rsidRDefault="003E4CD8" w:rsidP="003E4CD8">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 </w:t>
            </w:r>
          </w:p>
        </w:tc>
        <w:tc>
          <w:tcPr>
            <w:tcW w:w="753" w:type="dxa"/>
            <w:tcBorders>
              <w:top w:val="single" w:sz="4" w:space="0" w:color="auto"/>
              <w:left w:val="nil"/>
              <w:bottom w:val="single" w:sz="4" w:space="0" w:color="auto"/>
              <w:right w:val="single" w:sz="4" w:space="0" w:color="auto"/>
            </w:tcBorders>
            <w:shd w:val="clear" w:color="DCE6F1" w:fill="DCE6F1"/>
            <w:noWrap/>
            <w:vAlign w:val="center"/>
            <w:hideMark/>
          </w:tcPr>
          <w:p w:rsidR="003E4CD8" w:rsidRPr="00E164B2" w:rsidRDefault="003E4CD8" w:rsidP="003E4CD8">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Ocak</w:t>
            </w:r>
          </w:p>
        </w:tc>
        <w:tc>
          <w:tcPr>
            <w:tcW w:w="753" w:type="dxa"/>
            <w:tcBorders>
              <w:top w:val="single" w:sz="4" w:space="0" w:color="auto"/>
              <w:left w:val="nil"/>
              <w:bottom w:val="single" w:sz="4" w:space="0" w:color="auto"/>
              <w:right w:val="single" w:sz="4" w:space="0" w:color="auto"/>
            </w:tcBorders>
            <w:shd w:val="clear" w:color="DCE6F1" w:fill="DCE6F1"/>
            <w:noWrap/>
            <w:vAlign w:val="center"/>
            <w:hideMark/>
          </w:tcPr>
          <w:p w:rsidR="003E4CD8" w:rsidRPr="00E164B2" w:rsidRDefault="003E4CD8" w:rsidP="003E4CD8">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Şubat</w:t>
            </w:r>
          </w:p>
        </w:tc>
        <w:tc>
          <w:tcPr>
            <w:tcW w:w="753" w:type="dxa"/>
            <w:tcBorders>
              <w:top w:val="single" w:sz="4" w:space="0" w:color="auto"/>
              <w:left w:val="nil"/>
              <w:bottom w:val="single" w:sz="4" w:space="0" w:color="auto"/>
              <w:right w:val="single" w:sz="4" w:space="0" w:color="auto"/>
            </w:tcBorders>
            <w:shd w:val="clear" w:color="DCE6F1" w:fill="DCE6F1"/>
            <w:noWrap/>
            <w:vAlign w:val="center"/>
            <w:hideMark/>
          </w:tcPr>
          <w:p w:rsidR="003E4CD8" w:rsidRPr="00E164B2" w:rsidRDefault="003E4CD8" w:rsidP="003E4CD8">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Mart</w:t>
            </w:r>
          </w:p>
        </w:tc>
        <w:tc>
          <w:tcPr>
            <w:tcW w:w="753" w:type="dxa"/>
            <w:tcBorders>
              <w:top w:val="single" w:sz="4" w:space="0" w:color="auto"/>
              <w:left w:val="nil"/>
              <w:bottom w:val="single" w:sz="4" w:space="0" w:color="auto"/>
              <w:right w:val="single" w:sz="4" w:space="0" w:color="auto"/>
            </w:tcBorders>
            <w:shd w:val="clear" w:color="DCE6F1" w:fill="DCE6F1"/>
            <w:noWrap/>
            <w:vAlign w:val="center"/>
            <w:hideMark/>
          </w:tcPr>
          <w:p w:rsidR="003E4CD8" w:rsidRPr="00E164B2" w:rsidRDefault="003E4CD8" w:rsidP="003E4CD8">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Nisan</w:t>
            </w:r>
          </w:p>
        </w:tc>
        <w:tc>
          <w:tcPr>
            <w:tcW w:w="753" w:type="dxa"/>
            <w:tcBorders>
              <w:top w:val="single" w:sz="4" w:space="0" w:color="auto"/>
              <w:left w:val="nil"/>
              <w:bottom w:val="single" w:sz="4" w:space="0" w:color="auto"/>
              <w:right w:val="single" w:sz="4" w:space="0" w:color="auto"/>
            </w:tcBorders>
            <w:shd w:val="clear" w:color="DCE6F1" w:fill="DCE6F1"/>
            <w:noWrap/>
            <w:vAlign w:val="center"/>
            <w:hideMark/>
          </w:tcPr>
          <w:p w:rsidR="003E4CD8" w:rsidRPr="00E164B2" w:rsidRDefault="003E4CD8" w:rsidP="003E4CD8">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Mayıs</w:t>
            </w:r>
          </w:p>
        </w:tc>
        <w:tc>
          <w:tcPr>
            <w:tcW w:w="834" w:type="dxa"/>
            <w:tcBorders>
              <w:top w:val="single" w:sz="4" w:space="0" w:color="auto"/>
              <w:left w:val="nil"/>
              <w:bottom w:val="single" w:sz="4" w:space="0" w:color="auto"/>
              <w:right w:val="single" w:sz="4" w:space="0" w:color="auto"/>
            </w:tcBorders>
            <w:shd w:val="clear" w:color="DCE6F1" w:fill="DCE6F1"/>
            <w:noWrap/>
            <w:vAlign w:val="center"/>
            <w:hideMark/>
          </w:tcPr>
          <w:p w:rsidR="003E4CD8" w:rsidRPr="00E164B2" w:rsidRDefault="003E4CD8" w:rsidP="003E4CD8">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Haziran</w:t>
            </w:r>
          </w:p>
        </w:tc>
        <w:tc>
          <w:tcPr>
            <w:tcW w:w="924" w:type="dxa"/>
            <w:tcBorders>
              <w:top w:val="single" w:sz="4" w:space="0" w:color="auto"/>
              <w:left w:val="nil"/>
              <w:bottom w:val="single" w:sz="4" w:space="0" w:color="auto"/>
              <w:right w:val="single" w:sz="4" w:space="0" w:color="auto"/>
            </w:tcBorders>
            <w:shd w:val="clear" w:color="DCE6F1" w:fill="DCE6F1"/>
            <w:noWrap/>
            <w:vAlign w:val="center"/>
            <w:hideMark/>
          </w:tcPr>
          <w:p w:rsidR="003E4CD8" w:rsidRPr="00E164B2" w:rsidRDefault="003E4CD8" w:rsidP="003E4CD8">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Temmuz</w:t>
            </w:r>
          </w:p>
        </w:tc>
        <w:tc>
          <w:tcPr>
            <w:tcW w:w="866" w:type="dxa"/>
            <w:tcBorders>
              <w:top w:val="single" w:sz="4" w:space="0" w:color="auto"/>
              <w:left w:val="nil"/>
              <w:bottom w:val="single" w:sz="4" w:space="0" w:color="auto"/>
              <w:right w:val="single" w:sz="4" w:space="0" w:color="auto"/>
            </w:tcBorders>
            <w:shd w:val="clear" w:color="DCE6F1" w:fill="DCE6F1"/>
            <w:noWrap/>
            <w:vAlign w:val="center"/>
            <w:hideMark/>
          </w:tcPr>
          <w:p w:rsidR="003E4CD8" w:rsidRPr="00E164B2" w:rsidRDefault="003E4CD8" w:rsidP="003E4CD8">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Ağustos</w:t>
            </w:r>
          </w:p>
        </w:tc>
        <w:tc>
          <w:tcPr>
            <w:tcW w:w="753" w:type="dxa"/>
            <w:tcBorders>
              <w:top w:val="single" w:sz="4" w:space="0" w:color="auto"/>
              <w:left w:val="nil"/>
              <w:bottom w:val="single" w:sz="4" w:space="0" w:color="auto"/>
              <w:right w:val="single" w:sz="4" w:space="0" w:color="auto"/>
            </w:tcBorders>
            <w:shd w:val="clear" w:color="DCE6F1" w:fill="DCE6F1"/>
            <w:noWrap/>
            <w:vAlign w:val="center"/>
            <w:hideMark/>
          </w:tcPr>
          <w:p w:rsidR="003E4CD8" w:rsidRPr="00E164B2" w:rsidRDefault="003E4CD8" w:rsidP="003E4CD8">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Eylül</w:t>
            </w:r>
          </w:p>
        </w:tc>
        <w:tc>
          <w:tcPr>
            <w:tcW w:w="753" w:type="dxa"/>
            <w:tcBorders>
              <w:top w:val="single" w:sz="4" w:space="0" w:color="auto"/>
              <w:left w:val="nil"/>
              <w:bottom w:val="single" w:sz="4" w:space="0" w:color="auto"/>
              <w:right w:val="single" w:sz="4" w:space="0" w:color="auto"/>
            </w:tcBorders>
            <w:shd w:val="clear" w:color="DCE6F1" w:fill="DCE6F1"/>
            <w:noWrap/>
            <w:vAlign w:val="center"/>
            <w:hideMark/>
          </w:tcPr>
          <w:p w:rsidR="003E4CD8" w:rsidRPr="00E164B2" w:rsidRDefault="003E4CD8" w:rsidP="003E4CD8">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Ekim</w:t>
            </w:r>
          </w:p>
        </w:tc>
        <w:tc>
          <w:tcPr>
            <w:tcW w:w="753" w:type="dxa"/>
            <w:tcBorders>
              <w:top w:val="single" w:sz="4" w:space="0" w:color="auto"/>
              <w:left w:val="nil"/>
              <w:bottom w:val="single" w:sz="4" w:space="0" w:color="auto"/>
              <w:right w:val="single" w:sz="4" w:space="0" w:color="auto"/>
            </w:tcBorders>
            <w:shd w:val="clear" w:color="DCE6F1" w:fill="DCE6F1"/>
            <w:noWrap/>
            <w:vAlign w:val="center"/>
            <w:hideMark/>
          </w:tcPr>
          <w:p w:rsidR="003E4CD8" w:rsidRPr="00E164B2" w:rsidRDefault="003E4CD8" w:rsidP="003E4CD8">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Kasım</w:t>
            </w:r>
          </w:p>
        </w:tc>
        <w:tc>
          <w:tcPr>
            <w:tcW w:w="753" w:type="dxa"/>
            <w:tcBorders>
              <w:top w:val="single" w:sz="4" w:space="0" w:color="auto"/>
              <w:left w:val="nil"/>
              <w:bottom w:val="single" w:sz="4" w:space="0" w:color="auto"/>
              <w:right w:val="single" w:sz="4" w:space="0" w:color="auto"/>
            </w:tcBorders>
            <w:shd w:val="clear" w:color="DCE6F1" w:fill="DCE6F1"/>
            <w:noWrap/>
            <w:vAlign w:val="center"/>
            <w:hideMark/>
          </w:tcPr>
          <w:p w:rsidR="003E4CD8" w:rsidRPr="00E164B2" w:rsidRDefault="003E4CD8" w:rsidP="003E4CD8">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Aralık</w:t>
            </w:r>
          </w:p>
        </w:tc>
      </w:tr>
      <w:tr w:rsidR="003E4CD8" w:rsidRPr="00E164B2" w:rsidTr="003E4CD8">
        <w:trPr>
          <w:trHeight w:val="303"/>
          <w:jc w:val="center"/>
        </w:trPr>
        <w:tc>
          <w:tcPr>
            <w:tcW w:w="1418" w:type="dxa"/>
            <w:tcBorders>
              <w:top w:val="nil"/>
              <w:left w:val="single" w:sz="4" w:space="0" w:color="auto"/>
              <w:bottom w:val="single" w:sz="4" w:space="0" w:color="auto"/>
              <w:right w:val="single" w:sz="4" w:space="0" w:color="auto"/>
            </w:tcBorders>
            <w:shd w:val="clear" w:color="DCE6F1" w:fill="DCE6F1"/>
            <w:noWrap/>
            <w:vAlign w:val="bottom"/>
            <w:hideMark/>
          </w:tcPr>
          <w:p w:rsidR="003E4CD8" w:rsidRPr="00E164B2" w:rsidRDefault="003E4CD8" w:rsidP="003E4CD8">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İletim Şebekesinden En Yüksek Çekiş Miktarı</w:t>
            </w:r>
          </w:p>
        </w:tc>
        <w:tc>
          <w:tcPr>
            <w:tcW w:w="753" w:type="dxa"/>
            <w:tcBorders>
              <w:top w:val="nil"/>
              <w:left w:val="nil"/>
              <w:bottom w:val="single" w:sz="4" w:space="0" w:color="auto"/>
              <w:right w:val="single" w:sz="4" w:space="0" w:color="auto"/>
            </w:tcBorders>
            <w:shd w:val="clear" w:color="auto" w:fill="auto"/>
            <w:noWrap/>
            <w:vAlign w:val="center"/>
            <w:hideMark/>
          </w:tcPr>
          <w:p w:rsidR="003E4CD8" w:rsidRPr="00E164B2" w:rsidRDefault="003E4CD8" w:rsidP="003E4CD8">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220,00</w:t>
            </w:r>
          </w:p>
        </w:tc>
        <w:tc>
          <w:tcPr>
            <w:tcW w:w="753" w:type="dxa"/>
            <w:tcBorders>
              <w:top w:val="nil"/>
              <w:left w:val="nil"/>
              <w:bottom w:val="single" w:sz="4" w:space="0" w:color="auto"/>
              <w:right w:val="single" w:sz="4" w:space="0" w:color="auto"/>
            </w:tcBorders>
            <w:shd w:val="clear" w:color="auto" w:fill="auto"/>
            <w:noWrap/>
            <w:vAlign w:val="center"/>
            <w:hideMark/>
          </w:tcPr>
          <w:p w:rsidR="003E4CD8" w:rsidRPr="00E164B2" w:rsidRDefault="003E4CD8" w:rsidP="003E4CD8">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208,58</w:t>
            </w:r>
          </w:p>
        </w:tc>
        <w:tc>
          <w:tcPr>
            <w:tcW w:w="753" w:type="dxa"/>
            <w:tcBorders>
              <w:top w:val="nil"/>
              <w:left w:val="nil"/>
              <w:bottom w:val="single" w:sz="4" w:space="0" w:color="auto"/>
              <w:right w:val="single" w:sz="4" w:space="0" w:color="auto"/>
            </w:tcBorders>
            <w:shd w:val="clear" w:color="auto" w:fill="auto"/>
            <w:noWrap/>
            <w:vAlign w:val="center"/>
            <w:hideMark/>
          </w:tcPr>
          <w:p w:rsidR="003E4CD8" w:rsidRPr="00E164B2" w:rsidRDefault="003E4CD8" w:rsidP="003E4CD8">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177,33</w:t>
            </w:r>
          </w:p>
        </w:tc>
        <w:tc>
          <w:tcPr>
            <w:tcW w:w="753" w:type="dxa"/>
            <w:tcBorders>
              <w:top w:val="nil"/>
              <w:left w:val="nil"/>
              <w:bottom w:val="single" w:sz="4" w:space="0" w:color="auto"/>
              <w:right w:val="single" w:sz="4" w:space="0" w:color="auto"/>
            </w:tcBorders>
            <w:shd w:val="clear" w:color="auto" w:fill="auto"/>
            <w:noWrap/>
            <w:vAlign w:val="center"/>
            <w:hideMark/>
          </w:tcPr>
          <w:p w:rsidR="003E4CD8" w:rsidRPr="00E164B2" w:rsidRDefault="003E4CD8" w:rsidP="003E4CD8">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161,79</w:t>
            </w:r>
          </w:p>
        </w:tc>
        <w:tc>
          <w:tcPr>
            <w:tcW w:w="753" w:type="dxa"/>
            <w:tcBorders>
              <w:top w:val="nil"/>
              <w:left w:val="nil"/>
              <w:bottom w:val="single" w:sz="4" w:space="0" w:color="auto"/>
              <w:right w:val="single" w:sz="4" w:space="0" w:color="auto"/>
            </w:tcBorders>
            <w:shd w:val="clear" w:color="auto" w:fill="auto"/>
            <w:noWrap/>
            <w:vAlign w:val="center"/>
            <w:hideMark/>
          </w:tcPr>
          <w:p w:rsidR="003E4CD8" w:rsidRPr="00E164B2" w:rsidRDefault="003E4CD8" w:rsidP="003E4CD8">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108,05</w:t>
            </w:r>
          </w:p>
        </w:tc>
        <w:tc>
          <w:tcPr>
            <w:tcW w:w="834" w:type="dxa"/>
            <w:tcBorders>
              <w:top w:val="nil"/>
              <w:left w:val="nil"/>
              <w:bottom w:val="single" w:sz="4" w:space="0" w:color="auto"/>
              <w:right w:val="single" w:sz="4" w:space="0" w:color="auto"/>
            </w:tcBorders>
            <w:shd w:val="clear" w:color="auto" w:fill="auto"/>
            <w:noWrap/>
            <w:vAlign w:val="center"/>
            <w:hideMark/>
          </w:tcPr>
          <w:p w:rsidR="003E4CD8" w:rsidRPr="00E164B2" w:rsidRDefault="003E4CD8" w:rsidP="003E4CD8">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98,05</w:t>
            </w:r>
          </w:p>
        </w:tc>
        <w:tc>
          <w:tcPr>
            <w:tcW w:w="924" w:type="dxa"/>
            <w:tcBorders>
              <w:top w:val="nil"/>
              <w:left w:val="nil"/>
              <w:bottom w:val="single" w:sz="4" w:space="0" w:color="auto"/>
              <w:right w:val="single" w:sz="4" w:space="0" w:color="auto"/>
            </w:tcBorders>
            <w:shd w:val="clear" w:color="auto" w:fill="auto"/>
            <w:noWrap/>
            <w:vAlign w:val="center"/>
            <w:hideMark/>
          </w:tcPr>
          <w:p w:rsidR="003E4CD8" w:rsidRPr="00E164B2" w:rsidRDefault="003E4CD8" w:rsidP="003E4CD8">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119,23</w:t>
            </w:r>
          </w:p>
        </w:tc>
        <w:tc>
          <w:tcPr>
            <w:tcW w:w="866" w:type="dxa"/>
            <w:tcBorders>
              <w:top w:val="nil"/>
              <w:left w:val="nil"/>
              <w:bottom w:val="single" w:sz="4" w:space="0" w:color="auto"/>
              <w:right w:val="single" w:sz="4" w:space="0" w:color="auto"/>
            </w:tcBorders>
            <w:shd w:val="clear" w:color="auto" w:fill="auto"/>
            <w:noWrap/>
            <w:vAlign w:val="center"/>
            <w:hideMark/>
          </w:tcPr>
          <w:p w:rsidR="003E4CD8" w:rsidRPr="00E164B2" w:rsidRDefault="003E4CD8" w:rsidP="003E4CD8">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124,84</w:t>
            </w:r>
          </w:p>
        </w:tc>
        <w:tc>
          <w:tcPr>
            <w:tcW w:w="753" w:type="dxa"/>
            <w:tcBorders>
              <w:top w:val="nil"/>
              <w:left w:val="nil"/>
              <w:bottom w:val="single" w:sz="4" w:space="0" w:color="auto"/>
              <w:right w:val="single" w:sz="4" w:space="0" w:color="auto"/>
            </w:tcBorders>
            <w:shd w:val="clear" w:color="auto" w:fill="auto"/>
            <w:noWrap/>
            <w:vAlign w:val="center"/>
            <w:hideMark/>
          </w:tcPr>
          <w:p w:rsidR="003E4CD8" w:rsidRPr="00E164B2" w:rsidRDefault="003E4CD8" w:rsidP="003E4CD8">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115,97</w:t>
            </w:r>
          </w:p>
        </w:tc>
        <w:tc>
          <w:tcPr>
            <w:tcW w:w="753" w:type="dxa"/>
            <w:tcBorders>
              <w:top w:val="nil"/>
              <w:left w:val="nil"/>
              <w:bottom w:val="single" w:sz="4" w:space="0" w:color="auto"/>
              <w:right w:val="single" w:sz="4" w:space="0" w:color="auto"/>
            </w:tcBorders>
            <w:shd w:val="clear" w:color="auto" w:fill="auto"/>
            <w:noWrap/>
            <w:vAlign w:val="center"/>
            <w:hideMark/>
          </w:tcPr>
          <w:p w:rsidR="003E4CD8" w:rsidRPr="00E164B2" w:rsidRDefault="003E4CD8" w:rsidP="003E4CD8">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124,94</w:t>
            </w:r>
          </w:p>
        </w:tc>
        <w:tc>
          <w:tcPr>
            <w:tcW w:w="753" w:type="dxa"/>
            <w:tcBorders>
              <w:top w:val="nil"/>
              <w:left w:val="nil"/>
              <w:bottom w:val="single" w:sz="4" w:space="0" w:color="auto"/>
              <w:right w:val="single" w:sz="4" w:space="0" w:color="auto"/>
            </w:tcBorders>
            <w:shd w:val="clear" w:color="auto" w:fill="auto"/>
            <w:noWrap/>
            <w:vAlign w:val="center"/>
            <w:hideMark/>
          </w:tcPr>
          <w:p w:rsidR="003E4CD8" w:rsidRPr="00E164B2" w:rsidRDefault="003E4CD8" w:rsidP="003E4CD8">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162,86</w:t>
            </w:r>
          </w:p>
        </w:tc>
        <w:tc>
          <w:tcPr>
            <w:tcW w:w="753" w:type="dxa"/>
            <w:tcBorders>
              <w:top w:val="nil"/>
              <w:left w:val="nil"/>
              <w:bottom w:val="single" w:sz="4" w:space="0" w:color="auto"/>
              <w:right w:val="single" w:sz="4" w:space="0" w:color="auto"/>
            </w:tcBorders>
            <w:shd w:val="clear" w:color="auto" w:fill="auto"/>
            <w:noWrap/>
            <w:vAlign w:val="center"/>
            <w:hideMark/>
          </w:tcPr>
          <w:p w:rsidR="003E4CD8" w:rsidRPr="00E164B2" w:rsidRDefault="003E4CD8" w:rsidP="003E4CD8">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208,26</w:t>
            </w:r>
          </w:p>
        </w:tc>
      </w:tr>
    </w:tbl>
    <w:p w:rsidR="008D721C" w:rsidRPr="00E164B2" w:rsidRDefault="008D721C" w:rsidP="008D721C">
      <w:pPr>
        <w:pStyle w:val="Grafik"/>
        <w:jc w:val="center"/>
        <w:rPr>
          <w:rFonts w:ascii="Times New Roman" w:hAnsi="Times New Roman" w:cs="Times New Roman"/>
          <w:sz w:val="24"/>
          <w:szCs w:val="24"/>
        </w:rPr>
      </w:pPr>
    </w:p>
    <w:p w:rsidR="008D721C" w:rsidRPr="00E164B2" w:rsidRDefault="008D721C" w:rsidP="008D721C">
      <w:pPr>
        <w:pStyle w:val="Grafik"/>
        <w:jc w:val="center"/>
        <w:rPr>
          <w:rFonts w:ascii="Times New Roman" w:hAnsi="Times New Roman" w:cs="Times New Roman"/>
          <w:sz w:val="24"/>
          <w:szCs w:val="24"/>
        </w:rPr>
      </w:pPr>
    </w:p>
    <w:p w:rsidR="008D721C" w:rsidRPr="00E164B2" w:rsidRDefault="008D721C" w:rsidP="008D721C">
      <w:pPr>
        <w:pStyle w:val="Grafik"/>
        <w:jc w:val="center"/>
        <w:rPr>
          <w:rFonts w:ascii="Times New Roman" w:hAnsi="Times New Roman" w:cs="Times New Roman"/>
          <w:sz w:val="24"/>
          <w:szCs w:val="24"/>
        </w:rPr>
      </w:pPr>
    </w:p>
    <w:p w:rsidR="008D721C" w:rsidRPr="00E164B2" w:rsidRDefault="008D721C" w:rsidP="008D721C">
      <w:pPr>
        <w:pStyle w:val="Grafik"/>
        <w:jc w:val="center"/>
        <w:rPr>
          <w:rFonts w:ascii="Times New Roman" w:hAnsi="Times New Roman" w:cs="Times New Roman"/>
          <w:sz w:val="24"/>
          <w:szCs w:val="24"/>
        </w:rPr>
      </w:pPr>
    </w:p>
    <w:p w:rsidR="008D721C" w:rsidRPr="00E164B2" w:rsidRDefault="008D721C" w:rsidP="008D721C">
      <w:pPr>
        <w:pStyle w:val="Grafik"/>
        <w:jc w:val="center"/>
        <w:rPr>
          <w:rFonts w:ascii="Times New Roman" w:hAnsi="Times New Roman" w:cs="Times New Roman"/>
          <w:sz w:val="24"/>
          <w:szCs w:val="24"/>
        </w:rPr>
      </w:pPr>
    </w:p>
    <w:p w:rsidR="008D721C" w:rsidRPr="00E164B2" w:rsidRDefault="003E4CD8" w:rsidP="003E4CD8">
      <w:pPr>
        <w:pStyle w:val="Grafik"/>
        <w:jc w:val="center"/>
        <w:rPr>
          <w:rFonts w:ascii="Times New Roman" w:hAnsi="Times New Roman" w:cs="Times New Roman"/>
          <w:sz w:val="24"/>
          <w:szCs w:val="24"/>
        </w:rPr>
      </w:pPr>
      <w:r w:rsidRPr="00E164B2">
        <w:rPr>
          <w:rFonts w:ascii="Times New Roman" w:hAnsi="Times New Roman"/>
          <w:noProof/>
          <w:lang w:eastAsia="tr-TR"/>
        </w:rPr>
        <w:drawing>
          <wp:inline distT="0" distB="0" distL="0" distR="0" wp14:anchorId="12721284" wp14:editId="3D3D19F6">
            <wp:extent cx="4657725" cy="2238375"/>
            <wp:effectExtent l="0" t="0" r="9525" b="9525"/>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AA3D09" w:rsidRPr="00E164B2" w:rsidRDefault="000B272F" w:rsidP="00A21EE4">
      <w:pPr>
        <w:pStyle w:val="Balk6"/>
      </w:pPr>
      <w:bookmarkStart w:id="110" w:name="_Toc454351677"/>
      <w:r w:rsidRPr="00E164B2">
        <w:t>Şekil</w:t>
      </w:r>
      <w:r w:rsidR="00013C81" w:rsidRPr="00E164B2">
        <w:t xml:space="preserve"> </w:t>
      </w:r>
      <w:r w:rsidR="008D721C" w:rsidRPr="00E164B2">
        <w:t>6</w:t>
      </w:r>
      <w:r w:rsidR="005313A7" w:rsidRPr="00E164B2">
        <w:t>.2</w:t>
      </w:r>
      <w:r w:rsidR="008D721C" w:rsidRPr="00E164B2">
        <w:t>:</w:t>
      </w:r>
      <w:r w:rsidR="00013C81" w:rsidRPr="00E164B2">
        <w:rPr>
          <w:noProof/>
        </w:rPr>
        <w:t xml:space="preserve"> </w:t>
      </w:r>
      <w:r w:rsidR="00AA3D09" w:rsidRPr="00E164B2">
        <w:t>201</w:t>
      </w:r>
      <w:r w:rsidR="003E4CD8" w:rsidRPr="00E164B2">
        <w:t>5</w:t>
      </w:r>
      <w:r w:rsidR="00AA3D09" w:rsidRPr="00E164B2">
        <w:t xml:space="preserve"> Yılında En Yüksek Günlük Çekiş Miktarının Aylık Dağılımı </w:t>
      </w:r>
      <w:r w:rsidR="00E82F72" w:rsidRPr="00E164B2">
        <w:t>(Milyon Sm</w:t>
      </w:r>
      <w:r w:rsidR="00E82F72" w:rsidRPr="00E164B2">
        <w:rPr>
          <w:vertAlign w:val="superscript"/>
        </w:rPr>
        <w:t>3</w:t>
      </w:r>
      <w:r w:rsidR="00E82F72" w:rsidRPr="00E164B2">
        <w:t>)</w:t>
      </w:r>
      <w:bookmarkEnd w:id="110"/>
    </w:p>
    <w:p w:rsidR="005155E3" w:rsidRPr="00E164B2" w:rsidRDefault="005155E3" w:rsidP="00105F99">
      <w:pPr>
        <w:jc w:val="center"/>
        <w:rPr>
          <w:rFonts w:ascii="Times New Roman" w:hAnsi="Times New Roman" w:cs="Times New Roman"/>
          <w:b/>
          <w:sz w:val="24"/>
          <w:szCs w:val="24"/>
        </w:rPr>
      </w:pPr>
    </w:p>
    <w:p w:rsidR="00E877CE" w:rsidRPr="00E164B2" w:rsidRDefault="007C13B6" w:rsidP="007C13B6">
      <w:pPr>
        <w:jc w:val="both"/>
        <w:rPr>
          <w:rFonts w:ascii="Times New Roman" w:hAnsi="Times New Roman" w:cs="Times New Roman"/>
          <w:sz w:val="24"/>
          <w:szCs w:val="24"/>
        </w:rPr>
      </w:pPr>
      <w:r w:rsidRPr="00E164B2">
        <w:rPr>
          <w:rFonts w:ascii="Times New Roman" w:hAnsi="Times New Roman" w:cs="Times New Roman"/>
          <w:sz w:val="24"/>
          <w:szCs w:val="24"/>
        </w:rPr>
        <w:t>İletim şebekesine 9 adet Giriş Noktası’ndan giriş yapan doğal gaz 201</w:t>
      </w:r>
      <w:r w:rsidR="003E4CD8"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 doğal gaz iletim şebekesinde faaliyet gösteren </w:t>
      </w:r>
      <w:r w:rsidR="003E4CD8" w:rsidRPr="00E164B2">
        <w:rPr>
          <w:rFonts w:ascii="Times New Roman" w:hAnsi="Times New Roman" w:cs="Times New Roman"/>
          <w:sz w:val="24"/>
          <w:szCs w:val="24"/>
        </w:rPr>
        <w:t>30</w:t>
      </w:r>
      <w:r w:rsidRPr="00E164B2">
        <w:rPr>
          <w:rFonts w:ascii="Times New Roman" w:hAnsi="Times New Roman" w:cs="Times New Roman"/>
          <w:sz w:val="24"/>
          <w:szCs w:val="24"/>
        </w:rPr>
        <w:t xml:space="preserve"> taşıtan tarafından taşınmıştır. BOTAŞ haricindeki özel sektör ithalat ve</w:t>
      </w:r>
      <w:r w:rsidR="00B515BA">
        <w:rPr>
          <w:rFonts w:ascii="Times New Roman" w:hAnsi="Times New Roman" w:cs="Times New Roman"/>
          <w:sz w:val="24"/>
          <w:szCs w:val="24"/>
        </w:rPr>
        <w:t xml:space="preserve"> toptan satış şirketlerince 2015</w:t>
      </w:r>
      <w:r w:rsidRPr="00E164B2">
        <w:rPr>
          <w:rFonts w:ascii="Times New Roman" w:hAnsi="Times New Roman" w:cs="Times New Roman"/>
          <w:sz w:val="24"/>
          <w:szCs w:val="24"/>
        </w:rPr>
        <w:t xml:space="preserve"> yılında doğal gaz iletim şebekesinde yaklaşık </w:t>
      </w:r>
      <w:r w:rsidR="003E4CD8" w:rsidRPr="00E164B2">
        <w:rPr>
          <w:rFonts w:ascii="Times New Roman" w:hAnsi="Times New Roman" w:cs="Times New Roman"/>
          <w:sz w:val="24"/>
          <w:szCs w:val="24"/>
        </w:rPr>
        <w:t>7,94</w:t>
      </w:r>
      <w:r w:rsidRPr="00E164B2">
        <w:rPr>
          <w:rFonts w:ascii="Times New Roman" w:hAnsi="Times New Roman" w:cs="Times New Roman"/>
          <w:sz w:val="24"/>
          <w:szCs w:val="24"/>
        </w:rPr>
        <w:t xml:space="preserve"> milyar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doğal gaz taşınmıştır. Taşıtanların iletim şebekesi üzerinde gerçekleştirdikleri ticari faaliyetlere baktığımızda; doğal gaz iletim şebekesinde ulusal dengeleme noktası (UDN) ve transfer noktalarında 201</w:t>
      </w:r>
      <w:r w:rsidR="003E4CD8"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 taşıtanlarca gerçekleştirilen sanal ticaret toplam yaklaşık </w:t>
      </w:r>
      <w:r w:rsidR="003E4CD8" w:rsidRPr="00E164B2">
        <w:rPr>
          <w:rFonts w:ascii="Times New Roman" w:hAnsi="Times New Roman" w:cs="Times New Roman"/>
          <w:sz w:val="24"/>
          <w:szCs w:val="24"/>
        </w:rPr>
        <w:t>17</w:t>
      </w:r>
      <w:r w:rsidRPr="00E164B2">
        <w:rPr>
          <w:rFonts w:ascii="Times New Roman" w:hAnsi="Times New Roman" w:cs="Times New Roman"/>
          <w:sz w:val="24"/>
          <w:szCs w:val="24"/>
        </w:rPr>
        <w:t>,</w:t>
      </w:r>
      <w:r w:rsidR="003E4CD8" w:rsidRPr="00E164B2">
        <w:rPr>
          <w:rFonts w:ascii="Times New Roman" w:hAnsi="Times New Roman" w:cs="Times New Roman"/>
          <w:sz w:val="24"/>
          <w:szCs w:val="24"/>
        </w:rPr>
        <w:t>16</w:t>
      </w:r>
      <w:r w:rsidRPr="00E164B2">
        <w:rPr>
          <w:rFonts w:ascii="Times New Roman" w:hAnsi="Times New Roman" w:cs="Times New Roman"/>
          <w:sz w:val="24"/>
          <w:szCs w:val="24"/>
        </w:rPr>
        <w:t xml:space="preserve"> milyar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olmuştur. Sanal ticaret hacminin % 5</w:t>
      </w:r>
      <w:r w:rsidR="003E4CD8" w:rsidRPr="00E164B2">
        <w:rPr>
          <w:rFonts w:ascii="Times New Roman" w:hAnsi="Times New Roman" w:cs="Times New Roman"/>
          <w:sz w:val="24"/>
          <w:szCs w:val="24"/>
        </w:rPr>
        <w:t>8</w:t>
      </w:r>
      <w:r w:rsidRPr="00E164B2">
        <w:rPr>
          <w:rFonts w:ascii="Times New Roman" w:hAnsi="Times New Roman" w:cs="Times New Roman"/>
          <w:sz w:val="24"/>
          <w:szCs w:val="24"/>
        </w:rPr>
        <w:t>,</w:t>
      </w:r>
      <w:r w:rsidR="003E4CD8" w:rsidRPr="00E164B2">
        <w:rPr>
          <w:rFonts w:ascii="Times New Roman" w:hAnsi="Times New Roman" w:cs="Times New Roman"/>
          <w:sz w:val="24"/>
          <w:szCs w:val="24"/>
        </w:rPr>
        <w:t>01’i UDN’de % 41</w:t>
      </w:r>
      <w:r w:rsidRPr="00E164B2">
        <w:rPr>
          <w:rFonts w:ascii="Times New Roman" w:hAnsi="Times New Roman" w:cs="Times New Roman"/>
          <w:sz w:val="24"/>
          <w:szCs w:val="24"/>
        </w:rPr>
        <w:t>,</w:t>
      </w:r>
      <w:r w:rsidR="003E4CD8" w:rsidRPr="00E164B2">
        <w:rPr>
          <w:rFonts w:ascii="Times New Roman" w:hAnsi="Times New Roman" w:cs="Times New Roman"/>
          <w:sz w:val="24"/>
          <w:szCs w:val="24"/>
        </w:rPr>
        <w:t>99</w:t>
      </w:r>
      <w:r w:rsidRPr="00E164B2">
        <w:rPr>
          <w:rFonts w:ascii="Times New Roman" w:hAnsi="Times New Roman" w:cs="Times New Roman"/>
          <w:sz w:val="24"/>
          <w:szCs w:val="24"/>
        </w:rPr>
        <w:t>’</w:t>
      </w:r>
      <w:r w:rsidR="003E4CD8" w:rsidRPr="00E164B2">
        <w:rPr>
          <w:rFonts w:ascii="Times New Roman" w:hAnsi="Times New Roman" w:cs="Times New Roman"/>
          <w:sz w:val="24"/>
          <w:szCs w:val="24"/>
        </w:rPr>
        <w:t>u</w:t>
      </w:r>
      <w:r w:rsidRPr="00E164B2">
        <w:rPr>
          <w:rFonts w:ascii="Times New Roman" w:hAnsi="Times New Roman" w:cs="Times New Roman"/>
          <w:sz w:val="24"/>
          <w:szCs w:val="24"/>
        </w:rPr>
        <w:t xml:space="preserve"> ise transfer noktalarında gerçekleşmiştir. Sanal ticaretin yaklaşık %</w:t>
      </w:r>
      <w:r w:rsidR="0028325B" w:rsidRPr="00E164B2">
        <w:rPr>
          <w:rFonts w:ascii="Times New Roman" w:hAnsi="Times New Roman" w:cs="Times New Roman"/>
          <w:sz w:val="24"/>
          <w:szCs w:val="24"/>
        </w:rPr>
        <w:t>95,83</w:t>
      </w:r>
      <w:r w:rsidRPr="00E164B2">
        <w:rPr>
          <w:rFonts w:ascii="Times New Roman" w:hAnsi="Times New Roman" w:cs="Times New Roman"/>
          <w:sz w:val="24"/>
          <w:szCs w:val="24"/>
        </w:rPr>
        <w:t>’</w:t>
      </w:r>
      <w:r w:rsidR="0028325B" w:rsidRPr="00E164B2">
        <w:rPr>
          <w:rFonts w:ascii="Times New Roman" w:hAnsi="Times New Roman" w:cs="Times New Roman"/>
          <w:sz w:val="24"/>
          <w:szCs w:val="24"/>
        </w:rPr>
        <w:t>ü</w:t>
      </w:r>
      <w:r w:rsidRPr="00E164B2">
        <w:rPr>
          <w:rFonts w:ascii="Times New Roman" w:hAnsi="Times New Roman" w:cs="Times New Roman"/>
          <w:sz w:val="24"/>
          <w:szCs w:val="24"/>
        </w:rPr>
        <w:t xml:space="preserve"> özel sektör taşıtanlar ve %</w:t>
      </w:r>
      <w:r w:rsidR="0028325B" w:rsidRPr="00E164B2">
        <w:rPr>
          <w:rFonts w:ascii="Times New Roman" w:hAnsi="Times New Roman" w:cs="Times New Roman"/>
          <w:sz w:val="24"/>
          <w:szCs w:val="24"/>
        </w:rPr>
        <w:t>4,17’si</w:t>
      </w:r>
      <w:r w:rsidRPr="00E164B2">
        <w:rPr>
          <w:rFonts w:ascii="Times New Roman" w:hAnsi="Times New Roman" w:cs="Times New Roman"/>
          <w:sz w:val="24"/>
          <w:szCs w:val="24"/>
        </w:rPr>
        <w:t xml:space="preserve"> BOTAŞ tarafından gerçekleştirilmiştir. </w:t>
      </w:r>
      <w:r w:rsidR="000B272F" w:rsidRPr="00E164B2">
        <w:rPr>
          <w:rFonts w:ascii="Times New Roman" w:hAnsi="Times New Roman" w:cs="Times New Roman"/>
          <w:sz w:val="24"/>
          <w:szCs w:val="24"/>
        </w:rPr>
        <w:t>Şekil</w:t>
      </w:r>
      <w:r w:rsidRPr="00E164B2">
        <w:rPr>
          <w:rFonts w:ascii="Times New Roman" w:hAnsi="Times New Roman" w:cs="Times New Roman"/>
          <w:sz w:val="24"/>
          <w:szCs w:val="24"/>
        </w:rPr>
        <w:t xml:space="preserve"> </w:t>
      </w:r>
      <w:r w:rsidR="00F65AEB" w:rsidRPr="00E164B2">
        <w:rPr>
          <w:rFonts w:ascii="Times New Roman" w:hAnsi="Times New Roman" w:cs="Times New Roman"/>
          <w:sz w:val="24"/>
          <w:szCs w:val="24"/>
        </w:rPr>
        <w:t>6</w:t>
      </w:r>
      <w:r w:rsidRPr="00E164B2">
        <w:rPr>
          <w:rFonts w:ascii="Times New Roman" w:hAnsi="Times New Roman" w:cs="Times New Roman"/>
          <w:sz w:val="24"/>
          <w:szCs w:val="24"/>
        </w:rPr>
        <w:t>.3’te 201</w:t>
      </w:r>
      <w:r w:rsidR="0028325B"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 UDN ve transfer noktalarında gerçekleşen sanal ticaret hacminin aylık dağılımı görülmektedir.</w:t>
      </w:r>
    </w:p>
    <w:p w:rsidR="0028325B" w:rsidRPr="00E164B2" w:rsidRDefault="0028325B" w:rsidP="007C13B6">
      <w:pPr>
        <w:jc w:val="both"/>
        <w:rPr>
          <w:rFonts w:ascii="Times New Roman" w:hAnsi="Times New Roman" w:cs="Times New Roman"/>
          <w:sz w:val="24"/>
          <w:szCs w:val="24"/>
        </w:rPr>
      </w:pPr>
    </w:p>
    <w:p w:rsidR="00F65AEB" w:rsidRPr="00E164B2" w:rsidRDefault="0028325B" w:rsidP="0028325B">
      <w:pPr>
        <w:jc w:val="center"/>
        <w:rPr>
          <w:rFonts w:ascii="Times New Roman" w:hAnsi="Times New Roman" w:cs="Times New Roman"/>
        </w:rPr>
      </w:pPr>
      <w:r w:rsidRPr="00E164B2">
        <w:rPr>
          <w:rFonts w:ascii="Times New Roman" w:hAnsi="Times New Roman"/>
          <w:noProof/>
          <w:lang w:eastAsia="tr-TR"/>
        </w:rPr>
        <w:drawing>
          <wp:inline distT="0" distB="0" distL="0" distR="0" wp14:anchorId="6C19BB32" wp14:editId="322F5C49">
            <wp:extent cx="5676900" cy="2600325"/>
            <wp:effectExtent l="0" t="0" r="0" b="9525"/>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E82F72" w:rsidRPr="00E164B2" w:rsidRDefault="000B272F" w:rsidP="00155D29">
      <w:pPr>
        <w:pStyle w:val="Balk6"/>
      </w:pPr>
      <w:bookmarkStart w:id="111" w:name="_Toc454351678"/>
      <w:r w:rsidRPr="00E164B2">
        <w:t>Şekil</w:t>
      </w:r>
      <w:r w:rsidR="00013C81" w:rsidRPr="00E164B2">
        <w:t xml:space="preserve"> </w:t>
      </w:r>
      <w:r w:rsidR="00F65AEB" w:rsidRPr="00E164B2">
        <w:t>6</w:t>
      </w:r>
      <w:r w:rsidR="005313A7" w:rsidRPr="00E164B2">
        <w:t>.3</w:t>
      </w:r>
      <w:r w:rsidR="00F65AEB" w:rsidRPr="00E164B2">
        <w:t>:</w:t>
      </w:r>
      <w:r w:rsidR="00013C81" w:rsidRPr="00E164B2">
        <w:rPr>
          <w:noProof/>
        </w:rPr>
        <w:t xml:space="preserve"> </w:t>
      </w:r>
      <w:r w:rsidR="00E877CE" w:rsidRPr="00E164B2">
        <w:t>201</w:t>
      </w:r>
      <w:r w:rsidR="0028325B" w:rsidRPr="00E164B2">
        <w:t>5</w:t>
      </w:r>
      <w:r w:rsidR="00E877CE" w:rsidRPr="00E164B2">
        <w:t xml:space="preserve"> Yılında Gerçekleşen Sanal Ticaretin Aylık Dağılımı </w:t>
      </w:r>
      <w:r w:rsidR="00E82F72" w:rsidRPr="00E164B2">
        <w:t>(Milyon Sm</w:t>
      </w:r>
      <w:r w:rsidR="00E82F72" w:rsidRPr="00E164B2">
        <w:rPr>
          <w:vertAlign w:val="superscript"/>
        </w:rPr>
        <w:t>3</w:t>
      </w:r>
      <w:r w:rsidR="00E82F72" w:rsidRPr="00E164B2">
        <w:t>)</w:t>
      </w:r>
      <w:bookmarkEnd w:id="111"/>
    </w:p>
    <w:p w:rsidR="00E877CE" w:rsidRPr="00E164B2" w:rsidRDefault="00E877CE" w:rsidP="00992107">
      <w:pPr>
        <w:rPr>
          <w:rFonts w:ascii="Times New Roman" w:hAnsi="Times New Roman" w:cs="Times New Roman"/>
          <w:b/>
          <w:sz w:val="24"/>
          <w:szCs w:val="24"/>
        </w:rPr>
      </w:pPr>
    </w:p>
    <w:p w:rsidR="00136494" w:rsidRPr="00E164B2" w:rsidRDefault="00136494" w:rsidP="00136494">
      <w:pPr>
        <w:jc w:val="both"/>
        <w:rPr>
          <w:rFonts w:ascii="Times New Roman" w:hAnsi="Times New Roman" w:cs="Times New Roman"/>
          <w:sz w:val="24"/>
          <w:szCs w:val="24"/>
        </w:rPr>
      </w:pPr>
    </w:p>
    <w:p w:rsidR="00E877CE" w:rsidRPr="00E164B2" w:rsidRDefault="007C13B6" w:rsidP="00136494">
      <w:pPr>
        <w:jc w:val="both"/>
        <w:rPr>
          <w:rFonts w:ascii="Times New Roman" w:hAnsi="Times New Roman" w:cs="Times New Roman"/>
          <w:sz w:val="24"/>
          <w:szCs w:val="24"/>
        </w:rPr>
      </w:pPr>
      <w:r w:rsidRPr="00E164B2">
        <w:rPr>
          <w:rFonts w:ascii="Times New Roman" w:hAnsi="Times New Roman" w:cs="Times New Roman"/>
          <w:sz w:val="24"/>
          <w:szCs w:val="24"/>
        </w:rPr>
        <w:t>İletim şebekesinde faaliyet gösteren taşıtanlar 201</w:t>
      </w:r>
      <w:r w:rsidR="0028325B"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 yaklaşık </w:t>
      </w:r>
      <w:r w:rsidR="0028325B" w:rsidRPr="00E164B2">
        <w:rPr>
          <w:rFonts w:ascii="Times New Roman" w:hAnsi="Times New Roman" w:cs="Times New Roman"/>
          <w:sz w:val="24"/>
          <w:szCs w:val="24"/>
        </w:rPr>
        <w:t xml:space="preserve"> 2.182,76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dengesizliğe neden olmuşlardır. Dengesizliğin özellikle doğal gaz talebin yüksek olduğu kış ayları ile soğutma ihtiyacına bağlı elektrik talebinin yüksek olduğu yaz aylarında artış </w:t>
      </w:r>
      <w:r w:rsidR="00136494" w:rsidRPr="00E164B2">
        <w:rPr>
          <w:rFonts w:ascii="Times New Roman" w:hAnsi="Times New Roman" w:cs="Times New Roman"/>
          <w:sz w:val="24"/>
          <w:szCs w:val="24"/>
        </w:rPr>
        <w:t>gösterdiği gözlemlenmiştir. 201</w:t>
      </w:r>
      <w:r w:rsidR="0028325B"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 gerçekleşen dengesizliğin yaklaşık %</w:t>
      </w:r>
      <w:r w:rsidR="00136494" w:rsidRPr="00E164B2">
        <w:rPr>
          <w:rFonts w:ascii="Times New Roman" w:hAnsi="Times New Roman" w:cs="Times New Roman"/>
          <w:sz w:val="24"/>
          <w:szCs w:val="24"/>
        </w:rPr>
        <w:t xml:space="preserve"> </w:t>
      </w:r>
      <w:r w:rsidR="0028325B" w:rsidRPr="00E164B2">
        <w:rPr>
          <w:rFonts w:ascii="Times New Roman" w:hAnsi="Times New Roman" w:cs="Times New Roman"/>
          <w:sz w:val="24"/>
          <w:szCs w:val="24"/>
        </w:rPr>
        <w:t>64,22</w:t>
      </w:r>
      <w:r w:rsidRPr="00E164B2">
        <w:rPr>
          <w:rFonts w:ascii="Times New Roman" w:hAnsi="Times New Roman" w:cs="Times New Roman"/>
          <w:sz w:val="24"/>
          <w:szCs w:val="24"/>
        </w:rPr>
        <w:t>’</w:t>
      </w:r>
      <w:r w:rsidR="0028325B" w:rsidRPr="00E164B2">
        <w:rPr>
          <w:rFonts w:ascii="Times New Roman" w:hAnsi="Times New Roman" w:cs="Times New Roman"/>
          <w:sz w:val="24"/>
          <w:szCs w:val="24"/>
        </w:rPr>
        <w:t>s</w:t>
      </w:r>
      <w:r w:rsidR="00136494" w:rsidRPr="00E164B2">
        <w:rPr>
          <w:rFonts w:ascii="Times New Roman" w:hAnsi="Times New Roman" w:cs="Times New Roman"/>
          <w:sz w:val="24"/>
          <w:szCs w:val="24"/>
        </w:rPr>
        <w:t>i</w:t>
      </w:r>
      <w:r w:rsidRPr="00E164B2">
        <w:rPr>
          <w:rFonts w:ascii="Times New Roman" w:hAnsi="Times New Roman" w:cs="Times New Roman"/>
          <w:sz w:val="24"/>
          <w:szCs w:val="24"/>
        </w:rPr>
        <w:t xml:space="preserve"> sistemden gaz alınması (negatif dengesizlik) ve %</w:t>
      </w:r>
      <w:r w:rsidR="00136494" w:rsidRPr="00E164B2">
        <w:rPr>
          <w:rFonts w:ascii="Times New Roman" w:hAnsi="Times New Roman" w:cs="Times New Roman"/>
          <w:sz w:val="24"/>
          <w:szCs w:val="24"/>
        </w:rPr>
        <w:t xml:space="preserve"> </w:t>
      </w:r>
      <w:r w:rsidR="0028325B" w:rsidRPr="00E164B2">
        <w:rPr>
          <w:rFonts w:ascii="Times New Roman" w:hAnsi="Times New Roman" w:cs="Times New Roman"/>
          <w:sz w:val="24"/>
          <w:szCs w:val="24"/>
        </w:rPr>
        <w:t>35,78</w:t>
      </w:r>
      <w:r w:rsidRPr="00E164B2">
        <w:rPr>
          <w:rFonts w:ascii="Times New Roman" w:hAnsi="Times New Roman" w:cs="Times New Roman"/>
          <w:sz w:val="24"/>
          <w:szCs w:val="24"/>
        </w:rPr>
        <w:t>’</w:t>
      </w:r>
      <w:r w:rsidR="00136494" w:rsidRPr="00E164B2">
        <w:rPr>
          <w:rFonts w:ascii="Times New Roman" w:hAnsi="Times New Roman" w:cs="Times New Roman"/>
          <w:sz w:val="24"/>
          <w:szCs w:val="24"/>
        </w:rPr>
        <w:t>i</w:t>
      </w:r>
      <w:r w:rsidRPr="00E164B2">
        <w:rPr>
          <w:rFonts w:ascii="Times New Roman" w:hAnsi="Times New Roman" w:cs="Times New Roman"/>
          <w:sz w:val="24"/>
          <w:szCs w:val="24"/>
        </w:rPr>
        <w:t xml:space="preserve"> ise sisteme gaz bırakılması (pozitif dengesizlik) şeklinde gerçekleşmiştir. İletim şebekesinde 201</w:t>
      </w:r>
      <w:r w:rsidR="0028325B"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 gerçekleşen dengesizlik miktarının aylık dağılım</w:t>
      </w:r>
      <w:r w:rsidR="00136494" w:rsidRPr="00E164B2">
        <w:rPr>
          <w:rFonts w:ascii="Times New Roman" w:hAnsi="Times New Roman" w:cs="Times New Roman"/>
          <w:sz w:val="24"/>
          <w:szCs w:val="24"/>
        </w:rPr>
        <w:t xml:space="preserve">ı </w:t>
      </w:r>
      <w:r w:rsidR="000B272F" w:rsidRPr="00E164B2">
        <w:rPr>
          <w:rFonts w:ascii="Times New Roman" w:hAnsi="Times New Roman" w:cs="Times New Roman"/>
          <w:sz w:val="24"/>
          <w:szCs w:val="24"/>
        </w:rPr>
        <w:t>Şekil</w:t>
      </w:r>
      <w:r w:rsidR="00136494" w:rsidRPr="00E164B2">
        <w:rPr>
          <w:rFonts w:ascii="Times New Roman" w:hAnsi="Times New Roman" w:cs="Times New Roman"/>
          <w:sz w:val="24"/>
          <w:szCs w:val="24"/>
        </w:rPr>
        <w:t xml:space="preserve"> </w:t>
      </w:r>
      <w:r w:rsidR="006A6C88" w:rsidRPr="00E164B2">
        <w:rPr>
          <w:rFonts w:ascii="Times New Roman" w:hAnsi="Times New Roman" w:cs="Times New Roman"/>
          <w:sz w:val="24"/>
          <w:szCs w:val="24"/>
        </w:rPr>
        <w:t>6</w:t>
      </w:r>
      <w:r w:rsidR="00136494" w:rsidRPr="00E164B2">
        <w:rPr>
          <w:rFonts w:ascii="Times New Roman" w:hAnsi="Times New Roman" w:cs="Times New Roman"/>
          <w:sz w:val="24"/>
          <w:szCs w:val="24"/>
        </w:rPr>
        <w:t>.4’t</w:t>
      </w:r>
      <w:r w:rsidRPr="00E164B2">
        <w:rPr>
          <w:rFonts w:ascii="Times New Roman" w:hAnsi="Times New Roman" w:cs="Times New Roman"/>
          <w:sz w:val="24"/>
          <w:szCs w:val="24"/>
        </w:rPr>
        <w:t>e görülmektedir.</w:t>
      </w:r>
    </w:p>
    <w:p w:rsidR="0028325B" w:rsidRPr="00E164B2" w:rsidRDefault="0028325B" w:rsidP="00136494">
      <w:pPr>
        <w:jc w:val="both"/>
        <w:rPr>
          <w:rFonts w:ascii="Times New Roman" w:hAnsi="Times New Roman" w:cs="Times New Roman"/>
          <w:sz w:val="24"/>
          <w:szCs w:val="24"/>
        </w:rPr>
      </w:pPr>
    </w:p>
    <w:p w:rsidR="003C358F" w:rsidRPr="00E164B2" w:rsidRDefault="0028325B" w:rsidP="0028325B">
      <w:pPr>
        <w:jc w:val="center"/>
        <w:rPr>
          <w:rFonts w:ascii="Times New Roman" w:hAnsi="Times New Roman" w:cs="Times New Roman"/>
          <w:sz w:val="24"/>
          <w:szCs w:val="24"/>
        </w:rPr>
      </w:pPr>
      <w:r w:rsidRPr="00E164B2">
        <w:rPr>
          <w:rFonts w:ascii="Times New Roman" w:hAnsi="Times New Roman"/>
          <w:noProof/>
          <w:lang w:eastAsia="tr-TR"/>
        </w:rPr>
        <w:drawing>
          <wp:inline distT="0" distB="0" distL="0" distR="0" wp14:anchorId="5DF41E61" wp14:editId="793E627A">
            <wp:extent cx="6019800" cy="2743200"/>
            <wp:effectExtent l="0" t="0" r="0" b="0"/>
            <wp:docPr id="31" name="Grafik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E82F72" w:rsidRPr="00E164B2" w:rsidRDefault="000B272F" w:rsidP="00155D29">
      <w:pPr>
        <w:pStyle w:val="Balk6"/>
      </w:pPr>
      <w:bookmarkStart w:id="112" w:name="_Toc454351679"/>
      <w:r w:rsidRPr="00E164B2">
        <w:t>Şekil</w:t>
      </w:r>
      <w:r w:rsidR="00013C81" w:rsidRPr="00E164B2">
        <w:t xml:space="preserve"> </w:t>
      </w:r>
      <w:r w:rsidR="00F65AEB" w:rsidRPr="00E164B2">
        <w:t>6</w:t>
      </w:r>
      <w:r w:rsidR="005313A7" w:rsidRPr="00E164B2">
        <w:t>.4</w:t>
      </w:r>
      <w:r w:rsidR="00F65AEB" w:rsidRPr="00E164B2">
        <w:t>:</w:t>
      </w:r>
      <w:r w:rsidR="00013C81" w:rsidRPr="00E164B2">
        <w:rPr>
          <w:noProof/>
        </w:rPr>
        <w:t xml:space="preserve"> </w:t>
      </w:r>
      <w:r w:rsidR="00E877CE" w:rsidRPr="00E164B2">
        <w:t>201</w:t>
      </w:r>
      <w:r w:rsidR="0028325B" w:rsidRPr="00E164B2">
        <w:t>5</w:t>
      </w:r>
      <w:r w:rsidR="00E877CE" w:rsidRPr="00E164B2">
        <w:t xml:space="preserve"> Yılında İletim Şebekesinde Gerçekleşen Dengesizlik Miktarının Aylık Dağılımı </w:t>
      </w:r>
      <w:r w:rsidR="00E82F72" w:rsidRPr="00E164B2">
        <w:t>(Milyon Sm</w:t>
      </w:r>
      <w:r w:rsidR="00E82F72" w:rsidRPr="00E164B2">
        <w:rPr>
          <w:vertAlign w:val="superscript"/>
        </w:rPr>
        <w:t>3</w:t>
      </w:r>
      <w:r w:rsidR="00F65AEB" w:rsidRPr="00E164B2">
        <w:t>)</w:t>
      </w:r>
      <w:bookmarkEnd w:id="112"/>
    </w:p>
    <w:p w:rsidR="00AA3D09" w:rsidRPr="00E164B2" w:rsidRDefault="00AA3D09" w:rsidP="00992107">
      <w:pPr>
        <w:rPr>
          <w:rFonts w:ascii="Times New Roman" w:hAnsi="Times New Roman" w:cs="Times New Roman"/>
          <w:b/>
          <w:sz w:val="24"/>
          <w:szCs w:val="24"/>
        </w:rPr>
      </w:pPr>
    </w:p>
    <w:p w:rsidR="00136494" w:rsidRPr="00E164B2" w:rsidRDefault="00136494" w:rsidP="005155E3">
      <w:pPr>
        <w:jc w:val="both"/>
        <w:rPr>
          <w:rFonts w:ascii="Times New Roman" w:hAnsi="Times New Roman" w:cs="Times New Roman"/>
          <w:sz w:val="24"/>
          <w:szCs w:val="24"/>
        </w:rPr>
      </w:pPr>
      <w:r w:rsidRPr="00E164B2">
        <w:rPr>
          <w:rFonts w:ascii="Times New Roman" w:hAnsi="Times New Roman" w:cs="Times New Roman"/>
          <w:sz w:val="24"/>
          <w:szCs w:val="24"/>
        </w:rPr>
        <w:t>Taşıtanların dengesizliklerini gidermek üzere gün sonunda yaptıkları</w:t>
      </w:r>
      <w:r w:rsidR="0028325B" w:rsidRPr="00E164B2">
        <w:rPr>
          <w:rFonts w:ascii="Times New Roman" w:hAnsi="Times New Roman" w:cs="Times New Roman"/>
          <w:sz w:val="24"/>
          <w:szCs w:val="24"/>
        </w:rPr>
        <w:t xml:space="preserve"> gün sonu ticaret hacmi ise 2015</w:t>
      </w:r>
      <w:r w:rsidRPr="00E164B2">
        <w:rPr>
          <w:rFonts w:ascii="Times New Roman" w:hAnsi="Times New Roman" w:cs="Times New Roman"/>
          <w:sz w:val="24"/>
          <w:szCs w:val="24"/>
        </w:rPr>
        <w:t xml:space="preserve"> yılında toplam yaklaşık </w:t>
      </w:r>
      <w:r w:rsidR="0028325B" w:rsidRPr="00E164B2">
        <w:rPr>
          <w:rFonts w:ascii="Times New Roman" w:hAnsi="Times New Roman" w:cs="Times New Roman"/>
          <w:sz w:val="24"/>
          <w:szCs w:val="24"/>
        </w:rPr>
        <w:t xml:space="preserve"> 374,22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olmuştur. </w:t>
      </w:r>
      <w:r w:rsidR="000B272F" w:rsidRPr="00E164B2">
        <w:rPr>
          <w:rFonts w:ascii="Times New Roman" w:hAnsi="Times New Roman" w:cs="Times New Roman"/>
          <w:sz w:val="24"/>
          <w:szCs w:val="24"/>
        </w:rPr>
        <w:t>Şekil</w:t>
      </w:r>
      <w:r w:rsidRPr="00E164B2">
        <w:rPr>
          <w:rFonts w:ascii="Times New Roman" w:hAnsi="Times New Roman" w:cs="Times New Roman"/>
          <w:sz w:val="24"/>
          <w:szCs w:val="24"/>
        </w:rPr>
        <w:t xml:space="preserve"> </w:t>
      </w:r>
      <w:r w:rsidR="00F65AEB" w:rsidRPr="00E164B2">
        <w:rPr>
          <w:rFonts w:ascii="Times New Roman" w:hAnsi="Times New Roman" w:cs="Times New Roman"/>
          <w:sz w:val="24"/>
          <w:szCs w:val="24"/>
        </w:rPr>
        <w:t>6</w:t>
      </w:r>
      <w:r w:rsidRPr="00E164B2">
        <w:rPr>
          <w:rFonts w:ascii="Times New Roman" w:hAnsi="Times New Roman" w:cs="Times New Roman"/>
          <w:sz w:val="24"/>
          <w:szCs w:val="24"/>
        </w:rPr>
        <w:t>.5’te görüldüğü üzere,</w:t>
      </w:r>
      <w:r w:rsidR="0028325B" w:rsidRPr="00E164B2">
        <w:rPr>
          <w:rFonts w:ascii="Times New Roman" w:hAnsi="Times New Roman" w:cs="Times New Roman"/>
          <w:sz w:val="24"/>
          <w:szCs w:val="24"/>
        </w:rPr>
        <w:t xml:space="preserve"> 2015 </w:t>
      </w:r>
      <w:r w:rsidRPr="00E164B2">
        <w:rPr>
          <w:rFonts w:ascii="Times New Roman" w:hAnsi="Times New Roman" w:cs="Times New Roman"/>
          <w:sz w:val="24"/>
          <w:szCs w:val="24"/>
        </w:rPr>
        <w:t xml:space="preserve">yılında gün sonu ticaretin aylık dağılımı ile </w:t>
      </w:r>
      <w:r w:rsidR="000B272F" w:rsidRPr="00E164B2">
        <w:rPr>
          <w:rFonts w:ascii="Times New Roman" w:hAnsi="Times New Roman" w:cs="Times New Roman"/>
          <w:sz w:val="24"/>
          <w:szCs w:val="24"/>
        </w:rPr>
        <w:t>Şekil</w:t>
      </w:r>
      <w:r w:rsidRPr="00E164B2">
        <w:rPr>
          <w:rFonts w:ascii="Times New Roman" w:hAnsi="Times New Roman" w:cs="Times New Roman"/>
          <w:sz w:val="24"/>
          <w:szCs w:val="24"/>
        </w:rPr>
        <w:t xml:space="preserve"> </w:t>
      </w:r>
      <w:r w:rsidR="00F65AEB" w:rsidRPr="00E164B2">
        <w:rPr>
          <w:rFonts w:ascii="Times New Roman" w:hAnsi="Times New Roman" w:cs="Times New Roman"/>
          <w:sz w:val="24"/>
          <w:szCs w:val="24"/>
        </w:rPr>
        <w:t>6</w:t>
      </w:r>
      <w:r w:rsidRPr="00E164B2">
        <w:rPr>
          <w:rFonts w:ascii="Times New Roman" w:hAnsi="Times New Roman" w:cs="Times New Roman"/>
          <w:sz w:val="24"/>
          <w:szCs w:val="24"/>
        </w:rPr>
        <w:t>.4’te yer alan iletim şebekesinde gerçekleşen dengesizlik miktarının aylık dağılımı paralellik göstermektedir.</w:t>
      </w:r>
    </w:p>
    <w:p w:rsidR="00136494" w:rsidRPr="00E164B2" w:rsidRDefault="00136494" w:rsidP="00992107">
      <w:pPr>
        <w:rPr>
          <w:rFonts w:ascii="Times New Roman" w:hAnsi="Times New Roman" w:cs="Times New Roman"/>
          <w:sz w:val="24"/>
          <w:szCs w:val="24"/>
        </w:rPr>
      </w:pPr>
    </w:p>
    <w:p w:rsidR="0028325B" w:rsidRPr="00E164B2" w:rsidRDefault="0028325B" w:rsidP="0028325B">
      <w:pPr>
        <w:jc w:val="center"/>
        <w:rPr>
          <w:rFonts w:ascii="Times New Roman" w:hAnsi="Times New Roman" w:cs="Times New Roman"/>
          <w:sz w:val="24"/>
          <w:szCs w:val="24"/>
        </w:rPr>
      </w:pPr>
      <w:r w:rsidRPr="00E164B2">
        <w:rPr>
          <w:rFonts w:ascii="Times New Roman" w:hAnsi="Times New Roman"/>
          <w:noProof/>
          <w:lang w:eastAsia="tr-TR"/>
        </w:rPr>
        <w:drawing>
          <wp:inline distT="0" distB="0" distL="0" distR="0" wp14:anchorId="6954CA18" wp14:editId="74D9EA95">
            <wp:extent cx="5086350" cy="2743200"/>
            <wp:effectExtent l="0" t="0" r="0" b="0"/>
            <wp:docPr id="47" name="Grafik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E82F72" w:rsidRPr="00E164B2" w:rsidRDefault="000B272F" w:rsidP="00155D29">
      <w:pPr>
        <w:pStyle w:val="Balk6"/>
      </w:pPr>
      <w:bookmarkStart w:id="113" w:name="_Toc454351680"/>
      <w:r w:rsidRPr="00E164B2">
        <w:t>Şekil</w:t>
      </w:r>
      <w:r w:rsidR="00013C81" w:rsidRPr="00E164B2">
        <w:t xml:space="preserve"> </w:t>
      </w:r>
      <w:r w:rsidR="00F65AEB" w:rsidRPr="00E164B2">
        <w:t>6</w:t>
      </w:r>
      <w:r w:rsidR="005313A7" w:rsidRPr="00E164B2">
        <w:t>.5</w:t>
      </w:r>
      <w:r w:rsidR="00F65AEB" w:rsidRPr="00E164B2">
        <w:t>:</w:t>
      </w:r>
      <w:r w:rsidR="00013C81" w:rsidRPr="00E164B2">
        <w:rPr>
          <w:noProof/>
        </w:rPr>
        <w:t xml:space="preserve"> </w:t>
      </w:r>
      <w:r w:rsidR="0028325B" w:rsidRPr="00E164B2">
        <w:t>2015</w:t>
      </w:r>
      <w:r w:rsidR="00E877CE" w:rsidRPr="00E164B2">
        <w:t xml:space="preserve"> Yılında İletim Şebekesinde Gerçekleşen Gün Sonu Ticaretinin Aylık Dağılımı </w:t>
      </w:r>
      <w:r w:rsidR="00E82F72" w:rsidRPr="00E164B2">
        <w:t>(Milyon Sm</w:t>
      </w:r>
      <w:r w:rsidR="00E82F72" w:rsidRPr="00E164B2">
        <w:rPr>
          <w:vertAlign w:val="superscript"/>
        </w:rPr>
        <w:t>3</w:t>
      </w:r>
      <w:r w:rsidR="00E82F72" w:rsidRPr="00E164B2">
        <w:t>)</w:t>
      </w:r>
      <w:bookmarkEnd w:id="113"/>
    </w:p>
    <w:p w:rsidR="00E877CE" w:rsidRPr="00E164B2" w:rsidRDefault="00E877CE" w:rsidP="005155E3">
      <w:pPr>
        <w:jc w:val="center"/>
        <w:rPr>
          <w:rFonts w:ascii="Times New Roman" w:hAnsi="Times New Roman" w:cs="Times New Roman"/>
          <w:b/>
          <w:sz w:val="24"/>
          <w:szCs w:val="24"/>
        </w:rPr>
      </w:pPr>
    </w:p>
    <w:p w:rsidR="00F65AEB" w:rsidRPr="00E164B2" w:rsidRDefault="00F65AEB" w:rsidP="00992107">
      <w:pPr>
        <w:rPr>
          <w:rFonts w:ascii="Times New Roman" w:hAnsi="Times New Roman" w:cs="Times New Roman"/>
          <w:b/>
          <w:sz w:val="24"/>
          <w:szCs w:val="24"/>
        </w:rPr>
        <w:sectPr w:rsidR="00F65AEB" w:rsidRPr="00E164B2" w:rsidSect="000855A2">
          <w:pgSz w:w="11906" w:h="16838"/>
          <w:pgMar w:top="1701" w:right="1418" w:bottom="1985" w:left="1134" w:header="425" w:footer="567" w:gutter="0"/>
          <w:cols w:space="708"/>
          <w:docGrid w:linePitch="360"/>
        </w:sectPr>
      </w:pPr>
    </w:p>
    <w:p w:rsidR="00E82F72" w:rsidRPr="00E164B2" w:rsidRDefault="00E82F72" w:rsidP="00992107">
      <w:pPr>
        <w:rPr>
          <w:rFonts w:ascii="Times New Roman" w:hAnsi="Times New Roman" w:cs="Times New Roman"/>
          <w:b/>
          <w:sz w:val="24"/>
          <w:szCs w:val="24"/>
        </w:rPr>
      </w:pPr>
    </w:p>
    <w:p w:rsidR="00E82F72" w:rsidRPr="00E164B2" w:rsidRDefault="00F65AEB" w:rsidP="0071074A">
      <w:pPr>
        <w:pStyle w:val="11ilebalayanlar"/>
      </w:pPr>
      <w:bookmarkStart w:id="114" w:name="_Toc417917641"/>
      <w:bookmarkStart w:id="115" w:name="_Toc454351504"/>
      <w:r w:rsidRPr="00E164B2">
        <w:t>6</w:t>
      </w:r>
      <w:r w:rsidR="00B9483E" w:rsidRPr="00E164B2">
        <w:t>.2 LNG İletimi</w:t>
      </w:r>
      <w:bookmarkEnd w:id="114"/>
      <w:bookmarkEnd w:id="115"/>
    </w:p>
    <w:p w:rsidR="00136494" w:rsidRPr="00E164B2" w:rsidRDefault="00136494" w:rsidP="00136494">
      <w:pPr>
        <w:jc w:val="both"/>
        <w:rPr>
          <w:rFonts w:ascii="Times New Roman" w:hAnsi="Times New Roman" w:cs="Times New Roman"/>
          <w:sz w:val="24"/>
          <w:szCs w:val="24"/>
        </w:rPr>
      </w:pPr>
      <w:r w:rsidRPr="00E164B2">
        <w:rPr>
          <w:rFonts w:ascii="Times New Roman" w:hAnsi="Times New Roman" w:cs="Times New Roman"/>
          <w:sz w:val="24"/>
          <w:szCs w:val="24"/>
        </w:rPr>
        <w:t>Kanun gereği iletim faaliyeti boru hattı yoluyla yapılabildiği gibi, Kurul</w:t>
      </w:r>
      <w:r w:rsidR="007C4383" w:rsidRPr="00E164B2">
        <w:rPr>
          <w:rFonts w:ascii="Times New Roman" w:hAnsi="Times New Roman" w:cs="Times New Roman"/>
          <w:sz w:val="24"/>
          <w:szCs w:val="24"/>
        </w:rPr>
        <w:t>’</w:t>
      </w:r>
      <w:r w:rsidRPr="00E164B2">
        <w:rPr>
          <w:rFonts w:ascii="Times New Roman" w:hAnsi="Times New Roman" w:cs="Times New Roman"/>
          <w:sz w:val="24"/>
          <w:szCs w:val="24"/>
        </w:rPr>
        <w:t xml:space="preserve">dan lisans almak şartıyla LNG taşıma vasıtalarıyla da </w:t>
      </w:r>
      <w:r w:rsidR="00C13F28" w:rsidRPr="00E164B2">
        <w:rPr>
          <w:rFonts w:ascii="Times New Roman" w:hAnsi="Times New Roman" w:cs="Times New Roman"/>
          <w:sz w:val="24"/>
          <w:szCs w:val="24"/>
        </w:rPr>
        <w:t>gerçekleştirilebilmektedir. 2015</w:t>
      </w:r>
      <w:r w:rsidRPr="00E164B2">
        <w:rPr>
          <w:rFonts w:ascii="Times New Roman" w:hAnsi="Times New Roman" w:cs="Times New Roman"/>
          <w:sz w:val="24"/>
          <w:szCs w:val="24"/>
        </w:rPr>
        <w:t xml:space="preserve"> yılında faaliyette olan 10 </w:t>
      </w:r>
      <w:r w:rsidR="00B515BA">
        <w:rPr>
          <w:rFonts w:ascii="Times New Roman" w:hAnsi="Times New Roman" w:cs="Times New Roman"/>
          <w:sz w:val="24"/>
          <w:szCs w:val="24"/>
        </w:rPr>
        <w:t xml:space="preserve">adet </w:t>
      </w:r>
      <w:r w:rsidR="007C4383" w:rsidRPr="00E164B2">
        <w:rPr>
          <w:rFonts w:ascii="Times New Roman" w:hAnsi="Times New Roman" w:cs="Times New Roman"/>
          <w:sz w:val="24"/>
          <w:szCs w:val="24"/>
        </w:rPr>
        <w:t>i</w:t>
      </w:r>
      <w:r w:rsidRPr="00E164B2">
        <w:rPr>
          <w:rFonts w:ascii="Times New Roman" w:hAnsi="Times New Roman" w:cs="Times New Roman"/>
          <w:sz w:val="24"/>
          <w:szCs w:val="24"/>
        </w:rPr>
        <w:t xml:space="preserve">letim (LNG) </w:t>
      </w:r>
      <w:r w:rsidR="007C4383" w:rsidRPr="00E164B2">
        <w:rPr>
          <w:rFonts w:ascii="Times New Roman" w:hAnsi="Times New Roman" w:cs="Times New Roman"/>
          <w:sz w:val="24"/>
          <w:szCs w:val="24"/>
        </w:rPr>
        <w:t>l</w:t>
      </w:r>
      <w:r w:rsidRPr="00E164B2">
        <w:rPr>
          <w:rFonts w:ascii="Times New Roman" w:hAnsi="Times New Roman" w:cs="Times New Roman"/>
          <w:sz w:val="24"/>
          <w:szCs w:val="24"/>
        </w:rPr>
        <w:t xml:space="preserve">isansı </w:t>
      </w:r>
      <w:r w:rsidR="00B515BA">
        <w:rPr>
          <w:rFonts w:ascii="Times New Roman" w:hAnsi="Times New Roman" w:cs="Times New Roman"/>
          <w:sz w:val="24"/>
          <w:szCs w:val="24"/>
        </w:rPr>
        <w:t>sahibi tarafından</w:t>
      </w:r>
      <w:r w:rsidRPr="00E164B2">
        <w:rPr>
          <w:rFonts w:ascii="Times New Roman" w:hAnsi="Times New Roman" w:cs="Times New Roman"/>
          <w:sz w:val="24"/>
          <w:szCs w:val="24"/>
        </w:rPr>
        <w:t xml:space="preserve"> toplam </w:t>
      </w:r>
      <w:r w:rsidR="00C13F28" w:rsidRPr="00E164B2">
        <w:rPr>
          <w:rFonts w:ascii="Times New Roman" w:hAnsi="Times New Roman" w:cs="Times New Roman"/>
          <w:sz w:val="24"/>
          <w:szCs w:val="24"/>
        </w:rPr>
        <w:t xml:space="preserve"> 691,23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sidR="00B515BA">
        <w:rPr>
          <w:rFonts w:ascii="Times New Roman" w:hAnsi="Times New Roman" w:cs="Times New Roman"/>
          <w:sz w:val="24"/>
          <w:szCs w:val="24"/>
        </w:rPr>
        <w:t xml:space="preserve"> LNG taşınmış olup</w:t>
      </w:r>
      <w:r w:rsidRPr="00E164B2">
        <w:rPr>
          <w:rFonts w:ascii="Times New Roman" w:hAnsi="Times New Roman" w:cs="Times New Roman"/>
          <w:sz w:val="24"/>
          <w:szCs w:val="24"/>
        </w:rPr>
        <w:t xml:space="preserve"> yıllara göre iletilen aylık LNG miktarları aşağıdaki tabloda yer almaktadır.</w:t>
      </w:r>
    </w:p>
    <w:p w:rsidR="00136494" w:rsidRPr="00E164B2" w:rsidRDefault="00136494" w:rsidP="00136494">
      <w:pPr>
        <w:jc w:val="both"/>
        <w:rPr>
          <w:rFonts w:ascii="Times New Roman" w:hAnsi="Times New Roman" w:cs="Times New Roman"/>
          <w:sz w:val="24"/>
          <w:szCs w:val="24"/>
        </w:rPr>
      </w:pPr>
    </w:p>
    <w:p w:rsidR="00E82F72" w:rsidRPr="00E164B2" w:rsidRDefault="00013C81" w:rsidP="00C13F28">
      <w:pPr>
        <w:pStyle w:val="Balk5"/>
      </w:pPr>
      <w:bookmarkStart w:id="116" w:name="_Toc454352106"/>
      <w:r w:rsidRPr="00E164B2">
        <w:t xml:space="preserve">Tablo </w:t>
      </w:r>
      <w:r w:rsidR="00F65AEB" w:rsidRPr="00E164B2">
        <w:t>6</w:t>
      </w:r>
      <w:r w:rsidR="005313A7" w:rsidRPr="00E164B2">
        <w:t>.2</w:t>
      </w:r>
      <w:r w:rsidR="00F65AEB" w:rsidRPr="00E164B2">
        <w:t>:</w:t>
      </w:r>
      <w:r w:rsidRPr="00E164B2">
        <w:t xml:space="preserve">  </w:t>
      </w:r>
      <w:r w:rsidR="00E877CE" w:rsidRPr="00E164B2">
        <w:t>Yıllara Göre İletilen LNG Miktarları</w:t>
      </w:r>
      <w:r w:rsidR="00B515BA">
        <w:t>nın Aylık Dağılımı</w:t>
      </w:r>
      <w:r w:rsidR="00E877CE" w:rsidRPr="00E164B2">
        <w:t xml:space="preserve"> </w:t>
      </w:r>
      <w:r w:rsidR="00E82F72" w:rsidRPr="00E164B2">
        <w:t>(Milyon Sm</w:t>
      </w:r>
      <w:r w:rsidR="00E82F72" w:rsidRPr="00E164B2">
        <w:rPr>
          <w:vertAlign w:val="superscript"/>
        </w:rPr>
        <w:t>3</w:t>
      </w:r>
      <w:r w:rsidR="00E82F72" w:rsidRPr="00E164B2">
        <w:t>)</w:t>
      </w:r>
      <w:bookmarkEnd w:id="116"/>
    </w:p>
    <w:tbl>
      <w:tblPr>
        <w:tblW w:w="9742" w:type="dxa"/>
        <w:jc w:val="center"/>
        <w:tblCellMar>
          <w:left w:w="70" w:type="dxa"/>
          <w:right w:w="70" w:type="dxa"/>
        </w:tblCellMar>
        <w:tblLook w:val="04A0" w:firstRow="1" w:lastRow="0" w:firstColumn="1" w:lastColumn="0" w:noHBand="0" w:noVBand="1"/>
      </w:tblPr>
      <w:tblGrid>
        <w:gridCol w:w="500"/>
        <w:gridCol w:w="910"/>
        <w:gridCol w:w="678"/>
        <w:gridCol w:w="678"/>
        <w:gridCol w:w="678"/>
        <w:gridCol w:w="678"/>
        <w:gridCol w:w="770"/>
        <w:gridCol w:w="820"/>
        <w:gridCol w:w="751"/>
        <w:gridCol w:w="678"/>
        <w:gridCol w:w="678"/>
        <w:gridCol w:w="678"/>
        <w:gridCol w:w="678"/>
        <w:gridCol w:w="770"/>
      </w:tblGrid>
      <w:tr w:rsidR="00C13F28" w:rsidRPr="00E164B2" w:rsidTr="00C13F28">
        <w:trPr>
          <w:trHeight w:val="300"/>
          <w:jc w:val="center"/>
        </w:trPr>
        <w:tc>
          <w:tcPr>
            <w:tcW w:w="484" w:type="dxa"/>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C13F28" w:rsidRPr="00E164B2" w:rsidRDefault="00C13F28" w:rsidP="00C13F28">
            <w:pPr>
              <w:spacing w:after="0" w:line="240" w:lineRule="auto"/>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 </w:t>
            </w:r>
          </w:p>
        </w:tc>
        <w:tc>
          <w:tcPr>
            <w:tcW w:w="910" w:type="dxa"/>
            <w:tcBorders>
              <w:top w:val="single" w:sz="8" w:space="0" w:color="F9B074"/>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E164B2">
              <w:rPr>
                <w:rFonts w:ascii="Times New Roman" w:eastAsia="Times New Roman" w:hAnsi="Times New Roman" w:cs="Times New Roman"/>
                <w:b/>
                <w:color w:val="000000"/>
                <w:sz w:val="18"/>
                <w:szCs w:val="18"/>
                <w:lang w:eastAsia="tr-TR"/>
              </w:rPr>
              <w:t>Ocak</w:t>
            </w:r>
          </w:p>
        </w:tc>
        <w:tc>
          <w:tcPr>
            <w:tcW w:w="678" w:type="dxa"/>
            <w:tcBorders>
              <w:top w:val="single" w:sz="8" w:space="0" w:color="F9B074"/>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E164B2">
              <w:rPr>
                <w:rFonts w:ascii="Times New Roman" w:eastAsia="Times New Roman" w:hAnsi="Times New Roman" w:cs="Times New Roman"/>
                <w:b/>
                <w:color w:val="000000"/>
                <w:sz w:val="18"/>
                <w:szCs w:val="18"/>
                <w:lang w:eastAsia="tr-TR"/>
              </w:rPr>
              <w:t>Şubat</w:t>
            </w:r>
          </w:p>
        </w:tc>
        <w:tc>
          <w:tcPr>
            <w:tcW w:w="678" w:type="dxa"/>
            <w:tcBorders>
              <w:top w:val="single" w:sz="8" w:space="0" w:color="F9B074"/>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E164B2">
              <w:rPr>
                <w:rFonts w:ascii="Times New Roman" w:eastAsia="Times New Roman" w:hAnsi="Times New Roman" w:cs="Times New Roman"/>
                <w:b/>
                <w:color w:val="000000"/>
                <w:sz w:val="18"/>
                <w:szCs w:val="18"/>
                <w:lang w:eastAsia="tr-TR"/>
              </w:rPr>
              <w:t>Mart</w:t>
            </w:r>
          </w:p>
        </w:tc>
        <w:tc>
          <w:tcPr>
            <w:tcW w:w="678" w:type="dxa"/>
            <w:tcBorders>
              <w:top w:val="single" w:sz="8" w:space="0" w:color="F9B074"/>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E164B2">
              <w:rPr>
                <w:rFonts w:ascii="Times New Roman" w:eastAsia="Times New Roman" w:hAnsi="Times New Roman" w:cs="Times New Roman"/>
                <w:b/>
                <w:color w:val="000000"/>
                <w:sz w:val="18"/>
                <w:szCs w:val="18"/>
                <w:lang w:eastAsia="tr-TR"/>
              </w:rPr>
              <w:t>Nisan</w:t>
            </w:r>
          </w:p>
        </w:tc>
        <w:tc>
          <w:tcPr>
            <w:tcW w:w="678" w:type="dxa"/>
            <w:tcBorders>
              <w:top w:val="single" w:sz="8" w:space="0" w:color="F9B074"/>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E164B2">
              <w:rPr>
                <w:rFonts w:ascii="Times New Roman" w:eastAsia="Times New Roman" w:hAnsi="Times New Roman" w:cs="Times New Roman"/>
                <w:b/>
                <w:color w:val="000000"/>
                <w:sz w:val="18"/>
                <w:szCs w:val="18"/>
                <w:lang w:eastAsia="tr-TR"/>
              </w:rPr>
              <w:t>Mayıs</w:t>
            </w:r>
          </w:p>
        </w:tc>
        <w:tc>
          <w:tcPr>
            <w:tcW w:w="695" w:type="dxa"/>
            <w:tcBorders>
              <w:top w:val="single" w:sz="8" w:space="0" w:color="F9B074"/>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E164B2">
              <w:rPr>
                <w:rFonts w:ascii="Times New Roman" w:eastAsia="Times New Roman" w:hAnsi="Times New Roman" w:cs="Times New Roman"/>
                <w:b/>
                <w:color w:val="000000"/>
                <w:sz w:val="18"/>
                <w:szCs w:val="18"/>
                <w:lang w:eastAsia="tr-TR"/>
              </w:rPr>
              <w:t>Haziran</w:t>
            </w:r>
          </w:p>
        </w:tc>
        <w:tc>
          <w:tcPr>
            <w:tcW w:w="771" w:type="dxa"/>
            <w:tcBorders>
              <w:top w:val="single" w:sz="8" w:space="0" w:color="F9B074"/>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E164B2">
              <w:rPr>
                <w:rFonts w:ascii="Times New Roman" w:eastAsia="Times New Roman" w:hAnsi="Times New Roman" w:cs="Times New Roman"/>
                <w:b/>
                <w:color w:val="000000"/>
                <w:sz w:val="18"/>
                <w:szCs w:val="18"/>
                <w:lang w:eastAsia="tr-TR"/>
              </w:rPr>
              <w:t>Temmuz</w:t>
            </w:r>
          </w:p>
        </w:tc>
        <w:tc>
          <w:tcPr>
            <w:tcW w:w="720" w:type="dxa"/>
            <w:tcBorders>
              <w:top w:val="single" w:sz="8" w:space="0" w:color="F9B074"/>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E164B2">
              <w:rPr>
                <w:rFonts w:ascii="Times New Roman" w:eastAsia="Times New Roman" w:hAnsi="Times New Roman" w:cs="Times New Roman"/>
                <w:b/>
                <w:color w:val="000000"/>
                <w:sz w:val="18"/>
                <w:szCs w:val="18"/>
                <w:lang w:eastAsia="tr-TR"/>
              </w:rPr>
              <w:t>Ağustos</w:t>
            </w:r>
          </w:p>
        </w:tc>
        <w:tc>
          <w:tcPr>
            <w:tcW w:w="678" w:type="dxa"/>
            <w:tcBorders>
              <w:top w:val="single" w:sz="8" w:space="0" w:color="F9B074"/>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E164B2">
              <w:rPr>
                <w:rFonts w:ascii="Times New Roman" w:eastAsia="Times New Roman" w:hAnsi="Times New Roman" w:cs="Times New Roman"/>
                <w:b/>
                <w:color w:val="000000"/>
                <w:sz w:val="18"/>
                <w:szCs w:val="18"/>
                <w:lang w:eastAsia="tr-TR"/>
              </w:rPr>
              <w:t>Eylül</w:t>
            </w:r>
          </w:p>
        </w:tc>
        <w:tc>
          <w:tcPr>
            <w:tcW w:w="678" w:type="dxa"/>
            <w:tcBorders>
              <w:top w:val="single" w:sz="8" w:space="0" w:color="F9B074"/>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E164B2">
              <w:rPr>
                <w:rFonts w:ascii="Times New Roman" w:eastAsia="Times New Roman" w:hAnsi="Times New Roman" w:cs="Times New Roman"/>
                <w:b/>
                <w:color w:val="000000"/>
                <w:sz w:val="18"/>
                <w:szCs w:val="18"/>
                <w:lang w:eastAsia="tr-TR"/>
              </w:rPr>
              <w:t>Ekim</w:t>
            </w:r>
          </w:p>
        </w:tc>
        <w:tc>
          <w:tcPr>
            <w:tcW w:w="678" w:type="dxa"/>
            <w:tcBorders>
              <w:top w:val="single" w:sz="8" w:space="0" w:color="F9B074"/>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E164B2">
              <w:rPr>
                <w:rFonts w:ascii="Times New Roman" w:eastAsia="Times New Roman" w:hAnsi="Times New Roman" w:cs="Times New Roman"/>
                <w:b/>
                <w:color w:val="000000"/>
                <w:sz w:val="18"/>
                <w:szCs w:val="18"/>
                <w:lang w:eastAsia="tr-TR"/>
              </w:rPr>
              <w:t>Kasım</w:t>
            </w:r>
          </w:p>
        </w:tc>
        <w:tc>
          <w:tcPr>
            <w:tcW w:w="678" w:type="dxa"/>
            <w:tcBorders>
              <w:top w:val="single" w:sz="8" w:space="0" w:color="F9B074"/>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E164B2">
              <w:rPr>
                <w:rFonts w:ascii="Times New Roman" w:eastAsia="Times New Roman" w:hAnsi="Times New Roman" w:cs="Times New Roman"/>
                <w:b/>
                <w:color w:val="000000"/>
                <w:sz w:val="18"/>
                <w:szCs w:val="18"/>
                <w:lang w:eastAsia="tr-TR"/>
              </w:rPr>
              <w:t>Aralık</w:t>
            </w:r>
          </w:p>
        </w:tc>
        <w:tc>
          <w:tcPr>
            <w:tcW w:w="738" w:type="dxa"/>
            <w:tcBorders>
              <w:top w:val="single" w:sz="8" w:space="0" w:color="F9B074"/>
              <w:left w:val="nil"/>
              <w:bottom w:val="single" w:sz="8" w:space="0" w:color="F9B074"/>
              <w:right w:val="single" w:sz="8" w:space="0" w:color="F9B074"/>
            </w:tcBorders>
            <w:shd w:val="clear" w:color="000000" w:fill="FDE4D0"/>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Toplam</w:t>
            </w:r>
          </w:p>
        </w:tc>
      </w:tr>
      <w:tr w:rsidR="00C13F28" w:rsidRPr="00E164B2" w:rsidTr="00C13F28">
        <w:trPr>
          <w:trHeight w:val="300"/>
          <w:jc w:val="center"/>
        </w:trPr>
        <w:tc>
          <w:tcPr>
            <w:tcW w:w="484" w:type="dxa"/>
            <w:tcBorders>
              <w:top w:val="nil"/>
              <w:left w:val="single" w:sz="8" w:space="0" w:color="F9B074"/>
              <w:bottom w:val="single" w:sz="8" w:space="0" w:color="F9B074"/>
              <w:right w:val="single" w:sz="8" w:space="0" w:color="F9B074"/>
            </w:tcBorders>
            <w:shd w:val="clear" w:color="000000" w:fill="FBCAA2"/>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2011</w:t>
            </w:r>
          </w:p>
        </w:tc>
        <w:tc>
          <w:tcPr>
            <w:tcW w:w="910"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51,3</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47,8</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72,7</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78,4</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86,5</w:t>
            </w:r>
          </w:p>
        </w:tc>
        <w:tc>
          <w:tcPr>
            <w:tcW w:w="695"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93,2</w:t>
            </w:r>
          </w:p>
        </w:tc>
        <w:tc>
          <w:tcPr>
            <w:tcW w:w="771"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107,2</w:t>
            </w:r>
          </w:p>
        </w:tc>
        <w:tc>
          <w:tcPr>
            <w:tcW w:w="720"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111,1</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117,4</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118,9</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107,9</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100,7</w:t>
            </w:r>
          </w:p>
        </w:tc>
        <w:tc>
          <w:tcPr>
            <w:tcW w:w="738" w:type="dxa"/>
            <w:tcBorders>
              <w:top w:val="nil"/>
              <w:left w:val="nil"/>
              <w:bottom w:val="single" w:sz="8" w:space="0" w:color="F9B074"/>
              <w:right w:val="single" w:sz="8" w:space="0" w:color="F9B074"/>
            </w:tcBorders>
            <w:shd w:val="clear" w:color="000000" w:fill="FBCAA2"/>
            <w:vAlign w:val="center"/>
            <w:hideMark/>
          </w:tcPr>
          <w:p w:rsidR="00C13F28" w:rsidRPr="00B515BA"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B515BA">
              <w:rPr>
                <w:rFonts w:ascii="Times New Roman" w:eastAsia="Times New Roman" w:hAnsi="Times New Roman" w:cs="Times New Roman"/>
                <w:b/>
                <w:color w:val="000000"/>
                <w:sz w:val="18"/>
                <w:szCs w:val="18"/>
                <w:lang w:eastAsia="tr-TR"/>
              </w:rPr>
              <w:t>1</w:t>
            </w:r>
            <w:r w:rsidR="00B515BA" w:rsidRPr="00B515BA">
              <w:rPr>
                <w:rFonts w:ascii="Times New Roman" w:eastAsia="Times New Roman" w:hAnsi="Times New Roman" w:cs="Times New Roman"/>
                <w:b/>
                <w:color w:val="000000"/>
                <w:sz w:val="18"/>
                <w:szCs w:val="18"/>
                <w:lang w:eastAsia="tr-TR"/>
              </w:rPr>
              <w:t>.</w:t>
            </w:r>
            <w:r w:rsidRPr="00B515BA">
              <w:rPr>
                <w:rFonts w:ascii="Times New Roman" w:eastAsia="Times New Roman" w:hAnsi="Times New Roman" w:cs="Times New Roman"/>
                <w:b/>
                <w:color w:val="000000"/>
                <w:sz w:val="18"/>
                <w:szCs w:val="18"/>
                <w:lang w:eastAsia="tr-TR"/>
              </w:rPr>
              <w:t>093,00</w:t>
            </w:r>
          </w:p>
        </w:tc>
      </w:tr>
      <w:tr w:rsidR="00C13F28" w:rsidRPr="00E164B2" w:rsidTr="00C13F28">
        <w:trPr>
          <w:trHeight w:val="300"/>
          <w:jc w:val="center"/>
        </w:trPr>
        <w:tc>
          <w:tcPr>
            <w:tcW w:w="484" w:type="dxa"/>
            <w:tcBorders>
              <w:top w:val="nil"/>
              <w:left w:val="single" w:sz="8" w:space="0" w:color="F9B074"/>
              <w:bottom w:val="single" w:sz="8" w:space="0" w:color="F9B074"/>
              <w:right w:val="single" w:sz="8" w:space="0" w:color="F9B074"/>
            </w:tcBorders>
            <w:shd w:val="clear" w:color="000000" w:fill="FDE4D0"/>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2012</w:t>
            </w:r>
          </w:p>
        </w:tc>
        <w:tc>
          <w:tcPr>
            <w:tcW w:w="910"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58,9</w:t>
            </w:r>
          </w:p>
        </w:tc>
        <w:tc>
          <w:tcPr>
            <w:tcW w:w="678"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54,7</w:t>
            </w:r>
          </w:p>
        </w:tc>
        <w:tc>
          <w:tcPr>
            <w:tcW w:w="678"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59,2</w:t>
            </w:r>
          </w:p>
        </w:tc>
        <w:tc>
          <w:tcPr>
            <w:tcW w:w="678"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61,1</w:t>
            </w:r>
          </w:p>
        </w:tc>
        <w:tc>
          <w:tcPr>
            <w:tcW w:w="678"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71,6</w:t>
            </w:r>
          </w:p>
        </w:tc>
        <w:tc>
          <w:tcPr>
            <w:tcW w:w="695"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81,8</w:t>
            </w:r>
          </w:p>
        </w:tc>
        <w:tc>
          <w:tcPr>
            <w:tcW w:w="771"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87,7</w:t>
            </w:r>
          </w:p>
        </w:tc>
        <w:tc>
          <w:tcPr>
            <w:tcW w:w="720"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78</w:t>
            </w:r>
          </w:p>
        </w:tc>
        <w:tc>
          <w:tcPr>
            <w:tcW w:w="678"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90,1</w:t>
            </w:r>
          </w:p>
        </w:tc>
        <w:tc>
          <w:tcPr>
            <w:tcW w:w="678"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76,6</w:t>
            </w:r>
          </w:p>
        </w:tc>
        <w:tc>
          <w:tcPr>
            <w:tcW w:w="678"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71,9</w:t>
            </w:r>
          </w:p>
        </w:tc>
        <w:tc>
          <w:tcPr>
            <w:tcW w:w="678"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59,7</w:t>
            </w:r>
          </w:p>
        </w:tc>
        <w:tc>
          <w:tcPr>
            <w:tcW w:w="738" w:type="dxa"/>
            <w:tcBorders>
              <w:top w:val="nil"/>
              <w:left w:val="nil"/>
              <w:bottom w:val="single" w:sz="8" w:space="0" w:color="F9B074"/>
              <w:right w:val="single" w:sz="8" w:space="0" w:color="F9B074"/>
            </w:tcBorders>
            <w:shd w:val="clear" w:color="000000" w:fill="FDE4D0"/>
            <w:vAlign w:val="center"/>
            <w:hideMark/>
          </w:tcPr>
          <w:p w:rsidR="00C13F28" w:rsidRPr="00B515BA"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B515BA">
              <w:rPr>
                <w:rFonts w:ascii="Times New Roman" w:eastAsia="Times New Roman" w:hAnsi="Times New Roman" w:cs="Times New Roman"/>
                <w:b/>
                <w:color w:val="000000"/>
                <w:sz w:val="18"/>
                <w:szCs w:val="18"/>
                <w:lang w:eastAsia="tr-TR"/>
              </w:rPr>
              <w:t>851,30</w:t>
            </w:r>
          </w:p>
        </w:tc>
      </w:tr>
      <w:tr w:rsidR="00C13F28" w:rsidRPr="00E164B2" w:rsidTr="00C13F28">
        <w:trPr>
          <w:trHeight w:val="300"/>
          <w:jc w:val="center"/>
        </w:trPr>
        <w:tc>
          <w:tcPr>
            <w:tcW w:w="484" w:type="dxa"/>
            <w:tcBorders>
              <w:top w:val="nil"/>
              <w:left w:val="single" w:sz="8" w:space="0" w:color="F9B074"/>
              <w:bottom w:val="single" w:sz="8" w:space="0" w:color="F9B074"/>
              <w:right w:val="single" w:sz="8" w:space="0" w:color="F9B074"/>
            </w:tcBorders>
            <w:shd w:val="clear" w:color="000000" w:fill="FBCAA2"/>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2013</w:t>
            </w:r>
          </w:p>
        </w:tc>
        <w:tc>
          <w:tcPr>
            <w:tcW w:w="910"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52,2</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44,3</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51,3</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55,7</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76</w:t>
            </w:r>
          </w:p>
        </w:tc>
        <w:tc>
          <w:tcPr>
            <w:tcW w:w="695"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73,4</w:t>
            </w:r>
          </w:p>
        </w:tc>
        <w:tc>
          <w:tcPr>
            <w:tcW w:w="771"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82,7</w:t>
            </w:r>
          </w:p>
        </w:tc>
        <w:tc>
          <w:tcPr>
            <w:tcW w:w="720"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70,9</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86,8</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80,3</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77,7</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62,8</w:t>
            </w:r>
          </w:p>
        </w:tc>
        <w:tc>
          <w:tcPr>
            <w:tcW w:w="738" w:type="dxa"/>
            <w:tcBorders>
              <w:top w:val="nil"/>
              <w:left w:val="nil"/>
              <w:bottom w:val="single" w:sz="8" w:space="0" w:color="F9B074"/>
              <w:right w:val="single" w:sz="8" w:space="0" w:color="F9B074"/>
            </w:tcBorders>
            <w:shd w:val="clear" w:color="000000" w:fill="FBCAA2"/>
            <w:vAlign w:val="center"/>
            <w:hideMark/>
          </w:tcPr>
          <w:p w:rsidR="00C13F28" w:rsidRPr="00B515BA"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B515BA">
              <w:rPr>
                <w:rFonts w:ascii="Times New Roman" w:eastAsia="Times New Roman" w:hAnsi="Times New Roman" w:cs="Times New Roman"/>
                <w:b/>
                <w:color w:val="000000"/>
                <w:sz w:val="18"/>
                <w:szCs w:val="18"/>
                <w:lang w:eastAsia="tr-TR"/>
              </w:rPr>
              <w:t>814,00</w:t>
            </w:r>
          </w:p>
        </w:tc>
      </w:tr>
      <w:tr w:rsidR="00C13F28" w:rsidRPr="00E164B2" w:rsidTr="00C13F28">
        <w:trPr>
          <w:trHeight w:val="300"/>
          <w:jc w:val="center"/>
        </w:trPr>
        <w:tc>
          <w:tcPr>
            <w:tcW w:w="484" w:type="dxa"/>
            <w:tcBorders>
              <w:top w:val="nil"/>
              <w:left w:val="single" w:sz="8" w:space="0" w:color="F9B074"/>
              <w:bottom w:val="single" w:sz="8" w:space="0" w:color="F9B074"/>
              <w:right w:val="single" w:sz="8" w:space="0" w:color="F9B074"/>
            </w:tcBorders>
            <w:shd w:val="clear" w:color="000000" w:fill="FDE4D0"/>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2014</w:t>
            </w:r>
          </w:p>
        </w:tc>
        <w:tc>
          <w:tcPr>
            <w:tcW w:w="910"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50,09</w:t>
            </w:r>
          </w:p>
        </w:tc>
        <w:tc>
          <w:tcPr>
            <w:tcW w:w="678"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45,50</w:t>
            </w:r>
          </w:p>
        </w:tc>
        <w:tc>
          <w:tcPr>
            <w:tcW w:w="678"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51,05</w:t>
            </w:r>
          </w:p>
        </w:tc>
        <w:tc>
          <w:tcPr>
            <w:tcW w:w="678"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49,26</w:t>
            </w:r>
          </w:p>
        </w:tc>
        <w:tc>
          <w:tcPr>
            <w:tcW w:w="678"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55,73</w:t>
            </w:r>
          </w:p>
        </w:tc>
        <w:tc>
          <w:tcPr>
            <w:tcW w:w="695"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53,86</w:t>
            </w:r>
          </w:p>
        </w:tc>
        <w:tc>
          <w:tcPr>
            <w:tcW w:w="771"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55,96</w:t>
            </w:r>
          </w:p>
        </w:tc>
        <w:tc>
          <w:tcPr>
            <w:tcW w:w="720"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63,35</w:t>
            </w:r>
          </w:p>
        </w:tc>
        <w:tc>
          <w:tcPr>
            <w:tcW w:w="678"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66,11</w:t>
            </w:r>
          </w:p>
        </w:tc>
        <w:tc>
          <w:tcPr>
            <w:tcW w:w="678"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61,74</w:t>
            </w:r>
          </w:p>
        </w:tc>
        <w:tc>
          <w:tcPr>
            <w:tcW w:w="678"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62,16</w:t>
            </w:r>
          </w:p>
        </w:tc>
        <w:tc>
          <w:tcPr>
            <w:tcW w:w="678" w:type="dxa"/>
            <w:tcBorders>
              <w:top w:val="nil"/>
              <w:left w:val="nil"/>
              <w:bottom w:val="single" w:sz="8" w:space="0" w:color="F9B074"/>
              <w:right w:val="single" w:sz="8" w:space="0" w:color="F9B074"/>
            </w:tcBorders>
            <w:shd w:val="clear" w:color="000000" w:fill="FDE4D0"/>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51,97</w:t>
            </w:r>
          </w:p>
        </w:tc>
        <w:tc>
          <w:tcPr>
            <w:tcW w:w="738" w:type="dxa"/>
            <w:tcBorders>
              <w:top w:val="nil"/>
              <w:left w:val="nil"/>
              <w:bottom w:val="single" w:sz="8" w:space="0" w:color="F9B074"/>
              <w:right w:val="single" w:sz="8" w:space="0" w:color="F9B074"/>
            </w:tcBorders>
            <w:shd w:val="clear" w:color="000000" w:fill="FDE4D0"/>
            <w:vAlign w:val="center"/>
            <w:hideMark/>
          </w:tcPr>
          <w:p w:rsidR="00C13F28" w:rsidRPr="00B515BA"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B515BA">
              <w:rPr>
                <w:rFonts w:ascii="Times New Roman" w:eastAsia="Times New Roman" w:hAnsi="Times New Roman" w:cs="Times New Roman"/>
                <w:b/>
                <w:color w:val="000000"/>
                <w:sz w:val="18"/>
                <w:szCs w:val="18"/>
                <w:lang w:eastAsia="tr-TR"/>
              </w:rPr>
              <w:t>666,78</w:t>
            </w:r>
          </w:p>
        </w:tc>
      </w:tr>
      <w:tr w:rsidR="00C13F28" w:rsidRPr="00E164B2" w:rsidTr="00C13F28">
        <w:trPr>
          <w:trHeight w:val="300"/>
          <w:jc w:val="center"/>
        </w:trPr>
        <w:tc>
          <w:tcPr>
            <w:tcW w:w="484" w:type="dxa"/>
            <w:tcBorders>
              <w:top w:val="nil"/>
              <w:left w:val="single" w:sz="8" w:space="0" w:color="F9B074"/>
              <w:bottom w:val="single" w:sz="8" w:space="0" w:color="F9B074"/>
              <w:right w:val="single" w:sz="8" w:space="0" w:color="F9B074"/>
            </w:tcBorders>
            <w:shd w:val="clear" w:color="000000" w:fill="FBCAA2"/>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2015</w:t>
            </w:r>
          </w:p>
        </w:tc>
        <w:tc>
          <w:tcPr>
            <w:tcW w:w="910"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48,01</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40,74</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46,15</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52,46</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58,31</w:t>
            </w:r>
          </w:p>
        </w:tc>
        <w:tc>
          <w:tcPr>
            <w:tcW w:w="695"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61,06</w:t>
            </w:r>
          </w:p>
        </w:tc>
        <w:tc>
          <w:tcPr>
            <w:tcW w:w="771"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59,30</w:t>
            </w:r>
          </w:p>
        </w:tc>
        <w:tc>
          <w:tcPr>
            <w:tcW w:w="720"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67,08</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57,05</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71,80</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66,31</w:t>
            </w:r>
          </w:p>
        </w:tc>
        <w:tc>
          <w:tcPr>
            <w:tcW w:w="678" w:type="dxa"/>
            <w:tcBorders>
              <w:top w:val="nil"/>
              <w:left w:val="nil"/>
              <w:bottom w:val="single" w:sz="8" w:space="0" w:color="F9B074"/>
              <w:right w:val="single" w:sz="8" w:space="0" w:color="F9B074"/>
            </w:tcBorders>
            <w:shd w:val="clear" w:color="000000" w:fill="FBCAA2"/>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62,96</w:t>
            </w:r>
          </w:p>
        </w:tc>
        <w:tc>
          <w:tcPr>
            <w:tcW w:w="738" w:type="dxa"/>
            <w:tcBorders>
              <w:top w:val="nil"/>
              <w:left w:val="nil"/>
              <w:bottom w:val="single" w:sz="8" w:space="0" w:color="F9B074"/>
              <w:right w:val="single" w:sz="8" w:space="0" w:color="F9B074"/>
            </w:tcBorders>
            <w:shd w:val="clear" w:color="000000" w:fill="FBCAA2"/>
            <w:noWrap/>
            <w:vAlign w:val="center"/>
            <w:hideMark/>
          </w:tcPr>
          <w:p w:rsidR="00C13F28" w:rsidRPr="00B515BA"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B515BA">
              <w:rPr>
                <w:rFonts w:ascii="Times New Roman" w:eastAsia="Times New Roman" w:hAnsi="Times New Roman" w:cs="Times New Roman"/>
                <w:b/>
                <w:color w:val="000000"/>
                <w:sz w:val="18"/>
                <w:szCs w:val="18"/>
                <w:lang w:eastAsia="tr-TR"/>
              </w:rPr>
              <w:t>691,23</w:t>
            </w:r>
          </w:p>
        </w:tc>
      </w:tr>
    </w:tbl>
    <w:p w:rsidR="00F65AEB" w:rsidRPr="00E164B2" w:rsidRDefault="00F65AEB" w:rsidP="007C4383">
      <w:pPr>
        <w:pStyle w:val="Grafik"/>
        <w:jc w:val="both"/>
        <w:rPr>
          <w:rFonts w:ascii="Times New Roman" w:hAnsi="Times New Roman" w:cs="Times New Roman"/>
          <w:sz w:val="24"/>
          <w:szCs w:val="24"/>
        </w:rPr>
      </w:pPr>
    </w:p>
    <w:p w:rsidR="00C13F28" w:rsidRPr="00E164B2" w:rsidRDefault="00C13F28" w:rsidP="00C13F28">
      <w:pPr>
        <w:pStyle w:val="Balk5"/>
      </w:pPr>
      <w:bookmarkStart w:id="117" w:name="_Toc454352107"/>
      <w:r w:rsidRPr="00E164B2">
        <w:t>Tablo 6.3:  Şirketlere Göre İletilen Aylık LNG Miktarları (Milyon Sm</w:t>
      </w:r>
      <w:r w:rsidRPr="00E164B2">
        <w:rPr>
          <w:vertAlign w:val="superscript"/>
        </w:rPr>
        <w:t>3</w:t>
      </w:r>
      <w:r w:rsidRPr="00E164B2">
        <w:t>)</w:t>
      </w:r>
      <w:bookmarkEnd w:id="117"/>
    </w:p>
    <w:tbl>
      <w:tblPr>
        <w:tblW w:w="10193" w:type="dxa"/>
        <w:jc w:val="center"/>
        <w:tblCellMar>
          <w:left w:w="70" w:type="dxa"/>
          <w:right w:w="70" w:type="dxa"/>
        </w:tblCellMar>
        <w:tblLook w:val="04A0" w:firstRow="1" w:lastRow="0" w:firstColumn="1" w:lastColumn="0" w:noHBand="0" w:noVBand="1"/>
      </w:tblPr>
      <w:tblGrid>
        <w:gridCol w:w="2251"/>
        <w:gridCol w:w="551"/>
        <w:gridCol w:w="600"/>
        <w:gridCol w:w="600"/>
        <w:gridCol w:w="600"/>
        <w:gridCol w:w="610"/>
        <w:gridCol w:w="770"/>
        <w:gridCol w:w="820"/>
        <w:gridCol w:w="751"/>
        <w:gridCol w:w="600"/>
        <w:gridCol w:w="600"/>
        <w:gridCol w:w="641"/>
        <w:gridCol w:w="641"/>
        <w:gridCol w:w="741"/>
      </w:tblGrid>
      <w:tr w:rsidR="00C13F28" w:rsidRPr="00E164B2" w:rsidTr="00FF3CC4">
        <w:trPr>
          <w:trHeight w:val="235"/>
          <w:jc w:val="center"/>
        </w:trPr>
        <w:tc>
          <w:tcPr>
            <w:tcW w:w="2251"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Şirket Unvanı</w:t>
            </w:r>
          </w:p>
        </w:tc>
        <w:tc>
          <w:tcPr>
            <w:tcW w:w="505" w:type="dxa"/>
            <w:tcBorders>
              <w:top w:val="single" w:sz="4" w:space="0" w:color="auto"/>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Ocak</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Şubat</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Mart</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Nisan</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Mayıs</w:t>
            </w:r>
          </w:p>
        </w:tc>
        <w:tc>
          <w:tcPr>
            <w:tcW w:w="630" w:type="dxa"/>
            <w:tcBorders>
              <w:top w:val="single" w:sz="4" w:space="0" w:color="auto"/>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Haziran</w:t>
            </w:r>
          </w:p>
        </w:tc>
        <w:tc>
          <w:tcPr>
            <w:tcW w:w="698" w:type="dxa"/>
            <w:tcBorders>
              <w:top w:val="single" w:sz="4" w:space="0" w:color="auto"/>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Temmuz</w:t>
            </w:r>
          </w:p>
        </w:tc>
        <w:tc>
          <w:tcPr>
            <w:tcW w:w="655" w:type="dxa"/>
            <w:tcBorders>
              <w:top w:val="single" w:sz="4" w:space="0" w:color="auto"/>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Ağustos</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Eylül</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Ekim</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Kasım</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Aralık</w:t>
            </w:r>
          </w:p>
        </w:tc>
        <w:tc>
          <w:tcPr>
            <w:tcW w:w="654" w:type="dxa"/>
            <w:tcBorders>
              <w:top w:val="single" w:sz="4" w:space="0" w:color="auto"/>
              <w:left w:val="nil"/>
              <w:bottom w:val="single" w:sz="4" w:space="0" w:color="auto"/>
              <w:right w:val="single" w:sz="4" w:space="0" w:color="auto"/>
            </w:tcBorders>
            <w:shd w:val="clear" w:color="DDEBF7" w:fill="DDEBF7"/>
            <w:noWrap/>
            <w:vAlign w:val="center"/>
            <w:hideMark/>
          </w:tcPr>
          <w:p w:rsidR="00C13F28" w:rsidRPr="00B515BA"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B515BA">
              <w:rPr>
                <w:rFonts w:ascii="Times New Roman" w:eastAsia="Times New Roman" w:hAnsi="Times New Roman" w:cs="Times New Roman"/>
                <w:b/>
                <w:bCs/>
                <w:color w:val="000000"/>
                <w:sz w:val="18"/>
                <w:szCs w:val="18"/>
                <w:lang w:eastAsia="tr-TR"/>
              </w:rPr>
              <w:t>Genel Toplam</w:t>
            </w:r>
          </w:p>
        </w:tc>
      </w:tr>
      <w:tr w:rsidR="00C13F28" w:rsidRPr="00E164B2" w:rsidTr="00C13F28">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C13F28" w:rsidRPr="00E164B2" w:rsidRDefault="00C13F28" w:rsidP="00C13F28">
            <w:pPr>
              <w:spacing w:after="0" w:line="240" w:lineRule="auto"/>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AK-CAN DOĞAL GAZ İLETİM LTD. ŞTİ.</w:t>
            </w:r>
          </w:p>
        </w:tc>
        <w:tc>
          <w:tcPr>
            <w:tcW w:w="50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1,65</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0,75</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0,80</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0,97</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1,35</w:t>
            </w:r>
          </w:p>
        </w:tc>
        <w:tc>
          <w:tcPr>
            <w:tcW w:w="63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1,32</w:t>
            </w:r>
          </w:p>
        </w:tc>
        <w:tc>
          <w:tcPr>
            <w:tcW w:w="698"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1,21</w:t>
            </w:r>
          </w:p>
        </w:tc>
        <w:tc>
          <w:tcPr>
            <w:tcW w:w="65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1,34</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1,06</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1,70</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2,08</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2,66</w:t>
            </w:r>
          </w:p>
        </w:tc>
        <w:tc>
          <w:tcPr>
            <w:tcW w:w="654" w:type="dxa"/>
            <w:tcBorders>
              <w:top w:val="nil"/>
              <w:left w:val="nil"/>
              <w:bottom w:val="single" w:sz="4" w:space="0" w:color="auto"/>
              <w:right w:val="single" w:sz="4" w:space="0" w:color="auto"/>
            </w:tcBorders>
            <w:shd w:val="clear" w:color="auto" w:fill="auto"/>
            <w:noWrap/>
            <w:vAlign w:val="center"/>
            <w:hideMark/>
          </w:tcPr>
          <w:p w:rsidR="00C13F28" w:rsidRPr="00B515BA"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B515BA">
              <w:rPr>
                <w:rFonts w:ascii="Times New Roman" w:eastAsia="Times New Roman" w:hAnsi="Times New Roman" w:cs="Times New Roman"/>
                <w:b/>
                <w:color w:val="000000"/>
                <w:sz w:val="18"/>
                <w:szCs w:val="18"/>
                <w:lang w:eastAsia="tr-TR"/>
              </w:rPr>
              <w:t>16,89</w:t>
            </w:r>
          </w:p>
        </w:tc>
      </w:tr>
      <w:tr w:rsidR="00C13F28" w:rsidRPr="00E164B2" w:rsidTr="00C13F28">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C13F28" w:rsidRPr="00E164B2" w:rsidRDefault="00C13F28" w:rsidP="00C13F28">
            <w:pPr>
              <w:spacing w:after="0" w:line="240" w:lineRule="auto"/>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AKSU DOĞAL GAZ İLETİM A.Ş.</w:t>
            </w:r>
          </w:p>
        </w:tc>
        <w:tc>
          <w:tcPr>
            <w:tcW w:w="50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0,03</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0,03</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0,10</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0,18</w:t>
            </w:r>
          </w:p>
        </w:tc>
        <w:tc>
          <w:tcPr>
            <w:tcW w:w="63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0,15</w:t>
            </w:r>
          </w:p>
        </w:tc>
        <w:tc>
          <w:tcPr>
            <w:tcW w:w="698"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0,21</w:t>
            </w:r>
          </w:p>
        </w:tc>
        <w:tc>
          <w:tcPr>
            <w:tcW w:w="65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0,18</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0,08</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0,08</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0,10</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w:t>
            </w:r>
          </w:p>
        </w:tc>
        <w:tc>
          <w:tcPr>
            <w:tcW w:w="654" w:type="dxa"/>
            <w:tcBorders>
              <w:top w:val="nil"/>
              <w:left w:val="nil"/>
              <w:bottom w:val="single" w:sz="4" w:space="0" w:color="auto"/>
              <w:right w:val="single" w:sz="4" w:space="0" w:color="auto"/>
            </w:tcBorders>
            <w:shd w:val="clear" w:color="auto" w:fill="auto"/>
            <w:noWrap/>
            <w:vAlign w:val="center"/>
            <w:hideMark/>
          </w:tcPr>
          <w:p w:rsidR="00C13F28" w:rsidRPr="00B515BA"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B515BA">
              <w:rPr>
                <w:rFonts w:ascii="Times New Roman" w:eastAsia="Times New Roman" w:hAnsi="Times New Roman" w:cs="Times New Roman"/>
                <w:b/>
                <w:color w:val="000000"/>
                <w:sz w:val="18"/>
                <w:szCs w:val="18"/>
                <w:lang w:eastAsia="tr-TR"/>
              </w:rPr>
              <w:t>1,14</w:t>
            </w:r>
          </w:p>
        </w:tc>
      </w:tr>
      <w:tr w:rsidR="00C13F28" w:rsidRPr="00E164B2" w:rsidTr="00C13F28">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C13F28" w:rsidRPr="00E164B2" w:rsidRDefault="00C13F28" w:rsidP="00C13F28">
            <w:pPr>
              <w:spacing w:after="0" w:line="240" w:lineRule="auto"/>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ALFAGAZ PETROL ÜRÜNLERİ İNŞAAT SANAYİ VE DIŞ TİCARET LİMİTED ŞİRKETİ</w:t>
            </w:r>
          </w:p>
        </w:tc>
        <w:tc>
          <w:tcPr>
            <w:tcW w:w="50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2,36</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1,94</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2,71</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3,62</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4,26</w:t>
            </w:r>
          </w:p>
        </w:tc>
        <w:tc>
          <w:tcPr>
            <w:tcW w:w="63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4,62</w:t>
            </w:r>
          </w:p>
        </w:tc>
        <w:tc>
          <w:tcPr>
            <w:tcW w:w="698"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4,43</w:t>
            </w:r>
          </w:p>
        </w:tc>
        <w:tc>
          <w:tcPr>
            <w:tcW w:w="65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5,44</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3,61</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4,08</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3,84</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4,04</w:t>
            </w:r>
          </w:p>
        </w:tc>
        <w:tc>
          <w:tcPr>
            <w:tcW w:w="654" w:type="dxa"/>
            <w:tcBorders>
              <w:top w:val="nil"/>
              <w:left w:val="nil"/>
              <w:bottom w:val="single" w:sz="4" w:space="0" w:color="auto"/>
              <w:right w:val="single" w:sz="4" w:space="0" w:color="auto"/>
            </w:tcBorders>
            <w:shd w:val="clear" w:color="auto" w:fill="auto"/>
            <w:noWrap/>
            <w:vAlign w:val="center"/>
            <w:hideMark/>
          </w:tcPr>
          <w:p w:rsidR="00C13F28" w:rsidRPr="00B515BA"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B515BA">
              <w:rPr>
                <w:rFonts w:ascii="Times New Roman" w:eastAsia="Times New Roman" w:hAnsi="Times New Roman" w:cs="Times New Roman"/>
                <w:b/>
                <w:color w:val="000000"/>
                <w:sz w:val="18"/>
                <w:szCs w:val="18"/>
                <w:lang w:eastAsia="tr-TR"/>
              </w:rPr>
              <w:t>44,95</w:t>
            </w:r>
          </w:p>
        </w:tc>
      </w:tr>
      <w:tr w:rsidR="00C13F28" w:rsidRPr="00E164B2" w:rsidTr="00C13F28">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C13F28" w:rsidRPr="00E164B2" w:rsidRDefault="00C13F28" w:rsidP="00C13F28">
            <w:pPr>
              <w:spacing w:after="0" w:line="240" w:lineRule="auto"/>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AYGAZ DOĞAL GAZ İLETİM A.Ş.</w:t>
            </w:r>
          </w:p>
        </w:tc>
        <w:tc>
          <w:tcPr>
            <w:tcW w:w="50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6,34</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5,36</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6,27</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6,78</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6,64</w:t>
            </w:r>
          </w:p>
        </w:tc>
        <w:tc>
          <w:tcPr>
            <w:tcW w:w="63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7,78</w:t>
            </w:r>
          </w:p>
        </w:tc>
        <w:tc>
          <w:tcPr>
            <w:tcW w:w="698"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8,21</w:t>
            </w:r>
          </w:p>
        </w:tc>
        <w:tc>
          <w:tcPr>
            <w:tcW w:w="65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9,12</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7,61</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10,73</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9,56</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7,61</w:t>
            </w:r>
          </w:p>
        </w:tc>
        <w:tc>
          <w:tcPr>
            <w:tcW w:w="654" w:type="dxa"/>
            <w:tcBorders>
              <w:top w:val="nil"/>
              <w:left w:val="nil"/>
              <w:bottom w:val="single" w:sz="4" w:space="0" w:color="auto"/>
              <w:right w:val="single" w:sz="4" w:space="0" w:color="auto"/>
            </w:tcBorders>
            <w:shd w:val="clear" w:color="auto" w:fill="auto"/>
            <w:noWrap/>
            <w:vAlign w:val="center"/>
            <w:hideMark/>
          </w:tcPr>
          <w:p w:rsidR="00C13F28" w:rsidRPr="00B515BA"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B515BA">
              <w:rPr>
                <w:rFonts w:ascii="Times New Roman" w:eastAsia="Times New Roman" w:hAnsi="Times New Roman" w:cs="Times New Roman"/>
                <w:b/>
                <w:color w:val="000000"/>
                <w:sz w:val="18"/>
                <w:szCs w:val="18"/>
                <w:lang w:eastAsia="tr-TR"/>
              </w:rPr>
              <w:t>92,00</w:t>
            </w:r>
          </w:p>
        </w:tc>
      </w:tr>
      <w:tr w:rsidR="00C13F28" w:rsidRPr="00E164B2" w:rsidTr="00C13F28">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C13F28" w:rsidRPr="00E164B2" w:rsidRDefault="00C13F28" w:rsidP="00C13F28">
            <w:pPr>
              <w:spacing w:after="0" w:line="240" w:lineRule="auto"/>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EGELOG DOĞALGAZ AKARYAKIT TAŞIMACILIK VE DEPOLAMA TURİZM LİMİTED ŞİRKETİ</w:t>
            </w:r>
          </w:p>
        </w:tc>
        <w:tc>
          <w:tcPr>
            <w:tcW w:w="50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0,94</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0,73</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0,91</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1,71</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1,76</w:t>
            </w:r>
          </w:p>
        </w:tc>
        <w:tc>
          <w:tcPr>
            <w:tcW w:w="63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1,97</w:t>
            </w:r>
          </w:p>
        </w:tc>
        <w:tc>
          <w:tcPr>
            <w:tcW w:w="698"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2,33</w:t>
            </w:r>
          </w:p>
        </w:tc>
        <w:tc>
          <w:tcPr>
            <w:tcW w:w="65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2,52</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2,15</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2,34</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2,17</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1,64</w:t>
            </w:r>
          </w:p>
        </w:tc>
        <w:tc>
          <w:tcPr>
            <w:tcW w:w="654" w:type="dxa"/>
            <w:tcBorders>
              <w:top w:val="nil"/>
              <w:left w:val="nil"/>
              <w:bottom w:val="single" w:sz="4" w:space="0" w:color="auto"/>
              <w:right w:val="single" w:sz="4" w:space="0" w:color="auto"/>
            </w:tcBorders>
            <w:shd w:val="clear" w:color="auto" w:fill="auto"/>
            <w:noWrap/>
            <w:vAlign w:val="center"/>
            <w:hideMark/>
          </w:tcPr>
          <w:p w:rsidR="00C13F28" w:rsidRPr="00B515BA"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B515BA">
              <w:rPr>
                <w:rFonts w:ascii="Times New Roman" w:eastAsia="Times New Roman" w:hAnsi="Times New Roman" w:cs="Times New Roman"/>
                <w:b/>
                <w:color w:val="000000"/>
                <w:sz w:val="18"/>
                <w:szCs w:val="18"/>
                <w:lang w:eastAsia="tr-TR"/>
              </w:rPr>
              <w:t>21,16</w:t>
            </w:r>
          </w:p>
        </w:tc>
      </w:tr>
      <w:tr w:rsidR="00C13F28" w:rsidRPr="00E164B2" w:rsidTr="00C13F28">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C13F28" w:rsidRPr="00E164B2" w:rsidRDefault="00C13F28" w:rsidP="00C13F28">
            <w:pPr>
              <w:spacing w:after="0" w:line="240" w:lineRule="auto"/>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ENERJİ GRUP İLETİM NAKLİYAT VE TAŞIMACILIK A.Ş.</w:t>
            </w:r>
          </w:p>
        </w:tc>
        <w:tc>
          <w:tcPr>
            <w:tcW w:w="50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0,97</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1,04</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1,14</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1,18</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1,32</w:t>
            </w:r>
          </w:p>
        </w:tc>
        <w:tc>
          <w:tcPr>
            <w:tcW w:w="63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1,26</w:t>
            </w:r>
          </w:p>
        </w:tc>
        <w:tc>
          <w:tcPr>
            <w:tcW w:w="698"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1,05</w:t>
            </w:r>
          </w:p>
        </w:tc>
        <w:tc>
          <w:tcPr>
            <w:tcW w:w="65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1,10</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1,05</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1,45</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1,26</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1,39</w:t>
            </w:r>
          </w:p>
        </w:tc>
        <w:tc>
          <w:tcPr>
            <w:tcW w:w="654" w:type="dxa"/>
            <w:tcBorders>
              <w:top w:val="nil"/>
              <w:left w:val="nil"/>
              <w:bottom w:val="single" w:sz="4" w:space="0" w:color="auto"/>
              <w:right w:val="single" w:sz="4" w:space="0" w:color="auto"/>
            </w:tcBorders>
            <w:shd w:val="clear" w:color="auto" w:fill="auto"/>
            <w:noWrap/>
            <w:vAlign w:val="center"/>
            <w:hideMark/>
          </w:tcPr>
          <w:p w:rsidR="00C13F28" w:rsidRPr="00B515BA"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B515BA">
              <w:rPr>
                <w:rFonts w:ascii="Times New Roman" w:eastAsia="Times New Roman" w:hAnsi="Times New Roman" w:cs="Times New Roman"/>
                <w:b/>
                <w:color w:val="000000"/>
                <w:sz w:val="18"/>
                <w:szCs w:val="18"/>
                <w:lang w:eastAsia="tr-TR"/>
              </w:rPr>
              <w:t>14,21</w:t>
            </w:r>
          </w:p>
        </w:tc>
      </w:tr>
      <w:tr w:rsidR="00C13F28" w:rsidRPr="00E164B2" w:rsidTr="00C13F28">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C13F28" w:rsidRPr="00E164B2" w:rsidRDefault="00C13F28" w:rsidP="00C13F28">
            <w:pPr>
              <w:spacing w:after="0" w:line="240" w:lineRule="auto"/>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HABEL SINAİ VE TIBBİ GAZLAR İSTİHSAL ENDÜSTRİSİ A.Ş.</w:t>
            </w:r>
          </w:p>
        </w:tc>
        <w:tc>
          <w:tcPr>
            <w:tcW w:w="50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4,90</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4,18</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4,44</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5,72</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7,54</w:t>
            </w:r>
          </w:p>
        </w:tc>
        <w:tc>
          <w:tcPr>
            <w:tcW w:w="63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7,48</w:t>
            </w:r>
          </w:p>
        </w:tc>
        <w:tc>
          <w:tcPr>
            <w:tcW w:w="698"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6,52</w:t>
            </w:r>
          </w:p>
        </w:tc>
        <w:tc>
          <w:tcPr>
            <w:tcW w:w="65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7,38</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5,93</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7,34</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7,22</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5,87</w:t>
            </w:r>
          </w:p>
        </w:tc>
        <w:tc>
          <w:tcPr>
            <w:tcW w:w="654" w:type="dxa"/>
            <w:tcBorders>
              <w:top w:val="nil"/>
              <w:left w:val="nil"/>
              <w:bottom w:val="single" w:sz="4" w:space="0" w:color="auto"/>
              <w:right w:val="single" w:sz="4" w:space="0" w:color="auto"/>
            </w:tcBorders>
            <w:shd w:val="clear" w:color="auto" w:fill="auto"/>
            <w:noWrap/>
            <w:vAlign w:val="center"/>
            <w:hideMark/>
          </w:tcPr>
          <w:p w:rsidR="00C13F28" w:rsidRPr="00B515BA"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B515BA">
              <w:rPr>
                <w:rFonts w:ascii="Times New Roman" w:eastAsia="Times New Roman" w:hAnsi="Times New Roman" w:cs="Times New Roman"/>
                <w:b/>
                <w:color w:val="000000"/>
                <w:sz w:val="18"/>
                <w:szCs w:val="18"/>
                <w:lang w:eastAsia="tr-TR"/>
              </w:rPr>
              <w:t>74,53</w:t>
            </w:r>
          </w:p>
        </w:tc>
      </w:tr>
      <w:tr w:rsidR="00C13F28" w:rsidRPr="00E164B2" w:rsidTr="00C13F28">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C13F28" w:rsidRPr="00E164B2" w:rsidRDefault="00C13F28" w:rsidP="00C13F28">
            <w:pPr>
              <w:spacing w:after="0" w:line="240" w:lineRule="auto"/>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İPRA ENERJİ A.Ş.</w:t>
            </w:r>
          </w:p>
        </w:tc>
        <w:tc>
          <w:tcPr>
            <w:tcW w:w="50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15,52</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13,37</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14,48</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16,40</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16,48</w:t>
            </w:r>
          </w:p>
        </w:tc>
        <w:tc>
          <w:tcPr>
            <w:tcW w:w="63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16,61</w:t>
            </w:r>
          </w:p>
        </w:tc>
        <w:tc>
          <w:tcPr>
            <w:tcW w:w="698"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15,91</w:t>
            </w:r>
          </w:p>
        </w:tc>
        <w:tc>
          <w:tcPr>
            <w:tcW w:w="65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16,78</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15,36</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17,41</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14,07</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14,36</w:t>
            </w:r>
          </w:p>
        </w:tc>
        <w:tc>
          <w:tcPr>
            <w:tcW w:w="654" w:type="dxa"/>
            <w:tcBorders>
              <w:top w:val="nil"/>
              <w:left w:val="nil"/>
              <w:bottom w:val="single" w:sz="4" w:space="0" w:color="auto"/>
              <w:right w:val="single" w:sz="4" w:space="0" w:color="auto"/>
            </w:tcBorders>
            <w:shd w:val="clear" w:color="auto" w:fill="auto"/>
            <w:noWrap/>
            <w:vAlign w:val="center"/>
            <w:hideMark/>
          </w:tcPr>
          <w:p w:rsidR="00C13F28" w:rsidRPr="00B515BA"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B515BA">
              <w:rPr>
                <w:rFonts w:ascii="Times New Roman" w:eastAsia="Times New Roman" w:hAnsi="Times New Roman" w:cs="Times New Roman"/>
                <w:b/>
                <w:color w:val="000000"/>
                <w:sz w:val="18"/>
                <w:szCs w:val="18"/>
                <w:lang w:eastAsia="tr-TR"/>
              </w:rPr>
              <w:t>186,75</w:t>
            </w:r>
          </w:p>
        </w:tc>
      </w:tr>
      <w:tr w:rsidR="00C13F28" w:rsidRPr="00E164B2" w:rsidTr="00C13F28">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C13F28" w:rsidRPr="00E164B2" w:rsidRDefault="00C13F28" w:rsidP="00C13F28">
            <w:pPr>
              <w:spacing w:after="0" w:line="240" w:lineRule="auto"/>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PETROL OFİSİ GAZ İLETİM A.Ş.</w:t>
            </w:r>
          </w:p>
        </w:tc>
        <w:tc>
          <w:tcPr>
            <w:tcW w:w="50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8,66</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7,77</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9,11</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9,31</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10,77</w:t>
            </w:r>
          </w:p>
        </w:tc>
        <w:tc>
          <w:tcPr>
            <w:tcW w:w="63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11,38</w:t>
            </w:r>
          </w:p>
        </w:tc>
        <w:tc>
          <w:tcPr>
            <w:tcW w:w="698"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11,15</w:t>
            </w:r>
          </w:p>
        </w:tc>
        <w:tc>
          <w:tcPr>
            <w:tcW w:w="65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13,74</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12,12</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15,60</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15,27</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14,37</w:t>
            </w:r>
          </w:p>
        </w:tc>
        <w:tc>
          <w:tcPr>
            <w:tcW w:w="654" w:type="dxa"/>
            <w:tcBorders>
              <w:top w:val="nil"/>
              <w:left w:val="nil"/>
              <w:bottom w:val="single" w:sz="4" w:space="0" w:color="auto"/>
              <w:right w:val="single" w:sz="4" w:space="0" w:color="auto"/>
            </w:tcBorders>
            <w:shd w:val="clear" w:color="auto" w:fill="auto"/>
            <w:noWrap/>
            <w:vAlign w:val="center"/>
            <w:hideMark/>
          </w:tcPr>
          <w:p w:rsidR="00C13F28" w:rsidRPr="00B515BA"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B515BA">
              <w:rPr>
                <w:rFonts w:ascii="Times New Roman" w:eastAsia="Times New Roman" w:hAnsi="Times New Roman" w:cs="Times New Roman"/>
                <w:b/>
                <w:color w:val="000000"/>
                <w:sz w:val="18"/>
                <w:szCs w:val="18"/>
                <w:lang w:eastAsia="tr-TR"/>
              </w:rPr>
              <w:t>139,25</w:t>
            </w:r>
          </w:p>
        </w:tc>
      </w:tr>
      <w:tr w:rsidR="00C13F28" w:rsidRPr="00E164B2" w:rsidTr="00C13F28">
        <w:trPr>
          <w:trHeight w:val="235"/>
          <w:jc w:val="center"/>
        </w:trPr>
        <w:tc>
          <w:tcPr>
            <w:tcW w:w="2251" w:type="dxa"/>
            <w:tcBorders>
              <w:top w:val="nil"/>
              <w:left w:val="single" w:sz="4" w:space="0" w:color="auto"/>
              <w:bottom w:val="single" w:sz="4" w:space="0" w:color="auto"/>
              <w:right w:val="single" w:sz="4" w:space="0" w:color="auto"/>
            </w:tcBorders>
            <w:shd w:val="clear" w:color="auto" w:fill="auto"/>
            <w:noWrap/>
            <w:vAlign w:val="bottom"/>
            <w:hideMark/>
          </w:tcPr>
          <w:p w:rsidR="00C13F28" w:rsidRPr="00E164B2" w:rsidRDefault="00C13F28" w:rsidP="00C13F28">
            <w:pPr>
              <w:spacing w:after="0" w:line="240" w:lineRule="auto"/>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ULTRANS TAŞIMACILIK SANAYİ VE TİCARET LİMİTED ŞİRKETİ</w:t>
            </w:r>
          </w:p>
        </w:tc>
        <w:tc>
          <w:tcPr>
            <w:tcW w:w="50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6,68</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5,58</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6,26</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6,66</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8,01</w:t>
            </w:r>
          </w:p>
        </w:tc>
        <w:tc>
          <w:tcPr>
            <w:tcW w:w="63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8,48</w:t>
            </w:r>
          </w:p>
        </w:tc>
        <w:tc>
          <w:tcPr>
            <w:tcW w:w="698"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8,28</w:t>
            </w:r>
          </w:p>
        </w:tc>
        <w:tc>
          <w:tcPr>
            <w:tcW w:w="655"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9,49</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8,09</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11,06</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10,75</w:t>
            </w:r>
          </w:p>
        </w:tc>
        <w:tc>
          <w:tcPr>
            <w:tcW w:w="600" w:type="dxa"/>
            <w:tcBorders>
              <w:top w:val="nil"/>
              <w:left w:val="nil"/>
              <w:bottom w:val="single" w:sz="4" w:space="0" w:color="auto"/>
              <w:right w:val="single" w:sz="4" w:space="0" w:color="auto"/>
            </w:tcBorders>
            <w:shd w:val="clear" w:color="auto" w:fill="auto"/>
            <w:noWrap/>
            <w:vAlign w:val="center"/>
            <w:hideMark/>
          </w:tcPr>
          <w:p w:rsidR="00C13F28" w:rsidRPr="00E164B2" w:rsidRDefault="00C13F28" w:rsidP="00C13F28">
            <w:pPr>
              <w:spacing w:after="0" w:line="240" w:lineRule="auto"/>
              <w:jc w:val="center"/>
              <w:rPr>
                <w:rFonts w:ascii="Times New Roman" w:eastAsia="Times New Roman" w:hAnsi="Times New Roman" w:cs="Times New Roman"/>
                <w:color w:val="000000"/>
                <w:sz w:val="18"/>
                <w:szCs w:val="18"/>
                <w:lang w:eastAsia="tr-TR"/>
              </w:rPr>
            </w:pPr>
            <w:r w:rsidRPr="00E164B2">
              <w:rPr>
                <w:rFonts w:ascii="Times New Roman" w:eastAsia="Times New Roman" w:hAnsi="Times New Roman" w:cs="Times New Roman"/>
                <w:color w:val="000000"/>
                <w:sz w:val="18"/>
                <w:szCs w:val="18"/>
                <w:lang w:eastAsia="tr-TR"/>
              </w:rPr>
              <w:t>11,01</w:t>
            </w:r>
          </w:p>
        </w:tc>
        <w:tc>
          <w:tcPr>
            <w:tcW w:w="654" w:type="dxa"/>
            <w:tcBorders>
              <w:top w:val="nil"/>
              <w:left w:val="nil"/>
              <w:bottom w:val="single" w:sz="4" w:space="0" w:color="auto"/>
              <w:right w:val="single" w:sz="4" w:space="0" w:color="auto"/>
            </w:tcBorders>
            <w:shd w:val="clear" w:color="auto" w:fill="auto"/>
            <w:noWrap/>
            <w:vAlign w:val="center"/>
            <w:hideMark/>
          </w:tcPr>
          <w:p w:rsidR="00C13F28" w:rsidRPr="00B515BA" w:rsidRDefault="00C13F28" w:rsidP="00C13F28">
            <w:pPr>
              <w:spacing w:after="0" w:line="240" w:lineRule="auto"/>
              <w:jc w:val="center"/>
              <w:rPr>
                <w:rFonts w:ascii="Times New Roman" w:eastAsia="Times New Roman" w:hAnsi="Times New Roman" w:cs="Times New Roman"/>
                <w:b/>
                <w:color w:val="000000"/>
                <w:sz w:val="18"/>
                <w:szCs w:val="18"/>
                <w:lang w:eastAsia="tr-TR"/>
              </w:rPr>
            </w:pPr>
            <w:r w:rsidRPr="00B515BA">
              <w:rPr>
                <w:rFonts w:ascii="Times New Roman" w:eastAsia="Times New Roman" w:hAnsi="Times New Roman" w:cs="Times New Roman"/>
                <w:b/>
                <w:color w:val="000000"/>
                <w:sz w:val="18"/>
                <w:szCs w:val="18"/>
                <w:lang w:eastAsia="tr-TR"/>
              </w:rPr>
              <w:t>100,36</w:t>
            </w:r>
          </w:p>
        </w:tc>
      </w:tr>
      <w:tr w:rsidR="00C13F28" w:rsidRPr="00E164B2" w:rsidTr="00C13F28">
        <w:trPr>
          <w:trHeight w:val="235"/>
          <w:jc w:val="center"/>
        </w:trPr>
        <w:tc>
          <w:tcPr>
            <w:tcW w:w="2251" w:type="dxa"/>
            <w:tcBorders>
              <w:top w:val="nil"/>
              <w:left w:val="single" w:sz="4" w:space="0" w:color="auto"/>
              <w:bottom w:val="single" w:sz="4" w:space="0" w:color="auto"/>
              <w:right w:val="single" w:sz="4" w:space="0" w:color="auto"/>
            </w:tcBorders>
            <w:shd w:val="clear" w:color="DDEBF7" w:fill="DDEBF7"/>
            <w:noWrap/>
            <w:vAlign w:val="bottom"/>
            <w:hideMark/>
          </w:tcPr>
          <w:p w:rsidR="00C13F28" w:rsidRPr="00E164B2" w:rsidRDefault="00C13F28" w:rsidP="00C13F28">
            <w:pPr>
              <w:spacing w:after="0" w:line="240" w:lineRule="auto"/>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Genel Toplam</w:t>
            </w:r>
          </w:p>
        </w:tc>
        <w:tc>
          <w:tcPr>
            <w:tcW w:w="505" w:type="dxa"/>
            <w:tcBorders>
              <w:top w:val="nil"/>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48,01</w:t>
            </w:r>
          </w:p>
        </w:tc>
        <w:tc>
          <w:tcPr>
            <w:tcW w:w="600" w:type="dxa"/>
            <w:tcBorders>
              <w:top w:val="nil"/>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40,74</w:t>
            </w:r>
          </w:p>
        </w:tc>
        <w:tc>
          <w:tcPr>
            <w:tcW w:w="600" w:type="dxa"/>
            <w:tcBorders>
              <w:top w:val="nil"/>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46,15</w:t>
            </w:r>
          </w:p>
        </w:tc>
        <w:tc>
          <w:tcPr>
            <w:tcW w:w="600" w:type="dxa"/>
            <w:tcBorders>
              <w:top w:val="nil"/>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52,46</w:t>
            </w:r>
          </w:p>
        </w:tc>
        <w:tc>
          <w:tcPr>
            <w:tcW w:w="600" w:type="dxa"/>
            <w:tcBorders>
              <w:top w:val="nil"/>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58,31</w:t>
            </w:r>
          </w:p>
        </w:tc>
        <w:tc>
          <w:tcPr>
            <w:tcW w:w="630" w:type="dxa"/>
            <w:tcBorders>
              <w:top w:val="nil"/>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61,06</w:t>
            </w:r>
          </w:p>
        </w:tc>
        <w:tc>
          <w:tcPr>
            <w:tcW w:w="698" w:type="dxa"/>
            <w:tcBorders>
              <w:top w:val="nil"/>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59,30</w:t>
            </w:r>
          </w:p>
        </w:tc>
        <w:tc>
          <w:tcPr>
            <w:tcW w:w="655" w:type="dxa"/>
            <w:tcBorders>
              <w:top w:val="nil"/>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67,08</w:t>
            </w:r>
          </w:p>
        </w:tc>
        <w:tc>
          <w:tcPr>
            <w:tcW w:w="600" w:type="dxa"/>
            <w:tcBorders>
              <w:top w:val="nil"/>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57,05</w:t>
            </w:r>
          </w:p>
        </w:tc>
        <w:tc>
          <w:tcPr>
            <w:tcW w:w="600" w:type="dxa"/>
            <w:tcBorders>
              <w:top w:val="nil"/>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71,80</w:t>
            </w:r>
          </w:p>
        </w:tc>
        <w:tc>
          <w:tcPr>
            <w:tcW w:w="600" w:type="dxa"/>
            <w:tcBorders>
              <w:top w:val="nil"/>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66,31</w:t>
            </w:r>
          </w:p>
        </w:tc>
        <w:tc>
          <w:tcPr>
            <w:tcW w:w="600" w:type="dxa"/>
            <w:tcBorders>
              <w:top w:val="nil"/>
              <w:left w:val="nil"/>
              <w:bottom w:val="single" w:sz="4" w:space="0" w:color="auto"/>
              <w:right w:val="single" w:sz="4" w:space="0" w:color="auto"/>
            </w:tcBorders>
            <w:shd w:val="clear" w:color="DDEBF7" w:fill="DDEBF7"/>
            <w:noWrap/>
            <w:vAlign w:val="center"/>
            <w:hideMark/>
          </w:tcPr>
          <w:p w:rsidR="00C13F28" w:rsidRPr="00E164B2"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E164B2">
              <w:rPr>
                <w:rFonts w:ascii="Times New Roman" w:eastAsia="Times New Roman" w:hAnsi="Times New Roman" w:cs="Times New Roman"/>
                <w:b/>
                <w:bCs/>
                <w:color w:val="000000"/>
                <w:sz w:val="18"/>
                <w:szCs w:val="18"/>
                <w:lang w:eastAsia="tr-TR"/>
              </w:rPr>
              <w:t>62,96</w:t>
            </w:r>
          </w:p>
        </w:tc>
        <w:tc>
          <w:tcPr>
            <w:tcW w:w="654" w:type="dxa"/>
            <w:tcBorders>
              <w:top w:val="nil"/>
              <w:left w:val="nil"/>
              <w:bottom w:val="single" w:sz="4" w:space="0" w:color="auto"/>
              <w:right w:val="single" w:sz="4" w:space="0" w:color="auto"/>
            </w:tcBorders>
            <w:shd w:val="clear" w:color="DDEBF7" w:fill="DDEBF7"/>
            <w:noWrap/>
            <w:vAlign w:val="center"/>
            <w:hideMark/>
          </w:tcPr>
          <w:p w:rsidR="00C13F28" w:rsidRPr="00B515BA" w:rsidRDefault="00C13F28" w:rsidP="00C13F28">
            <w:pPr>
              <w:spacing w:after="0" w:line="240" w:lineRule="auto"/>
              <w:jc w:val="center"/>
              <w:rPr>
                <w:rFonts w:ascii="Times New Roman" w:eastAsia="Times New Roman" w:hAnsi="Times New Roman" w:cs="Times New Roman"/>
                <w:b/>
                <w:bCs/>
                <w:color w:val="000000"/>
                <w:sz w:val="18"/>
                <w:szCs w:val="18"/>
                <w:lang w:eastAsia="tr-TR"/>
              </w:rPr>
            </w:pPr>
            <w:r w:rsidRPr="00B515BA">
              <w:rPr>
                <w:rFonts w:ascii="Times New Roman" w:eastAsia="Times New Roman" w:hAnsi="Times New Roman" w:cs="Times New Roman"/>
                <w:b/>
                <w:bCs/>
                <w:color w:val="000000"/>
                <w:sz w:val="18"/>
                <w:szCs w:val="18"/>
                <w:lang w:eastAsia="tr-TR"/>
              </w:rPr>
              <w:t>691,23</w:t>
            </w:r>
          </w:p>
        </w:tc>
      </w:tr>
    </w:tbl>
    <w:p w:rsidR="00C13F28" w:rsidRPr="00E164B2" w:rsidRDefault="00C13F28" w:rsidP="00C13F28">
      <w:pPr>
        <w:rPr>
          <w:rFonts w:ascii="Times New Roman" w:hAnsi="Times New Roman" w:cs="Times New Roman"/>
        </w:rPr>
      </w:pPr>
    </w:p>
    <w:p w:rsidR="00C13F28" w:rsidRPr="00E164B2" w:rsidRDefault="00C13F28" w:rsidP="007C4383">
      <w:pPr>
        <w:pStyle w:val="Grafik"/>
        <w:jc w:val="both"/>
        <w:rPr>
          <w:rFonts w:ascii="Times New Roman" w:hAnsi="Times New Roman" w:cs="Times New Roman"/>
          <w:sz w:val="24"/>
          <w:szCs w:val="24"/>
        </w:rPr>
      </w:pPr>
    </w:p>
    <w:p w:rsidR="00C13F28" w:rsidRPr="00E164B2" w:rsidRDefault="00C13F28" w:rsidP="00C13F28">
      <w:pPr>
        <w:pStyle w:val="Grafik"/>
        <w:jc w:val="center"/>
        <w:rPr>
          <w:rFonts w:ascii="Times New Roman" w:hAnsi="Times New Roman" w:cs="Times New Roman"/>
          <w:sz w:val="24"/>
          <w:szCs w:val="24"/>
        </w:rPr>
      </w:pPr>
      <w:r w:rsidRPr="00E164B2">
        <w:rPr>
          <w:rFonts w:ascii="Times New Roman" w:hAnsi="Times New Roman" w:cs="Times New Roman"/>
          <w:noProof/>
          <w:lang w:eastAsia="tr-TR"/>
        </w:rPr>
        <w:drawing>
          <wp:inline distT="0" distB="0" distL="0" distR="0" wp14:anchorId="67095D99" wp14:editId="6D58A001">
            <wp:extent cx="4572000" cy="2743200"/>
            <wp:effectExtent l="0" t="0" r="0" b="0"/>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E877CE" w:rsidRPr="00E164B2" w:rsidRDefault="000B272F" w:rsidP="00155D29">
      <w:pPr>
        <w:pStyle w:val="Balk6"/>
      </w:pPr>
      <w:bookmarkStart w:id="118" w:name="_Toc454351681"/>
      <w:r w:rsidRPr="00E164B2">
        <w:t>Şekil</w:t>
      </w:r>
      <w:r w:rsidR="00013C81" w:rsidRPr="00E164B2">
        <w:t xml:space="preserve"> </w:t>
      </w:r>
      <w:r w:rsidR="00F65AEB" w:rsidRPr="00E164B2">
        <w:t>6</w:t>
      </w:r>
      <w:r w:rsidR="005313A7" w:rsidRPr="00E164B2">
        <w:t>.6</w:t>
      </w:r>
      <w:r w:rsidR="00F65AEB" w:rsidRPr="00E164B2">
        <w:t>:</w:t>
      </w:r>
      <w:r w:rsidR="00013C81" w:rsidRPr="00E164B2">
        <w:rPr>
          <w:noProof/>
        </w:rPr>
        <w:t xml:space="preserve"> </w:t>
      </w:r>
      <w:r w:rsidR="00E877CE" w:rsidRPr="00E164B2">
        <w:t xml:space="preserve">Yıllara Göre İletilen Aylık LNG Miktarları </w:t>
      </w:r>
      <w:r w:rsidR="00E82F72" w:rsidRPr="00E164B2">
        <w:t>(Milyon Sm</w:t>
      </w:r>
      <w:r w:rsidR="00E82F72" w:rsidRPr="00E164B2">
        <w:rPr>
          <w:vertAlign w:val="superscript"/>
        </w:rPr>
        <w:t>3</w:t>
      </w:r>
      <w:r w:rsidR="00E82F72" w:rsidRPr="00E164B2">
        <w:t>)</w:t>
      </w:r>
      <w:bookmarkEnd w:id="118"/>
    </w:p>
    <w:p w:rsidR="00E877CE" w:rsidRPr="00E164B2" w:rsidRDefault="00E877CE" w:rsidP="00992107">
      <w:pPr>
        <w:rPr>
          <w:rFonts w:ascii="Times New Roman" w:hAnsi="Times New Roman" w:cs="Times New Roman"/>
          <w:b/>
          <w:sz w:val="24"/>
          <w:szCs w:val="24"/>
        </w:rPr>
      </w:pPr>
    </w:p>
    <w:p w:rsidR="00103D9B" w:rsidRPr="00E164B2" w:rsidRDefault="00103D9B" w:rsidP="00992107">
      <w:pPr>
        <w:rPr>
          <w:rFonts w:ascii="Times New Roman" w:hAnsi="Times New Roman" w:cs="Times New Roman"/>
          <w:b/>
          <w:sz w:val="24"/>
          <w:szCs w:val="24"/>
        </w:rPr>
      </w:pPr>
    </w:p>
    <w:p w:rsidR="00E877CE" w:rsidRPr="00E164B2" w:rsidRDefault="00136494" w:rsidP="00136494">
      <w:pPr>
        <w:jc w:val="both"/>
        <w:rPr>
          <w:rFonts w:ascii="Times New Roman" w:hAnsi="Times New Roman" w:cs="Times New Roman"/>
          <w:sz w:val="24"/>
          <w:szCs w:val="24"/>
        </w:rPr>
      </w:pPr>
      <w:r w:rsidRPr="00E164B2">
        <w:rPr>
          <w:rFonts w:ascii="Times New Roman" w:hAnsi="Times New Roman" w:cs="Times New Roman"/>
          <w:sz w:val="24"/>
          <w:szCs w:val="24"/>
        </w:rPr>
        <w:t>İletilen LNG miktarının, nihai tüketilen LNG olduğu düşünüldüğünde, LNG tüketiminin yıllara göre azaldığı dikkat çekmektedir.</w:t>
      </w:r>
    </w:p>
    <w:p w:rsidR="00F65AEB" w:rsidRPr="00E164B2" w:rsidRDefault="00F65AEB" w:rsidP="00136494">
      <w:pPr>
        <w:jc w:val="both"/>
        <w:rPr>
          <w:rFonts w:ascii="Times New Roman" w:hAnsi="Times New Roman" w:cs="Times New Roman"/>
          <w:sz w:val="24"/>
          <w:szCs w:val="24"/>
        </w:rPr>
      </w:pPr>
    </w:p>
    <w:p w:rsidR="00103D9B" w:rsidRPr="00E164B2" w:rsidRDefault="00C13F28" w:rsidP="00C13F28">
      <w:pPr>
        <w:jc w:val="center"/>
        <w:rPr>
          <w:rFonts w:ascii="Times New Roman" w:hAnsi="Times New Roman" w:cs="Times New Roman"/>
          <w:b/>
          <w:sz w:val="24"/>
          <w:szCs w:val="24"/>
        </w:rPr>
      </w:pPr>
      <w:r w:rsidRPr="00E164B2">
        <w:rPr>
          <w:rFonts w:ascii="Times New Roman" w:hAnsi="Times New Roman" w:cs="Times New Roman"/>
          <w:noProof/>
          <w:lang w:eastAsia="tr-TR"/>
        </w:rPr>
        <w:drawing>
          <wp:inline distT="0" distB="0" distL="0" distR="0" wp14:anchorId="7BFF3601" wp14:editId="08C7B715">
            <wp:extent cx="4572000" cy="2743200"/>
            <wp:effectExtent l="0" t="0" r="0" b="0"/>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E82F72" w:rsidRPr="00E164B2" w:rsidRDefault="000B272F" w:rsidP="00155D29">
      <w:pPr>
        <w:pStyle w:val="Balk6"/>
      </w:pPr>
      <w:bookmarkStart w:id="119" w:name="_Toc454351682"/>
      <w:r w:rsidRPr="00E164B2">
        <w:t>Şekil</w:t>
      </w:r>
      <w:r w:rsidR="00013C81" w:rsidRPr="00E164B2">
        <w:t xml:space="preserve"> </w:t>
      </w:r>
      <w:r w:rsidR="00F65AEB" w:rsidRPr="00E164B2">
        <w:t>6</w:t>
      </w:r>
      <w:r w:rsidR="005313A7" w:rsidRPr="00E164B2">
        <w:t>.7</w:t>
      </w:r>
      <w:r w:rsidR="00F65AEB" w:rsidRPr="00E164B2">
        <w:t>:</w:t>
      </w:r>
      <w:r w:rsidR="00013C81" w:rsidRPr="00E164B2">
        <w:rPr>
          <w:noProof/>
        </w:rPr>
        <w:t xml:space="preserve"> </w:t>
      </w:r>
      <w:r w:rsidR="00E877CE" w:rsidRPr="00E164B2">
        <w:t xml:space="preserve">Yıllara Göre İletilen LNG Miktarlarının Karşılaştırması </w:t>
      </w:r>
      <w:r w:rsidR="00E82F72" w:rsidRPr="00E164B2">
        <w:t>(Milyon Sm</w:t>
      </w:r>
      <w:r w:rsidR="00E82F72" w:rsidRPr="00E164B2">
        <w:rPr>
          <w:vertAlign w:val="superscript"/>
        </w:rPr>
        <w:t>3</w:t>
      </w:r>
      <w:r w:rsidR="00E82F72" w:rsidRPr="00E164B2">
        <w:t>)</w:t>
      </w:r>
      <w:bookmarkEnd w:id="119"/>
    </w:p>
    <w:p w:rsidR="00E877CE" w:rsidRPr="00E164B2" w:rsidRDefault="00E877CE" w:rsidP="00F65AEB">
      <w:pPr>
        <w:jc w:val="center"/>
        <w:rPr>
          <w:rFonts w:ascii="Times New Roman" w:hAnsi="Times New Roman" w:cs="Times New Roman"/>
          <w:b/>
          <w:sz w:val="24"/>
          <w:szCs w:val="24"/>
        </w:rPr>
      </w:pPr>
    </w:p>
    <w:p w:rsidR="00747438" w:rsidRPr="00E164B2" w:rsidRDefault="00747438" w:rsidP="00992107">
      <w:pPr>
        <w:rPr>
          <w:rFonts w:ascii="Times New Roman" w:hAnsi="Times New Roman" w:cs="Times New Roman"/>
          <w:b/>
          <w:sz w:val="24"/>
          <w:szCs w:val="24"/>
        </w:rPr>
        <w:sectPr w:rsidR="00747438" w:rsidRPr="00E164B2" w:rsidSect="000855A2">
          <w:pgSz w:w="11906" w:h="16838"/>
          <w:pgMar w:top="1701" w:right="1418" w:bottom="1985" w:left="1134" w:header="425" w:footer="567" w:gutter="0"/>
          <w:cols w:space="708"/>
          <w:docGrid w:linePitch="360"/>
        </w:sectPr>
      </w:pPr>
    </w:p>
    <w:p w:rsidR="00E877CE" w:rsidRPr="00E164B2" w:rsidRDefault="00F65AEB" w:rsidP="004546FF">
      <w:pPr>
        <w:pStyle w:val="AnaBalklar"/>
        <w:rPr>
          <w:rFonts w:cs="Times New Roman"/>
        </w:rPr>
      </w:pPr>
      <w:bookmarkStart w:id="120" w:name="_Toc417917642"/>
      <w:bookmarkStart w:id="121" w:name="_Toc454351505"/>
      <w:r w:rsidRPr="00E164B2">
        <w:rPr>
          <w:rFonts w:cs="Times New Roman"/>
        </w:rPr>
        <w:t>7.</w:t>
      </w:r>
      <w:r w:rsidR="005313A7" w:rsidRPr="00E164B2">
        <w:rPr>
          <w:rFonts w:cs="Times New Roman"/>
        </w:rPr>
        <w:t xml:space="preserve"> </w:t>
      </w:r>
      <w:r w:rsidR="00A27BE7" w:rsidRPr="00E164B2">
        <w:rPr>
          <w:rFonts w:cs="Times New Roman"/>
        </w:rPr>
        <w:t>D</w:t>
      </w:r>
      <w:r w:rsidR="00B502BD" w:rsidRPr="00E164B2">
        <w:rPr>
          <w:rFonts w:cs="Times New Roman"/>
        </w:rPr>
        <w:t>ağıtım</w:t>
      </w:r>
      <w:bookmarkEnd w:id="120"/>
      <w:bookmarkEnd w:id="121"/>
    </w:p>
    <w:p w:rsidR="00103D9B" w:rsidRPr="00E164B2" w:rsidRDefault="00103D9B" w:rsidP="00103D9B">
      <w:pPr>
        <w:rPr>
          <w:rFonts w:ascii="Times New Roman" w:hAnsi="Times New Roman" w:cs="Times New Roman"/>
          <w:sz w:val="24"/>
          <w:szCs w:val="24"/>
        </w:rPr>
      </w:pPr>
    </w:p>
    <w:p w:rsidR="00103D9B" w:rsidRPr="00E164B2" w:rsidRDefault="00F65AEB" w:rsidP="00747438">
      <w:pPr>
        <w:pStyle w:val="11ilebalayanlar"/>
      </w:pPr>
      <w:bookmarkStart w:id="122" w:name="_Toc417917643"/>
      <w:bookmarkStart w:id="123" w:name="_Toc454351506"/>
      <w:r w:rsidRPr="00E164B2">
        <w:t>7</w:t>
      </w:r>
      <w:r w:rsidR="00B502BD" w:rsidRPr="00E164B2">
        <w:t>.1 Dağıtım Lisans İhaleleri</w:t>
      </w:r>
      <w:bookmarkEnd w:id="122"/>
      <w:bookmarkEnd w:id="123"/>
    </w:p>
    <w:p w:rsidR="001C500D" w:rsidRPr="00E164B2" w:rsidRDefault="00BF5159" w:rsidP="00BF5159">
      <w:pPr>
        <w:jc w:val="both"/>
        <w:rPr>
          <w:rFonts w:ascii="Times New Roman" w:hAnsi="Times New Roman" w:cs="Times New Roman"/>
          <w:sz w:val="24"/>
          <w:szCs w:val="24"/>
        </w:rPr>
      </w:pPr>
      <w:r w:rsidRPr="00E164B2">
        <w:rPr>
          <w:rFonts w:ascii="Times New Roman" w:hAnsi="Times New Roman" w:cs="Times New Roman"/>
          <w:sz w:val="24"/>
          <w:szCs w:val="24"/>
        </w:rPr>
        <w:t>Doğal Gaz Piyasası Kanunu gereği, şehir içi doğal gaz dağıtım hizmeti, Kurum tarafından belirlenen Dağıtım Bölgesi için açılan ihaleyi kazanarak dağıtım lisansı alan şirket tarafından yerine getirilmektedir.</w:t>
      </w:r>
    </w:p>
    <w:p w:rsidR="00E82F72" w:rsidRPr="00E164B2" w:rsidRDefault="00BF5159" w:rsidP="00BF5159">
      <w:pPr>
        <w:jc w:val="both"/>
        <w:rPr>
          <w:rFonts w:ascii="Times New Roman" w:hAnsi="Times New Roman" w:cs="Times New Roman"/>
          <w:sz w:val="24"/>
          <w:szCs w:val="24"/>
        </w:rPr>
      </w:pPr>
      <w:r w:rsidRPr="00E164B2">
        <w:rPr>
          <w:rFonts w:ascii="Times New Roman" w:hAnsi="Times New Roman" w:cs="Times New Roman"/>
          <w:sz w:val="24"/>
          <w:szCs w:val="24"/>
        </w:rPr>
        <w:t xml:space="preserve">Kurum tarafından açılan şehir içi doğal gaz dağıtım ihaleleri sonrasında, </w:t>
      </w:r>
      <w:r w:rsidR="001C500D" w:rsidRPr="00E164B2">
        <w:rPr>
          <w:rFonts w:ascii="Times New Roman" w:hAnsi="Times New Roman" w:cs="Times New Roman"/>
          <w:sz w:val="24"/>
          <w:szCs w:val="24"/>
        </w:rPr>
        <w:t>mevcuttaki 7 şirket ile birlikte dağıtım şirketi sayısı 69’a</w:t>
      </w:r>
      <w:r w:rsidRPr="00E164B2">
        <w:rPr>
          <w:rFonts w:ascii="Times New Roman" w:hAnsi="Times New Roman" w:cs="Times New Roman"/>
          <w:sz w:val="24"/>
          <w:szCs w:val="24"/>
        </w:rPr>
        <w:t>, gaz arzı sağlan</w:t>
      </w:r>
      <w:r w:rsidR="001C500D" w:rsidRPr="00E164B2">
        <w:rPr>
          <w:rFonts w:ascii="Times New Roman" w:hAnsi="Times New Roman" w:cs="Times New Roman"/>
          <w:sz w:val="24"/>
          <w:szCs w:val="24"/>
        </w:rPr>
        <w:t xml:space="preserve">an dağıtım bölgesi sayısı </w:t>
      </w:r>
      <w:r w:rsidR="00A44BE4" w:rsidRPr="00E164B2">
        <w:rPr>
          <w:rFonts w:ascii="Times New Roman" w:hAnsi="Times New Roman" w:cs="Times New Roman"/>
          <w:sz w:val="24"/>
          <w:szCs w:val="24"/>
        </w:rPr>
        <w:t>66</w:t>
      </w:r>
      <w:r w:rsidRPr="00E164B2">
        <w:rPr>
          <w:rFonts w:ascii="Times New Roman" w:hAnsi="Times New Roman" w:cs="Times New Roman"/>
          <w:sz w:val="24"/>
          <w:szCs w:val="24"/>
        </w:rPr>
        <w:t>’</w:t>
      </w:r>
      <w:r w:rsidR="00A44BE4" w:rsidRPr="00E164B2">
        <w:rPr>
          <w:rFonts w:ascii="Times New Roman" w:hAnsi="Times New Roman" w:cs="Times New Roman"/>
          <w:sz w:val="24"/>
          <w:szCs w:val="24"/>
        </w:rPr>
        <w:t>ya</w:t>
      </w:r>
      <w:r w:rsidR="001C500D" w:rsidRPr="00E164B2">
        <w:rPr>
          <w:rFonts w:ascii="Times New Roman" w:hAnsi="Times New Roman" w:cs="Times New Roman"/>
          <w:sz w:val="24"/>
          <w:szCs w:val="24"/>
        </w:rPr>
        <w:t xml:space="preserve">, </w:t>
      </w:r>
      <w:r w:rsidR="00320566">
        <w:rPr>
          <w:rFonts w:ascii="Times New Roman" w:hAnsi="Times New Roman" w:cs="Times New Roman"/>
          <w:sz w:val="24"/>
          <w:szCs w:val="24"/>
        </w:rPr>
        <w:t xml:space="preserve">dağıtım şebekesi üzerinden </w:t>
      </w:r>
      <w:r w:rsidR="001C500D" w:rsidRPr="00E164B2">
        <w:rPr>
          <w:rFonts w:ascii="Times New Roman" w:hAnsi="Times New Roman" w:cs="Times New Roman"/>
          <w:sz w:val="24"/>
          <w:szCs w:val="24"/>
        </w:rPr>
        <w:t>gaz arzı sağlanan il sayısı ise 71’e</w:t>
      </w:r>
      <w:r w:rsidRPr="00E164B2">
        <w:rPr>
          <w:rFonts w:ascii="Times New Roman" w:hAnsi="Times New Roman" w:cs="Times New Roman"/>
          <w:sz w:val="24"/>
          <w:szCs w:val="24"/>
        </w:rPr>
        <w:t xml:space="preserve"> ulaşmıştır.</w:t>
      </w:r>
    </w:p>
    <w:p w:rsidR="0031554E" w:rsidRPr="00E164B2" w:rsidRDefault="0031554E" w:rsidP="00BF5159">
      <w:pPr>
        <w:jc w:val="both"/>
        <w:rPr>
          <w:rFonts w:ascii="Times New Roman" w:hAnsi="Times New Roman" w:cs="Times New Roman"/>
          <w:sz w:val="24"/>
          <w:szCs w:val="24"/>
        </w:rPr>
      </w:pPr>
    </w:p>
    <w:p w:rsidR="00B502BD" w:rsidRPr="00E164B2" w:rsidRDefault="00F65AEB" w:rsidP="00747438">
      <w:pPr>
        <w:pStyle w:val="11ilebalayanlar"/>
      </w:pPr>
      <w:bookmarkStart w:id="124" w:name="_Toc417917644"/>
      <w:bookmarkStart w:id="125" w:name="_Toc454351507"/>
      <w:r w:rsidRPr="00E164B2">
        <w:t>7</w:t>
      </w:r>
      <w:r w:rsidR="00B502BD" w:rsidRPr="00E164B2">
        <w:t>.2 Şebeke Yatırım Performansları</w:t>
      </w:r>
      <w:bookmarkEnd w:id="124"/>
      <w:bookmarkEnd w:id="125"/>
    </w:p>
    <w:p w:rsidR="006358BD" w:rsidRPr="00E164B2" w:rsidRDefault="006358BD" w:rsidP="006358BD">
      <w:pPr>
        <w:jc w:val="both"/>
        <w:rPr>
          <w:rFonts w:ascii="Times New Roman" w:hAnsi="Times New Roman" w:cs="Times New Roman"/>
          <w:sz w:val="24"/>
          <w:szCs w:val="24"/>
        </w:rPr>
      </w:pPr>
      <w:r w:rsidRPr="00E164B2">
        <w:rPr>
          <w:rFonts w:ascii="Times New Roman" w:hAnsi="Times New Roman" w:cs="Times New Roman"/>
          <w:sz w:val="24"/>
          <w:szCs w:val="24"/>
        </w:rPr>
        <w:t xml:space="preserve">2015 yılı sonu itibariyle 69 dağıtım bölgesinde yapılan toplam yatırım tutarı yaklaşık 11,7 milyar TL (KDV hariç) olmuştur. </w:t>
      </w:r>
    </w:p>
    <w:p w:rsidR="006358BD" w:rsidRPr="00E164B2" w:rsidRDefault="006358BD" w:rsidP="006358BD">
      <w:pPr>
        <w:jc w:val="both"/>
        <w:rPr>
          <w:rFonts w:ascii="Times New Roman" w:hAnsi="Times New Roman" w:cs="Times New Roman"/>
          <w:sz w:val="24"/>
          <w:szCs w:val="24"/>
        </w:rPr>
      </w:pPr>
      <w:r w:rsidRPr="00E164B2">
        <w:rPr>
          <w:rFonts w:ascii="Times New Roman" w:hAnsi="Times New Roman" w:cs="Times New Roman"/>
          <w:sz w:val="24"/>
          <w:szCs w:val="24"/>
        </w:rPr>
        <w:t>2015 yılı sonu itibariyle, Dağıtım lisansı almış olan şirketler tarafından inşa edilen çelik boru hattı uzunluğu yaklaşık 10.181 km, polietilen boru hattı uzunluğu yaklaşık 68.451 km, servis hattı uzunluğu 27.424 km, servis hattı sayısı ise 2.831.020’yi bulmaktadır. Türkiye’de doğal gaz dağıtım lisansı almış şirketlerce gerçekleştirilen toplam yatırım miktarları(işletme giderleri ve KDV hariç), inşa edilen çelik ve polietilen boru hatlarının uzunlukları Tablo 7.1’de gösterilmektedir.</w:t>
      </w:r>
    </w:p>
    <w:p w:rsidR="00E877CE" w:rsidRPr="00E164B2" w:rsidRDefault="00013C81" w:rsidP="00C873B3">
      <w:pPr>
        <w:pStyle w:val="Balk5"/>
      </w:pPr>
      <w:bookmarkStart w:id="126" w:name="_Toc418324648"/>
      <w:bookmarkStart w:id="127" w:name="_Toc454352108"/>
      <w:r w:rsidRPr="00E164B2">
        <w:t xml:space="preserve">Tablo </w:t>
      </w:r>
      <w:r w:rsidR="00F65AEB" w:rsidRPr="00E164B2">
        <w:t>7</w:t>
      </w:r>
      <w:r w:rsidR="005313A7" w:rsidRPr="00E164B2">
        <w:t>.1</w:t>
      </w:r>
      <w:r w:rsidR="00F65AEB" w:rsidRPr="00E164B2">
        <w:t xml:space="preserve">: </w:t>
      </w:r>
      <w:r w:rsidR="00A27BE7" w:rsidRPr="00E164B2">
        <w:t>Dağıtım Bölgeleri Toplam Yatırım Tutarı</w:t>
      </w:r>
      <w:r w:rsidR="007C4383" w:rsidRPr="00E164B2">
        <w:t>,</w:t>
      </w:r>
      <w:r w:rsidR="00A27BE7" w:rsidRPr="00E164B2">
        <w:t xml:space="preserve"> Çelik ve Polietilen Şebeke Uzunlukları</w:t>
      </w:r>
      <w:bookmarkEnd w:id="126"/>
      <w:bookmarkEnd w:id="127"/>
    </w:p>
    <w:tbl>
      <w:tblPr>
        <w:tblW w:w="9575" w:type="dxa"/>
        <w:jc w:val="center"/>
        <w:tblCellMar>
          <w:left w:w="70" w:type="dxa"/>
          <w:right w:w="70" w:type="dxa"/>
        </w:tblCellMar>
        <w:tblLook w:val="04A0" w:firstRow="1" w:lastRow="0" w:firstColumn="1" w:lastColumn="0" w:noHBand="0" w:noVBand="1"/>
      </w:tblPr>
      <w:tblGrid>
        <w:gridCol w:w="4957"/>
        <w:gridCol w:w="1569"/>
        <w:gridCol w:w="1506"/>
        <w:gridCol w:w="1543"/>
      </w:tblGrid>
      <w:tr w:rsidR="00C873B3" w:rsidRPr="00E164B2" w:rsidTr="00FF3CC4">
        <w:trPr>
          <w:trHeight w:val="505"/>
          <w:jc w:val="center"/>
        </w:trPr>
        <w:tc>
          <w:tcPr>
            <w:tcW w:w="4957"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C873B3" w:rsidRPr="00E164B2" w:rsidRDefault="00C873B3" w:rsidP="00C873B3">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Dağıtım Şirketleri</w:t>
            </w:r>
          </w:p>
        </w:tc>
        <w:tc>
          <w:tcPr>
            <w:tcW w:w="1569" w:type="dxa"/>
            <w:tcBorders>
              <w:top w:val="single" w:sz="4" w:space="0" w:color="auto"/>
              <w:left w:val="nil"/>
              <w:bottom w:val="single" w:sz="4" w:space="0" w:color="auto"/>
              <w:right w:val="single" w:sz="4" w:space="0" w:color="auto"/>
            </w:tcBorders>
            <w:shd w:val="clear" w:color="DDEBF7" w:fill="DDEBF7"/>
            <w:vAlign w:val="center"/>
            <w:hideMark/>
          </w:tcPr>
          <w:p w:rsidR="00C873B3" w:rsidRPr="00E164B2" w:rsidRDefault="00C873B3" w:rsidP="00C873B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Çelik Boru Hattı Uzunluğu (m)</w:t>
            </w:r>
          </w:p>
        </w:tc>
        <w:tc>
          <w:tcPr>
            <w:tcW w:w="1506" w:type="dxa"/>
            <w:tcBorders>
              <w:top w:val="single" w:sz="4" w:space="0" w:color="auto"/>
              <w:left w:val="nil"/>
              <w:bottom w:val="single" w:sz="4" w:space="0" w:color="auto"/>
              <w:right w:val="single" w:sz="4" w:space="0" w:color="auto"/>
            </w:tcBorders>
            <w:shd w:val="clear" w:color="DDEBF7" w:fill="DDEBF7"/>
            <w:vAlign w:val="center"/>
            <w:hideMark/>
          </w:tcPr>
          <w:p w:rsidR="00C873B3" w:rsidRPr="00E164B2" w:rsidRDefault="00C873B3" w:rsidP="00C873B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Polietilen Boru Hattı Uzunluğu (m)</w:t>
            </w:r>
          </w:p>
        </w:tc>
        <w:tc>
          <w:tcPr>
            <w:tcW w:w="1543" w:type="dxa"/>
            <w:tcBorders>
              <w:top w:val="single" w:sz="4" w:space="0" w:color="auto"/>
              <w:left w:val="nil"/>
              <w:bottom w:val="single" w:sz="4" w:space="0" w:color="auto"/>
              <w:right w:val="single" w:sz="4" w:space="0" w:color="auto"/>
            </w:tcBorders>
            <w:shd w:val="clear" w:color="DDEBF7" w:fill="DDEBF7"/>
            <w:vAlign w:val="center"/>
            <w:hideMark/>
          </w:tcPr>
          <w:p w:rsidR="00C873B3" w:rsidRPr="00E164B2" w:rsidRDefault="00C873B3" w:rsidP="00C873B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Yatırım Miktarı (TL)</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AGDAŞ ADAPAZARI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276.983</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2.019.577</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232.818.123</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AKMERCAN BATIKAR DOĞAL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125.810</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286.543</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35.507.661</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AKMERCAN DELTA DOĞALGAZ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62.960</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316.658</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38.912.930</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AKMERCAN GEPA DOĞAL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30.315</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151.527</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14.193.591</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AKMERCAN MARDİN DOĞAL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5.335</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4.413</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3.726.406</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AKMERCAN MUĞLA DOĞAL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10.957</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44.616</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9.205.051</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AKMERCAN SİNOP DOĞAL GAZ DAĞ. SAN. VE TİC.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6.454</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16.296</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1.653.354</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AKMERCANGAZ DOĞAL GAZ DAĞITIM SAN. VE TİC.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64.991</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700.201</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64.959.818</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AFYON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67.616</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451.858</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65.895.890</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BALIKESİR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92.372</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590.981</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60.659.775</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BANDIRMA DOĞAL GAZ DAĞITIM A.Ş.</w:t>
            </w:r>
          </w:p>
          <w:p w:rsidR="00B515BA" w:rsidRPr="00E164B2" w:rsidRDefault="00B515BA" w:rsidP="00C873B3">
            <w:pPr>
              <w:spacing w:after="0" w:line="240" w:lineRule="auto"/>
              <w:rPr>
                <w:rFonts w:ascii="Times New Roman" w:eastAsia="Times New Roman" w:hAnsi="Times New Roman" w:cs="Times New Roman"/>
                <w:color w:val="000000"/>
                <w:lang w:eastAsia="tr-TR"/>
              </w:rPr>
            </w:pP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35.169</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200.311</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26.758.198</w:t>
            </w:r>
          </w:p>
        </w:tc>
      </w:tr>
      <w:tr w:rsidR="00747438" w:rsidRPr="00E164B2" w:rsidTr="00AA3C32">
        <w:trPr>
          <w:trHeight w:val="252"/>
          <w:jc w:val="center"/>
        </w:trPr>
        <w:tc>
          <w:tcPr>
            <w:tcW w:w="4957" w:type="dxa"/>
            <w:tcBorders>
              <w:top w:val="single" w:sz="4" w:space="0" w:color="auto"/>
              <w:left w:val="single" w:sz="4" w:space="0" w:color="auto"/>
              <w:bottom w:val="single" w:sz="4" w:space="0" w:color="auto"/>
              <w:right w:val="single" w:sz="4" w:space="0" w:color="auto"/>
            </w:tcBorders>
            <w:shd w:val="clear" w:color="DDEBF7" w:fill="DDEBF7"/>
            <w:noWrap/>
            <w:vAlign w:val="center"/>
          </w:tcPr>
          <w:p w:rsidR="00747438" w:rsidRPr="00E164B2" w:rsidRDefault="00747438" w:rsidP="00747438">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Dağıtım Şirketleri</w:t>
            </w:r>
          </w:p>
        </w:tc>
        <w:tc>
          <w:tcPr>
            <w:tcW w:w="1569" w:type="dxa"/>
            <w:tcBorders>
              <w:top w:val="single" w:sz="4" w:space="0" w:color="auto"/>
              <w:left w:val="nil"/>
              <w:bottom w:val="single" w:sz="4" w:space="0" w:color="auto"/>
              <w:right w:val="single" w:sz="4" w:space="0" w:color="auto"/>
            </w:tcBorders>
            <w:shd w:val="clear" w:color="DDEBF7" w:fill="DDEBF7"/>
            <w:noWrap/>
            <w:vAlign w:val="center"/>
          </w:tcPr>
          <w:p w:rsidR="00747438" w:rsidRPr="00E164B2" w:rsidRDefault="00747438" w:rsidP="00747438">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Çelik Boru Hattı Uzunluğu (m)</w:t>
            </w:r>
          </w:p>
        </w:tc>
        <w:tc>
          <w:tcPr>
            <w:tcW w:w="1506" w:type="dxa"/>
            <w:tcBorders>
              <w:top w:val="single" w:sz="4" w:space="0" w:color="auto"/>
              <w:left w:val="nil"/>
              <w:bottom w:val="single" w:sz="4" w:space="0" w:color="auto"/>
              <w:right w:val="single" w:sz="4" w:space="0" w:color="auto"/>
            </w:tcBorders>
            <w:shd w:val="clear" w:color="DDEBF7" w:fill="DDEBF7"/>
            <w:noWrap/>
            <w:vAlign w:val="center"/>
          </w:tcPr>
          <w:p w:rsidR="00747438" w:rsidRPr="00E164B2" w:rsidRDefault="00747438" w:rsidP="00747438">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Polietilen Boru Hattı Uzunluğu (m)</w:t>
            </w:r>
          </w:p>
        </w:tc>
        <w:tc>
          <w:tcPr>
            <w:tcW w:w="1543" w:type="dxa"/>
            <w:tcBorders>
              <w:top w:val="single" w:sz="4" w:space="0" w:color="auto"/>
              <w:left w:val="nil"/>
              <w:bottom w:val="single" w:sz="4" w:space="0" w:color="auto"/>
              <w:right w:val="single" w:sz="4" w:space="0" w:color="auto"/>
            </w:tcBorders>
            <w:shd w:val="clear" w:color="DDEBF7" w:fill="DDEBF7"/>
            <w:noWrap/>
            <w:vAlign w:val="center"/>
          </w:tcPr>
          <w:p w:rsidR="00747438" w:rsidRPr="00E164B2" w:rsidRDefault="00747438" w:rsidP="00747438">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Yatırım Miktarı (TL)</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BİLECİK BOLU DOĞAL GAZ DAĞITIM</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265.106</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690.677</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118.345.414</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ÇANAKKALE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61.681</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495.362</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65.347.663</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DÜZCE EREĞLİ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150.544</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1.074.218</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109.489.122</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ELAZIĞ DOĞALGAZ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74.680</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461.628</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64.055.176</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500.994</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1.776.922</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308.677.526</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GEMLİK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37.327</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134.345</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16.353.131</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GÜMÜŞHANE BAYBURT DOĞALGAZ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25.472</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152.650</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22.905.299</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KARADENİZ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59.503</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336.094</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64.159.813</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MALATYA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107.984</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778.472</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82.956.984</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MANİSA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76.826</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561.249</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75.085.761</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MUSTAFAKEMALPAŞA SUSURLUK KARACABEY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135.965</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230.724</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47.998.248</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ORDU GİRESUN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46.461</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412.307</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66.843.278</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SİVAS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74.723</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659.636</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63.604.917</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ŞANLIURFA DOĞAL GAZ DAĞ. LİMİTED ŞİRKETİ</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92.500</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380.916</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53.922.507</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TOKAT AMASYA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83.952</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840.213</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95.911.431</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TRAKYA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38.435</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177.935</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24.412.524</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VAN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64.063</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369.029</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47.554.423</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ARMADAŞ ARSAN MARAŞ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100.203</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639.713</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115.288.069</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ARMAGAZ ARSAN MARMARA DOĞALGAZ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108.216</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906.412</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126.418.924</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BAHÇEŞEHİR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8.598</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72.790</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5.444.182</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BAŞKENT DOĞALGAZ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1.348.799</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5.697.589</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1.181.922.448</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BURSA ŞEHİRİÇİ DOĞAL GAZ DAĞITIM TİCARET VE TAAH.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373.426</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3.697.072</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580.523.977</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ÇİNİGAZ DOĞAL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98.890</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888.760</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164.637.852</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ÇORDAŞ ÇORLU DOĞALGAZ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62.264</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476.511</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90.305.563</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ÇORUM DOĞAL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61.636</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530.279</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46.044.023</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DİYARBAKIR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75.434</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524.309</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55.857.617</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DOĞUGAZ BİTLİS BİNGÖL MUŞ DOĞALGAZ DAĞ.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35.059</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64.550</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11.650.000</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ENERYA AKSARAY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54.323</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360.667</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41.952.769</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ENERYA ANTALYA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136.434</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538.248</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136.151.620</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ENERYA AYDIN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98.130</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272.339</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47.404.470</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ENERYA DENİZLİ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157.604</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1.158.270</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144.698.556</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ENERYA EREĞLİ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28.183</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231.108</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21.336.529</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ENERYA ERZİNCAN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28.008</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268.195</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33.713.538</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ENERYA KAPADOKYA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81.771</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576.326</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71.040.938</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ENERYA KARAMAN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20.073</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281.711</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36.163.782</w:t>
            </w:r>
          </w:p>
        </w:tc>
      </w:tr>
      <w:tr w:rsidR="00747438" w:rsidRPr="00E164B2" w:rsidTr="00AA3C32">
        <w:trPr>
          <w:trHeight w:val="252"/>
          <w:jc w:val="center"/>
        </w:trPr>
        <w:tc>
          <w:tcPr>
            <w:tcW w:w="4957" w:type="dxa"/>
            <w:tcBorders>
              <w:top w:val="single" w:sz="4" w:space="0" w:color="auto"/>
              <w:left w:val="single" w:sz="4" w:space="0" w:color="auto"/>
              <w:bottom w:val="single" w:sz="4" w:space="0" w:color="auto"/>
              <w:right w:val="single" w:sz="4" w:space="0" w:color="auto"/>
            </w:tcBorders>
            <w:shd w:val="clear" w:color="DDEBF7" w:fill="DDEBF7"/>
            <w:noWrap/>
            <w:vAlign w:val="center"/>
          </w:tcPr>
          <w:p w:rsidR="00747438" w:rsidRPr="00E164B2" w:rsidRDefault="00747438" w:rsidP="00747438">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Dağıtım Şirketleri</w:t>
            </w:r>
          </w:p>
        </w:tc>
        <w:tc>
          <w:tcPr>
            <w:tcW w:w="1569" w:type="dxa"/>
            <w:tcBorders>
              <w:top w:val="single" w:sz="4" w:space="0" w:color="auto"/>
              <w:left w:val="nil"/>
              <w:bottom w:val="single" w:sz="4" w:space="0" w:color="auto"/>
              <w:right w:val="single" w:sz="4" w:space="0" w:color="auto"/>
            </w:tcBorders>
            <w:shd w:val="clear" w:color="DDEBF7" w:fill="DDEBF7"/>
            <w:noWrap/>
            <w:vAlign w:val="center"/>
          </w:tcPr>
          <w:p w:rsidR="00747438" w:rsidRPr="00E164B2" w:rsidRDefault="00747438" w:rsidP="00747438">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Çelik Boru Hattı Uzunluğu (m)</w:t>
            </w:r>
          </w:p>
        </w:tc>
        <w:tc>
          <w:tcPr>
            <w:tcW w:w="1506" w:type="dxa"/>
            <w:tcBorders>
              <w:top w:val="single" w:sz="4" w:space="0" w:color="auto"/>
              <w:left w:val="nil"/>
              <w:bottom w:val="single" w:sz="4" w:space="0" w:color="auto"/>
              <w:right w:val="single" w:sz="4" w:space="0" w:color="auto"/>
            </w:tcBorders>
            <w:shd w:val="clear" w:color="DDEBF7" w:fill="DDEBF7"/>
            <w:noWrap/>
            <w:vAlign w:val="center"/>
          </w:tcPr>
          <w:p w:rsidR="00747438" w:rsidRPr="00E164B2" w:rsidRDefault="00747438" w:rsidP="00747438">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Polietilen Boru Hattı Uzunluğu (m)</w:t>
            </w:r>
          </w:p>
        </w:tc>
        <w:tc>
          <w:tcPr>
            <w:tcW w:w="1543" w:type="dxa"/>
            <w:tcBorders>
              <w:top w:val="single" w:sz="4" w:space="0" w:color="auto"/>
              <w:left w:val="nil"/>
              <w:bottom w:val="single" w:sz="4" w:space="0" w:color="auto"/>
              <w:right w:val="single" w:sz="4" w:space="0" w:color="auto"/>
            </w:tcBorders>
            <w:shd w:val="clear" w:color="DDEBF7" w:fill="DDEBF7"/>
            <w:noWrap/>
            <w:vAlign w:val="center"/>
          </w:tcPr>
          <w:p w:rsidR="00747438" w:rsidRPr="00E164B2" w:rsidRDefault="00747438" w:rsidP="00747438">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Yatırım Miktarı (TL)</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ENERYA KONYA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237.859</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1.627.425</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166.393.512</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ESGAZ ESKİŞEHİR ŞEHİRİÇİ DOĞAL GAZ DAĞITIM TİCARET VE TAAH.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138.770</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1.248.585</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160.997.933</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GAZDAŞ GAZİANTEP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223.303</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1.926.870</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380.145.251</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İGDAŞ İSTANBUL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1.772.947</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15.183.166</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3.842.313.130</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İNEGÖL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37.313</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490.124</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51.702.772</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İZGAZ İZMİT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323.082</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2.383.141</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348.780.238</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İZMİR DOĞALGAZ DAĞITIM TİCARET VE TAAHHÜT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413.324</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2.364.626</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374.294.584</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KARGAZ DOĞAL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113.908</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955.616</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92.194.160</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KARGAZ KARS ARDAHAN DOĞAL GAZ DAĞITIM PAZ. TAAH. SANAYİ VE TİCARET LİMİTED ŞİRKETİ</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51.954</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274.570</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33.979.031</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KAYSERİGAZ KAYSERİ DOĞALGAZ DAĞITIM PAZARLAMA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299.562</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2.103.476</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156.947.003</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KIRGAZ KIRIKKALE-KIRŞEHİR DOĞAL GAZ DAĞITIM PAZ.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123.859</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1.106.801</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80.959.412</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KIZILCAHAMAM DOĞALGAZ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9.087</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49.819</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6.252.000</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PALEN ENERJİ DOĞAL GAZ DAĞITIM END. VE TİC.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52.070</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479.473</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89.258.978</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PALGAZ DOĞAL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109.949</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1.234.655</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289.673.368</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POLGAZ POLATLI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70.124</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193.295</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47.303.407</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SAMGAZ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79.688</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908.583</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97.400.728</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SELÇUK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15.190</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236.136</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19.783.103</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SERHAT DOĞALGAZ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15.161</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68.129</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8.269.312</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SİİRT BATMAN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36.540</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313.819</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43.779.563</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SÜRMELİ DOĞAL GAZ DAĞITIM SANAYİ VE TİCARET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60.425</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560.736</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43.632.345</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TOROSGAZ ISPARTA BURDUR DOĞALGAZ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83.666</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825.856</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82.511.436</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TRAKYA BÖLGESİ DOĞAL GAZ DAĞITIM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324.762</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1.926.356</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424.666.166</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UDAŞ UŞAK DOĞALGAZ DAĞITIM SANAYİ VE TİC. A.Ş.</w:t>
            </w:r>
          </w:p>
        </w:tc>
        <w:tc>
          <w:tcPr>
            <w:tcW w:w="1569"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36.746</w:t>
            </w:r>
          </w:p>
        </w:tc>
        <w:tc>
          <w:tcPr>
            <w:tcW w:w="1506"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490.094</w:t>
            </w:r>
          </w:p>
        </w:tc>
        <w:tc>
          <w:tcPr>
            <w:tcW w:w="1543"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70.067.466</w:t>
            </w:r>
          </w:p>
        </w:tc>
      </w:tr>
      <w:tr w:rsidR="00C873B3" w:rsidRPr="00E164B2" w:rsidTr="00FF3CC4">
        <w:trPr>
          <w:trHeight w:val="252"/>
          <w:jc w:val="center"/>
        </w:trPr>
        <w:tc>
          <w:tcPr>
            <w:tcW w:w="4957" w:type="dxa"/>
            <w:tcBorders>
              <w:top w:val="nil"/>
              <w:left w:val="single" w:sz="4" w:space="0" w:color="auto"/>
              <w:bottom w:val="single" w:sz="4" w:space="0" w:color="auto"/>
              <w:right w:val="single" w:sz="4" w:space="0" w:color="auto"/>
            </w:tcBorders>
            <w:shd w:val="clear" w:color="000000" w:fill="DDEBF7"/>
            <w:vAlign w:val="center"/>
            <w:hideMark/>
          </w:tcPr>
          <w:p w:rsidR="00C873B3" w:rsidRPr="00E164B2" w:rsidRDefault="00C873B3" w:rsidP="00C873B3">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Genel Toplam</w:t>
            </w:r>
          </w:p>
        </w:tc>
        <w:tc>
          <w:tcPr>
            <w:tcW w:w="1569" w:type="dxa"/>
            <w:tcBorders>
              <w:top w:val="nil"/>
              <w:left w:val="nil"/>
              <w:bottom w:val="single" w:sz="4" w:space="0" w:color="auto"/>
              <w:right w:val="single" w:sz="4" w:space="0" w:color="auto"/>
            </w:tcBorders>
            <w:shd w:val="clear" w:color="000000" w:fill="DDEBF7"/>
            <w:noWrap/>
            <w:vAlign w:val="center"/>
            <w:hideMark/>
          </w:tcPr>
          <w:p w:rsidR="00C873B3" w:rsidRPr="00E164B2" w:rsidRDefault="00C873B3" w:rsidP="00C873B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10.181.518</w:t>
            </w:r>
          </w:p>
        </w:tc>
        <w:tc>
          <w:tcPr>
            <w:tcW w:w="1506" w:type="dxa"/>
            <w:tcBorders>
              <w:top w:val="nil"/>
              <w:left w:val="nil"/>
              <w:bottom w:val="single" w:sz="4" w:space="0" w:color="auto"/>
              <w:right w:val="single" w:sz="4" w:space="0" w:color="auto"/>
            </w:tcBorders>
            <w:shd w:val="clear" w:color="000000" w:fill="DDEBF7"/>
            <w:noWrap/>
            <w:vAlign w:val="center"/>
            <w:hideMark/>
          </w:tcPr>
          <w:p w:rsidR="00C873B3" w:rsidRPr="00E164B2" w:rsidRDefault="00C873B3" w:rsidP="00C873B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68.451.558</w:t>
            </w:r>
          </w:p>
        </w:tc>
        <w:tc>
          <w:tcPr>
            <w:tcW w:w="1543" w:type="dxa"/>
            <w:tcBorders>
              <w:top w:val="nil"/>
              <w:left w:val="nil"/>
              <w:bottom w:val="single" w:sz="4" w:space="0" w:color="auto"/>
              <w:right w:val="single" w:sz="4" w:space="0" w:color="auto"/>
            </w:tcBorders>
            <w:shd w:val="clear" w:color="000000" w:fill="DDEBF7"/>
            <w:noWrap/>
            <w:vAlign w:val="center"/>
            <w:hideMark/>
          </w:tcPr>
          <w:p w:rsidR="00C873B3" w:rsidRPr="00E164B2" w:rsidRDefault="00C873B3" w:rsidP="00C873B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11.703.773.769</w:t>
            </w:r>
          </w:p>
        </w:tc>
      </w:tr>
    </w:tbl>
    <w:p w:rsidR="00E877CE" w:rsidRPr="00E164B2" w:rsidRDefault="00E877CE" w:rsidP="00992107">
      <w:pPr>
        <w:rPr>
          <w:rFonts w:ascii="Times New Roman" w:hAnsi="Times New Roman" w:cs="Times New Roman"/>
          <w:b/>
          <w:sz w:val="24"/>
          <w:szCs w:val="24"/>
        </w:rPr>
      </w:pPr>
    </w:p>
    <w:p w:rsidR="00747438" w:rsidRPr="00E164B2" w:rsidRDefault="00747438" w:rsidP="00992107">
      <w:pPr>
        <w:rPr>
          <w:rFonts w:ascii="Times New Roman" w:hAnsi="Times New Roman" w:cs="Times New Roman"/>
          <w:b/>
          <w:sz w:val="24"/>
          <w:szCs w:val="24"/>
        </w:rPr>
      </w:pPr>
    </w:p>
    <w:p w:rsidR="00747438" w:rsidRPr="00E164B2" w:rsidRDefault="00747438" w:rsidP="00992107">
      <w:pPr>
        <w:rPr>
          <w:rFonts w:ascii="Times New Roman" w:hAnsi="Times New Roman" w:cs="Times New Roman"/>
          <w:b/>
          <w:sz w:val="24"/>
          <w:szCs w:val="24"/>
        </w:rPr>
      </w:pPr>
    </w:p>
    <w:p w:rsidR="00747438" w:rsidRPr="00E164B2" w:rsidRDefault="00747438" w:rsidP="00992107">
      <w:pPr>
        <w:rPr>
          <w:rFonts w:ascii="Times New Roman" w:hAnsi="Times New Roman" w:cs="Times New Roman"/>
          <w:b/>
          <w:sz w:val="24"/>
          <w:szCs w:val="24"/>
        </w:rPr>
      </w:pPr>
    </w:p>
    <w:p w:rsidR="00E75C8B" w:rsidRPr="00E164B2" w:rsidRDefault="00013C81" w:rsidP="00C873B3">
      <w:pPr>
        <w:pStyle w:val="Balk5"/>
      </w:pPr>
      <w:bookmarkStart w:id="128" w:name="_Toc454352109"/>
      <w:r w:rsidRPr="00E164B2">
        <w:t xml:space="preserve">Tablo </w:t>
      </w:r>
      <w:r w:rsidR="00F65AEB" w:rsidRPr="00E164B2">
        <w:t>7</w:t>
      </w:r>
      <w:r w:rsidR="005313A7" w:rsidRPr="00E164B2">
        <w:t>.2</w:t>
      </w:r>
      <w:r w:rsidR="00F65AEB" w:rsidRPr="00E164B2">
        <w:t>:</w:t>
      </w:r>
      <w:r w:rsidRPr="00E164B2">
        <w:t xml:space="preserve">  </w:t>
      </w:r>
      <w:r w:rsidR="00A27BE7" w:rsidRPr="00E164B2">
        <w:t>Dağıtım Bölgeleri Toplam Servis Hattı Uzunlukları ve Servis Hattı Sayıları</w:t>
      </w:r>
      <w:bookmarkEnd w:id="128"/>
    </w:p>
    <w:tbl>
      <w:tblPr>
        <w:tblW w:w="9678" w:type="dxa"/>
        <w:jc w:val="center"/>
        <w:tblCellMar>
          <w:left w:w="70" w:type="dxa"/>
          <w:right w:w="70" w:type="dxa"/>
        </w:tblCellMar>
        <w:tblLook w:val="04A0" w:firstRow="1" w:lastRow="0" w:firstColumn="1" w:lastColumn="0" w:noHBand="0" w:noVBand="1"/>
      </w:tblPr>
      <w:tblGrid>
        <w:gridCol w:w="6719"/>
        <w:gridCol w:w="1384"/>
        <w:gridCol w:w="1575"/>
      </w:tblGrid>
      <w:tr w:rsidR="00C873B3" w:rsidRPr="00E164B2" w:rsidTr="00C873B3">
        <w:trPr>
          <w:trHeight w:val="300"/>
          <w:jc w:val="center"/>
        </w:trPr>
        <w:tc>
          <w:tcPr>
            <w:tcW w:w="6719"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C873B3" w:rsidRPr="00E164B2" w:rsidRDefault="00C873B3" w:rsidP="00C873B3">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Dağıtım Şirketleri</w:t>
            </w:r>
          </w:p>
        </w:tc>
        <w:tc>
          <w:tcPr>
            <w:tcW w:w="1384" w:type="dxa"/>
            <w:tcBorders>
              <w:top w:val="single" w:sz="4" w:space="0" w:color="auto"/>
              <w:left w:val="nil"/>
              <w:bottom w:val="single" w:sz="4" w:space="0" w:color="auto"/>
              <w:right w:val="single" w:sz="4" w:space="0" w:color="auto"/>
            </w:tcBorders>
            <w:shd w:val="clear" w:color="DDEBF7" w:fill="DDEBF7"/>
            <w:vAlign w:val="center"/>
            <w:hideMark/>
          </w:tcPr>
          <w:p w:rsidR="00C873B3" w:rsidRPr="00E164B2" w:rsidRDefault="00C873B3" w:rsidP="00C873B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S</w:t>
            </w:r>
            <w:r w:rsidR="00E76F1B">
              <w:rPr>
                <w:rFonts w:ascii="Times New Roman" w:eastAsia="Times New Roman" w:hAnsi="Times New Roman" w:cs="Times New Roman"/>
                <w:b/>
                <w:bCs/>
                <w:color w:val="000000"/>
                <w:lang w:eastAsia="tr-TR"/>
              </w:rPr>
              <w:t>ervis H</w:t>
            </w:r>
            <w:r w:rsidRPr="00E164B2">
              <w:rPr>
                <w:rFonts w:ascii="Times New Roman" w:eastAsia="Times New Roman" w:hAnsi="Times New Roman" w:cs="Times New Roman"/>
                <w:b/>
                <w:bCs/>
                <w:color w:val="000000"/>
                <w:lang w:eastAsia="tr-TR"/>
              </w:rPr>
              <w:t>attı Sayısı</w:t>
            </w:r>
          </w:p>
        </w:tc>
        <w:tc>
          <w:tcPr>
            <w:tcW w:w="1575" w:type="dxa"/>
            <w:tcBorders>
              <w:top w:val="single" w:sz="4" w:space="0" w:color="auto"/>
              <w:left w:val="nil"/>
              <w:bottom w:val="single" w:sz="4" w:space="0" w:color="auto"/>
              <w:right w:val="single" w:sz="4" w:space="0" w:color="auto"/>
            </w:tcBorders>
            <w:shd w:val="clear" w:color="DDEBF7" w:fill="DDEBF7"/>
            <w:vAlign w:val="center"/>
            <w:hideMark/>
          </w:tcPr>
          <w:p w:rsidR="00C873B3" w:rsidRPr="00E164B2" w:rsidRDefault="00C873B3" w:rsidP="00C873B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Servis Hattı Uzunluğu (m)</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AGDAŞ ADAPAZARI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76.096</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809.162</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AKMERCAN BATIKAR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10.032</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95.736</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AKMERCAN DELTA DOĞALGAZ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15.327</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138.498</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AKMERCAN GEPA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5.863</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59.180</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AKMERCAN MARDİN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41</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627</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AKMERCAN MUĞLA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1.381</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13.919</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AKMERCAN SİNOP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289</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3.125</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AKMERCANGAZ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24.936</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311.322</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AFYON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19.925</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224.072</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BALIKESİR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33.629</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277.237</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BANDIRMA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10.124</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89.180</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BİLECİK BOLU DOĞAL GAZ DAĞITIM</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27.407</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278.580</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ÇANAKKALE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26.284</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255.809</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DÜZCE EREĞLİ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33.308</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469.259</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ELAZIĞ DOĞALGAZ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19.757</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282.766</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51.142</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770.972</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GEMLİK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7.058</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44.901</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GÜMÜŞHANE BAYBURT DOĞALGAZ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4.809</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50.001</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KARADENİZ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11.339</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105.493</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MALATYA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26.781</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288.659</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MANİSA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28.800</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233.538</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MUSTAFAKEMALPAŞA SUSURLUK KARACABEY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14.908</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118.532</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ORDU GİRESUN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17.137</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168.436</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SİVAS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26.834</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297.551</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ŞANLIURFA DOĞAL GAZ DAĞITIM LİMİTED ŞİRKETİ</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8.385</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135.888</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TOKAT AMASYA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35.791</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336.382</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TRAKYA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3.799</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42.508</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AKSA VAN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10.854</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176.301</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ARMADAŞ ARSAN MARAŞ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27.970</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255.393</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ARMAGAZ ARSAN MARMARA DOĞALGAZ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36.991</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361.169</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BAHÇEŞEHİR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2.168</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23.137</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BAŞKENT DOĞALGAZ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208.319</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3.414.927</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BURSA ŞEHİRİÇİ DOĞAL GAZ DAĞITIM TİCARET VE TAAH.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192.372</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1.596.560</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ÇİNİGAZ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37.418</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347.709</w:t>
            </w:r>
          </w:p>
        </w:tc>
      </w:tr>
      <w:tr w:rsidR="00747438" w:rsidRPr="00E164B2" w:rsidTr="009C3DBE">
        <w:trPr>
          <w:trHeight w:val="561"/>
          <w:jc w:val="center"/>
        </w:trPr>
        <w:tc>
          <w:tcPr>
            <w:tcW w:w="6719" w:type="dxa"/>
            <w:tcBorders>
              <w:top w:val="single" w:sz="4" w:space="0" w:color="auto"/>
              <w:left w:val="single" w:sz="4" w:space="0" w:color="auto"/>
              <w:bottom w:val="single" w:sz="4" w:space="0" w:color="auto"/>
              <w:right w:val="single" w:sz="4" w:space="0" w:color="auto"/>
            </w:tcBorders>
            <w:shd w:val="clear" w:color="DDEBF7" w:fill="DDEBF7"/>
            <w:noWrap/>
            <w:vAlign w:val="center"/>
          </w:tcPr>
          <w:p w:rsidR="00747438" w:rsidRPr="00E164B2" w:rsidRDefault="00747438" w:rsidP="00747438">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Dağıtım Şirketleri</w:t>
            </w:r>
          </w:p>
        </w:tc>
        <w:tc>
          <w:tcPr>
            <w:tcW w:w="1384" w:type="dxa"/>
            <w:tcBorders>
              <w:top w:val="single" w:sz="4" w:space="0" w:color="auto"/>
              <w:left w:val="nil"/>
              <w:bottom w:val="single" w:sz="4" w:space="0" w:color="auto"/>
              <w:right w:val="single" w:sz="4" w:space="0" w:color="auto"/>
            </w:tcBorders>
            <w:shd w:val="clear" w:color="DDEBF7" w:fill="DDEBF7"/>
            <w:noWrap/>
            <w:vAlign w:val="center"/>
          </w:tcPr>
          <w:p w:rsidR="00747438" w:rsidRPr="00E164B2" w:rsidRDefault="00FB19C2" w:rsidP="00747438">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Servis H</w:t>
            </w:r>
            <w:r w:rsidR="00747438" w:rsidRPr="00E164B2">
              <w:rPr>
                <w:rFonts w:ascii="Times New Roman" w:eastAsia="Times New Roman" w:hAnsi="Times New Roman" w:cs="Times New Roman"/>
                <w:b/>
                <w:bCs/>
                <w:color w:val="000000"/>
                <w:lang w:eastAsia="tr-TR"/>
              </w:rPr>
              <w:t>attı Sayısı</w:t>
            </w:r>
          </w:p>
        </w:tc>
        <w:tc>
          <w:tcPr>
            <w:tcW w:w="1575" w:type="dxa"/>
            <w:tcBorders>
              <w:top w:val="single" w:sz="4" w:space="0" w:color="auto"/>
              <w:left w:val="nil"/>
              <w:bottom w:val="single" w:sz="4" w:space="0" w:color="auto"/>
              <w:right w:val="single" w:sz="4" w:space="0" w:color="auto"/>
            </w:tcBorders>
            <w:shd w:val="clear" w:color="DDEBF7" w:fill="DDEBF7"/>
            <w:noWrap/>
            <w:vAlign w:val="center"/>
          </w:tcPr>
          <w:p w:rsidR="00747438" w:rsidRPr="00E164B2" w:rsidRDefault="00747438" w:rsidP="00747438">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Servis Hattı Uzunluğu (m)</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ÇORDAŞ ÇORLU DOĞALGAZ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18.833</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220.863</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ÇORUM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18.355</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248.553</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DİYARBAKIR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9.227</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110.298</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DOĞUGAZ BİTLİS BİNGÖL MUŞ DOĞALGAZ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1.095</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14.119</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ENERYA AKSARAY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11.707</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143.935</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ENERYA ANTALYA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14.303</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216.403</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ENERYA AYDIN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7.647</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84.491</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ENERYA DENİZLİ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46.817</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492.664</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ENERYA EREĞLİ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7.091</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93.296</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ENERYA ERZİNCAN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10.225</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152.595</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ENERYA KAPADOKYA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18.442</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222.542</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ENERYA KARAMAN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11.773</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131.069</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ENERYA KONYA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49.504</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665.645</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ESGAZ ESKİŞEHİR ŞEHİRİÇİ DOĞAL GAZ DAĞITIM TİCARET VE TAAH.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71.814</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686.514</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GAZDAŞ GAZİANTEP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42.073</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391.768</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İGDAŞ İSTANBUL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832.028</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4.680.824</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İNEGÖL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20.692</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166.990</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İZGAZ İZMİT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101.206</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968.633</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İZMİR DOĞALGAZ DAĞITIM TİCARET VE TAAHHÜT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118.290</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1.289.516</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KARGAZ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29.811</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425.871</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KARGAZ KARS ARDAHAN DOĞAL GAZ DAĞITIM PAZ. TAAH. SANAYİ VE TİCARET LİMİTED ŞİRKETİ</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5.419</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69.937</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KAYSERİGAZ KAYSERİ DOĞALGAZ DAĞITIM PAZARLAMA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42.275</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699.359</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KIRGAZ KIRIKKALE-KIRŞEHİR DOĞAL GAZ DAĞITIM PAZ.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29.412</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475.002</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KIZILCAHAMAM DOĞALGAZ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1.328</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16.568</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PALEN ENERJİ DOĞAL GAZ DAĞITIM END.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16.346</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212.454</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PALGAZ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55.963</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492.482</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POLGAZ POLATLI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7.137</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94.262</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SAMGAZ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28.321</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242.530</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SELÇUK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7.484</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85.954</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SERHAT DOĞALGAZ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352</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5.360</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SİİRT BATMAN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7.705</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173.853</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SÜRMELİ DOĞAL 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16.644</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253.507</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TOROSGAZ ISPARTA BURDUR DOĞALGAZ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30.173</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284.197</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TRAKYA BÖLGESİ DOĞAL GAZ DAĞITIM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62.534</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684.523</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auto" w:fill="auto"/>
            <w:noWrap/>
            <w:vAlign w:val="bottom"/>
            <w:hideMark/>
          </w:tcPr>
          <w:p w:rsidR="00C873B3" w:rsidRPr="00E164B2" w:rsidRDefault="00C873B3" w:rsidP="00C873B3">
            <w:pPr>
              <w:spacing w:after="0" w:line="240" w:lineRule="auto"/>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UDAŞ UŞAK DOĞALGAZ DAĞITIM SANAYİ VE TİCARET A.Ş.</w:t>
            </w:r>
          </w:p>
        </w:tc>
        <w:tc>
          <w:tcPr>
            <w:tcW w:w="1384"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21.720</w:t>
            </w:r>
          </w:p>
        </w:tc>
        <w:tc>
          <w:tcPr>
            <w:tcW w:w="1575" w:type="dxa"/>
            <w:tcBorders>
              <w:top w:val="nil"/>
              <w:left w:val="nil"/>
              <w:bottom w:val="single" w:sz="4" w:space="0" w:color="auto"/>
              <w:right w:val="single" w:sz="4" w:space="0" w:color="auto"/>
            </w:tcBorders>
            <w:shd w:val="clear" w:color="auto" w:fill="auto"/>
            <w:noWrap/>
            <w:vAlign w:val="center"/>
            <w:hideMark/>
          </w:tcPr>
          <w:p w:rsidR="00C873B3" w:rsidRPr="00E164B2" w:rsidRDefault="00C873B3" w:rsidP="00C873B3">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151.684</w:t>
            </w:r>
          </w:p>
        </w:tc>
      </w:tr>
      <w:tr w:rsidR="00C873B3" w:rsidRPr="00E164B2" w:rsidTr="00C873B3">
        <w:trPr>
          <w:trHeight w:val="300"/>
          <w:jc w:val="center"/>
        </w:trPr>
        <w:tc>
          <w:tcPr>
            <w:tcW w:w="6719" w:type="dxa"/>
            <w:tcBorders>
              <w:top w:val="nil"/>
              <w:left w:val="single" w:sz="4" w:space="0" w:color="auto"/>
              <w:bottom w:val="single" w:sz="4" w:space="0" w:color="auto"/>
              <w:right w:val="single" w:sz="4" w:space="0" w:color="auto"/>
            </w:tcBorders>
            <w:shd w:val="clear" w:color="000000" w:fill="DDEBF7"/>
            <w:vAlign w:val="center"/>
            <w:hideMark/>
          </w:tcPr>
          <w:p w:rsidR="00C873B3" w:rsidRPr="00E164B2" w:rsidRDefault="00C873B3" w:rsidP="00C873B3">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Genel Toplam</w:t>
            </w:r>
          </w:p>
        </w:tc>
        <w:tc>
          <w:tcPr>
            <w:tcW w:w="1384" w:type="dxa"/>
            <w:tcBorders>
              <w:top w:val="nil"/>
              <w:left w:val="nil"/>
              <w:bottom w:val="single" w:sz="4" w:space="0" w:color="auto"/>
              <w:right w:val="single" w:sz="4" w:space="0" w:color="auto"/>
            </w:tcBorders>
            <w:shd w:val="clear" w:color="000000" w:fill="DDEBF7"/>
            <w:noWrap/>
            <w:vAlign w:val="center"/>
            <w:hideMark/>
          </w:tcPr>
          <w:p w:rsidR="00C873B3" w:rsidRPr="00E164B2" w:rsidRDefault="00C873B3" w:rsidP="00C873B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2.831.020</w:t>
            </w:r>
          </w:p>
        </w:tc>
        <w:tc>
          <w:tcPr>
            <w:tcW w:w="1575" w:type="dxa"/>
            <w:tcBorders>
              <w:top w:val="nil"/>
              <w:left w:val="nil"/>
              <w:bottom w:val="single" w:sz="4" w:space="0" w:color="auto"/>
              <w:right w:val="single" w:sz="4" w:space="0" w:color="auto"/>
            </w:tcBorders>
            <w:shd w:val="clear" w:color="000000" w:fill="DDEBF7"/>
            <w:noWrap/>
            <w:vAlign w:val="center"/>
            <w:hideMark/>
          </w:tcPr>
          <w:p w:rsidR="00C873B3" w:rsidRPr="00E164B2" w:rsidRDefault="00C873B3" w:rsidP="00C873B3">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27.424.790</w:t>
            </w:r>
          </w:p>
        </w:tc>
      </w:tr>
    </w:tbl>
    <w:p w:rsidR="00C873B3" w:rsidRPr="00E164B2" w:rsidRDefault="00C873B3" w:rsidP="00C873B3">
      <w:pPr>
        <w:rPr>
          <w:rFonts w:ascii="Times New Roman" w:hAnsi="Times New Roman" w:cs="Times New Roman"/>
        </w:rPr>
      </w:pPr>
    </w:p>
    <w:p w:rsidR="00DE0AEA" w:rsidRPr="00E164B2" w:rsidRDefault="00F65AEB" w:rsidP="00747438">
      <w:pPr>
        <w:pStyle w:val="11ilebalayanlar"/>
      </w:pPr>
      <w:bookmarkStart w:id="129" w:name="_Toc417917645"/>
      <w:bookmarkStart w:id="130" w:name="_Toc454351508"/>
      <w:r w:rsidRPr="00E164B2">
        <w:t>7</w:t>
      </w:r>
      <w:r w:rsidR="00B502BD" w:rsidRPr="00E164B2">
        <w:t>.3</w:t>
      </w:r>
      <w:r w:rsidR="00B9483E" w:rsidRPr="00E164B2">
        <w:t xml:space="preserve"> Abonelik ve Bağlantı Bilgileri</w:t>
      </w:r>
      <w:bookmarkEnd w:id="129"/>
      <w:bookmarkEnd w:id="130"/>
    </w:p>
    <w:p w:rsidR="00E75C8B" w:rsidRPr="00E164B2" w:rsidRDefault="00B23103" w:rsidP="00331258">
      <w:pPr>
        <w:jc w:val="both"/>
        <w:rPr>
          <w:rFonts w:ascii="Times New Roman" w:hAnsi="Times New Roman" w:cs="Times New Roman"/>
          <w:sz w:val="24"/>
          <w:szCs w:val="24"/>
        </w:rPr>
      </w:pPr>
      <w:r w:rsidRPr="00E164B2">
        <w:rPr>
          <w:rFonts w:ascii="Times New Roman" w:hAnsi="Times New Roman" w:cs="Times New Roman"/>
          <w:sz w:val="24"/>
          <w:szCs w:val="24"/>
        </w:rPr>
        <w:t>2015</w:t>
      </w:r>
      <w:r w:rsidR="00DE0AEA" w:rsidRPr="00E164B2">
        <w:rPr>
          <w:rFonts w:ascii="Times New Roman" w:hAnsi="Times New Roman" w:cs="Times New Roman"/>
          <w:sz w:val="24"/>
          <w:szCs w:val="24"/>
        </w:rPr>
        <w:t xml:space="preserve"> yılı sonu itibariyle doğal gaz hizmeti götürülen 71 ilde toplam abone sayısı </w:t>
      </w:r>
      <w:r w:rsidR="006146AA" w:rsidRPr="00E164B2">
        <w:rPr>
          <w:rFonts w:ascii="Times New Roman" w:hAnsi="Times New Roman" w:cs="Times New Roman"/>
          <w:sz w:val="24"/>
          <w:szCs w:val="24"/>
        </w:rPr>
        <w:t xml:space="preserve"> </w:t>
      </w:r>
      <w:r w:rsidRPr="00E164B2">
        <w:rPr>
          <w:rFonts w:ascii="Times New Roman" w:hAnsi="Times New Roman" w:cs="Times New Roman"/>
          <w:sz w:val="24"/>
          <w:szCs w:val="24"/>
        </w:rPr>
        <w:t>11.638.421</w:t>
      </w:r>
      <w:r w:rsidR="00DE0AEA" w:rsidRPr="00E164B2">
        <w:rPr>
          <w:rFonts w:ascii="Times New Roman" w:hAnsi="Times New Roman" w:cs="Times New Roman"/>
          <w:sz w:val="24"/>
          <w:szCs w:val="24"/>
        </w:rPr>
        <w:t>’</w:t>
      </w:r>
      <w:r w:rsidR="006146AA" w:rsidRPr="00E164B2">
        <w:rPr>
          <w:rFonts w:ascii="Times New Roman" w:hAnsi="Times New Roman" w:cs="Times New Roman"/>
          <w:sz w:val="24"/>
          <w:szCs w:val="24"/>
        </w:rPr>
        <w:t xml:space="preserve">e, serbest tüketici sayısı </w:t>
      </w:r>
      <w:r w:rsidR="007C4383" w:rsidRPr="00E164B2">
        <w:rPr>
          <w:rFonts w:ascii="Times New Roman" w:hAnsi="Times New Roman" w:cs="Times New Roman"/>
          <w:sz w:val="24"/>
          <w:szCs w:val="24"/>
        </w:rPr>
        <w:t>ise</w:t>
      </w:r>
      <w:r w:rsidR="006146AA" w:rsidRPr="00E164B2">
        <w:rPr>
          <w:rFonts w:ascii="Times New Roman" w:hAnsi="Times New Roman" w:cs="Times New Roman"/>
          <w:sz w:val="24"/>
          <w:szCs w:val="24"/>
        </w:rPr>
        <w:t xml:space="preserve"> </w:t>
      </w:r>
      <w:r w:rsidRPr="00E164B2">
        <w:rPr>
          <w:rFonts w:ascii="Times New Roman" w:hAnsi="Times New Roman" w:cs="Times New Roman"/>
          <w:sz w:val="24"/>
          <w:szCs w:val="24"/>
        </w:rPr>
        <w:t>483.212</w:t>
      </w:r>
      <w:r w:rsidR="00DE0AEA" w:rsidRPr="00E164B2">
        <w:rPr>
          <w:rFonts w:ascii="Times New Roman" w:hAnsi="Times New Roman" w:cs="Times New Roman"/>
          <w:sz w:val="24"/>
          <w:szCs w:val="24"/>
        </w:rPr>
        <w:t>’</w:t>
      </w:r>
      <w:r w:rsidRPr="00E164B2">
        <w:rPr>
          <w:rFonts w:ascii="Times New Roman" w:hAnsi="Times New Roman" w:cs="Times New Roman"/>
          <w:sz w:val="24"/>
          <w:szCs w:val="24"/>
        </w:rPr>
        <w:t>y</w:t>
      </w:r>
      <w:r w:rsidR="00DE0AEA" w:rsidRPr="00E164B2">
        <w:rPr>
          <w:rFonts w:ascii="Times New Roman" w:hAnsi="Times New Roman" w:cs="Times New Roman"/>
          <w:sz w:val="24"/>
          <w:szCs w:val="24"/>
        </w:rPr>
        <w:t>e ulaşmıştır.</w:t>
      </w:r>
    </w:p>
    <w:p w:rsidR="00C873B3" w:rsidRPr="00E164B2" w:rsidRDefault="00C873B3" w:rsidP="00F506AB">
      <w:pPr>
        <w:rPr>
          <w:rFonts w:ascii="Times New Roman" w:hAnsi="Times New Roman" w:cs="Times New Roman"/>
        </w:rPr>
      </w:pPr>
    </w:p>
    <w:p w:rsidR="00F506AB" w:rsidRPr="00E164B2" w:rsidRDefault="00F506AB" w:rsidP="00F506AB">
      <w:pPr>
        <w:pStyle w:val="Balk5"/>
      </w:pPr>
      <w:bookmarkStart w:id="131" w:name="_Toc454352110"/>
      <w:r w:rsidRPr="00E164B2">
        <w:t>Tablo 7.</w:t>
      </w:r>
      <w:r w:rsidR="00E702BA" w:rsidRPr="00E164B2">
        <w:t>3</w:t>
      </w:r>
      <w:r w:rsidRPr="00E164B2">
        <w:t>:  2015 Yılı Sonu İtibariyle İl ve Dağıtım Şirketi bazında Abone ve Serbest Tüketici Sayısının Dağılımı</w:t>
      </w:r>
      <w:bookmarkEnd w:id="131"/>
    </w:p>
    <w:tbl>
      <w:tblPr>
        <w:tblW w:w="10201" w:type="dxa"/>
        <w:jc w:val="center"/>
        <w:tblCellMar>
          <w:left w:w="70" w:type="dxa"/>
          <w:right w:w="70" w:type="dxa"/>
        </w:tblCellMar>
        <w:tblLook w:val="04A0" w:firstRow="1" w:lastRow="0" w:firstColumn="1" w:lastColumn="0" w:noHBand="0" w:noVBand="1"/>
      </w:tblPr>
      <w:tblGrid>
        <w:gridCol w:w="7246"/>
        <w:gridCol w:w="1220"/>
        <w:gridCol w:w="1735"/>
      </w:tblGrid>
      <w:tr w:rsidR="00F506AB" w:rsidRPr="00E164B2" w:rsidTr="009C3DBE">
        <w:trPr>
          <w:trHeight w:val="776"/>
          <w:jc w:val="center"/>
        </w:trPr>
        <w:tc>
          <w:tcPr>
            <w:tcW w:w="7246" w:type="dxa"/>
            <w:tcBorders>
              <w:top w:val="single" w:sz="4" w:space="0" w:color="auto"/>
              <w:left w:val="single" w:sz="4" w:space="0" w:color="auto"/>
              <w:bottom w:val="single" w:sz="4" w:space="0" w:color="auto"/>
              <w:right w:val="single" w:sz="4" w:space="0" w:color="auto"/>
            </w:tcBorders>
            <w:shd w:val="clear" w:color="DDEBF7" w:fill="DDEBF7"/>
            <w:vAlign w:val="center"/>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Dağıtım Şirketi</w:t>
            </w:r>
          </w:p>
        </w:tc>
        <w:tc>
          <w:tcPr>
            <w:tcW w:w="1220" w:type="dxa"/>
            <w:tcBorders>
              <w:top w:val="single" w:sz="4" w:space="0" w:color="auto"/>
              <w:left w:val="nil"/>
              <w:bottom w:val="single" w:sz="4" w:space="0" w:color="auto"/>
              <w:right w:val="single" w:sz="4" w:space="0" w:color="auto"/>
            </w:tcBorders>
            <w:shd w:val="clear" w:color="DDEBF7" w:fill="DDEBF7"/>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Abone Sayısı</w:t>
            </w:r>
          </w:p>
        </w:tc>
        <w:tc>
          <w:tcPr>
            <w:tcW w:w="1735" w:type="dxa"/>
            <w:tcBorders>
              <w:top w:val="single" w:sz="4" w:space="0" w:color="auto"/>
              <w:left w:val="nil"/>
              <w:bottom w:val="single" w:sz="4" w:space="0" w:color="auto"/>
              <w:right w:val="single" w:sz="4" w:space="0" w:color="auto"/>
            </w:tcBorders>
            <w:shd w:val="clear" w:color="DDEBF7" w:fill="DDEBF7"/>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Serbest Tüketici Sayısı</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ADANA</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57.400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901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57.400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901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ADIYAMAN</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48.344</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1.256</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AKMERCANGAZ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48.344</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1.256</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AFYONKARAHİSAR</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46.666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2.019</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AFYON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46.666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2.019</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AKSARAY</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45.963</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2.418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AKSARAY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45.963</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2.418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AMASYA</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45.023</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2.392</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TOKAT AMASYA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45.023</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2.392</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ANKARA</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1.588.818</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74.317</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BAŞKENT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1.555.964</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73.071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KIZILCAHAMAM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4.568</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POLGAZ POLATLI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28.286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1.244</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ANTALYA</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27.494</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345</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ANTALYA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27.494</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345</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ARDAHAN</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2.452</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132</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2.452</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132</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AYDIN</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16.486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234</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AYDIN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16.486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234</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BALIKESİR</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140.634</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5.704</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BALIKESİR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86.760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3.502</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BANDIRMA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37.706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1.481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ÇANAKKALE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9.578</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C873B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MUSTAFAKEMALPAŞA SUSURLUK KARACABEY DOĞAL GAZ DA</w:t>
            </w:r>
            <w:r w:rsidR="00C873B3" w:rsidRPr="00E164B2">
              <w:rPr>
                <w:rFonts w:ascii="Times New Roman" w:eastAsia="Times New Roman" w:hAnsi="Times New Roman" w:cs="Times New Roman"/>
                <w:color w:val="000000"/>
                <w:sz w:val="24"/>
                <w:szCs w:val="24"/>
                <w:lang w:eastAsia="tr-TR"/>
              </w:rPr>
              <w:t>Ğ.</w:t>
            </w:r>
            <w:r w:rsidRPr="00E164B2">
              <w:rPr>
                <w:rFonts w:ascii="Times New Roman" w:eastAsia="Times New Roman" w:hAnsi="Times New Roman" w:cs="Times New Roman"/>
                <w:color w:val="000000"/>
                <w:sz w:val="24"/>
                <w:szCs w:val="24"/>
                <w:lang w:eastAsia="tr-TR"/>
              </w:rPr>
              <w:t xml:space="preserve">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6.590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330</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BARTIN</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7.788</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 </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BATIKAR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7.788</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BATMAN</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28.407</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343</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SİİRT BATMAN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28.407</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343</w:t>
            </w:r>
          </w:p>
        </w:tc>
      </w:tr>
      <w:tr w:rsidR="00AA3C32" w:rsidRPr="00E164B2" w:rsidTr="009C3DBE">
        <w:trPr>
          <w:trHeight w:val="300"/>
          <w:jc w:val="center"/>
        </w:trPr>
        <w:tc>
          <w:tcPr>
            <w:tcW w:w="7246" w:type="dxa"/>
            <w:tcBorders>
              <w:top w:val="single" w:sz="4" w:space="0" w:color="auto"/>
              <w:left w:val="single" w:sz="4" w:space="0" w:color="auto"/>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Dağıtım Şirketi</w:t>
            </w:r>
          </w:p>
        </w:tc>
        <w:tc>
          <w:tcPr>
            <w:tcW w:w="1220" w:type="dxa"/>
            <w:tcBorders>
              <w:top w:val="single" w:sz="4" w:space="0" w:color="auto"/>
              <w:left w:val="nil"/>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Abone Sayısı</w:t>
            </w:r>
          </w:p>
        </w:tc>
        <w:tc>
          <w:tcPr>
            <w:tcW w:w="1735" w:type="dxa"/>
            <w:tcBorders>
              <w:top w:val="single" w:sz="4" w:space="0" w:color="auto"/>
              <w:left w:val="nil"/>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Serbest Tüketici Sayısı</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BAYBURT</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9.042</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738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GÜMÜŞHANE BAYBURT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9.042</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738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BİLECİK</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42.868</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2.487</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BİLECİK BOLU DOĞAL GAZ DAĞITIM</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42.868</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2.487</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BOLU</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41.450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2.531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BİLECİK BOLU DOĞAL GAZ DAĞITIM</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37.037</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2.166</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KARGAZ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4.413</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365</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BURDUR</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24.487</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1.316</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TOROSGAZ ISPARTA BURDUR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24.487</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1.316</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BURSA</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733.428</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24.051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GEMLİK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23.514</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696</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MUSTAFAKEMALPAŞA SUSURLUK KARACABEY DOĞAL GAZ DAĞ.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26.119</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1.003</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ARMAGAZ ARSAN MARMARA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16.162</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518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747438">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BURSA ŞEHİRİÇİ DOĞAL GAZ DAĞITIM TİCARET VE TAAH. A</w:t>
            </w:r>
            <w:r w:rsidR="00747438" w:rsidRPr="00E164B2">
              <w:rPr>
                <w:rFonts w:ascii="Times New Roman" w:eastAsia="Times New Roman" w:hAnsi="Times New Roman" w:cs="Times New Roman"/>
                <w:color w:val="000000"/>
                <w:sz w:val="24"/>
                <w:szCs w:val="24"/>
                <w:lang w:eastAsia="tr-TR"/>
              </w:rPr>
              <w:t xml:space="preserve">NONİM </w:t>
            </w:r>
            <w:r w:rsidRPr="00E164B2">
              <w:rPr>
                <w:rFonts w:ascii="Times New Roman" w:eastAsia="Times New Roman" w:hAnsi="Times New Roman" w:cs="Times New Roman"/>
                <w:color w:val="000000"/>
                <w:sz w:val="24"/>
                <w:szCs w:val="24"/>
                <w:lang w:eastAsia="tr-TR"/>
              </w:rPr>
              <w:t>Ş</w:t>
            </w:r>
            <w:r w:rsidR="00747438" w:rsidRPr="00E164B2">
              <w:rPr>
                <w:rFonts w:ascii="Times New Roman" w:eastAsia="Times New Roman" w:hAnsi="Times New Roman" w:cs="Times New Roman"/>
                <w:color w:val="000000"/>
                <w:sz w:val="24"/>
                <w:szCs w:val="24"/>
                <w:lang w:eastAsia="tr-TR"/>
              </w:rPr>
              <w:t>İRKETİ</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609.291</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19.440</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İNEGÖL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58.342</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2.394</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ÇANAKKALE</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68.958</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3.241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ÇANAKKALE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68.958</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3.241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ÇANKIRI</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19.975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1.543</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KARGAZ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19.975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1.543</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ÇORUM</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77.330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5.881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ÇORUM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77.330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5.881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DENİZLİ</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140.452</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4.074</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DENİZLİ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140.452</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4.074</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DİYARBAKIR</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106.923</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2.884</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DİYARBAKIR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106.923</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2.884</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DÜZCE</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47.720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3.078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DÜZCE EREĞLİ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47.720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3.078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EDİRNE</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38.242</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1.336</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TRAKYA BÖLGESİ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38.242</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1.336</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ELAZIĞ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90.708</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4.456</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ELAZIĞ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90.708</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4.456</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ERZİNCAN</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29.721</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1.614</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ERZİNCAN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29.721</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1.614</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ERZURUM</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86.570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7.201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PALEN ENERJİ DOĞAL GAZ DAĞITIM END.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86.570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7.201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ESKİŞEHİR</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239.552</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9.330</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BİLECİK BOLU DOĞAL GAZ DAĞITIM</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985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116</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ESGAZ ESKİŞEHİR ŞEHİRİÇİ DOĞAL GAZ DAĞITIM TİCARET VE TAAH.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238.567</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9.214</w:t>
            </w:r>
          </w:p>
        </w:tc>
      </w:tr>
      <w:tr w:rsidR="00AA3C32" w:rsidRPr="00E164B2" w:rsidTr="009C3DBE">
        <w:trPr>
          <w:trHeight w:val="561"/>
          <w:jc w:val="center"/>
        </w:trPr>
        <w:tc>
          <w:tcPr>
            <w:tcW w:w="7246" w:type="dxa"/>
            <w:tcBorders>
              <w:top w:val="single" w:sz="4" w:space="0" w:color="auto"/>
              <w:left w:val="single" w:sz="4" w:space="0" w:color="auto"/>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Dağıtım Şirketi</w:t>
            </w:r>
          </w:p>
        </w:tc>
        <w:tc>
          <w:tcPr>
            <w:tcW w:w="1220" w:type="dxa"/>
            <w:tcBorders>
              <w:top w:val="single" w:sz="4" w:space="0" w:color="auto"/>
              <w:left w:val="nil"/>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Abone Sayısı</w:t>
            </w:r>
          </w:p>
        </w:tc>
        <w:tc>
          <w:tcPr>
            <w:tcW w:w="1735" w:type="dxa"/>
            <w:tcBorders>
              <w:top w:val="single" w:sz="4" w:space="0" w:color="auto"/>
              <w:left w:val="nil"/>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Serbest Tüketici Sayısı</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GAZİANTEP</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130.680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2.808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GAZDAŞ GAZİANTEP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130.680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2.808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GİRESUN</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7.326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88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ORDU GİRESUN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7.326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GÜMÜŞHANE</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5.691</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470</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GÜMÜŞHANE BAYBURT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5.691</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470</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HATAY</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29.914</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377</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29.914</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377</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ISPARTA</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53.565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2.072</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TOROSGAZ ISPARTA BURDUR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53.565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2.072</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İSTANBUL</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4.332.040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210.313</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TRAKYA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18.798</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959</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BAHÇEŞEHİR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15.037</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383</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İGDAŞ İSTANBUL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4.298.205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208.971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İZMİR</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395.923</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6.317</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İZMİR DOĞALGAZ DAĞITIM TİCARET VE TAAHHÜT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395.923</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6.317</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KAHRAMANMARAŞ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76.931</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1.816</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ARMADAŞ ARSAN MARAŞ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76.931</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1.816</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KARABÜK</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42.160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2.467</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KARGAZ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42.160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2.467</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KARAMAN</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33.315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1.767</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KARAMAN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33.315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1.767</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KARS</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16.375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564</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16.375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564</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KASTAMONU</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28.528</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3.116</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KARGAZ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28.528</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3.116</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KAYSERİ</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262.575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7.788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747438">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KAYSERİGAZ KAYSERİ DOĞALGAZ DAĞITIM PAZ</w:t>
            </w:r>
            <w:r w:rsidR="00747438"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VE TİC</w:t>
            </w:r>
            <w:r w:rsidR="00747438"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262.575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7.788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KIRIKKALE</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57.380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2.015</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KIRGAZ KIRIKKALE-KIRŞEHİR DOĞAL GAZ DAĞITIM PAZ.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57.380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2.015</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KIRKLARELİ</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55.151</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2.167</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TRAKYA BÖLGESİ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55.151</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2.167</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KIRŞEHİR</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39.249</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2.082</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KIRGAZ KIRIKKALE-KIRŞEHİR DOĞAL GAZ DAĞITIM PAZ.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37.867</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2.008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SÜRMELİ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1.382</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74</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KİLİS</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4.776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216</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GAZDAŞ GAZİANTEP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4.776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216</w:t>
            </w:r>
          </w:p>
        </w:tc>
      </w:tr>
      <w:tr w:rsidR="00AA3C32" w:rsidRPr="00E164B2" w:rsidTr="009C3DBE">
        <w:trPr>
          <w:trHeight w:val="561"/>
          <w:jc w:val="center"/>
        </w:trPr>
        <w:tc>
          <w:tcPr>
            <w:tcW w:w="7246" w:type="dxa"/>
            <w:tcBorders>
              <w:top w:val="single" w:sz="4" w:space="0" w:color="auto"/>
              <w:left w:val="single" w:sz="4" w:space="0" w:color="auto"/>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Dağıtım Şirketi</w:t>
            </w:r>
          </w:p>
        </w:tc>
        <w:tc>
          <w:tcPr>
            <w:tcW w:w="1220" w:type="dxa"/>
            <w:tcBorders>
              <w:top w:val="single" w:sz="4" w:space="0" w:color="auto"/>
              <w:left w:val="nil"/>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Abone Sayısı</w:t>
            </w:r>
          </w:p>
        </w:tc>
        <w:tc>
          <w:tcPr>
            <w:tcW w:w="1735" w:type="dxa"/>
            <w:tcBorders>
              <w:top w:val="single" w:sz="4" w:space="0" w:color="auto"/>
              <w:left w:val="nil"/>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Serbest Tüketici Sayısı</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KOCAELİ</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457.135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9.953</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ARMAGAZ ARSAN MARMARA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14.030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358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İZGAZ İZMİT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282.740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5.542</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PALGAZ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160.365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4.053</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KONYA</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280.535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11.064</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EREĞLİ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24.114</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1.347</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KONYA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243.246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9.072</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SELÇUK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13.175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645</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KÜTAHYA</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74.087</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4.421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ÇİNİGAZ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74.087</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4.421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MALATYA</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117.591</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5.433</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MALATYA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117.591</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5.433</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MANİSA</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88.306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2.735</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MANİSA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88.306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2.735</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MARDİN</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MARDİN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MERSİN</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40.497</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498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40.497</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498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MUĞLA</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1.520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 </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MUĞLA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1.520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NEVŞEHİR</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34.586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1.400</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KAPADOKYA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34.586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1.400</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NİĞDE</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39.017</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1.581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KAPADOKYA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39.017</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1.581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ORDU</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39.929</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1.081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ORDU GİRESUN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39.929</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1.081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OSMANİYE</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15.705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199</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15.705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199</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RİZE</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28.669</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859</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KARADENİZ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28.669</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859</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SAKARYA</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154.888</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4.527</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AGDAŞ ADAPAZARI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147.504</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4.527</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GEPA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7.384</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SAMSUN</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168.608</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3.885</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DELTA DOĞALGAZ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23.584</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ORDU GİRESUN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2.710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SAMGAZ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142.314</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3.836</w:t>
            </w:r>
          </w:p>
        </w:tc>
      </w:tr>
      <w:tr w:rsidR="00AA3C32" w:rsidRPr="00E164B2" w:rsidTr="009C3DBE">
        <w:trPr>
          <w:trHeight w:val="561"/>
          <w:jc w:val="center"/>
        </w:trPr>
        <w:tc>
          <w:tcPr>
            <w:tcW w:w="7246" w:type="dxa"/>
            <w:tcBorders>
              <w:top w:val="single" w:sz="4" w:space="0" w:color="auto"/>
              <w:left w:val="single" w:sz="4" w:space="0" w:color="auto"/>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Dağıtım Şirketi</w:t>
            </w:r>
          </w:p>
        </w:tc>
        <w:tc>
          <w:tcPr>
            <w:tcW w:w="1220" w:type="dxa"/>
            <w:tcBorders>
              <w:top w:val="single" w:sz="4" w:space="0" w:color="auto"/>
              <w:left w:val="nil"/>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Abone Sayısı</w:t>
            </w:r>
          </w:p>
        </w:tc>
        <w:tc>
          <w:tcPr>
            <w:tcW w:w="1735" w:type="dxa"/>
            <w:tcBorders>
              <w:top w:val="single" w:sz="4" w:space="0" w:color="auto"/>
              <w:left w:val="nil"/>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Serbest Tüketici Sayısı</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SİİRT</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15.558</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249</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SİİRT BATMAN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15.558</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249</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SİVAS</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94.965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2.659</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SİVAS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94.965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2.659</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ŞANLIURFA</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54.534</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1.181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ŞANLIURFA DOĞAL GAZ DAĞITIM LİMİTED ŞİRKETİ</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54.534</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1.181</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TEKİRDAĞ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174.807</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5.094</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ÇORDAŞ ÇORLU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74.837</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2.268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TRAKYA BÖLGESİ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99.970</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2.826</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TOKAT</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60.192</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2.418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TOKAT AMASYA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60.192</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2.418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TRABZON</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36.337</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548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KARADENİZ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36.337</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548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UŞAK</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47.251</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2.206</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UDAŞ UŞAK DOĞALGAZ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47.251</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2.206</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VAN</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34.586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2.649</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VAN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34.586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2.649</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YALOVA</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65.241</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2.080</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ARMAGAZ ARSAN MARMARA DOĞALGAZ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65.241</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2.080</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YOZGAT</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38.966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2.958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SÜRMELİ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38.966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2.958</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ZONGULDAK</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50.431</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1.267</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BATIKAR DOĞAL GAZ DAĞITIM SANAYİ VE TİCARET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11.946</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auto" w:fill="auto"/>
            <w:noWrap/>
            <w:vAlign w:val="bottom"/>
            <w:hideMark/>
          </w:tcPr>
          <w:p w:rsidR="00F506AB" w:rsidRPr="00E164B2" w:rsidRDefault="00F506AB" w:rsidP="00F506AB">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DÜZCE EREĞLİ DOĞAL GAZ DAĞITIM A.Ş.</w:t>
            </w:r>
          </w:p>
        </w:tc>
        <w:tc>
          <w:tcPr>
            <w:tcW w:w="1220"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38.485</w:t>
            </w:r>
          </w:p>
        </w:tc>
        <w:tc>
          <w:tcPr>
            <w:tcW w:w="1735" w:type="dxa"/>
            <w:tcBorders>
              <w:top w:val="nil"/>
              <w:left w:val="nil"/>
              <w:bottom w:val="single" w:sz="4" w:space="0" w:color="auto"/>
              <w:right w:val="single" w:sz="4" w:space="0" w:color="auto"/>
            </w:tcBorders>
            <w:shd w:val="clear" w:color="auto" w:fill="auto"/>
            <w:noWrap/>
            <w:vAlign w:val="center"/>
            <w:hideMark/>
          </w:tcPr>
          <w:p w:rsidR="00F506AB" w:rsidRPr="00E164B2" w:rsidRDefault="00F506AB" w:rsidP="00F506AB">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1.265</w:t>
            </w:r>
          </w:p>
        </w:tc>
      </w:tr>
      <w:tr w:rsidR="00F506AB" w:rsidRPr="00E164B2" w:rsidTr="0071074A">
        <w:trPr>
          <w:trHeight w:val="300"/>
          <w:jc w:val="center"/>
        </w:trPr>
        <w:tc>
          <w:tcPr>
            <w:tcW w:w="7246" w:type="dxa"/>
            <w:tcBorders>
              <w:top w:val="nil"/>
              <w:left w:val="single" w:sz="4" w:space="0" w:color="auto"/>
              <w:bottom w:val="single" w:sz="4" w:space="0" w:color="auto"/>
              <w:right w:val="single" w:sz="4" w:space="0" w:color="auto"/>
            </w:tcBorders>
            <w:shd w:val="clear" w:color="DDEBF7" w:fill="DDEBF7"/>
            <w:noWrap/>
            <w:vAlign w:val="bottom"/>
            <w:hideMark/>
          </w:tcPr>
          <w:p w:rsidR="00F506AB" w:rsidRPr="00E164B2" w:rsidRDefault="00F506AB" w:rsidP="00F506AB">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Genel Toplam</w:t>
            </w:r>
          </w:p>
        </w:tc>
        <w:tc>
          <w:tcPr>
            <w:tcW w:w="1220" w:type="dxa"/>
            <w:tcBorders>
              <w:top w:val="nil"/>
              <w:left w:val="nil"/>
              <w:bottom w:val="single" w:sz="4" w:space="0" w:color="auto"/>
              <w:right w:val="single" w:sz="4" w:space="0" w:color="auto"/>
            </w:tcBorders>
            <w:shd w:val="clear" w:color="DDEBF7" w:fill="DDEBF7"/>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11.638.421</w:t>
            </w:r>
          </w:p>
        </w:tc>
        <w:tc>
          <w:tcPr>
            <w:tcW w:w="1735" w:type="dxa"/>
            <w:tcBorders>
              <w:top w:val="nil"/>
              <w:left w:val="nil"/>
              <w:bottom w:val="single" w:sz="4" w:space="0" w:color="auto"/>
              <w:right w:val="single" w:sz="4" w:space="0" w:color="auto"/>
            </w:tcBorders>
            <w:shd w:val="clear" w:color="DDEBF7" w:fill="DDEBF7"/>
            <w:noWrap/>
            <w:vAlign w:val="center"/>
            <w:hideMark/>
          </w:tcPr>
          <w:p w:rsidR="00F506AB" w:rsidRPr="00E164B2" w:rsidRDefault="00F506AB" w:rsidP="00F506AB">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483.212</w:t>
            </w:r>
          </w:p>
        </w:tc>
      </w:tr>
    </w:tbl>
    <w:p w:rsidR="00136FFE" w:rsidRPr="00E164B2" w:rsidRDefault="00136FFE" w:rsidP="002E634F">
      <w:pPr>
        <w:jc w:val="center"/>
        <w:rPr>
          <w:rFonts w:ascii="Times New Roman" w:hAnsi="Times New Roman" w:cs="Times New Roman"/>
          <w:b/>
          <w:sz w:val="24"/>
          <w:szCs w:val="24"/>
        </w:rPr>
      </w:pPr>
    </w:p>
    <w:p w:rsidR="00E702BA" w:rsidRPr="00E164B2" w:rsidRDefault="003A0F4E" w:rsidP="00E702BA">
      <w:pPr>
        <w:jc w:val="center"/>
        <w:rPr>
          <w:rFonts w:ascii="Times New Roman" w:hAnsi="Times New Roman" w:cs="Times New Roman"/>
          <w:sz w:val="24"/>
          <w:szCs w:val="24"/>
        </w:rPr>
      </w:pPr>
      <w:r>
        <w:rPr>
          <w:noProof/>
          <w:lang w:eastAsia="tr-TR"/>
        </w:rPr>
        <w:drawing>
          <wp:inline distT="0" distB="0" distL="0" distR="0" wp14:anchorId="744F5A5D" wp14:editId="234A8CDC">
            <wp:extent cx="4572000" cy="2743200"/>
            <wp:effectExtent l="0" t="0" r="0" b="0"/>
            <wp:docPr id="62" name="Grafik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E702BA" w:rsidRPr="00E164B2" w:rsidRDefault="00E702BA" w:rsidP="00E702BA">
      <w:pPr>
        <w:pStyle w:val="Balk6"/>
      </w:pPr>
      <w:bookmarkStart w:id="132" w:name="_Toc454351683"/>
      <w:r w:rsidRPr="00E164B2">
        <w:t>Şekil 7.</w:t>
      </w:r>
      <w:fldSimple w:instr=" SEQ Grafik \* ARABIC \s 2 ">
        <w:r w:rsidR="00AB1864" w:rsidRPr="00E164B2">
          <w:rPr>
            <w:noProof/>
          </w:rPr>
          <w:t>1</w:t>
        </w:r>
      </w:fldSimple>
      <w:r w:rsidRPr="00E164B2">
        <w:rPr>
          <w:noProof/>
        </w:rPr>
        <w:t xml:space="preserve">: </w:t>
      </w:r>
      <w:r w:rsidRPr="00E164B2">
        <w:t>2015 Yılı Sonu İtibariyle Abone-Serbest Tüketici Sayısının Dağılımı (%)</w:t>
      </w:r>
      <w:bookmarkEnd w:id="132"/>
    </w:p>
    <w:p w:rsidR="00B502BD" w:rsidRPr="00E164B2" w:rsidRDefault="00B502BD" w:rsidP="00992107">
      <w:pPr>
        <w:rPr>
          <w:rFonts w:ascii="Times New Roman" w:hAnsi="Times New Roman" w:cs="Times New Roman"/>
          <w:b/>
          <w:sz w:val="24"/>
          <w:szCs w:val="24"/>
        </w:rPr>
      </w:pPr>
    </w:p>
    <w:p w:rsidR="00E75C8B" w:rsidRPr="00E164B2" w:rsidRDefault="006146AA" w:rsidP="00331258">
      <w:pPr>
        <w:jc w:val="both"/>
        <w:rPr>
          <w:rFonts w:ascii="Times New Roman" w:hAnsi="Times New Roman" w:cs="Times New Roman"/>
          <w:sz w:val="24"/>
          <w:szCs w:val="24"/>
        </w:rPr>
      </w:pPr>
      <w:r w:rsidRPr="00E164B2">
        <w:rPr>
          <w:rFonts w:ascii="Times New Roman" w:hAnsi="Times New Roman" w:cs="Times New Roman"/>
          <w:sz w:val="24"/>
          <w:szCs w:val="24"/>
        </w:rPr>
        <w:t>İl bazında konut abone sayılarının dağılımı incelendiğinde ilk 3 sırada İstanbul (</w:t>
      </w:r>
      <w:r w:rsidR="007368F6" w:rsidRPr="00E164B2">
        <w:rPr>
          <w:rFonts w:ascii="Times New Roman" w:hAnsi="Times New Roman" w:cs="Times New Roman"/>
          <w:sz w:val="24"/>
          <w:szCs w:val="24"/>
        </w:rPr>
        <w:t>4.332.040</w:t>
      </w:r>
      <w:r w:rsidRPr="00E164B2">
        <w:rPr>
          <w:rFonts w:ascii="Times New Roman" w:hAnsi="Times New Roman" w:cs="Times New Roman"/>
          <w:sz w:val="24"/>
          <w:szCs w:val="24"/>
        </w:rPr>
        <w:t>), Ankara (</w:t>
      </w:r>
      <w:r w:rsidR="007368F6" w:rsidRPr="00E164B2">
        <w:rPr>
          <w:rFonts w:ascii="Times New Roman" w:hAnsi="Times New Roman" w:cs="Times New Roman"/>
          <w:sz w:val="24"/>
          <w:szCs w:val="24"/>
        </w:rPr>
        <w:t>1.588.673</w:t>
      </w:r>
      <w:r w:rsidRPr="00E164B2">
        <w:rPr>
          <w:rFonts w:ascii="Times New Roman" w:hAnsi="Times New Roman" w:cs="Times New Roman"/>
          <w:sz w:val="24"/>
          <w:szCs w:val="24"/>
        </w:rPr>
        <w:t>) ve Bursa (</w:t>
      </w:r>
      <w:r w:rsidR="007368F6" w:rsidRPr="00E164B2">
        <w:rPr>
          <w:rFonts w:ascii="Times New Roman" w:hAnsi="Times New Roman" w:cs="Times New Roman"/>
          <w:sz w:val="24"/>
          <w:szCs w:val="24"/>
        </w:rPr>
        <w:t>733.428</w:t>
      </w:r>
      <w:r w:rsidRPr="00E164B2">
        <w:rPr>
          <w:rFonts w:ascii="Times New Roman" w:hAnsi="Times New Roman" w:cs="Times New Roman"/>
          <w:sz w:val="24"/>
          <w:szCs w:val="24"/>
        </w:rPr>
        <w:t>) illerinin geldiği görülmektedir.</w:t>
      </w:r>
    </w:p>
    <w:p w:rsidR="00103D9B" w:rsidRPr="00E164B2" w:rsidRDefault="00103D9B" w:rsidP="00331258">
      <w:pPr>
        <w:jc w:val="both"/>
        <w:rPr>
          <w:rFonts w:ascii="Times New Roman" w:hAnsi="Times New Roman" w:cs="Times New Roman"/>
          <w:b/>
          <w:sz w:val="24"/>
          <w:szCs w:val="24"/>
        </w:rPr>
      </w:pPr>
    </w:p>
    <w:p w:rsidR="007368F6" w:rsidRPr="00E164B2" w:rsidRDefault="00013C81" w:rsidP="00AA3C32">
      <w:pPr>
        <w:pStyle w:val="Balk5"/>
      </w:pPr>
      <w:bookmarkStart w:id="133" w:name="_Toc454352111"/>
      <w:r w:rsidRPr="00E164B2">
        <w:t xml:space="preserve">Tablo </w:t>
      </w:r>
      <w:r w:rsidR="00F65AEB" w:rsidRPr="00E164B2">
        <w:t>7</w:t>
      </w:r>
      <w:r w:rsidR="005313A7" w:rsidRPr="00E164B2">
        <w:t>.</w:t>
      </w:r>
      <w:r w:rsidR="00E702BA" w:rsidRPr="00E164B2">
        <w:t>4</w:t>
      </w:r>
      <w:r w:rsidR="00F65AEB" w:rsidRPr="00E164B2">
        <w:t>:</w:t>
      </w:r>
      <w:r w:rsidRPr="00E164B2">
        <w:t xml:space="preserve">  </w:t>
      </w:r>
      <w:r w:rsidR="007368F6" w:rsidRPr="00E164B2">
        <w:t>2015</w:t>
      </w:r>
      <w:r w:rsidR="00D670C0" w:rsidRPr="00E164B2">
        <w:t xml:space="preserve"> Yılı Sonu İtibariyle İl </w:t>
      </w:r>
      <w:r w:rsidR="007368F6" w:rsidRPr="00E164B2">
        <w:t xml:space="preserve">ve Dağıtım Şirketi </w:t>
      </w:r>
      <w:r w:rsidR="00D670C0" w:rsidRPr="00E164B2">
        <w:t>bazında Konut Abone Sayısı</w:t>
      </w:r>
      <w:r w:rsidR="00F65AEB" w:rsidRPr="00E164B2">
        <w:t>nın</w:t>
      </w:r>
      <w:r w:rsidR="00D670C0" w:rsidRPr="00E164B2">
        <w:t xml:space="preserve"> Dağılımı</w:t>
      </w:r>
      <w:bookmarkEnd w:id="133"/>
    </w:p>
    <w:tbl>
      <w:tblPr>
        <w:tblW w:w="9498" w:type="dxa"/>
        <w:jc w:val="center"/>
        <w:tblCellMar>
          <w:left w:w="70" w:type="dxa"/>
          <w:right w:w="70" w:type="dxa"/>
        </w:tblCellMar>
        <w:tblLook w:val="04A0" w:firstRow="1" w:lastRow="0" w:firstColumn="1" w:lastColumn="0" w:noHBand="0" w:noVBand="1"/>
      </w:tblPr>
      <w:tblGrid>
        <w:gridCol w:w="7931"/>
        <w:gridCol w:w="1567"/>
      </w:tblGrid>
      <w:tr w:rsidR="00B23103" w:rsidRPr="00E164B2" w:rsidTr="0071074A">
        <w:trPr>
          <w:trHeight w:val="300"/>
          <w:jc w:val="center"/>
        </w:trPr>
        <w:tc>
          <w:tcPr>
            <w:tcW w:w="7931" w:type="dxa"/>
            <w:tcBorders>
              <w:top w:val="single" w:sz="4" w:space="0" w:color="auto"/>
              <w:left w:val="single" w:sz="4" w:space="0" w:color="auto"/>
              <w:bottom w:val="single" w:sz="4" w:space="0" w:color="auto"/>
              <w:right w:val="single" w:sz="4" w:space="0" w:color="auto"/>
            </w:tcBorders>
            <w:shd w:val="clear" w:color="DDEBF7" w:fill="DDEBF7"/>
            <w:vAlign w:val="center"/>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Dağıtım Şirketi</w:t>
            </w:r>
          </w:p>
        </w:tc>
        <w:tc>
          <w:tcPr>
            <w:tcW w:w="1567" w:type="dxa"/>
            <w:tcBorders>
              <w:top w:val="single" w:sz="4" w:space="0" w:color="auto"/>
              <w:left w:val="nil"/>
              <w:bottom w:val="single" w:sz="4" w:space="0" w:color="auto"/>
              <w:right w:val="single" w:sz="4" w:space="0" w:color="auto"/>
            </w:tcBorders>
            <w:shd w:val="clear" w:color="DDEBF7" w:fill="DDEBF7"/>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Konut Abone Sayısı</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ADANA</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57.400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57.400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ADIYAMAN</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48.344</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AKMERCANGAZ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48.344</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AFYONKARAHİSAR</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46.666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AFYON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46.666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AKSARAY</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45.963</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AKSARAY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45.963</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AMASYA</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45.023</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TOKAT AMASYA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45.023</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ANKARA</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1.588.673</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BAŞKENT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1.555.964</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KIZILCAHAMAM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4.423</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POLGAZ POLATLI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28.286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ANTALYA</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27.494</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ANTALYA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27.494</w:t>
            </w:r>
          </w:p>
        </w:tc>
      </w:tr>
      <w:tr w:rsidR="00AA3C32" w:rsidRPr="00E164B2" w:rsidTr="0071074A">
        <w:trPr>
          <w:trHeight w:val="300"/>
          <w:jc w:val="center"/>
        </w:trPr>
        <w:tc>
          <w:tcPr>
            <w:tcW w:w="7931" w:type="dxa"/>
            <w:tcBorders>
              <w:top w:val="single" w:sz="4" w:space="0" w:color="auto"/>
              <w:left w:val="single" w:sz="4" w:space="0" w:color="auto"/>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Dağıtım Şirketi</w:t>
            </w:r>
          </w:p>
        </w:tc>
        <w:tc>
          <w:tcPr>
            <w:tcW w:w="1567" w:type="dxa"/>
            <w:tcBorders>
              <w:top w:val="single" w:sz="4" w:space="0" w:color="auto"/>
              <w:left w:val="nil"/>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Konut Abone Sayısı</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ARDAHAN</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2.452</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2.452</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AYDIN</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16.486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AYDIN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16.486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BALIKESİR</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140.634</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BALIKESİR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86.760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BANDIRMA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37.706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ÇANAKKALE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9.578</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MUSTAFAKEMALPAŞA SUSURLUK KARACABEY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6.590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BARTIN</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7.563</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AA3C32">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BATIKAR DOĞAL GAZ DAĞITIM SANAYİ VE TİC</w:t>
            </w:r>
            <w:r w:rsidR="00AA3C32"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7.563</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BATMAN</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28.407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SİİRT BATMAN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28.407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BAYBURT</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9.042</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GÜMÜŞHANE BAYBURT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9.042</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BİLECİK</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42.868</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BİLECİK BOLU DOĞAL GAZ DAĞITIM</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42.868</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BOLU</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41.450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BİLECİK BOLU DOĞAL GAZ DAĞITIM</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37.037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KARGAZ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4.413</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BURDUR</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24.487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TOROSGAZ ISPARTA BURDUR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24.487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BURSA</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733.428</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GEMLİK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23.514</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1E4DD4">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MUSTAFAKEMALPAŞA SUSURLUK KARACABEY DOĞAL GAZ DAĞ</w:t>
            </w:r>
            <w:r w:rsidR="001E4DD4"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26.119</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ARMAGAZ ARSAN MARMARA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16.162</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BURSA ŞEHİRİÇİ DOĞAL GAZ DAĞITIM TİCARET VE TAAH.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609.291</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İNEGÖL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58.342</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ÇANAKKALE</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68.958</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ÇANAKKALE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68.958</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ÇANKIRI</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19.975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KARGAZ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19.975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ÇORUM</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77.330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ÇORUM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77.330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DENİZLİ</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140.452</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DENİZLİ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140.452</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DİYARBAKIR</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106.923</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DİYARBAKIR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106.923</w:t>
            </w:r>
          </w:p>
        </w:tc>
      </w:tr>
      <w:tr w:rsidR="00AA3C32" w:rsidRPr="00E164B2" w:rsidTr="0071074A">
        <w:trPr>
          <w:trHeight w:val="300"/>
          <w:jc w:val="center"/>
        </w:trPr>
        <w:tc>
          <w:tcPr>
            <w:tcW w:w="7931" w:type="dxa"/>
            <w:tcBorders>
              <w:top w:val="single" w:sz="4" w:space="0" w:color="auto"/>
              <w:left w:val="single" w:sz="4" w:space="0" w:color="auto"/>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Dağıtım Şirketi</w:t>
            </w:r>
          </w:p>
        </w:tc>
        <w:tc>
          <w:tcPr>
            <w:tcW w:w="1567" w:type="dxa"/>
            <w:tcBorders>
              <w:top w:val="single" w:sz="4" w:space="0" w:color="auto"/>
              <w:left w:val="nil"/>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Konut Abone Sayısı</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DÜZCE</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47.720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DÜZCE EREĞLİ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47.720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EDİRNE</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38.242</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TRAKYA BÖLGESİ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38.242</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ELAZIĞ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90.708</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ELAZIĞ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90.708</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ERZİNCAN</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29.721</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ERZİNCAN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29.721</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ERZURUM</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86.570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AA3C32">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PALEN ENERJİ DOĞAL GAZ DAĞITIM END. VE TİCARET A</w:t>
            </w:r>
            <w:r w:rsidR="00AA3C32" w:rsidRPr="00E164B2">
              <w:rPr>
                <w:rFonts w:ascii="Times New Roman" w:eastAsia="Times New Roman" w:hAnsi="Times New Roman" w:cs="Times New Roman"/>
                <w:color w:val="000000"/>
                <w:sz w:val="24"/>
                <w:szCs w:val="24"/>
                <w:lang w:eastAsia="tr-TR"/>
              </w:rPr>
              <w:t xml:space="preserve">NONİM </w:t>
            </w:r>
            <w:r w:rsidRPr="00E164B2">
              <w:rPr>
                <w:rFonts w:ascii="Times New Roman" w:eastAsia="Times New Roman" w:hAnsi="Times New Roman" w:cs="Times New Roman"/>
                <w:color w:val="000000"/>
                <w:sz w:val="24"/>
                <w:szCs w:val="24"/>
                <w:lang w:eastAsia="tr-TR"/>
              </w:rPr>
              <w:t>Ş</w:t>
            </w:r>
            <w:r w:rsidR="00AA3C32" w:rsidRPr="00E164B2">
              <w:rPr>
                <w:rFonts w:ascii="Times New Roman" w:eastAsia="Times New Roman" w:hAnsi="Times New Roman" w:cs="Times New Roman"/>
                <w:color w:val="000000"/>
                <w:sz w:val="24"/>
                <w:szCs w:val="24"/>
                <w:lang w:eastAsia="tr-TR"/>
              </w:rPr>
              <w:t>İRKETİ</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86.570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ESKİŞEHİR</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239.552</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BİLECİK BOLU DOĞAL GAZ DAĞITIM</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985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ESGAZ ESKİŞEHİR ŞEHİRİÇİ DOĞAL GAZ DAĞITIM TİCARET VE TAAH.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238.567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GAZİANTEP</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130.680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GAZDAŞ GAZİANTEP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130.680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GİRESUN</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7.326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ORDU GİRESUN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7.326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GÜMÜŞHANE</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5.691</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GÜMÜŞHANE BAYBURT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5.691</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HATAY</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29.914</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29.914</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ISPARTA</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53.565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TOROSGAZ ISPARTA BURDUR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53.565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İSTANBUL</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4.332.040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TRAKYA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18.798</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BAHÇEŞEHİR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15.037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İGDAŞ İSTANBUL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4.298.205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İZMİR</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395.923</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AA3C32">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İZMİR DOĞALGAZ DAĞITIM TİCARET VE TAAHHÜT A</w:t>
            </w:r>
            <w:r w:rsidR="00AA3C32" w:rsidRPr="00E164B2">
              <w:rPr>
                <w:rFonts w:ascii="Times New Roman" w:eastAsia="Times New Roman" w:hAnsi="Times New Roman" w:cs="Times New Roman"/>
                <w:color w:val="000000"/>
                <w:sz w:val="24"/>
                <w:szCs w:val="24"/>
                <w:lang w:eastAsia="tr-TR"/>
              </w:rPr>
              <w:t xml:space="preserve">NONİM </w:t>
            </w:r>
            <w:r w:rsidRPr="00E164B2">
              <w:rPr>
                <w:rFonts w:ascii="Times New Roman" w:eastAsia="Times New Roman" w:hAnsi="Times New Roman" w:cs="Times New Roman"/>
                <w:color w:val="000000"/>
                <w:sz w:val="24"/>
                <w:szCs w:val="24"/>
                <w:lang w:eastAsia="tr-TR"/>
              </w:rPr>
              <w:t>Ş</w:t>
            </w:r>
            <w:r w:rsidR="00AA3C32" w:rsidRPr="00E164B2">
              <w:rPr>
                <w:rFonts w:ascii="Times New Roman" w:eastAsia="Times New Roman" w:hAnsi="Times New Roman" w:cs="Times New Roman"/>
                <w:color w:val="000000"/>
                <w:sz w:val="24"/>
                <w:szCs w:val="24"/>
                <w:lang w:eastAsia="tr-TR"/>
              </w:rPr>
              <w:t>İRKETİ</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395.923</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KAHRAMANMARAŞ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76.931</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ARMADAŞ ARSAN MARAŞ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76.931</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KARABÜK</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42.160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KARGAZ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42.160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KARAMAN</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33.315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KARAMAN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33.315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KARS</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16.375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16.375</w:t>
            </w:r>
          </w:p>
        </w:tc>
      </w:tr>
      <w:tr w:rsidR="00AA3C32" w:rsidRPr="00E164B2" w:rsidTr="0071074A">
        <w:trPr>
          <w:trHeight w:val="300"/>
          <w:jc w:val="center"/>
        </w:trPr>
        <w:tc>
          <w:tcPr>
            <w:tcW w:w="7931" w:type="dxa"/>
            <w:tcBorders>
              <w:top w:val="single" w:sz="4" w:space="0" w:color="auto"/>
              <w:left w:val="single" w:sz="4" w:space="0" w:color="auto"/>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Dağıtım Şirketi</w:t>
            </w:r>
          </w:p>
        </w:tc>
        <w:tc>
          <w:tcPr>
            <w:tcW w:w="1567" w:type="dxa"/>
            <w:tcBorders>
              <w:top w:val="single" w:sz="4" w:space="0" w:color="auto"/>
              <w:left w:val="nil"/>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Konut Abone Sayısı</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KASTAMONU</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28.528</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KARGAZ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28.528</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KAYSERİ</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262.575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KAYSERİGAZ KAYSERİ DOĞALGAZ DAĞITIM PAZARLAMA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262.575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KIRIKKALE</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57.380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KIRGAZ KIRIKKALE-KIRŞEHİR DOĞAL GAZ DAĞITIM PAZ.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57.380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KIRKLARELİ</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55.151</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TRAKYA BÖLGESİ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55.151</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KIRŞEHİR</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39.249</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KIRGAZ KIRIKKALE-KIRŞEHİR DOĞAL GAZ DAĞITIM PAZ.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37.867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SÜRMELİ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1.382</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KİLİS</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4.776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GAZDAŞ GAZİANTEP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4.776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KOCAELİ</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457.135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ARMAGAZ ARSAN MARMARA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14.030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İZGAZ İZMİT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282.740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PALGAZ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160.365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KONYA</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280.535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EREĞLİ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24.114</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KONYA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243.246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SELÇUK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13.175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KÜTAHYA</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74.087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ÇİNİGAZ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74.087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MALATYA</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117.591</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MALATYA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117.591</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MANİSA</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88.306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MANİSA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88.306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MERSİN</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40.497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40.497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MUĞLA</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1.503</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MUĞLA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1.503</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NEVŞEHİR</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34.586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KAPADOKYA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34.586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NİĞDE</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39.017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KAPADOKYA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39.017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ORDU</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39.929</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ORDU GİRESUN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39.929</w:t>
            </w:r>
          </w:p>
        </w:tc>
      </w:tr>
      <w:tr w:rsidR="00AA3C32" w:rsidRPr="00E164B2" w:rsidTr="0071074A">
        <w:trPr>
          <w:trHeight w:val="300"/>
          <w:jc w:val="center"/>
        </w:trPr>
        <w:tc>
          <w:tcPr>
            <w:tcW w:w="7931" w:type="dxa"/>
            <w:tcBorders>
              <w:top w:val="single" w:sz="4" w:space="0" w:color="auto"/>
              <w:left w:val="single" w:sz="4" w:space="0" w:color="auto"/>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Dağıtım Şirketi</w:t>
            </w:r>
          </w:p>
        </w:tc>
        <w:tc>
          <w:tcPr>
            <w:tcW w:w="1567" w:type="dxa"/>
            <w:tcBorders>
              <w:top w:val="single" w:sz="4" w:space="0" w:color="auto"/>
              <w:left w:val="nil"/>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Konut Abone Sayısı</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OSMANİYE</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15.705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15.705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RİZE</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28.669</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KARADENİZ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28.669</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SAKARYA</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154.600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AGDAŞ ADAPAZARI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147.504</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GEPA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7.096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SAMSUN</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167.911</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DELTA DOĞALGAZ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22.887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ORDU GİRESUN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2.710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SAMGAZ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142.314</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SİİRT</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15.558</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SİİRT BATMAN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15.558</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SİVAS</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94.965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SİVAS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94.965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ŞANLIURFA</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54.534</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ŞANLIURFA DOĞAL GAZ DAĞITIM LİMİTED ŞİRKETİ</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54.534</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TEKİRDAĞ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174.807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ÇORDAŞ ÇORLU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74.837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TRAKYA BÖLGESİ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99.970</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TOKAT</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60.192</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TOKAT AMASYA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60.192</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TRABZON</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36.337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KARADENİZ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36.337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UŞAK</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47.251</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UDAŞ UŞAK DOĞALGAZ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47.251</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VAN</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34.586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VAN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34.586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YALOVA</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65.241</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ARMAGAZ ARSAN MARMARA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65.241</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YOZGAT</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38.966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SÜRMELİ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38.966</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ZONGULDAK</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50.157</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BATIKAR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11.672</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auto" w:fill="auto"/>
            <w:noWrap/>
            <w:vAlign w:val="bottom"/>
            <w:hideMark/>
          </w:tcPr>
          <w:p w:rsidR="00B23103" w:rsidRPr="00E164B2" w:rsidRDefault="00B23103" w:rsidP="00B23103">
            <w:pPr>
              <w:spacing w:after="0" w:line="240" w:lineRule="auto"/>
              <w:ind w:firstLineChars="100" w:firstLine="240"/>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DÜZCE EREĞLİ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B23103" w:rsidRPr="00E164B2" w:rsidRDefault="00B23103" w:rsidP="007368F6">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38.485</w:t>
            </w:r>
          </w:p>
        </w:tc>
      </w:tr>
      <w:tr w:rsidR="00B23103" w:rsidRPr="00E164B2" w:rsidTr="00AA3C32">
        <w:trPr>
          <w:trHeight w:val="300"/>
          <w:jc w:val="center"/>
        </w:trPr>
        <w:tc>
          <w:tcPr>
            <w:tcW w:w="7931" w:type="dxa"/>
            <w:tcBorders>
              <w:top w:val="nil"/>
              <w:left w:val="single" w:sz="4" w:space="0" w:color="auto"/>
              <w:bottom w:val="single" w:sz="4" w:space="0" w:color="auto"/>
              <w:right w:val="single" w:sz="4" w:space="0" w:color="auto"/>
            </w:tcBorders>
            <w:shd w:val="clear" w:color="000000" w:fill="DDEBF7"/>
            <w:vAlign w:val="center"/>
            <w:hideMark/>
          </w:tcPr>
          <w:p w:rsidR="00B23103" w:rsidRPr="00E164B2" w:rsidRDefault="00B23103" w:rsidP="00B2310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Genel Toplam</w:t>
            </w:r>
          </w:p>
        </w:tc>
        <w:tc>
          <w:tcPr>
            <w:tcW w:w="1567" w:type="dxa"/>
            <w:tcBorders>
              <w:top w:val="nil"/>
              <w:left w:val="nil"/>
              <w:bottom w:val="single" w:sz="4" w:space="0" w:color="auto"/>
              <w:right w:val="single" w:sz="4" w:space="0" w:color="auto"/>
            </w:tcBorders>
            <w:shd w:val="clear" w:color="000000" w:fill="DDEBF7"/>
            <w:noWrap/>
            <w:vAlign w:val="center"/>
            <w:hideMark/>
          </w:tcPr>
          <w:p w:rsidR="00B23103" w:rsidRPr="00E164B2" w:rsidRDefault="00B23103" w:rsidP="007368F6">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11.636.775</w:t>
            </w:r>
          </w:p>
        </w:tc>
      </w:tr>
    </w:tbl>
    <w:p w:rsidR="00D971DF" w:rsidRPr="00E164B2" w:rsidRDefault="00D971DF" w:rsidP="00992107">
      <w:pPr>
        <w:rPr>
          <w:rFonts w:ascii="Times New Roman" w:hAnsi="Times New Roman" w:cs="Times New Roman"/>
          <w:b/>
          <w:sz w:val="24"/>
          <w:szCs w:val="24"/>
          <w:highlight w:val="yellow"/>
        </w:rPr>
      </w:pPr>
    </w:p>
    <w:p w:rsidR="000C2553" w:rsidRPr="00E164B2" w:rsidRDefault="000C2553" w:rsidP="00AA3C32">
      <w:pPr>
        <w:pStyle w:val="Balk5"/>
      </w:pPr>
      <w:bookmarkStart w:id="134" w:name="_Toc454352112"/>
      <w:r w:rsidRPr="00E164B2">
        <w:t>Tablo 7.5:  2015 Yılı Sonu İtibariyle Dağıtım Şirketi bazında Konut Abone Sayısı ve Konut Abone Tüketiminin Dağılımı</w:t>
      </w:r>
      <w:r w:rsidR="00E76F1B">
        <w:t xml:space="preserve"> (Milyon Sm</w:t>
      </w:r>
      <w:r w:rsidR="00E76F1B" w:rsidRPr="00E76F1B">
        <w:rPr>
          <w:vertAlign w:val="superscript"/>
        </w:rPr>
        <w:t>3</w:t>
      </w:r>
      <w:r w:rsidR="00E76F1B">
        <w:t>)</w:t>
      </w:r>
      <w:bookmarkEnd w:id="134"/>
    </w:p>
    <w:tbl>
      <w:tblPr>
        <w:tblW w:w="9923" w:type="dxa"/>
        <w:jc w:val="center"/>
        <w:tblCellMar>
          <w:left w:w="70" w:type="dxa"/>
          <w:right w:w="70" w:type="dxa"/>
        </w:tblCellMar>
        <w:tblLook w:val="04A0" w:firstRow="1" w:lastRow="0" w:firstColumn="1" w:lastColumn="0" w:noHBand="0" w:noVBand="1"/>
      </w:tblPr>
      <w:tblGrid>
        <w:gridCol w:w="6797"/>
        <w:gridCol w:w="1567"/>
        <w:gridCol w:w="1559"/>
      </w:tblGrid>
      <w:tr w:rsidR="000C2553" w:rsidRPr="00E164B2" w:rsidTr="0071074A">
        <w:trPr>
          <w:trHeight w:val="300"/>
          <w:jc w:val="center"/>
        </w:trPr>
        <w:tc>
          <w:tcPr>
            <w:tcW w:w="6797" w:type="dxa"/>
            <w:tcBorders>
              <w:top w:val="single" w:sz="4" w:space="0" w:color="auto"/>
              <w:left w:val="single" w:sz="4" w:space="0" w:color="auto"/>
              <w:bottom w:val="single" w:sz="4" w:space="0" w:color="auto"/>
              <w:right w:val="single" w:sz="4" w:space="0" w:color="auto"/>
            </w:tcBorders>
            <w:shd w:val="clear" w:color="DDEBF7" w:fill="DDEBF7"/>
            <w:vAlign w:val="center"/>
            <w:hideMark/>
          </w:tcPr>
          <w:p w:rsidR="000C2553" w:rsidRPr="00E164B2" w:rsidRDefault="000C2553" w:rsidP="000C255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Dağıtım Şirketi</w:t>
            </w:r>
          </w:p>
        </w:tc>
        <w:tc>
          <w:tcPr>
            <w:tcW w:w="1567" w:type="dxa"/>
            <w:tcBorders>
              <w:top w:val="single" w:sz="4" w:space="0" w:color="auto"/>
              <w:left w:val="nil"/>
              <w:bottom w:val="single" w:sz="4" w:space="0" w:color="auto"/>
              <w:right w:val="single" w:sz="4" w:space="0" w:color="auto"/>
            </w:tcBorders>
            <w:shd w:val="clear" w:color="DDEBF7" w:fill="DDEBF7"/>
            <w:noWrap/>
            <w:vAlign w:val="bottom"/>
            <w:hideMark/>
          </w:tcPr>
          <w:p w:rsidR="000C2553" w:rsidRPr="00E164B2" w:rsidRDefault="000C2553" w:rsidP="000C2553">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Konut Abone Sayısı</w:t>
            </w:r>
          </w:p>
        </w:tc>
        <w:tc>
          <w:tcPr>
            <w:tcW w:w="1559" w:type="dxa"/>
            <w:tcBorders>
              <w:top w:val="single" w:sz="4" w:space="0" w:color="auto"/>
              <w:left w:val="nil"/>
              <w:bottom w:val="single" w:sz="4" w:space="0" w:color="auto"/>
              <w:right w:val="single" w:sz="4" w:space="0" w:color="auto"/>
            </w:tcBorders>
            <w:shd w:val="clear" w:color="DDEBF7" w:fill="DDEBF7"/>
            <w:noWrap/>
            <w:vAlign w:val="bottom"/>
            <w:hideMark/>
          </w:tcPr>
          <w:p w:rsidR="000C2553" w:rsidRPr="00E164B2" w:rsidRDefault="000C2553" w:rsidP="000C2553">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Konut Abone Tüketimi</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AGDAŞ ADAPAZARI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147.504</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136,84</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BATIKAR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19.235</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9,67</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DELTA DOĞALGAZ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22.887</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20,37</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GEPA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7.096</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6,97</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MUĞLA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1.503</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0,37</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AKMERCANGAZ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48.344</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44,12</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AFYON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46.666</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44,22</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BALIKESİR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86.760</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76,60</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BANDIRMA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37.706</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28,05</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BİLECİK BOLU DOĞAL GAZ DAĞITIM</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80.890</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76,67</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ÇANAKKALE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78.536</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66,37</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DÜZCE EREĞLİ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86.205</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76,06</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ELAZIĞ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90.708</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86,32</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143.516</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105,30</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GEMLİK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23.514</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18,03</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GÜMÜŞHANE BAYBURT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14.733</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15,95</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KARADENİZ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65.006</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60,62</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MALATYA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117.591</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119,71</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MANİSA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88.306</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76,57</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MUSTAFAKEMALPAŞA SUSURLUK KARACABEY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32.709</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28,50</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ORDU GİRESUN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49.965</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43,07</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SİVAS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94.965</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89,08</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ŞANLIURFA DOĞAL GAZ DAĞITIM LİMİTED ŞİRKETİ</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54.534</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49,53</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TOKAT AMASYA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105.215</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103,42</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TRAKYA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18.798</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15,40</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VAN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34.586</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39,52</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ARMADAŞ ARSAN MARAŞ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76.931</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76,07</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ARMAGAZ ARSAN MARMARA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95.433</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79,21</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BAHÇEŞEHİR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15.037</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11,48</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BAŞKENT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1.555.964</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1.613,09</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BURSA ŞEHİRİÇİ DOĞAL GAZ DAĞITIM TİCARET VE TAAH.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609.291</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496,45</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ÇİNİGAZ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74.087</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96,73</w:t>
            </w:r>
          </w:p>
        </w:tc>
      </w:tr>
      <w:tr w:rsidR="00AA3C32" w:rsidRPr="00E164B2" w:rsidTr="0071074A">
        <w:trPr>
          <w:trHeight w:val="300"/>
          <w:jc w:val="center"/>
        </w:trPr>
        <w:tc>
          <w:tcPr>
            <w:tcW w:w="6797" w:type="dxa"/>
            <w:tcBorders>
              <w:top w:val="single" w:sz="4" w:space="0" w:color="auto"/>
              <w:left w:val="single" w:sz="4" w:space="0" w:color="auto"/>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Dağıtım Şirketi</w:t>
            </w:r>
          </w:p>
        </w:tc>
        <w:tc>
          <w:tcPr>
            <w:tcW w:w="1567" w:type="dxa"/>
            <w:tcBorders>
              <w:top w:val="single" w:sz="4" w:space="0" w:color="auto"/>
              <w:left w:val="nil"/>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Konut Abone Sayısı</w:t>
            </w:r>
          </w:p>
        </w:tc>
        <w:tc>
          <w:tcPr>
            <w:tcW w:w="1559" w:type="dxa"/>
            <w:tcBorders>
              <w:top w:val="single" w:sz="4" w:space="0" w:color="auto"/>
              <w:left w:val="nil"/>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Konut Abone Tüketimi</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ÇORDAŞ ÇORLU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74.837</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69,89</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ÇORUM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77.330</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75,41</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DİYARBAKIR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106.923</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96,61</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AKSARAY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45.963</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37,21</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ANTALYA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27.494</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14,97</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AYDIN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16.486</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10,50</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DENİZLİ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140.452</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142,27</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EREĞLİ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24.114</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21,01</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ERZİNCAN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29.721</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30,62</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KAPADOKYA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73.603</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66,24</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KARAMAN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33.315</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28,80</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KONYA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243.246</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279,10</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ESGAZ ESKİŞEHİR ŞEHİRİÇİ DOĞAL GAZ DAĞITIM TİCARET VE TAAH.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238.567</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213,85</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GAZDAŞ GAZİANTEP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135.456</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162,61</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İGDAŞ İSTANBUL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4.298.205</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3.877,70</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İNEGÖL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58.342</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55,16</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İZGAZ İZMİT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282.740</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246,88</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İZMİR DOĞALGAZ DAĞITIM TİCARET VE TAAHHÜT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395.923</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351,28</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KARGAZ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95.076</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98,75</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18.827</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21,90</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KAYSERİGAZ KAYSERİ DOĞALGAZ DAĞITIM PAZARLAMA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262.575</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212,01</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KIRGAZ KIRIKKALE-KIRŞEHİR DOĞAL GAZ DAĞITIM PAZ.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95.247</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81,45</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KIZILCAHAMAM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4.423</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2,50</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AA3C3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PALEN ENERJİ DOĞAL GAZ DAĞITIM END. VE TİC</w:t>
            </w:r>
            <w:r w:rsidR="00AA3C32"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86.570</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94,64</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PALGAZ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160.365</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139,36</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POLGAZ POLATLI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28.286</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22,95</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SAMGAZ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142.314</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129,22</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SELÇUK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13.175</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11,27</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SİİRT BATMAN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43.965</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36,48</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SÜRMELİ DOĞAL GAZ DAĞITIM SANAYİ VE TİCARET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40.348</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39,50</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TOROSGAZ ISPARTA BURDUR DOĞALGAZ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78.052</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80,07</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0C2553">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TRAKYA BÖLGESİ DOĞAL GAZ DAĞITIM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193.363</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180,70</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auto" w:fill="auto"/>
            <w:noWrap/>
            <w:vAlign w:val="bottom"/>
            <w:hideMark/>
          </w:tcPr>
          <w:p w:rsidR="000C2553" w:rsidRPr="00E164B2" w:rsidRDefault="000C2553" w:rsidP="00AA3C3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UDAŞ UŞAK DOĞALGAZ DAĞITIM SANAYİ VE TİC</w:t>
            </w:r>
            <w:r w:rsidR="00AA3C32"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A.Ş.</w:t>
            </w:r>
          </w:p>
        </w:tc>
        <w:tc>
          <w:tcPr>
            <w:tcW w:w="1567"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47.251</w:t>
            </w:r>
          </w:p>
        </w:tc>
        <w:tc>
          <w:tcPr>
            <w:tcW w:w="1559" w:type="dxa"/>
            <w:tcBorders>
              <w:top w:val="nil"/>
              <w:left w:val="nil"/>
              <w:bottom w:val="single" w:sz="4" w:space="0" w:color="auto"/>
              <w:right w:val="single" w:sz="4" w:space="0" w:color="auto"/>
            </w:tcBorders>
            <w:shd w:val="clear" w:color="auto" w:fill="auto"/>
            <w:noWrap/>
            <w:vAlign w:val="center"/>
            <w:hideMark/>
          </w:tcPr>
          <w:p w:rsidR="000C2553" w:rsidRPr="00E164B2" w:rsidRDefault="000C2553" w:rsidP="000C2553">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43,82</w:t>
            </w:r>
          </w:p>
        </w:tc>
      </w:tr>
      <w:tr w:rsidR="000C2553" w:rsidRPr="00E164B2" w:rsidTr="00AA3C32">
        <w:trPr>
          <w:trHeight w:val="300"/>
          <w:jc w:val="center"/>
        </w:trPr>
        <w:tc>
          <w:tcPr>
            <w:tcW w:w="6797" w:type="dxa"/>
            <w:tcBorders>
              <w:top w:val="nil"/>
              <w:left w:val="single" w:sz="4" w:space="0" w:color="auto"/>
              <w:bottom w:val="single" w:sz="4" w:space="0" w:color="auto"/>
              <w:right w:val="single" w:sz="4" w:space="0" w:color="auto"/>
            </w:tcBorders>
            <w:shd w:val="clear" w:color="DDEBF7" w:fill="DDEBF7"/>
            <w:vAlign w:val="bottom"/>
            <w:hideMark/>
          </w:tcPr>
          <w:p w:rsidR="000C2553" w:rsidRPr="00E164B2" w:rsidRDefault="000C2553" w:rsidP="000C2553">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Genel Toplam</w:t>
            </w:r>
          </w:p>
        </w:tc>
        <w:tc>
          <w:tcPr>
            <w:tcW w:w="1567" w:type="dxa"/>
            <w:tcBorders>
              <w:top w:val="nil"/>
              <w:left w:val="nil"/>
              <w:bottom w:val="single" w:sz="4" w:space="0" w:color="auto"/>
              <w:right w:val="single" w:sz="4" w:space="0" w:color="auto"/>
            </w:tcBorders>
            <w:shd w:val="clear" w:color="DDEBF7" w:fill="DDEBF7"/>
            <w:noWrap/>
            <w:vAlign w:val="center"/>
            <w:hideMark/>
          </w:tcPr>
          <w:p w:rsidR="000C2553" w:rsidRPr="00E164B2" w:rsidRDefault="000C2553" w:rsidP="000C2553">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11.636.775</w:t>
            </w:r>
          </w:p>
        </w:tc>
        <w:tc>
          <w:tcPr>
            <w:tcW w:w="1559" w:type="dxa"/>
            <w:tcBorders>
              <w:top w:val="nil"/>
              <w:left w:val="nil"/>
              <w:bottom w:val="single" w:sz="4" w:space="0" w:color="auto"/>
              <w:right w:val="single" w:sz="4" w:space="0" w:color="auto"/>
            </w:tcBorders>
            <w:shd w:val="clear" w:color="DDEBF7" w:fill="DDEBF7"/>
            <w:noWrap/>
            <w:vAlign w:val="center"/>
            <w:hideMark/>
          </w:tcPr>
          <w:p w:rsidR="000C2553" w:rsidRPr="00E164B2" w:rsidRDefault="000C2553" w:rsidP="000C2553">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10.785</w:t>
            </w:r>
          </w:p>
        </w:tc>
      </w:tr>
    </w:tbl>
    <w:p w:rsidR="000C2553" w:rsidRPr="00E164B2" w:rsidRDefault="000C2553" w:rsidP="00992107">
      <w:pPr>
        <w:rPr>
          <w:rFonts w:ascii="Times New Roman" w:hAnsi="Times New Roman" w:cs="Times New Roman"/>
          <w:b/>
          <w:sz w:val="24"/>
          <w:szCs w:val="24"/>
          <w:highlight w:val="yellow"/>
        </w:rPr>
      </w:pPr>
    </w:p>
    <w:p w:rsidR="00AA3C32" w:rsidRPr="00E164B2" w:rsidRDefault="00AA3C32" w:rsidP="00992107">
      <w:pPr>
        <w:rPr>
          <w:rFonts w:ascii="Times New Roman" w:hAnsi="Times New Roman" w:cs="Times New Roman"/>
          <w:b/>
          <w:sz w:val="24"/>
          <w:szCs w:val="24"/>
          <w:highlight w:val="yellow"/>
        </w:rPr>
      </w:pPr>
    </w:p>
    <w:p w:rsidR="006146AA" w:rsidRPr="00E164B2" w:rsidRDefault="006146AA" w:rsidP="00B502BD">
      <w:pPr>
        <w:jc w:val="both"/>
        <w:rPr>
          <w:rFonts w:ascii="Times New Roman" w:hAnsi="Times New Roman" w:cs="Times New Roman"/>
          <w:sz w:val="24"/>
          <w:szCs w:val="24"/>
        </w:rPr>
      </w:pPr>
      <w:r w:rsidRPr="00E164B2">
        <w:rPr>
          <w:rFonts w:ascii="Times New Roman" w:hAnsi="Times New Roman" w:cs="Times New Roman"/>
          <w:sz w:val="24"/>
          <w:szCs w:val="24"/>
        </w:rPr>
        <w:t>Doğal gaz abonelerinin 201</w:t>
      </w:r>
      <w:r w:rsidR="00B226BA"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 içerisinde aylar itibariyle gerçekleştirdikleri tüketim miktarlarına bakıldığında, doğal gaz tüketiminin özellikle kış aylarınd</w:t>
      </w:r>
      <w:r w:rsidR="00412F6B" w:rsidRPr="00E164B2">
        <w:rPr>
          <w:rFonts w:ascii="Times New Roman" w:hAnsi="Times New Roman" w:cs="Times New Roman"/>
          <w:sz w:val="24"/>
          <w:szCs w:val="24"/>
        </w:rPr>
        <w:t>a yükseldiği ve Ocak ayında (</w:t>
      </w:r>
      <w:r w:rsidR="00B226BA" w:rsidRPr="00E164B2">
        <w:rPr>
          <w:rFonts w:ascii="Times New Roman" w:hAnsi="Times New Roman" w:cs="Times New Roman"/>
          <w:sz w:val="24"/>
          <w:szCs w:val="24"/>
        </w:rPr>
        <w:t xml:space="preserve">2.055,97 Milyon </w:t>
      </w:r>
      <w:r w:rsidR="00B502BD" w:rsidRPr="00E164B2">
        <w:rPr>
          <w:rFonts w:ascii="Times New Roman" w:hAnsi="Times New Roman" w:cs="Times New Roman"/>
          <w:sz w:val="24"/>
          <w:szCs w:val="24"/>
        </w:rPr>
        <w:t>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 en yüksek değere ulaştığı görülmektedir. 201</w:t>
      </w:r>
      <w:r w:rsidR="00B226BA"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 konut tüketiminin en düşük olduğu ay </w:t>
      </w:r>
      <w:r w:rsidR="00B226BA" w:rsidRPr="00E164B2">
        <w:rPr>
          <w:rFonts w:ascii="Times New Roman" w:hAnsi="Times New Roman" w:cs="Times New Roman"/>
          <w:sz w:val="24"/>
          <w:szCs w:val="24"/>
        </w:rPr>
        <w:t>Ağustos</w:t>
      </w:r>
      <w:r w:rsidR="00412F6B" w:rsidRPr="00E164B2">
        <w:rPr>
          <w:rFonts w:ascii="Times New Roman" w:hAnsi="Times New Roman" w:cs="Times New Roman"/>
          <w:sz w:val="24"/>
          <w:szCs w:val="24"/>
        </w:rPr>
        <w:t xml:space="preserve"> </w:t>
      </w:r>
      <w:r w:rsidRPr="00E164B2">
        <w:rPr>
          <w:rFonts w:ascii="Times New Roman" w:hAnsi="Times New Roman" w:cs="Times New Roman"/>
          <w:sz w:val="24"/>
          <w:szCs w:val="24"/>
        </w:rPr>
        <w:t>ayı (</w:t>
      </w:r>
      <w:r w:rsidR="00B226BA" w:rsidRPr="00E164B2">
        <w:rPr>
          <w:rFonts w:ascii="Times New Roman" w:hAnsi="Times New Roman" w:cs="Times New Roman"/>
          <w:sz w:val="24"/>
          <w:szCs w:val="24"/>
        </w:rPr>
        <w:t xml:space="preserve">162,02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 xml:space="preserve">3 </w:t>
      </w:r>
      <w:r w:rsidRPr="00E164B2">
        <w:rPr>
          <w:rFonts w:ascii="Times New Roman" w:hAnsi="Times New Roman" w:cs="Times New Roman"/>
          <w:sz w:val="24"/>
          <w:szCs w:val="24"/>
        </w:rPr>
        <w:t>) olarak ge</w:t>
      </w:r>
      <w:r w:rsidR="001A4388" w:rsidRPr="00E164B2">
        <w:rPr>
          <w:rFonts w:ascii="Times New Roman" w:hAnsi="Times New Roman" w:cs="Times New Roman"/>
          <w:sz w:val="24"/>
          <w:szCs w:val="24"/>
        </w:rPr>
        <w:t xml:space="preserve">rçekleşmiştir. Bu durum </w:t>
      </w:r>
      <w:r w:rsidR="000B272F" w:rsidRPr="00E164B2">
        <w:rPr>
          <w:rFonts w:ascii="Times New Roman" w:hAnsi="Times New Roman" w:cs="Times New Roman"/>
          <w:sz w:val="24"/>
          <w:szCs w:val="24"/>
        </w:rPr>
        <w:t>Şekil</w:t>
      </w:r>
      <w:r w:rsidR="001A4388" w:rsidRPr="00E164B2">
        <w:rPr>
          <w:rFonts w:ascii="Times New Roman" w:hAnsi="Times New Roman" w:cs="Times New Roman"/>
          <w:sz w:val="24"/>
          <w:szCs w:val="24"/>
        </w:rPr>
        <w:t xml:space="preserve"> 7</w:t>
      </w:r>
      <w:r w:rsidRPr="00E164B2">
        <w:rPr>
          <w:rFonts w:ascii="Times New Roman" w:hAnsi="Times New Roman" w:cs="Times New Roman"/>
          <w:sz w:val="24"/>
          <w:szCs w:val="24"/>
        </w:rPr>
        <w:t>.</w:t>
      </w:r>
      <w:r w:rsidR="00412F6B" w:rsidRPr="00E164B2">
        <w:rPr>
          <w:rFonts w:ascii="Times New Roman" w:hAnsi="Times New Roman" w:cs="Times New Roman"/>
          <w:sz w:val="24"/>
          <w:szCs w:val="24"/>
        </w:rPr>
        <w:t>2’de</w:t>
      </w:r>
      <w:r w:rsidRPr="00E164B2">
        <w:rPr>
          <w:rFonts w:ascii="Times New Roman" w:hAnsi="Times New Roman" w:cs="Times New Roman"/>
          <w:sz w:val="24"/>
          <w:szCs w:val="24"/>
        </w:rPr>
        <w:t xml:space="preserve"> gösterilmektedir</w:t>
      </w:r>
      <w:r w:rsidR="00412F6B" w:rsidRPr="00E164B2">
        <w:rPr>
          <w:rFonts w:ascii="Times New Roman" w:hAnsi="Times New Roman" w:cs="Times New Roman"/>
          <w:sz w:val="24"/>
          <w:szCs w:val="24"/>
        </w:rPr>
        <w:t>.</w:t>
      </w:r>
    </w:p>
    <w:p w:rsidR="00AA3C32" w:rsidRPr="00E164B2" w:rsidRDefault="00AA3C32" w:rsidP="00B502BD">
      <w:pPr>
        <w:jc w:val="both"/>
        <w:rPr>
          <w:rFonts w:ascii="Times New Roman" w:hAnsi="Times New Roman" w:cs="Times New Roman"/>
          <w:sz w:val="24"/>
          <w:szCs w:val="24"/>
        </w:rPr>
      </w:pPr>
    </w:p>
    <w:p w:rsidR="00103D9B" w:rsidRPr="00E164B2" w:rsidRDefault="00B226BA" w:rsidP="00B226BA">
      <w:pPr>
        <w:jc w:val="center"/>
        <w:rPr>
          <w:rFonts w:ascii="Times New Roman" w:hAnsi="Times New Roman" w:cs="Times New Roman"/>
          <w:b/>
          <w:sz w:val="24"/>
          <w:szCs w:val="24"/>
          <w:highlight w:val="yellow"/>
        </w:rPr>
      </w:pPr>
      <w:r w:rsidRPr="00E164B2">
        <w:rPr>
          <w:rFonts w:ascii="Times New Roman" w:hAnsi="Times New Roman" w:cs="Times New Roman"/>
          <w:noProof/>
          <w:lang w:eastAsia="tr-TR"/>
        </w:rPr>
        <w:drawing>
          <wp:inline distT="0" distB="0" distL="0" distR="0" wp14:anchorId="7FC65FF9" wp14:editId="785CC199">
            <wp:extent cx="4362450" cy="2743200"/>
            <wp:effectExtent l="0" t="0" r="0" b="0"/>
            <wp:docPr id="35" name="Grafik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D670C0" w:rsidRPr="00E164B2" w:rsidRDefault="000B272F" w:rsidP="00155D29">
      <w:pPr>
        <w:pStyle w:val="Balk6"/>
        <w:rPr>
          <w:highlight w:val="yellow"/>
        </w:rPr>
      </w:pPr>
      <w:bookmarkStart w:id="135" w:name="_Toc454351684"/>
      <w:r w:rsidRPr="00E164B2">
        <w:t>Şekil</w:t>
      </w:r>
      <w:r w:rsidR="00013C81" w:rsidRPr="00E164B2">
        <w:t xml:space="preserve"> </w:t>
      </w:r>
      <w:r w:rsidR="001A4388" w:rsidRPr="00E164B2">
        <w:t>7</w:t>
      </w:r>
      <w:r w:rsidR="005313A7" w:rsidRPr="00E164B2">
        <w:t>.2</w:t>
      </w:r>
      <w:r w:rsidR="001A4388" w:rsidRPr="00E164B2">
        <w:t>:</w:t>
      </w:r>
      <w:r w:rsidR="00013C81" w:rsidRPr="00E164B2">
        <w:rPr>
          <w:noProof/>
        </w:rPr>
        <w:t xml:space="preserve"> </w:t>
      </w:r>
      <w:r w:rsidR="00412F6B" w:rsidRPr="00E164B2">
        <w:rPr>
          <w:noProof/>
        </w:rPr>
        <w:t xml:space="preserve">Doğal Gaz Abonelerinin </w:t>
      </w:r>
      <w:r w:rsidR="00B226BA" w:rsidRPr="00E164B2">
        <w:t>2015</w:t>
      </w:r>
      <w:r w:rsidR="00D670C0" w:rsidRPr="00E164B2">
        <w:t xml:space="preserve"> Yılı </w:t>
      </w:r>
      <w:r w:rsidR="002607E4" w:rsidRPr="00E164B2">
        <w:t xml:space="preserve">Aylık </w:t>
      </w:r>
      <w:r w:rsidR="00D670C0" w:rsidRPr="00E164B2">
        <w:t xml:space="preserve">Doğal Gaz Tüketim Miktarları </w:t>
      </w:r>
      <w:r w:rsidR="00E02A70" w:rsidRPr="00E164B2">
        <w:t>(Milyon Sm</w:t>
      </w:r>
      <w:r w:rsidR="00E02A70" w:rsidRPr="00E164B2">
        <w:rPr>
          <w:vertAlign w:val="superscript"/>
        </w:rPr>
        <w:t>3</w:t>
      </w:r>
      <w:r w:rsidR="00E02A70" w:rsidRPr="00E164B2">
        <w:t>)</w:t>
      </w:r>
      <w:bookmarkEnd w:id="135"/>
    </w:p>
    <w:p w:rsidR="002607E4" w:rsidRPr="00E164B2" w:rsidRDefault="002607E4" w:rsidP="00412F6B">
      <w:pPr>
        <w:jc w:val="center"/>
        <w:rPr>
          <w:rFonts w:ascii="Times New Roman" w:hAnsi="Times New Roman" w:cs="Times New Roman"/>
          <w:b/>
          <w:sz w:val="24"/>
          <w:szCs w:val="24"/>
          <w:highlight w:val="yellow"/>
        </w:rPr>
      </w:pPr>
    </w:p>
    <w:p w:rsidR="000C2553" w:rsidRPr="00E164B2" w:rsidRDefault="003A0F4E" w:rsidP="00412F6B">
      <w:pPr>
        <w:jc w:val="center"/>
        <w:rPr>
          <w:rFonts w:ascii="Times New Roman" w:hAnsi="Times New Roman" w:cs="Times New Roman"/>
          <w:b/>
          <w:sz w:val="24"/>
          <w:szCs w:val="24"/>
          <w:highlight w:val="yellow"/>
        </w:rPr>
      </w:pPr>
      <w:r>
        <w:rPr>
          <w:noProof/>
          <w:lang w:eastAsia="tr-TR"/>
        </w:rPr>
        <w:drawing>
          <wp:inline distT="0" distB="0" distL="0" distR="0" wp14:anchorId="6D12F64B" wp14:editId="0B7F9F33">
            <wp:extent cx="4572000" cy="2743200"/>
            <wp:effectExtent l="0" t="0" r="0" b="0"/>
            <wp:docPr id="63" name="Grafik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0C2553" w:rsidRPr="00E164B2" w:rsidRDefault="000C2553" w:rsidP="000C2553">
      <w:pPr>
        <w:pStyle w:val="Balk6"/>
        <w:rPr>
          <w:highlight w:val="yellow"/>
        </w:rPr>
      </w:pPr>
      <w:bookmarkStart w:id="136" w:name="_Toc454351685"/>
      <w:r w:rsidRPr="00E164B2">
        <w:t>Şekil 7.3:</w:t>
      </w:r>
      <w:r w:rsidRPr="00E164B2">
        <w:rPr>
          <w:noProof/>
        </w:rPr>
        <w:t xml:space="preserve"> </w:t>
      </w:r>
      <w:r w:rsidRPr="00E164B2">
        <w:t>2015 Yılı Konut Abone</w:t>
      </w:r>
      <w:r w:rsidR="00826023">
        <w:t xml:space="preserve"> Sayısının</w:t>
      </w:r>
      <w:r w:rsidRPr="00E164B2">
        <w:t xml:space="preserve"> Doğal Gaz Kullanım Tür</w:t>
      </w:r>
      <w:r w:rsidR="00826023">
        <w:t>ü</w:t>
      </w:r>
      <w:r w:rsidRPr="00E164B2">
        <w:t>ne Göre Dağılımı (%)</w:t>
      </w:r>
      <w:bookmarkEnd w:id="136"/>
    </w:p>
    <w:p w:rsidR="00103D9B" w:rsidRPr="00E164B2" w:rsidRDefault="001A4388" w:rsidP="00AA3C32">
      <w:pPr>
        <w:pStyle w:val="11ilebalayanlar"/>
      </w:pPr>
      <w:bookmarkStart w:id="137" w:name="_Toc417917646"/>
      <w:bookmarkStart w:id="138" w:name="_Toc454351509"/>
      <w:r w:rsidRPr="00E164B2">
        <w:t>7</w:t>
      </w:r>
      <w:r w:rsidR="00B502BD" w:rsidRPr="00E164B2">
        <w:t>.4</w:t>
      </w:r>
      <w:r w:rsidR="00B9483E" w:rsidRPr="00E164B2">
        <w:t xml:space="preserve"> Doğal Gaz Dağıtım Hizmetinin Durdurulması (Geçici Gaz Kesintisi)</w:t>
      </w:r>
      <w:bookmarkEnd w:id="137"/>
      <w:bookmarkEnd w:id="138"/>
    </w:p>
    <w:p w:rsidR="00E75C8B" w:rsidRPr="00E164B2" w:rsidRDefault="003D5D54" w:rsidP="00DD35C2">
      <w:pPr>
        <w:jc w:val="both"/>
        <w:rPr>
          <w:rFonts w:ascii="Times New Roman" w:hAnsi="Times New Roman" w:cs="Times New Roman"/>
          <w:sz w:val="24"/>
          <w:szCs w:val="24"/>
        </w:rPr>
      </w:pPr>
      <w:r w:rsidRPr="00E164B2">
        <w:rPr>
          <w:rFonts w:ascii="Times New Roman" w:hAnsi="Times New Roman" w:cs="Times New Roman"/>
          <w:sz w:val="24"/>
          <w:szCs w:val="24"/>
        </w:rPr>
        <w:t>201</w:t>
      </w:r>
      <w:r w:rsidR="00A17B3A"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 içerisinde dağıtım şirketleri tarafından </w:t>
      </w:r>
      <w:r w:rsidR="00A17B3A" w:rsidRPr="00E164B2">
        <w:rPr>
          <w:rFonts w:ascii="Times New Roman" w:hAnsi="Times New Roman" w:cs="Times New Roman"/>
          <w:sz w:val="24"/>
          <w:szCs w:val="24"/>
        </w:rPr>
        <w:t xml:space="preserve">1.851.617 </w:t>
      </w:r>
      <w:r w:rsidRPr="00E164B2">
        <w:rPr>
          <w:rFonts w:ascii="Times New Roman" w:hAnsi="Times New Roman" w:cs="Times New Roman"/>
          <w:sz w:val="24"/>
          <w:szCs w:val="24"/>
        </w:rPr>
        <w:t>adet geçici gaz kesintisi yapıldığı tespit edil</w:t>
      </w:r>
      <w:r w:rsidR="007C4383" w:rsidRPr="00E164B2">
        <w:rPr>
          <w:rFonts w:ascii="Times New Roman" w:hAnsi="Times New Roman" w:cs="Times New Roman"/>
          <w:sz w:val="24"/>
          <w:szCs w:val="24"/>
        </w:rPr>
        <w:t>miştir. Kesintilerin yaklaşık %</w:t>
      </w:r>
      <w:r w:rsidRPr="00E164B2">
        <w:rPr>
          <w:rFonts w:ascii="Times New Roman" w:hAnsi="Times New Roman" w:cs="Times New Roman"/>
          <w:sz w:val="24"/>
          <w:szCs w:val="24"/>
        </w:rPr>
        <w:t>8</w:t>
      </w:r>
      <w:r w:rsidR="00A17B3A" w:rsidRPr="00E164B2">
        <w:rPr>
          <w:rFonts w:ascii="Times New Roman" w:hAnsi="Times New Roman" w:cs="Times New Roman"/>
          <w:sz w:val="24"/>
          <w:szCs w:val="24"/>
        </w:rPr>
        <w:t>3</w:t>
      </w:r>
      <w:r w:rsidRPr="00E164B2">
        <w:rPr>
          <w:rFonts w:ascii="Times New Roman" w:hAnsi="Times New Roman" w:cs="Times New Roman"/>
          <w:sz w:val="24"/>
          <w:szCs w:val="24"/>
        </w:rPr>
        <w:t>,</w:t>
      </w:r>
      <w:r w:rsidR="00A17B3A" w:rsidRPr="00E164B2">
        <w:rPr>
          <w:rFonts w:ascii="Times New Roman" w:hAnsi="Times New Roman" w:cs="Times New Roman"/>
          <w:sz w:val="24"/>
          <w:szCs w:val="24"/>
        </w:rPr>
        <w:t>44</w:t>
      </w:r>
      <w:r w:rsidRPr="00E164B2">
        <w:rPr>
          <w:rFonts w:ascii="Times New Roman" w:hAnsi="Times New Roman" w:cs="Times New Roman"/>
          <w:sz w:val="24"/>
          <w:szCs w:val="24"/>
        </w:rPr>
        <w:t>’</w:t>
      </w:r>
      <w:r w:rsidR="00A17B3A" w:rsidRPr="00E164B2">
        <w:rPr>
          <w:rFonts w:ascii="Times New Roman" w:hAnsi="Times New Roman" w:cs="Times New Roman"/>
          <w:sz w:val="24"/>
          <w:szCs w:val="24"/>
        </w:rPr>
        <w:t>ünün</w:t>
      </w:r>
      <w:r w:rsidRPr="00E164B2">
        <w:rPr>
          <w:rFonts w:ascii="Times New Roman" w:hAnsi="Times New Roman" w:cs="Times New Roman"/>
          <w:sz w:val="24"/>
          <w:szCs w:val="24"/>
        </w:rPr>
        <w:t xml:space="preserve"> fatura be</w:t>
      </w:r>
      <w:r w:rsidR="007C4383" w:rsidRPr="00E164B2">
        <w:rPr>
          <w:rFonts w:ascii="Times New Roman" w:hAnsi="Times New Roman" w:cs="Times New Roman"/>
          <w:sz w:val="24"/>
          <w:szCs w:val="24"/>
        </w:rPr>
        <w:t>delinin zamanında ödenmemesi, %</w:t>
      </w:r>
      <w:r w:rsidR="00A17B3A" w:rsidRPr="00E164B2">
        <w:rPr>
          <w:rFonts w:ascii="Times New Roman" w:hAnsi="Times New Roman" w:cs="Times New Roman"/>
          <w:sz w:val="24"/>
          <w:szCs w:val="24"/>
        </w:rPr>
        <w:t>10,91</w:t>
      </w:r>
      <w:r w:rsidRPr="00E164B2">
        <w:rPr>
          <w:rFonts w:ascii="Times New Roman" w:hAnsi="Times New Roman" w:cs="Times New Roman"/>
          <w:sz w:val="24"/>
          <w:szCs w:val="24"/>
        </w:rPr>
        <w:t>’inin kaçak ve usulsüz doğal gaz kullanımı seb</w:t>
      </w:r>
      <w:r w:rsidR="007C4383" w:rsidRPr="00E164B2">
        <w:rPr>
          <w:rFonts w:ascii="Times New Roman" w:hAnsi="Times New Roman" w:cs="Times New Roman"/>
          <w:sz w:val="24"/>
          <w:szCs w:val="24"/>
        </w:rPr>
        <w:t>epleriyle, %</w:t>
      </w:r>
      <w:r w:rsidR="00A17B3A" w:rsidRPr="00E164B2">
        <w:rPr>
          <w:rFonts w:ascii="Times New Roman" w:hAnsi="Times New Roman" w:cs="Times New Roman"/>
          <w:sz w:val="24"/>
          <w:szCs w:val="24"/>
        </w:rPr>
        <w:t>3</w:t>
      </w:r>
      <w:r w:rsidRPr="00E164B2">
        <w:rPr>
          <w:rFonts w:ascii="Times New Roman" w:hAnsi="Times New Roman" w:cs="Times New Roman"/>
          <w:sz w:val="24"/>
          <w:szCs w:val="24"/>
        </w:rPr>
        <w:t>,</w:t>
      </w:r>
      <w:r w:rsidR="00A17B3A" w:rsidRPr="00E164B2">
        <w:rPr>
          <w:rFonts w:ascii="Times New Roman" w:hAnsi="Times New Roman" w:cs="Times New Roman"/>
          <w:sz w:val="24"/>
          <w:szCs w:val="24"/>
        </w:rPr>
        <w:t>5</w:t>
      </w:r>
      <w:r w:rsidRPr="00E164B2">
        <w:rPr>
          <w:rFonts w:ascii="Times New Roman" w:hAnsi="Times New Roman" w:cs="Times New Roman"/>
          <w:sz w:val="24"/>
          <w:szCs w:val="24"/>
        </w:rPr>
        <w:t>5’inin ise müşteri talebi üzerine gerçekleştirildiği görülmektedir. 201</w:t>
      </w:r>
      <w:r w:rsidR="00A17B3A"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 gerçekleşen geçici gaz kesintisi nedenleri </w:t>
      </w:r>
      <w:r w:rsidR="000B272F" w:rsidRPr="00E164B2">
        <w:rPr>
          <w:rFonts w:ascii="Times New Roman" w:hAnsi="Times New Roman" w:cs="Times New Roman"/>
          <w:sz w:val="24"/>
          <w:szCs w:val="24"/>
        </w:rPr>
        <w:t>Şekil</w:t>
      </w:r>
      <w:r w:rsidRPr="00E164B2">
        <w:rPr>
          <w:rFonts w:ascii="Times New Roman" w:hAnsi="Times New Roman" w:cs="Times New Roman"/>
          <w:sz w:val="24"/>
          <w:szCs w:val="24"/>
        </w:rPr>
        <w:t xml:space="preserve"> </w:t>
      </w:r>
      <w:r w:rsidR="001A4388" w:rsidRPr="00E164B2">
        <w:rPr>
          <w:rFonts w:ascii="Times New Roman" w:hAnsi="Times New Roman" w:cs="Times New Roman"/>
          <w:sz w:val="24"/>
          <w:szCs w:val="24"/>
        </w:rPr>
        <w:t>7</w:t>
      </w:r>
      <w:r w:rsidRPr="00E164B2">
        <w:rPr>
          <w:rFonts w:ascii="Times New Roman" w:hAnsi="Times New Roman" w:cs="Times New Roman"/>
          <w:sz w:val="24"/>
          <w:szCs w:val="24"/>
        </w:rPr>
        <w:t>.</w:t>
      </w:r>
      <w:r w:rsidR="00A17B3A" w:rsidRPr="00E164B2">
        <w:rPr>
          <w:rFonts w:ascii="Times New Roman" w:hAnsi="Times New Roman" w:cs="Times New Roman"/>
          <w:sz w:val="24"/>
          <w:szCs w:val="24"/>
        </w:rPr>
        <w:t>4</w:t>
      </w:r>
      <w:r w:rsidRPr="00E164B2">
        <w:rPr>
          <w:rFonts w:ascii="Times New Roman" w:hAnsi="Times New Roman" w:cs="Times New Roman"/>
          <w:sz w:val="24"/>
          <w:szCs w:val="24"/>
        </w:rPr>
        <w:t>’te gösterilmektedir</w:t>
      </w:r>
      <w:r w:rsidR="006358BD" w:rsidRPr="00E164B2">
        <w:rPr>
          <w:rFonts w:ascii="Times New Roman" w:hAnsi="Times New Roman" w:cs="Times New Roman"/>
          <w:sz w:val="24"/>
          <w:szCs w:val="24"/>
        </w:rPr>
        <w:t>.</w:t>
      </w:r>
    </w:p>
    <w:p w:rsidR="00103D9B" w:rsidRPr="00E164B2" w:rsidRDefault="00103D9B" w:rsidP="00DD35C2">
      <w:pPr>
        <w:jc w:val="both"/>
        <w:rPr>
          <w:rFonts w:ascii="Times New Roman" w:hAnsi="Times New Roman" w:cs="Times New Roman"/>
          <w:sz w:val="24"/>
          <w:szCs w:val="24"/>
        </w:rPr>
      </w:pPr>
    </w:p>
    <w:p w:rsidR="00D971DF" w:rsidRPr="00E164B2" w:rsidRDefault="00D971DF" w:rsidP="00DD35C2">
      <w:pPr>
        <w:jc w:val="both"/>
        <w:rPr>
          <w:rFonts w:ascii="Times New Roman" w:hAnsi="Times New Roman" w:cs="Times New Roman"/>
          <w:sz w:val="24"/>
          <w:szCs w:val="24"/>
        </w:rPr>
      </w:pPr>
    </w:p>
    <w:p w:rsidR="00A17B3A" w:rsidRPr="00E164B2" w:rsidRDefault="003A0F4E" w:rsidP="00A17B3A">
      <w:pPr>
        <w:jc w:val="center"/>
        <w:rPr>
          <w:rFonts w:ascii="Times New Roman" w:hAnsi="Times New Roman" w:cs="Times New Roman"/>
          <w:sz w:val="24"/>
          <w:szCs w:val="24"/>
        </w:rPr>
      </w:pPr>
      <w:r>
        <w:rPr>
          <w:noProof/>
          <w:lang w:eastAsia="tr-TR"/>
        </w:rPr>
        <w:drawing>
          <wp:inline distT="0" distB="0" distL="0" distR="0" wp14:anchorId="47E42887" wp14:editId="16F39491">
            <wp:extent cx="4572000" cy="2743200"/>
            <wp:effectExtent l="0" t="0" r="0" b="0"/>
            <wp:docPr id="64" name="Grafik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E75C8B" w:rsidRPr="00E164B2" w:rsidRDefault="000B272F" w:rsidP="00155D29">
      <w:pPr>
        <w:pStyle w:val="Balk6"/>
      </w:pPr>
      <w:bookmarkStart w:id="139" w:name="_Toc454351686"/>
      <w:r w:rsidRPr="00E164B2">
        <w:t>Şekil</w:t>
      </w:r>
      <w:r w:rsidR="005313A7" w:rsidRPr="00E164B2">
        <w:t xml:space="preserve"> </w:t>
      </w:r>
      <w:r w:rsidR="001A4388" w:rsidRPr="00E164B2">
        <w:t>7</w:t>
      </w:r>
      <w:r w:rsidR="005313A7" w:rsidRPr="00E164B2">
        <w:t>.</w:t>
      </w:r>
      <w:r w:rsidR="000C2553" w:rsidRPr="00E164B2">
        <w:t>4</w:t>
      </w:r>
      <w:r w:rsidR="001A4388" w:rsidRPr="00E164B2">
        <w:t>:</w:t>
      </w:r>
      <w:r w:rsidR="005313A7" w:rsidRPr="00E164B2">
        <w:rPr>
          <w:noProof/>
        </w:rPr>
        <w:t xml:space="preserve"> </w:t>
      </w:r>
      <w:r w:rsidR="005313A7" w:rsidRPr="00E164B2">
        <w:t>201</w:t>
      </w:r>
      <w:r w:rsidR="00A17B3A" w:rsidRPr="00E164B2">
        <w:t>5</w:t>
      </w:r>
      <w:r w:rsidR="005313A7" w:rsidRPr="00E164B2">
        <w:t xml:space="preserve"> Yılı Geçici Doğal Gaz Kesintisi Nedenleri</w:t>
      </w:r>
      <w:r w:rsidR="00E02A70" w:rsidRPr="00E164B2">
        <w:t xml:space="preserve"> </w:t>
      </w:r>
      <w:r w:rsidR="005313A7" w:rsidRPr="00E164B2">
        <w:t>(%)</w:t>
      </w:r>
      <w:bookmarkEnd w:id="139"/>
    </w:p>
    <w:p w:rsidR="005313A7" w:rsidRPr="00E164B2" w:rsidRDefault="005313A7" w:rsidP="008C2348">
      <w:pPr>
        <w:jc w:val="center"/>
        <w:rPr>
          <w:rFonts w:ascii="Times New Roman" w:hAnsi="Times New Roman" w:cs="Times New Roman"/>
          <w:b/>
          <w:sz w:val="24"/>
          <w:szCs w:val="24"/>
          <w:highlight w:val="yellow"/>
        </w:rPr>
      </w:pPr>
    </w:p>
    <w:p w:rsidR="00DD35C2" w:rsidRPr="00E164B2" w:rsidRDefault="00DD35C2" w:rsidP="005313A7">
      <w:pPr>
        <w:rPr>
          <w:rFonts w:ascii="Times New Roman" w:hAnsi="Times New Roman" w:cs="Times New Roman"/>
          <w:b/>
          <w:sz w:val="24"/>
          <w:szCs w:val="24"/>
          <w:highlight w:val="yellow"/>
        </w:rPr>
      </w:pPr>
    </w:p>
    <w:p w:rsidR="00103D9B" w:rsidRPr="00E164B2" w:rsidRDefault="001A4388" w:rsidP="00AA3C32">
      <w:pPr>
        <w:pStyle w:val="11ilebalayanlar"/>
      </w:pPr>
      <w:bookmarkStart w:id="140" w:name="_Toc417917647"/>
      <w:bookmarkStart w:id="141" w:name="_Toc454351510"/>
      <w:r w:rsidRPr="00E164B2">
        <w:t>7</w:t>
      </w:r>
      <w:r w:rsidR="00B502BD" w:rsidRPr="00E164B2">
        <w:t>.5</w:t>
      </w:r>
      <w:r w:rsidR="00B9483E" w:rsidRPr="00E164B2">
        <w:t xml:space="preserve"> Başvuru ve Şikâyetler</w:t>
      </w:r>
      <w:bookmarkEnd w:id="140"/>
      <w:bookmarkEnd w:id="141"/>
    </w:p>
    <w:p w:rsidR="00A16F90" w:rsidRPr="00E164B2" w:rsidRDefault="003D5D54" w:rsidP="00A16F90">
      <w:pPr>
        <w:jc w:val="both"/>
        <w:rPr>
          <w:rFonts w:ascii="Times New Roman" w:hAnsi="Times New Roman" w:cs="Times New Roman"/>
          <w:sz w:val="24"/>
          <w:szCs w:val="24"/>
        </w:rPr>
      </w:pPr>
      <w:r w:rsidRPr="00E164B2">
        <w:rPr>
          <w:rFonts w:ascii="Times New Roman" w:hAnsi="Times New Roman" w:cs="Times New Roman"/>
          <w:sz w:val="24"/>
          <w:szCs w:val="24"/>
        </w:rPr>
        <w:t xml:space="preserve">Tüketiciler tarafından dağıtım şirketlerine yapılan başvuru ve şikâyetler; sayaç (ölçme hassasiyeti, arıza, hatalı okuma vb.), doğal gaz basınç seviyesi, gaz kesintisi, sertifika sahiplerine ilişkin şikâyetler ve çeşitli şikayetler olarak sınıflandırılabilir. </w:t>
      </w:r>
    </w:p>
    <w:p w:rsidR="00E75C8B" w:rsidRPr="00E164B2" w:rsidRDefault="003D5D54" w:rsidP="00A16F90">
      <w:pPr>
        <w:jc w:val="both"/>
        <w:rPr>
          <w:rFonts w:ascii="Times New Roman" w:hAnsi="Times New Roman" w:cs="Times New Roman"/>
          <w:sz w:val="24"/>
          <w:szCs w:val="24"/>
        </w:rPr>
      </w:pPr>
      <w:r w:rsidRPr="00E164B2">
        <w:rPr>
          <w:rFonts w:ascii="Times New Roman" w:hAnsi="Times New Roman" w:cs="Times New Roman"/>
          <w:sz w:val="24"/>
          <w:szCs w:val="24"/>
        </w:rPr>
        <w:t>Bun</w:t>
      </w:r>
      <w:r w:rsidR="00A16F90" w:rsidRPr="00E164B2">
        <w:rPr>
          <w:rFonts w:ascii="Times New Roman" w:hAnsi="Times New Roman" w:cs="Times New Roman"/>
          <w:sz w:val="24"/>
          <w:szCs w:val="24"/>
        </w:rPr>
        <w:t>a göre dağıtım şirketlerine 201</w:t>
      </w:r>
      <w:r w:rsidR="00A17B3A"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 toplam </w:t>
      </w:r>
      <w:r w:rsidR="00A17B3A" w:rsidRPr="00E164B2">
        <w:rPr>
          <w:rFonts w:ascii="Times New Roman" w:hAnsi="Times New Roman" w:cs="Times New Roman"/>
          <w:sz w:val="24"/>
          <w:szCs w:val="24"/>
        </w:rPr>
        <w:t>899.218</w:t>
      </w:r>
      <w:r w:rsidRPr="00E164B2">
        <w:rPr>
          <w:rFonts w:ascii="Times New Roman" w:hAnsi="Times New Roman" w:cs="Times New Roman"/>
          <w:sz w:val="24"/>
          <w:szCs w:val="24"/>
        </w:rPr>
        <w:t xml:space="preserve"> adet başvuru ve şikâyette bulunulmuş olup, bu baş</w:t>
      </w:r>
      <w:r w:rsidR="007C4383" w:rsidRPr="00E164B2">
        <w:rPr>
          <w:rFonts w:ascii="Times New Roman" w:hAnsi="Times New Roman" w:cs="Times New Roman"/>
          <w:sz w:val="24"/>
          <w:szCs w:val="24"/>
        </w:rPr>
        <w:t>vuru ve şikâyetlerin yaklaşık %</w:t>
      </w:r>
      <w:r w:rsidR="00A17B3A" w:rsidRPr="00E164B2">
        <w:rPr>
          <w:rFonts w:ascii="Times New Roman" w:hAnsi="Times New Roman" w:cs="Times New Roman"/>
          <w:sz w:val="24"/>
          <w:szCs w:val="24"/>
        </w:rPr>
        <w:t>29,72</w:t>
      </w:r>
      <w:r w:rsidRPr="00E164B2">
        <w:rPr>
          <w:rFonts w:ascii="Times New Roman" w:hAnsi="Times New Roman" w:cs="Times New Roman"/>
          <w:sz w:val="24"/>
          <w:szCs w:val="24"/>
        </w:rPr>
        <w:t>’</w:t>
      </w:r>
      <w:r w:rsidR="00A17B3A" w:rsidRPr="00E164B2">
        <w:rPr>
          <w:rFonts w:ascii="Times New Roman" w:hAnsi="Times New Roman" w:cs="Times New Roman"/>
          <w:sz w:val="24"/>
          <w:szCs w:val="24"/>
        </w:rPr>
        <w:t>s</w:t>
      </w:r>
      <w:r w:rsidR="00A16F90" w:rsidRPr="00E164B2">
        <w:rPr>
          <w:rFonts w:ascii="Times New Roman" w:hAnsi="Times New Roman" w:cs="Times New Roman"/>
          <w:sz w:val="24"/>
          <w:szCs w:val="24"/>
        </w:rPr>
        <w:t>ini</w:t>
      </w:r>
      <w:r w:rsidR="007C4383" w:rsidRPr="00E164B2">
        <w:rPr>
          <w:rFonts w:ascii="Times New Roman" w:hAnsi="Times New Roman" w:cs="Times New Roman"/>
          <w:sz w:val="24"/>
          <w:szCs w:val="24"/>
        </w:rPr>
        <w:t xml:space="preserve"> sayaçlar, %</w:t>
      </w:r>
      <w:r w:rsidR="00A17B3A" w:rsidRPr="00E164B2">
        <w:rPr>
          <w:rFonts w:ascii="Times New Roman" w:hAnsi="Times New Roman" w:cs="Times New Roman"/>
          <w:sz w:val="24"/>
          <w:szCs w:val="24"/>
        </w:rPr>
        <w:t>47,59</w:t>
      </w:r>
      <w:r w:rsidRPr="00E164B2">
        <w:rPr>
          <w:rFonts w:ascii="Times New Roman" w:hAnsi="Times New Roman" w:cs="Times New Roman"/>
          <w:sz w:val="24"/>
          <w:szCs w:val="24"/>
        </w:rPr>
        <w:t>’</w:t>
      </w:r>
      <w:r w:rsidR="00A17B3A" w:rsidRPr="00E164B2">
        <w:rPr>
          <w:rFonts w:ascii="Times New Roman" w:hAnsi="Times New Roman" w:cs="Times New Roman"/>
          <w:sz w:val="24"/>
          <w:szCs w:val="24"/>
        </w:rPr>
        <w:t>unu</w:t>
      </w:r>
      <w:r w:rsidR="007C4383" w:rsidRPr="00E164B2">
        <w:rPr>
          <w:rFonts w:ascii="Times New Roman" w:hAnsi="Times New Roman" w:cs="Times New Roman"/>
          <w:sz w:val="24"/>
          <w:szCs w:val="24"/>
        </w:rPr>
        <w:t xml:space="preserve"> doğal gaz kesintisi, %</w:t>
      </w:r>
      <w:r w:rsidR="002C64C2" w:rsidRPr="00E164B2">
        <w:rPr>
          <w:rFonts w:ascii="Times New Roman" w:hAnsi="Times New Roman" w:cs="Times New Roman"/>
          <w:sz w:val="24"/>
          <w:szCs w:val="24"/>
        </w:rPr>
        <w:t>7</w:t>
      </w:r>
      <w:r w:rsidR="00A16F90" w:rsidRPr="00E164B2">
        <w:rPr>
          <w:rFonts w:ascii="Times New Roman" w:hAnsi="Times New Roman" w:cs="Times New Roman"/>
          <w:sz w:val="24"/>
          <w:szCs w:val="24"/>
        </w:rPr>
        <w:t>,</w:t>
      </w:r>
      <w:r w:rsidR="002C64C2" w:rsidRPr="00E164B2">
        <w:rPr>
          <w:rFonts w:ascii="Times New Roman" w:hAnsi="Times New Roman" w:cs="Times New Roman"/>
          <w:sz w:val="24"/>
          <w:szCs w:val="24"/>
        </w:rPr>
        <w:t>42</w:t>
      </w:r>
      <w:r w:rsidRPr="00E164B2">
        <w:rPr>
          <w:rFonts w:ascii="Times New Roman" w:hAnsi="Times New Roman" w:cs="Times New Roman"/>
          <w:sz w:val="24"/>
          <w:szCs w:val="24"/>
        </w:rPr>
        <w:t>’</w:t>
      </w:r>
      <w:r w:rsidR="002C64C2" w:rsidRPr="00E164B2">
        <w:rPr>
          <w:rFonts w:ascii="Times New Roman" w:hAnsi="Times New Roman" w:cs="Times New Roman"/>
          <w:sz w:val="24"/>
          <w:szCs w:val="24"/>
        </w:rPr>
        <w:t>s</w:t>
      </w:r>
      <w:r w:rsidR="00A16F90" w:rsidRPr="00E164B2">
        <w:rPr>
          <w:rFonts w:ascii="Times New Roman" w:hAnsi="Times New Roman" w:cs="Times New Roman"/>
          <w:sz w:val="24"/>
          <w:szCs w:val="24"/>
        </w:rPr>
        <w:t>ini</w:t>
      </w:r>
      <w:r w:rsidRPr="00E164B2">
        <w:rPr>
          <w:rFonts w:ascii="Times New Roman" w:hAnsi="Times New Roman" w:cs="Times New Roman"/>
          <w:sz w:val="24"/>
          <w:szCs w:val="24"/>
        </w:rPr>
        <w:t xml:space="preserve"> doğal gaz bas</w:t>
      </w:r>
      <w:r w:rsidR="007C4383" w:rsidRPr="00E164B2">
        <w:rPr>
          <w:rFonts w:ascii="Times New Roman" w:hAnsi="Times New Roman" w:cs="Times New Roman"/>
          <w:sz w:val="24"/>
          <w:szCs w:val="24"/>
        </w:rPr>
        <w:t>ınç seviyesi, %</w:t>
      </w:r>
      <w:r w:rsidR="002C64C2" w:rsidRPr="00E164B2">
        <w:rPr>
          <w:rFonts w:ascii="Times New Roman" w:hAnsi="Times New Roman" w:cs="Times New Roman"/>
          <w:sz w:val="24"/>
          <w:szCs w:val="24"/>
        </w:rPr>
        <w:t>0,21</w:t>
      </w:r>
      <w:r w:rsidRPr="00E164B2">
        <w:rPr>
          <w:rFonts w:ascii="Times New Roman" w:hAnsi="Times New Roman" w:cs="Times New Roman"/>
          <w:sz w:val="24"/>
          <w:szCs w:val="24"/>
        </w:rPr>
        <w:t>’</w:t>
      </w:r>
      <w:r w:rsidR="002C64C2" w:rsidRPr="00E164B2">
        <w:rPr>
          <w:rFonts w:ascii="Times New Roman" w:hAnsi="Times New Roman" w:cs="Times New Roman"/>
          <w:sz w:val="24"/>
          <w:szCs w:val="24"/>
        </w:rPr>
        <w:t>ini</w:t>
      </w:r>
      <w:r w:rsidRPr="00E164B2">
        <w:rPr>
          <w:rFonts w:ascii="Times New Roman" w:hAnsi="Times New Roman" w:cs="Times New Roman"/>
          <w:sz w:val="24"/>
          <w:szCs w:val="24"/>
        </w:rPr>
        <w:t xml:space="preserve"> sertifika sahi</w:t>
      </w:r>
      <w:r w:rsidR="007C4383" w:rsidRPr="00E164B2">
        <w:rPr>
          <w:rFonts w:ascii="Times New Roman" w:hAnsi="Times New Roman" w:cs="Times New Roman"/>
          <w:sz w:val="24"/>
          <w:szCs w:val="24"/>
        </w:rPr>
        <w:t>plerine ilişkin şikâyetler ve %</w:t>
      </w:r>
      <w:r w:rsidR="00A16F90" w:rsidRPr="00E164B2">
        <w:rPr>
          <w:rFonts w:ascii="Times New Roman" w:hAnsi="Times New Roman" w:cs="Times New Roman"/>
          <w:sz w:val="24"/>
          <w:szCs w:val="24"/>
        </w:rPr>
        <w:t>8,</w:t>
      </w:r>
      <w:r w:rsidR="002C64C2" w:rsidRPr="00E164B2">
        <w:rPr>
          <w:rFonts w:ascii="Times New Roman" w:hAnsi="Times New Roman" w:cs="Times New Roman"/>
          <w:sz w:val="24"/>
          <w:szCs w:val="24"/>
        </w:rPr>
        <w:t>2</w:t>
      </w:r>
      <w:r w:rsidR="00A16F90" w:rsidRPr="00E164B2">
        <w:rPr>
          <w:rFonts w:ascii="Times New Roman" w:hAnsi="Times New Roman" w:cs="Times New Roman"/>
          <w:sz w:val="24"/>
          <w:szCs w:val="24"/>
        </w:rPr>
        <w:t>2</w:t>
      </w:r>
      <w:r w:rsidRPr="00E164B2">
        <w:rPr>
          <w:rFonts w:ascii="Times New Roman" w:hAnsi="Times New Roman" w:cs="Times New Roman"/>
          <w:sz w:val="24"/>
          <w:szCs w:val="24"/>
        </w:rPr>
        <w:t>’</w:t>
      </w:r>
      <w:r w:rsidR="00A16F90" w:rsidRPr="00E164B2">
        <w:rPr>
          <w:rFonts w:ascii="Times New Roman" w:hAnsi="Times New Roman" w:cs="Times New Roman"/>
          <w:sz w:val="24"/>
          <w:szCs w:val="24"/>
        </w:rPr>
        <w:t>sini</w:t>
      </w:r>
      <w:r w:rsidRPr="00E164B2">
        <w:rPr>
          <w:rFonts w:ascii="Times New Roman" w:hAnsi="Times New Roman" w:cs="Times New Roman"/>
          <w:sz w:val="24"/>
          <w:szCs w:val="24"/>
        </w:rPr>
        <w:t xml:space="preserve"> </w:t>
      </w:r>
      <w:r w:rsidR="007C4383" w:rsidRPr="00E164B2">
        <w:rPr>
          <w:rFonts w:ascii="Times New Roman" w:hAnsi="Times New Roman" w:cs="Times New Roman"/>
          <w:sz w:val="24"/>
          <w:szCs w:val="24"/>
        </w:rPr>
        <w:t>de</w:t>
      </w:r>
      <w:r w:rsidRPr="00E164B2">
        <w:rPr>
          <w:rFonts w:ascii="Times New Roman" w:hAnsi="Times New Roman" w:cs="Times New Roman"/>
          <w:sz w:val="24"/>
          <w:szCs w:val="24"/>
        </w:rPr>
        <w:t xml:space="preserve"> diğer hususlarla ilgili (bağlantı talebi vb.) başvuru ve şikâyetler oluşturmaktadır. 201</w:t>
      </w:r>
      <w:r w:rsidR="00826023">
        <w:rPr>
          <w:rFonts w:ascii="Times New Roman" w:hAnsi="Times New Roman" w:cs="Times New Roman"/>
          <w:sz w:val="24"/>
          <w:szCs w:val="24"/>
        </w:rPr>
        <w:t>5</w:t>
      </w:r>
      <w:r w:rsidRPr="00E164B2">
        <w:rPr>
          <w:rFonts w:ascii="Times New Roman" w:hAnsi="Times New Roman" w:cs="Times New Roman"/>
          <w:sz w:val="24"/>
          <w:szCs w:val="24"/>
        </w:rPr>
        <w:t xml:space="preserve"> yılında tüketiciler tarafından dağıtım şirketlerine yapılan başvuru ve şikâyet konularının oransal dağılımı </w:t>
      </w:r>
      <w:r w:rsidR="000B272F" w:rsidRPr="00E164B2">
        <w:rPr>
          <w:rFonts w:ascii="Times New Roman" w:hAnsi="Times New Roman" w:cs="Times New Roman"/>
          <w:sz w:val="24"/>
          <w:szCs w:val="24"/>
        </w:rPr>
        <w:t>Şekil</w:t>
      </w:r>
      <w:r w:rsidRPr="00E164B2">
        <w:rPr>
          <w:rFonts w:ascii="Times New Roman" w:hAnsi="Times New Roman" w:cs="Times New Roman"/>
          <w:sz w:val="24"/>
          <w:szCs w:val="24"/>
        </w:rPr>
        <w:t xml:space="preserve"> </w:t>
      </w:r>
      <w:r w:rsidR="001A4388" w:rsidRPr="00E164B2">
        <w:rPr>
          <w:rFonts w:ascii="Times New Roman" w:hAnsi="Times New Roman" w:cs="Times New Roman"/>
          <w:sz w:val="24"/>
          <w:szCs w:val="24"/>
        </w:rPr>
        <w:t>7</w:t>
      </w:r>
      <w:r w:rsidRPr="00E164B2">
        <w:rPr>
          <w:rFonts w:ascii="Times New Roman" w:hAnsi="Times New Roman" w:cs="Times New Roman"/>
          <w:sz w:val="24"/>
          <w:szCs w:val="24"/>
        </w:rPr>
        <w:t>.</w:t>
      </w:r>
      <w:r w:rsidR="002C64C2" w:rsidRPr="00E164B2">
        <w:rPr>
          <w:rFonts w:ascii="Times New Roman" w:hAnsi="Times New Roman" w:cs="Times New Roman"/>
          <w:sz w:val="24"/>
          <w:szCs w:val="24"/>
        </w:rPr>
        <w:t>5</w:t>
      </w:r>
      <w:r w:rsidRPr="00E164B2">
        <w:rPr>
          <w:rFonts w:ascii="Times New Roman" w:hAnsi="Times New Roman" w:cs="Times New Roman"/>
          <w:sz w:val="24"/>
          <w:szCs w:val="24"/>
        </w:rPr>
        <w:t>’</w:t>
      </w:r>
      <w:r w:rsidR="001A4388" w:rsidRPr="00E164B2">
        <w:rPr>
          <w:rFonts w:ascii="Times New Roman" w:hAnsi="Times New Roman" w:cs="Times New Roman"/>
          <w:sz w:val="24"/>
          <w:szCs w:val="24"/>
        </w:rPr>
        <w:t>te</w:t>
      </w:r>
      <w:r w:rsidRPr="00E164B2">
        <w:rPr>
          <w:rFonts w:ascii="Times New Roman" w:hAnsi="Times New Roman" w:cs="Times New Roman"/>
          <w:sz w:val="24"/>
          <w:szCs w:val="24"/>
        </w:rPr>
        <w:t xml:space="preserve"> gösterilmektedir.</w:t>
      </w:r>
    </w:p>
    <w:p w:rsidR="00103D9B" w:rsidRPr="00E164B2" w:rsidRDefault="00103D9B" w:rsidP="00A16F90">
      <w:pPr>
        <w:jc w:val="both"/>
        <w:rPr>
          <w:rFonts w:ascii="Times New Roman" w:hAnsi="Times New Roman" w:cs="Times New Roman"/>
          <w:sz w:val="24"/>
          <w:szCs w:val="24"/>
        </w:rPr>
      </w:pPr>
    </w:p>
    <w:p w:rsidR="00D971DF" w:rsidRPr="00E164B2" w:rsidRDefault="00D971DF" w:rsidP="00A16F90">
      <w:pPr>
        <w:jc w:val="both"/>
        <w:rPr>
          <w:rFonts w:ascii="Times New Roman" w:hAnsi="Times New Roman" w:cs="Times New Roman"/>
          <w:sz w:val="24"/>
          <w:szCs w:val="24"/>
        </w:rPr>
      </w:pPr>
    </w:p>
    <w:p w:rsidR="00D971DF" w:rsidRPr="00E164B2" w:rsidRDefault="00D971DF" w:rsidP="00A16F90">
      <w:pPr>
        <w:jc w:val="both"/>
        <w:rPr>
          <w:rFonts w:ascii="Times New Roman" w:hAnsi="Times New Roman" w:cs="Times New Roman"/>
          <w:sz w:val="24"/>
          <w:szCs w:val="24"/>
        </w:rPr>
      </w:pPr>
    </w:p>
    <w:p w:rsidR="00D971DF" w:rsidRPr="00E164B2" w:rsidRDefault="00D971DF" w:rsidP="00A16F90">
      <w:pPr>
        <w:jc w:val="both"/>
        <w:rPr>
          <w:rFonts w:ascii="Times New Roman" w:hAnsi="Times New Roman" w:cs="Times New Roman"/>
          <w:sz w:val="24"/>
          <w:szCs w:val="24"/>
        </w:rPr>
      </w:pPr>
    </w:p>
    <w:p w:rsidR="005313A7" w:rsidRPr="00E164B2" w:rsidRDefault="005313A7" w:rsidP="00771A4E">
      <w:pPr>
        <w:pStyle w:val="Balk5"/>
      </w:pPr>
      <w:bookmarkStart w:id="142" w:name="_Toc418324650"/>
      <w:bookmarkStart w:id="143" w:name="_Toc454352113"/>
      <w:r w:rsidRPr="00E164B2">
        <w:t xml:space="preserve">Tablo </w:t>
      </w:r>
      <w:r w:rsidR="001A4388" w:rsidRPr="00E164B2">
        <w:t>7</w:t>
      </w:r>
      <w:r w:rsidR="00D74FA2">
        <w:t>.6</w:t>
      </w:r>
      <w:r w:rsidR="001A4388" w:rsidRPr="00E164B2">
        <w:t>:</w:t>
      </w:r>
      <w:r w:rsidR="00A17B3A" w:rsidRPr="00E164B2">
        <w:t xml:space="preserve">  2015</w:t>
      </w:r>
      <w:r w:rsidRPr="00E164B2">
        <w:t xml:space="preserve"> Yılında Tüketiciler Tarafından Dağıtım Şirketlerine Yapılan Başvuru ve Şikâyet Konuları</w:t>
      </w:r>
      <w:r w:rsidR="001A4388" w:rsidRPr="00E164B2">
        <w:t>nın Dağılımı</w:t>
      </w:r>
      <w:bookmarkEnd w:id="142"/>
      <w:bookmarkEnd w:id="143"/>
    </w:p>
    <w:tbl>
      <w:tblPr>
        <w:tblW w:w="8363" w:type="dxa"/>
        <w:jc w:val="center"/>
        <w:tblCellMar>
          <w:left w:w="70" w:type="dxa"/>
          <w:right w:w="70" w:type="dxa"/>
        </w:tblCellMar>
        <w:tblLook w:val="04A0" w:firstRow="1" w:lastRow="0" w:firstColumn="1" w:lastColumn="0" w:noHBand="0" w:noVBand="1"/>
      </w:tblPr>
      <w:tblGrid>
        <w:gridCol w:w="4483"/>
        <w:gridCol w:w="2169"/>
        <w:gridCol w:w="1711"/>
      </w:tblGrid>
      <w:tr w:rsidR="00A17B3A" w:rsidRPr="00E164B2" w:rsidTr="00A17B3A">
        <w:trPr>
          <w:trHeight w:val="288"/>
          <w:jc w:val="center"/>
        </w:trPr>
        <w:tc>
          <w:tcPr>
            <w:tcW w:w="4483"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A17B3A" w:rsidRPr="00E164B2" w:rsidRDefault="00A17B3A" w:rsidP="00A17B3A">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Şikayet Sebepleri</w:t>
            </w:r>
          </w:p>
        </w:tc>
        <w:tc>
          <w:tcPr>
            <w:tcW w:w="2169" w:type="dxa"/>
            <w:tcBorders>
              <w:top w:val="single" w:sz="4" w:space="0" w:color="auto"/>
              <w:left w:val="nil"/>
              <w:bottom w:val="single" w:sz="4" w:space="0" w:color="auto"/>
              <w:right w:val="single" w:sz="4" w:space="0" w:color="auto"/>
            </w:tcBorders>
            <w:shd w:val="clear" w:color="DDEBF7" w:fill="DDEBF7"/>
            <w:noWrap/>
            <w:vAlign w:val="bottom"/>
            <w:hideMark/>
          </w:tcPr>
          <w:p w:rsidR="00A17B3A" w:rsidRPr="00E164B2" w:rsidRDefault="00A17B3A" w:rsidP="00A17B3A">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Şikayet Sayısı</w:t>
            </w:r>
          </w:p>
        </w:tc>
        <w:tc>
          <w:tcPr>
            <w:tcW w:w="1711" w:type="dxa"/>
            <w:tcBorders>
              <w:top w:val="single" w:sz="4" w:space="0" w:color="auto"/>
              <w:left w:val="nil"/>
              <w:bottom w:val="single" w:sz="4" w:space="0" w:color="auto"/>
              <w:right w:val="single" w:sz="4" w:space="0" w:color="auto"/>
            </w:tcBorders>
            <w:shd w:val="clear" w:color="DDEBF7" w:fill="DDEBF7"/>
            <w:noWrap/>
            <w:vAlign w:val="bottom"/>
            <w:hideMark/>
          </w:tcPr>
          <w:p w:rsidR="00A17B3A" w:rsidRPr="00E164B2" w:rsidRDefault="00A17B3A" w:rsidP="00A17B3A">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Pay (%)</w:t>
            </w:r>
          </w:p>
        </w:tc>
      </w:tr>
      <w:tr w:rsidR="00A17B3A" w:rsidRPr="00E164B2" w:rsidTr="00A17B3A">
        <w:trPr>
          <w:trHeight w:val="288"/>
          <w:jc w:val="center"/>
        </w:trPr>
        <w:tc>
          <w:tcPr>
            <w:tcW w:w="4483" w:type="dxa"/>
            <w:tcBorders>
              <w:top w:val="nil"/>
              <w:left w:val="single" w:sz="4" w:space="0" w:color="auto"/>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Sayaç şikayetleri</w:t>
            </w:r>
          </w:p>
        </w:tc>
        <w:tc>
          <w:tcPr>
            <w:tcW w:w="2169" w:type="dxa"/>
            <w:tcBorders>
              <w:top w:val="nil"/>
              <w:left w:val="nil"/>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267.206</w:t>
            </w:r>
          </w:p>
        </w:tc>
        <w:tc>
          <w:tcPr>
            <w:tcW w:w="1711" w:type="dxa"/>
            <w:tcBorders>
              <w:top w:val="nil"/>
              <w:left w:val="nil"/>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29,72</w:t>
            </w:r>
          </w:p>
        </w:tc>
      </w:tr>
      <w:tr w:rsidR="00A17B3A" w:rsidRPr="00E164B2" w:rsidTr="00A17B3A">
        <w:trPr>
          <w:trHeight w:val="288"/>
          <w:jc w:val="center"/>
        </w:trPr>
        <w:tc>
          <w:tcPr>
            <w:tcW w:w="4483" w:type="dxa"/>
            <w:tcBorders>
              <w:top w:val="nil"/>
              <w:left w:val="single" w:sz="4" w:space="0" w:color="auto"/>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Müşteri hizmetlerine ilişkin şikayetler</w:t>
            </w:r>
          </w:p>
        </w:tc>
        <w:tc>
          <w:tcPr>
            <w:tcW w:w="2169" w:type="dxa"/>
            <w:tcBorders>
              <w:top w:val="nil"/>
              <w:left w:val="nil"/>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12.411</w:t>
            </w:r>
          </w:p>
        </w:tc>
        <w:tc>
          <w:tcPr>
            <w:tcW w:w="1711" w:type="dxa"/>
            <w:tcBorders>
              <w:top w:val="nil"/>
              <w:left w:val="nil"/>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1,38</w:t>
            </w:r>
          </w:p>
        </w:tc>
      </w:tr>
      <w:tr w:rsidR="00A17B3A" w:rsidRPr="00E164B2" w:rsidTr="00A17B3A">
        <w:trPr>
          <w:trHeight w:val="288"/>
          <w:jc w:val="center"/>
        </w:trPr>
        <w:tc>
          <w:tcPr>
            <w:tcW w:w="4483" w:type="dxa"/>
            <w:tcBorders>
              <w:top w:val="nil"/>
              <w:left w:val="single" w:sz="4" w:space="0" w:color="auto"/>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Fiyat/Tarife ile ilgili şikayetler</w:t>
            </w:r>
          </w:p>
        </w:tc>
        <w:tc>
          <w:tcPr>
            <w:tcW w:w="2169" w:type="dxa"/>
            <w:tcBorders>
              <w:top w:val="nil"/>
              <w:left w:val="nil"/>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4.129</w:t>
            </w:r>
          </w:p>
        </w:tc>
        <w:tc>
          <w:tcPr>
            <w:tcW w:w="1711" w:type="dxa"/>
            <w:tcBorders>
              <w:top w:val="nil"/>
              <w:left w:val="nil"/>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0,46</w:t>
            </w:r>
          </w:p>
        </w:tc>
      </w:tr>
      <w:tr w:rsidR="00A17B3A" w:rsidRPr="00E164B2" w:rsidTr="00A17B3A">
        <w:trPr>
          <w:trHeight w:val="288"/>
          <w:jc w:val="center"/>
        </w:trPr>
        <w:tc>
          <w:tcPr>
            <w:tcW w:w="4483" w:type="dxa"/>
            <w:tcBorders>
              <w:top w:val="nil"/>
              <w:left w:val="single" w:sz="4" w:space="0" w:color="auto"/>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Abonelikle ilgili şikayetler</w:t>
            </w:r>
          </w:p>
        </w:tc>
        <w:tc>
          <w:tcPr>
            <w:tcW w:w="2169" w:type="dxa"/>
            <w:tcBorders>
              <w:top w:val="nil"/>
              <w:left w:val="nil"/>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6.370</w:t>
            </w:r>
          </w:p>
        </w:tc>
        <w:tc>
          <w:tcPr>
            <w:tcW w:w="1711" w:type="dxa"/>
            <w:tcBorders>
              <w:top w:val="nil"/>
              <w:left w:val="nil"/>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0,71</w:t>
            </w:r>
          </w:p>
        </w:tc>
      </w:tr>
      <w:tr w:rsidR="00A17B3A" w:rsidRPr="00E164B2" w:rsidTr="00A17B3A">
        <w:trPr>
          <w:trHeight w:val="288"/>
          <w:jc w:val="center"/>
        </w:trPr>
        <w:tc>
          <w:tcPr>
            <w:tcW w:w="4483" w:type="dxa"/>
            <w:tcBorders>
              <w:top w:val="nil"/>
              <w:left w:val="single" w:sz="4" w:space="0" w:color="auto"/>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Faturalamaya ilişkin şikayetler</w:t>
            </w:r>
          </w:p>
        </w:tc>
        <w:tc>
          <w:tcPr>
            <w:tcW w:w="2169" w:type="dxa"/>
            <w:tcBorders>
              <w:top w:val="nil"/>
              <w:left w:val="nil"/>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38.603</w:t>
            </w:r>
          </w:p>
        </w:tc>
        <w:tc>
          <w:tcPr>
            <w:tcW w:w="1711" w:type="dxa"/>
            <w:tcBorders>
              <w:top w:val="nil"/>
              <w:left w:val="nil"/>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4,29</w:t>
            </w:r>
          </w:p>
        </w:tc>
      </w:tr>
      <w:tr w:rsidR="00A17B3A" w:rsidRPr="00E164B2" w:rsidTr="00A17B3A">
        <w:trPr>
          <w:trHeight w:val="288"/>
          <w:jc w:val="center"/>
        </w:trPr>
        <w:tc>
          <w:tcPr>
            <w:tcW w:w="4483" w:type="dxa"/>
            <w:tcBorders>
              <w:top w:val="nil"/>
              <w:left w:val="single" w:sz="4" w:space="0" w:color="auto"/>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Gaz basınç seviyesi şikayetleri</w:t>
            </w:r>
          </w:p>
        </w:tc>
        <w:tc>
          <w:tcPr>
            <w:tcW w:w="2169" w:type="dxa"/>
            <w:tcBorders>
              <w:top w:val="nil"/>
              <w:left w:val="nil"/>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66.705</w:t>
            </w:r>
          </w:p>
        </w:tc>
        <w:tc>
          <w:tcPr>
            <w:tcW w:w="1711" w:type="dxa"/>
            <w:tcBorders>
              <w:top w:val="nil"/>
              <w:left w:val="nil"/>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7,42</w:t>
            </w:r>
          </w:p>
        </w:tc>
      </w:tr>
      <w:tr w:rsidR="00A17B3A" w:rsidRPr="00E164B2" w:rsidTr="00A17B3A">
        <w:trPr>
          <w:trHeight w:val="288"/>
          <w:jc w:val="center"/>
        </w:trPr>
        <w:tc>
          <w:tcPr>
            <w:tcW w:w="4483" w:type="dxa"/>
            <w:tcBorders>
              <w:top w:val="nil"/>
              <w:left w:val="single" w:sz="4" w:space="0" w:color="auto"/>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Gaz kesinti şikayetleri</w:t>
            </w:r>
          </w:p>
        </w:tc>
        <w:tc>
          <w:tcPr>
            <w:tcW w:w="2169" w:type="dxa"/>
            <w:tcBorders>
              <w:top w:val="nil"/>
              <w:left w:val="nil"/>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427.946</w:t>
            </w:r>
          </w:p>
        </w:tc>
        <w:tc>
          <w:tcPr>
            <w:tcW w:w="1711" w:type="dxa"/>
            <w:tcBorders>
              <w:top w:val="nil"/>
              <w:left w:val="nil"/>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47,59</w:t>
            </w:r>
          </w:p>
        </w:tc>
      </w:tr>
      <w:tr w:rsidR="00A17B3A" w:rsidRPr="00E164B2" w:rsidTr="00A17B3A">
        <w:trPr>
          <w:trHeight w:val="288"/>
          <w:jc w:val="center"/>
        </w:trPr>
        <w:tc>
          <w:tcPr>
            <w:tcW w:w="4483" w:type="dxa"/>
            <w:tcBorders>
              <w:top w:val="nil"/>
              <w:left w:val="single" w:sz="4" w:space="0" w:color="auto"/>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Sertifika sahiplerine ilişkin şikayetler</w:t>
            </w:r>
          </w:p>
        </w:tc>
        <w:tc>
          <w:tcPr>
            <w:tcW w:w="2169" w:type="dxa"/>
            <w:tcBorders>
              <w:top w:val="nil"/>
              <w:left w:val="nil"/>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1.897</w:t>
            </w:r>
          </w:p>
        </w:tc>
        <w:tc>
          <w:tcPr>
            <w:tcW w:w="1711" w:type="dxa"/>
            <w:tcBorders>
              <w:top w:val="nil"/>
              <w:left w:val="nil"/>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0,21</w:t>
            </w:r>
          </w:p>
        </w:tc>
      </w:tr>
      <w:tr w:rsidR="00A17B3A" w:rsidRPr="00E164B2" w:rsidTr="00A17B3A">
        <w:trPr>
          <w:trHeight w:val="288"/>
          <w:jc w:val="center"/>
        </w:trPr>
        <w:tc>
          <w:tcPr>
            <w:tcW w:w="4483" w:type="dxa"/>
            <w:tcBorders>
              <w:top w:val="nil"/>
              <w:left w:val="single" w:sz="4" w:space="0" w:color="auto"/>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Diğer şikayetler</w:t>
            </w:r>
          </w:p>
        </w:tc>
        <w:tc>
          <w:tcPr>
            <w:tcW w:w="2169" w:type="dxa"/>
            <w:tcBorders>
              <w:top w:val="nil"/>
              <w:left w:val="nil"/>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73.951</w:t>
            </w:r>
          </w:p>
        </w:tc>
        <w:tc>
          <w:tcPr>
            <w:tcW w:w="1711" w:type="dxa"/>
            <w:tcBorders>
              <w:top w:val="nil"/>
              <w:left w:val="nil"/>
              <w:bottom w:val="single" w:sz="4" w:space="0" w:color="auto"/>
              <w:right w:val="single" w:sz="4" w:space="0" w:color="auto"/>
            </w:tcBorders>
            <w:shd w:val="clear" w:color="auto" w:fill="auto"/>
            <w:noWrap/>
            <w:vAlign w:val="bottom"/>
            <w:hideMark/>
          </w:tcPr>
          <w:p w:rsidR="00A17B3A" w:rsidRPr="00E164B2" w:rsidRDefault="00A17B3A" w:rsidP="00A17B3A">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8,22</w:t>
            </w:r>
          </w:p>
        </w:tc>
      </w:tr>
      <w:tr w:rsidR="00A17B3A" w:rsidRPr="00E164B2" w:rsidTr="00A17B3A">
        <w:trPr>
          <w:trHeight w:val="288"/>
          <w:jc w:val="center"/>
        </w:trPr>
        <w:tc>
          <w:tcPr>
            <w:tcW w:w="4483" w:type="dxa"/>
            <w:tcBorders>
              <w:top w:val="nil"/>
              <w:left w:val="single" w:sz="4" w:space="0" w:color="auto"/>
              <w:bottom w:val="single" w:sz="4" w:space="0" w:color="auto"/>
              <w:right w:val="single" w:sz="4" w:space="0" w:color="auto"/>
            </w:tcBorders>
            <w:shd w:val="clear" w:color="DDEBF7" w:fill="DDEBF7"/>
            <w:noWrap/>
            <w:vAlign w:val="bottom"/>
            <w:hideMark/>
          </w:tcPr>
          <w:p w:rsidR="00A17B3A" w:rsidRPr="00E164B2" w:rsidRDefault="00A17B3A" w:rsidP="00A17B3A">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Genel Toplam</w:t>
            </w:r>
          </w:p>
        </w:tc>
        <w:tc>
          <w:tcPr>
            <w:tcW w:w="2169" w:type="dxa"/>
            <w:tcBorders>
              <w:top w:val="nil"/>
              <w:left w:val="nil"/>
              <w:bottom w:val="single" w:sz="4" w:space="0" w:color="auto"/>
              <w:right w:val="single" w:sz="4" w:space="0" w:color="auto"/>
            </w:tcBorders>
            <w:shd w:val="clear" w:color="DDEBF7" w:fill="DDEBF7"/>
            <w:noWrap/>
            <w:vAlign w:val="bottom"/>
            <w:hideMark/>
          </w:tcPr>
          <w:p w:rsidR="00A17B3A" w:rsidRPr="00E164B2" w:rsidRDefault="00A17B3A" w:rsidP="00A17B3A">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899.218</w:t>
            </w:r>
          </w:p>
        </w:tc>
        <w:tc>
          <w:tcPr>
            <w:tcW w:w="1711" w:type="dxa"/>
            <w:tcBorders>
              <w:top w:val="nil"/>
              <w:left w:val="nil"/>
              <w:bottom w:val="single" w:sz="4" w:space="0" w:color="auto"/>
              <w:right w:val="single" w:sz="4" w:space="0" w:color="auto"/>
            </w:tcBorders>
            <w:shd w:val="clear" w:color="DDEBF7" w:fill="DDEBF7"/>
            <w:noWrap/>
            <w:vAlign w:val="bottom"/>
            <w:hideMark/>
          </w:tcPr>
          <w:p w:rsidR="00A17B3A" w:rsidRPr="00E164B2" w:rsidRDefault="00A17B3A" w:rsidP="00A17B3A">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100,00</w:t>
            </w:r>
          </w:p>
        </w:tc>
      </w:tr>
    </w:tbl>
    <w:p w:rsidR="00E75C8B" w:rsidRPr="00E164B2" w:rsidRDefault="00E75C8B" w:rsidP="005C34C3">
      <w:pPr>
        <w:pStyle w:val="Tablo"/>
        <w:rPr>
          <w:rFonts w:ascii="Times New Roman" w:hAnsi="Times New Roman" w:cs="Times New Roman"/>
          <w:sz w:val="24"/>
          <w:szCs w:val="24"/>
        </w:rPr>
      </w:pPr>
    </w:p>
    <w:p w:rsidR="005313A7" w:rsidRPr="00E164B2" w:rsidRDefault="003A0F4E" w:rsidP="002C64C2">
      <w:pPr>
        <w:jc w:val="center"/>
        <w:rPr>
          <w:rFonts w:ascii="Times New Roman" w:hAnsi="Times New Roman" w:cs="Times New Roman"/>
          <w:b/>
          <w:sz w:val="24"/>
          <w:szCs w:val="24"/>
          <w:highlight w:val="yellow"/>
        </w:rPr>
      </w:pPr>
      <w:r>
        <w:rPr>
          <w:noProof/>
          <w:lang w:eastAsia="tr-TR"/>
        </w:rPr>
        <w:drawing>
          <wp:inline distT="0" distB="0" distL="0" distR="0" wp14:anchorId="613F6B07" wp14:editId="58F9E0BB">
            <wp:extent cx="5915025" cy="3805238"/>
            <wp:effectExtent l="38100" t="0" r="9525" b="5080"/>
            <wp:docPr id="65" name="Grafik 65"/>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5313A7" w:rsidRPr="00E164B2" w:rsidRDefault="000B272F" w:rsidP="00771A4E">
      <w:pPr>
        <w:pStyle w:val="Balk6"/>
      </w:pPr>
      <w:bookmarkStart w:id="144" w:name="_Toc454351687"/>
      <w:r w:rsidRPr="00E164B2">
        <w:t>Şekil</w:t>
      </w:r>
      <w:r w:rsidR="005313A7" w:rsidRPr="00E164B2">
        <w:t xml:space="preserve"> </w:t>
      </w:r>
      <w:r w:rsidR="001A4388" w:rsidRPr="00E164B2">
        <w:t>7</w:t>
      </w:r>
      <w:r w:rsidR="005313A7" w:rsidRPr="00E164B2">
        <w:t>.</w:t>
      </w:r>
      <w:r w:rsidR="000C2553" w:rsidRPr="00E164B2">
        <w:t>5</w:t>
      </w:r>
      <w:r w:rsidR="001A4388" w:rsidRPr="00E164B2">
        <w:t>:</w:t>
      </w:r>
      <w:r w:rsidR="005313A7" w:rsidRPr="00E164B2">
        <w:rPr>
          <w:noProof/>
        </w:rPr>
        <w:t xml:space="preserve"> </w:t>
      </w:r>
      <w:r w:rsidR="005313A7" w:rsidRPr="00E164B2">
        <w:t>201</w:t>
      </w:r>
      <w:r w:rsidR="002C64C2" w:rsidRPr="00E164B2">
        <w:t>5</w:t>
      </w:r>
      <w:r w:rsidR="005313A7" w:rsidRPr="00E164B2">
        <w:t xml:space="preserve"> Yılında Tüketiciler Tarafından Dağıtım Şirketlerine Yapılan Başvuru ve Şikâyet Konuları (%)</w:t>
      </w:r>
      <w:bookmarkEnd w:id="144"/>
    </w:p>
    <w:p w:rsidR="005313A7" w:rsidRPr="00E164B2" w:rsidRDefault="005313A7" w:rsidP="008C2348">
      <w:pPr>
        <w:jc w:val="center"/>
        <w:rPr>
          <w:rFonts w:ascii="Times New Roman" w:hAnsi="Times New Roman" w:cs="Times New Roman"/>
          <w:b/>
          <w:sz w:val="24"/>
          <w:szCs w:val="24"/>
          <w:highlight w:val="yellow"/>
        </w:rPr>
      </w:pPr>
    </w:p>
    <w:p w:rsidR="00607C14" w:rsidRPr="00E164B2" w:rsidRDefault="00607C14" w:rsidP="005313A7">
      <w:pPr>
        <w:rPr>
          <w:rFonts w:ascii="Times New Roman" w:hAnsi="Times New Roman" w:cs="Times New Roman"/>
          <w:b/>
          <w:sz w:val="24"/>
          <w:szCs w:val="24"/>
          <w:highlight w:val="yellow"/>
        </w:rPr>
      </w:pPr>
    </w:p>
    <w:p w:rsidR="00A16F90" w:rsidRPr="00E164B2" w:rsidRDefault="001A4388" w:rsidP="00AA3C32">
      <w:pPr>
        <w:pStyle w:val="11ilebalayanlar"/>
      </w:pPr>
      <w:bookmarkStart w:id="145" w:name="_Toc417917648"/>
      <w:bookmarkStart w:id="146" w:name="_Toc454351511"/>
      <w:r w:rsidRPr="00E164B2">
        <w:t>7</w:t>
      </w:r>
      <w:r w:rsidR="00B502BD" w:rsidRPr="00E164B2">
        <w:t>.6</w:t>
      </w:r>
      <w:r w:rsidR="00087153" w:rsidRPr="00E164B2">
        <w:t xml:space="preserve"> Fatura İtirazları</w:t>
      </w:r>
      <w:bookmarkEnd w:id="145"/>
      <w:bookmarkEnd w:id="146"/>
    </w:p>
    <w:p w:rsidR="00E75C8B" w:rsidRPr="00E164B2" w:rsidRDefault="00A16F90" w:rsidP="00A16F90">
      <w:pPr>
        <w:jc w:val="both"/>
        <w:rPr>
          <w:rFonts w:ascii="Times New Roman" w:hAnsi="Times New Roman" w:cs="Times New Roman"/>
          <w:sz w:val="24"/>
          <w:szCs w:val="24"/>
        </w:rPr>
      </w:pPr>
      <w:r w:rsidRPr="00E164B2">
        <w:rPr>
          <w:rFonts w:ascii="Times New Roman" w:hAnsi="Times New Roman" w:cs="Times New Roman"/>
          <w:sz w:val="24"/>
          <w:szCs w:val="24"/>
        </w:rPr>
        <w:t xml:space="preserve">Dağıtım şirketlerine iletilen fatura itirazları; itiraz sayısı, itirazı kabul edilen müşteri sayısı, itirazı reddedilen müşteri sayısı başlıklarıyla incelenmiş olup </w:t>
      </w:r>
      <w:r w:rsidR="000B272F" w:rsidRPr="00E164B2">
        <w:rPr>
          <w:rFonts w:ascii="Times New Roman" w:hAnsi="Times New Roman" w:cs="Times New Roman"/>
          <w:sz w:val="24"/>
          <w:szCs w:val="24"/>
        </w:rPr>
        <w:t>Şekil</w:t>
      </w:r>
      <w:r w:rsidRPr="00E164B2">
        <w:rPr>
          <w:rFonts w:ascii="Times New Roman" w:hAnsi="Times New Roman" w:cs="Times New Roman"/>
          <w:sz w:val="24"/>
          <w:szCs w:val="24"/>
        </w:rPr>
        <w:t xml:space="preserve"> </w:t>
      </w:r>
      <w:r w:rsidR="00E23E69" w:rsidRPr="00E164B2">
        <w:rPr>
          <w:rFonts w:ascii="Times New Roman" w:hAnsi="Times New Roman" w:cs="Times New Roman"/>
          <w:sz w:val="24"/>
          <w:szCs w:val="24"/>
        </w:rPr>
        <w:t>7</w:t>
      </w:r>
      <w:r w:rsidRPr="00E164B2">
        <w:rPr>
          <w:rFonts w:ascii="Times New Roman" w:hAnsi="Times New Roman" w:cs="Times New Roman"/>
          <w:sz w:val="24"/>
          <w:szCs w:val="24"/>
        </w:rPr>
        <w:t>.</w:t>
      </w:r>
      <w:r w:rsidR="00D47C7D" w:rsidRPr="00E164B2">
        <w:rPr>
          <w:rFonts w:ascii="Times New Roman" w:hAnsi="Times New Roman" w:cs="Times New Roman"/>
          <w:sz w:val="24"/>
          <w:szCs w:val="24"/>
        </w:rPr>
        <w:t>6</w:t>
      </w:r>
      <w:r w:rsidRPr="00E164B2">
        <w:rPr>
          <w:rFonts w:ascii="Times New Roman" w:hAnsi="Times New Roman" w:cs="Times New Roman"/>
          <w:sz w:val="24"/>
          <w:szCs w:val="24"/>
        </w:rPr>
        <w:t>’</w:t>
      </w:r>
      <w:r w:rsidR="00D47C7D" w:rsidRPr="00E164B2">
        <w:rPr>
          <w:rFonts w:ascii="Times New Roman" w:hAnsi="Times New Roman" w:cs="Times New Roman"/>
          <w:sz w:val="24"/>
          <w:szCs w:val="24"/>
        </w:rPr>
        <w:t>da</w:t>
      </w:r>
      <w:r w:rsidRPr="00E164B2">
        <w:rPr>
          <w:rFonts w:ascii="Times New Roman" w:hAnsi="Times New Roman" w:cs="Times New Roman"/>
          <w:sz w:val="24"/>
          <w:szCs w:val="24"/>
        </w:rPr>
        <w:t xml:space="preserve"> gösterilmektedir. Buna göre, 201</w:t>
      </w:r>
      <w:r w:rsidR="00D47C7D"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 içerisinde düzenlenen faturaların </w:t>
      </w:r>
      <w:r w:rsidR="00D47C7D" w:rsidRPr="00E164B2">
        <w:rPr>
          <w:rFonts w:ascii="Times New Roman" w:hAnsi="Times New Roman" w:cs="Times New Roman"/>
          <w:sz w:val="24"/>
          <w:szCs w:val="24"/>
        </w:rPr>
        <w:t>48.391</w:t>
      </w:r>
      <w:r w:rsidRPr="00E164B2">
        <w:rPr>
          <w:rFonts w:ascii="Times New Roman" w:hAnsi="Times New Roman" w:cs="Times New Roman"/>
          <w:sz w:val="24"/>
          <w:szCs w:val="24"/>
        </w:rPr>
        <w:t xml:space="preserve"> adedine itiraz başvurusu oldu</w:t>
      </w:r>
      <w:r w:rsidR="007C4383" w:rsidRPr="00E164B2">
        <w:rPr>
          <w:rFonts w:ascii="Times New Roman" w:hAnsi="Times New Roman" w:cs="Times New Roman"/>
          <w:sz w:val="24"/>
          <w:szCs w:val="24"/>
        </w:rPr>
        <w:t>ğu ve bu itirazların yaklaşık %</w:t>
      </w:r>
      <w:r w:rsidR="00D47C7D" w:rsidRPr="00E164B2">
        <w:rPr>
          <w:rFonts w:ascii="Times New Roman" w:hAnsi="Times New Roman" w:cs="Times New Roman"/>
          <w:sz w:val="24"/>
          <w:szCs w:val="24"/>
        </w:rPr>
        <w:t>88,51</w:t>
      </w:r>
      <w:r w:rsidRPr="00E164B2">
        <w:rPr>
          <w:rFonts w:ascii="Times New Roman" w:hAnsi="Times New Roman" w:cs="Times New Roman"/>
          <w:sz w:val="24"/>
          <w:szCs w:val="24"/>
        </w:rPr>
        <w:t xml:space="preserve">’inin dağıtım şirketlerince yeniden değerlendirilmek üzere kabul edildiği görülmektedir. </w:t>
      </w:r>
    </w:p>
    <w:p w:rsidR="00D47C7D" w:rsidRPr="00E164B2" w:rsidRDefault="00D47C7D" w:rsidP="00A16F90">
      <w:pPr>
        <w:jc w:val="both"/>
        <w:rPr>
          <w:rFonts w:ascii="Times New Roman" w:hAnsi="Times New Roman" w:cs="Times New Roman"/>
          <w:sz w:val="24"/>
          <w:szCs w:val="24"/>
        </w:rPr>
      </w:pPr>
    </w:p>
    <w:p w:rsidR="00607C14" w:rsidRPr="00E164B2" w:rsidRDefault="003A0F4E" w:rsidP="00D47C7D">
      <w:pPr>
        <w:jc w:val="center"/>
        <w:rPr>
          <w:rFonts w:ascii="Times New Roman" w:hAnsi="Times New Roman" w:cs="Times New Roman"/>
          <w:sz w:val="24"/>
          <w:szCs w:val="24"/>
        </w:rPr>
      </w:pPr>
      <w:r>
        <w:rPr>
          <w:noProof/>
          <w:lang w:eastAsia="tr-TR"/>
        </w:rPr>
        <w:drawing>
          <wp:inline distT="0" distB="0" distL="0" distR="0" wp14:anchorId="01C273DA" wp14:editId="1BE32E24">
            <wp:extent cx="4572000" cy="2743200"/>
            <wp:effectExtent l="0" t="0" r="0" b="0"/>
            <wp:docPr id="66" name="Grafik 66"/>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5313A7" w:rsidRPr="00E164B2" w:rsidRDefault="000B272F" w:rsidP="00155D29">
      <w:pPr>
        <w:pStyle w:val="Balk6"/>
      </w:pPr>
      <w:bookmarkStart w:id="147" w:name="_Toc454351688"/>
      <w:r w:rsidRPr="00E164B2">
        <w:t>Şekil</w:t>
      </w:r>
      <w:r w:rsidR="005313A7" w:rsidRPr="00E164B2">
        <w:t xml:space="preserve"> </w:t>
      </w:r>
      <w:r w:rsidR="001A4388" w:rsidRPr="00E164B2">
        <w:t>7</w:t>
      </w:r>
      <w:r w:rsidR="005313A7" w:rsidRPr="00E164B2">
        <w:t>.</w:t>
      </w:r>
      <w:r w:rsidR="000C2553" w:rsidRPr="00E164B2">
        <w:t>6</w:t>
      </w:r>
      <w:r w:rsidR="001A4388" w:rsidRPr="00E164B2">
        <w:t>:</w:t>
      </w:r>
      <w:r w:rsidR="005313A7" w:rsidRPr="00E164B2">
        <w:rPr>
          <w:noProof/>
        </w:rPr>
        <w:t xml:space="preserve"> </w:t>
      </w:r>
      <w:r w:rsidR="00D47C7D" w:rsidRPr="00E164B2">
        <w:t>2015</w:t>
      </w:r>
      <w:r w:rsidR="005313A7" w:rsidRPr="00E164B2">
        <w:t xml:space="preserve"> Yılı Tüketicilerin Fatura İtiraz Başvuruları (%)</w:t>
      </w:r>
      <w:bookmarkEnd w:id="147"/>
    </w:p>
    <w:p w:rsidR="005313A7" w:rsidRPr="00E164B2" w:rsidRDefault="005313A7" w:rsidP="00D971DF">
      <w:pPr>
        <w:jc w:val="center"/>
        <w:rPr>
          <w:rFonts w:ascii="Times New Roman" w:hAnsi="Times New Roman" w:cs="Times New Roman"/>
          <w:b/>
          <w:sz w:val="24"/>
          <w:szCs w:val="24"/>
          <w:highlight w:val="yellow"/>
        </w:rPr>
      </w:pPr>
    </w:p>
    <w:p w:rsidR="005313A7" w:rsidRPr="00E164B2" w:rsidRDefault="005313A7" w:rsidP="005313A7">
      <w:pPr>
        <w:rPr>
          <w:rFonts w:ascii="Times New Roman" w:hAnsi="Times New Roman" w:cs="Times New Roman"/>
          <w:b/>
          <w:sz w:val="24"/>
          <w:szCs w:val="24"/>
          <w:highlight w:val="yellow"/>
        </w:rPr>
      </w:pPr>
    </w:p>
    <w:p w:rsidR="00607C14" w:rsidRPr="00E164B2" w:rsidRDefault="001A4388" w:rsidP="00AA3C32">
      <w:pPr>
        <w:pStyle w:val="11ilebalayanlar"/>
      </w:pPr>
      <w:bookmarkStart w:id="148" w:name="_Toc417917649"/>
      <w:bookmarkStart w:id="149" w:name="_Toc454351512"/>
      <w:r w:rsidRPr="00E164B2">
        <w:t>7</w:t>
      </w:r>
      <w:r w:rsidR="00607C14" w:rsidRPr="00E164B2">
        <w:t>.7 Acil Müdahale</w:t>
      </w:r>
      <w:bookmarkEnd w:id="148"/>
      <w:bookmarkEnd w:id="149"/>
    </w:p>
    <w:p w:rsidR="00607C14" w:rsidRPr="00E164B2" w:rsidRDefault="00607C14" w:rsidP="00EE2438">
      <w:pPr>
        <w:jc w:val="both"/>
        <w:rPr>
          <w:rFonts w:ascii="Times New Roman" w:hAnsi="Times New Roman" w:cs="Times New Roman"/>
          <w:sz w:val="24"/>
          <w:szCs w:val="24"/>
        </w:rPr>
      </w:pPr>
      <w:r w:rsidRPr="00E164B2">
        <w:rPr>
          <w:rFonts w:ascii="Times New Roman" w:hAnsi="Times New Roman" w:cs="Times New Roman"/>
          <w:sz w:val="24"/>
          <w:szCs w:val="24"/>
        </w:rPr>
        <w:t>Dağıtım şirketlerine 201</w:t>
      </w:r>
      <w:r w:rsidR="00D51BB8"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 içerisinde toplam </w:t>
      </w:r>
      <w:r w:rsidR="00D51BB8" w:rsidRPr="00E164B2">
        <w:rPr>
          <w:rFonts w:ascii="Times New Roman" w:hAnsi="Times New Roman" w:cs="Times New Roman"/>
          <w:sz w:val="24"/>
          <w:szCs w:val="24"/>
        </w:rPr>
        <w:t>860.631</w:t>
      </w:r>
      <w:r w:rsidRPr="00E164B2">
        <w:rPr>
          <w:rFonts w:ascii="Times New Roman" w:hAnsi="Times New Roman" w:cs="Times New Roman"/>
          <w:sz w:val="24"/>
          <w:szCs w:val="24"/>
        </w:rPr>
        <w:t xml:space="preserve"> adet acil müdahale ihbarı gelmiştir.  </w:t>
      </w:r>
      <w:r w:rsidR="00D51BB8" w:rsidRPr="00E164B2">
        <w:rPr>
          <w:rFonts w:ascii="Times New Roman" w:hAnsi="Times New Roman" w:cs="Times New Roman"/>
          <w:sz w:val="24"/>
          <w:szCs w:val="24"/>
        </w:rPr>
        <w:t>2.830</w:t>
      </w:r>
      <w:r w:rsidRPr="00E164B2">
        <w:rPr>
          <w:rFonts w:ascii="Times New Roman" w:hAnsi="Times New Roman" w:cs="Times New Roman"/>
          <w:sz w:val="24"/>
          <w:szCs w:val="24"/>
        </w:rPr>
        <w:t xml:space="preserve"> adet acil durumlardan dolayı kesinti yapılmıştır. Dağıtım şirketlerinin acil durumlara müdahale etmek üzere </w:t>
      </w:r>
      <w:r w:rsidR="00D51BB8" w:rsidRPr="00E164B2">
        <w:rPr>
          <w:rFonts w:ascii="Times New Roman" w:hAnsi="Times New Roman" w:cs="Times New Roman"/>
          <w:sz w:val="24"/>
          <w:szCs w:val="24"/>
        </w:rPr>
        <w:t>2.158</w:t>
      </w:r>
      <w:r w:rsidRPr="00E164B2">
        <w:rPr>
          <w:rFonts w:ascii="Times New Roman" w:hAnsi="Times New Roman" w:cs="Times New Roman"/>
          <w:sz w:val="24"/>
          <w:szCs w:val="24"/>
        </w:rPr>
        <w:t xml:space="preserve"> adet personel ve </w:t>
      </w:r>
      <w:r w:rsidR="00D51BB8" w:rsidRPr="00E164B2">
        <w:rPr>
          <w:rFonts w:ascii="Times New Roman" w:hAnsi="Times New Roman" w:cs="Times New Roman"/>
          <w:sz w:val="24"/>
          <w:szCs w:val="24"/>
        </w:rPr>
        <w:t>501</w:t>
      </w:r>
      <w:r w:rsidRPr="00E164B2">
        <w:rPr>
          <w:rFonts w:ascii="Times New Roman" w:hAnsi="Times New Roman" w:cs="Times New Roman"/>
          <w:sz w:val="24"/>
          <w:szCs w:val="24"/>
        </w:rPr>
        <w:t xml:space="preserve"> adet aracı bulunmaktadır. </w:t>
      </w:r>
    </w:p>
    <w:p w:rsidR="00B74259" w:rsidRPr="00E164B2" w:rsidRDefault="00B74259" w:rsidP="00EE2438">
      <w:pPr>
        <w:jc w:val="both"/>
        <w:rPr>
          <w:rFonts w:ascii="Times New Roman" w:hAnsi="Times New Roman" w:cs="Times New Roman"/>
          <w:b/>
          <w:sz w:val="24"/>
          <w:szCs w:val="24"/>
          <w:highlight w:val="yellow"/>
        </w:rPr>
      </w:pPr>
    </w:p>
    <w:p w:rsidR="00607C14" w:rsidRPr="00E164B2" w:rsidRDefault="001A4388" w:rsidP="00AA3C32">
      <w:pPr>
        <w:pStyle w:val="11ilebalayanlar"/>
      </w:pPr>
      <w:bookmarkStart w:id="150" w:name="_Toc417917650"/>
      <w:bookmarkStart w:id="151" w:name="_Toc454351513"/>
      <w:r w:rsidRPr="00E164B2">
        <w:t>7</w:t>
      </w:r>
      <w:r w:rsidR="00607C14" w:rsidRPr="00E164B2">
        <w:t>.8 İstihdam</w:t>
      </w:r>
      <w:bookmarkEnd w:id="150"/>
      <w:bookmarkEnd w:id="151"/>
    </w:p>
    <w:p w:rsidR="003553CD" w:rsidRPr="00E164B2" w:rsidRDefault="00607C14" w:rsidP="0004434B">
      <w:pPr>
        <w:jc w:val="both"/>
        <w:rPr>
          <w:rFonts w:ascii="Times New Roman" w:hAnsi="Times New Roman" w:cs="Times New Roman"/>
          <w:sz w:val="24"/>
          <w:szCs w:val="24"/>
        </w:rPr>
      </w:pPr>
      <w:r w:rsidRPr="00E164B2">
        <w:rPr>
          <w:rFonts w:ascii="Times New Roman" w:hAnsi="Times New Roman" w:cs="Times New Roman"/>
          <w:sz w:val="24"/>
          <w:szCs w:val="24"/>
        </w:rPr>
        <w:t>Dağıtım şirketlerin</w:t>
      </w:r>
      <w:r w:rsidR="0004434B" w:rsidRPr="00E164B2">
        <w:rPr>
          <w:rFonts w:ascii="Times New Roman" w:hAnsi="Times New Roman" w:cs="Times New Roman"/>
          <w:sz w:val="24"/>
          <w:szCs w:val="24"/>
        </w:rPr>
        <w:t>in</w:t>
      </w:r>
      <w:r w:rsidR="002F09F2" w:rsidRPr="00E164B2">
        <w:rPr>
          <w:rFonts w:ascii="Times New Roman" w:hAnsi="Times New Roman" w:cs="Times New Roman"/>
          <w:sz w:val="24"/>
          <w:szCs w:val="24"/>
        </w:rPr>
        <w:t xml:space="preserve"> 2015</w:t>
      </w:r>
      <w:r w:rsidRPr="00E164B2">
        <w:rPr>
          <w:rFonts w:ascii="Times New Roman" w:hAnsi="Times New Roman" w:cs="Times New Roman"/>
          <w:sz w:val="24"/>
          <w:szCs w:val="24"/>
        </w:rPr>
        <w:t xml:space="preserve"> yılı </w:t>
      </w:r>
      <w:r w:rsidR="0004434B" w:rsidRPr="00E164B2">
        <w:rPr>
          <w:rFonts w:ascii="Times New Roman" w:hAnsi="Times New Roman" w:cs="Times New Roman"/>
          <w:sz w:val="24"/>
          <w:szCs w:val="24"/>
        </w:rPr>
        <w:t xml:space="preserve">istihdam bilgileri aşağıda  </w:t>
      </w:r>
      <w:r w:rsidR="00EE2438" w:rsidRPr="00E164B2">
        <w:rPr>
          <w:rFonts w:ascii="Times New Roman" w:hAnsi="Times New Roman" w:cs="Times New Roman"/>
          <w:sz w:val="24"/>
          <w:szCs w:val="24"/>
        </w:rPr>
        <w:t xml:space="preserve">yer alan </w:t>
      </w:r>
      <w:r w:rsidR="001A4388" w:rsidRPr="00E164B2">
        <w:rPr>
          <w:rFonts w:ascii="Times New Roman" w:hAnsi="Times New Roman" w:cs="Times New Roman"/>
          <w:sz w:val="24"/>
          <w:szCs w:val="24"/>
        </w:rPr>
        <w:t>7.6</w:t>
      </w:r>
      <w:r w:rsidR="0004434B" w:rsidRPr="00E164B2">
        <w:rPr>
          <w:rFonts w:ascii="Times New Roman" w:hAnsi="Times New Roman" w:cs="Times New Roman"/>
          <w:sz w:val="24"/>
          <w:szCs w:val="24"/>
        </w:rPr>
        <w:t xml:space="preserve"> tablosunda belirtilmektedir.</w:t>
      </w:r>
      <w:r w:rsidRPr="00E164B2">
        <w:rPr>
          <w:rFonts w:ascii="Times New Roman" w:hAnsi="Times New Roman" w:cs="Times New Roman"/>
          <w:sz w:val="24"/>
          <w:szCs w:val="24"/>
        </w:rPr>
        <w:t xml:space="preserve"> </w:t>
      </w:r>
      <w:r w:rsidR="002F09F2" w:rsidRPr="00E164B2">
        <w:rPr>
          <w:rFonts w:ascii="Times New Roman" w:hAnsi="Times New Roman" w:cs="Times New Roman"/>
          <w:sz w:val="24"/>
          <w:szCs w:val="24"/>
        </w:rPr>
        <w:t>Müteahhit ve Taşeron firmalara ait olan işçi sayısı</w:t>
      </w:r>
      <w:r w:rsidR="009C6811">
        <w:rPr>
          <w:rFonts w:ascii="Times New Roman" w:hAnsi="Times New Roman" w:cs="Times New Roman"/>
          <w:sz w:val="24"/>
          <w:szCs w:val="24"/>
        </w:rPr>
        <w:t xml:space="preserve"> yıl içinde sürekli değişiklik göstermekte olduğundan bu raporda</w:t>
      </w:r>
      <w:r w:rsidR="002F09F2" w:rsidRPr="00E164B2">
        <w:rPr>
          <w:rFonts w:ascii="Times New Roman" w:hAnsi="Times New Roman" w:cs="Times New Roman"/>
          <w:sz w:val="24"/>
          <w:szCs w:val="24"/>
        </w:rPr>
        <w:t xml:space="preserve"> 2015 yılı içerisinde</w:t>
      </w:r>
      <w:r w:rsidR="009C6811">
        <w:rPr>
          <w:rFonts w:ascii="Times New Roman" w:hAnsi="Times New Roman" w:cs="Times New Roman"/>
          <w:sz w:val="24"/>
          <w:szCs w:val="24"/>
        </w:rPr>
        <w:t>ki</w:t>
      </w:r>
      <w:r w:rsidR="00494FFE">
        <w:rPr>
          <w:rFonts w:ascii="Times New Roman" w:hAnsi="Times New Roman" w:cs="Times New Roman"/>
          <w:sz w:val="24"/>
          <w:szCs w:val="24"/>
        </w:rPr>
        <w:t xml:space="preserve"> </w:t>
      </w:r>
      <w:r w:rsidR="002F09F2" w:rsidRPr="00E164B2">
        <w:rPr>
          <w:rFonts w:ascii="Times New Roman" w:hAnsi="Times New Roman" w:cs="Times New Roman"/>
          <w:sz w:val="24"/>
          <w:szCs w:val="24"/>
        </w:rPr>
        <w:t xml:space="preserve">en yüksek değer </w:t>
      </w:r>
      <w:r w:rsidR="009C6811">
        <w:rPr>
          <w:rFonts w:ascii="Times New Roman" w:hAnsi="Times New Roman" w:cs="Times New Roman"/>
          <w:sz w:val="24"/>
          <w:szCs w:val="24"/>
        </w:rPr>
        <w:t>esas alınmıştır. K</w:t>
      </w:r>
      <w:r w:rsidR="002F09F2" w:rsidRPr="00E164B2">
        <w:rPr>
          <w:rFonts w:ascii="Times New Roman" w:hAnsi="Times New Roman" w:cs="Times New Roman"/>
          <w:sz w:val="24"/>
          <w:szCs w:val="24"/>
        </w:rPr>
        <w:t>adrolu personel sayısı ise Aralık ayı s</w:t>
      </w:r>
      <w:r w:rsidR="009C6811">
        <w:rPr>
          <w:rFonts w:ascii="Times New Roman" w:hAnsi="Times New Roman" w:cs="Times New Roman"/>
          <w:sz w:val="24"/>
          <w:szCs w:val="24"/>
        </w:rPr>
        <w:t>onu itibariyle mevcut olan pers</w:t>
      </w:r>
      <w:r w:rsidR="002F09F2" w:rsidRPr="00E164B2">
        <w:rPr>
          <w:rFonts w:ascii="Times New Roman" w:hAnsi="Times New Roman" w:cs="Times New Roman"/>
          <w:sz w:val="24"/>
          <w:szCs w:val="24"/>
        </w:rPr>
        <w:t>onel sayısıdır.</w:t>
      </w:r>
    </w:p>
    <w:p w:rsidR="002F09F2" w:rsidRDefault="002F09F2" w:rsidP="0004434B">
      <w:pPr>
        <w:jc w:val="both"/>
        <w:rPr>
          <w:rFonts w:ascii="Times New Roman" w:hAnsi="Times New Roman" w:cs="Times New Roman"/>
          <w:sz w:val="24"/>
          <w:szCs w:val="24"/>
        </w:rPr>
      </w:pPr>
    </w:p>
    <w:p w:rsidR="003A0F4E" w:rsidRPr="00E164B2" w:rsidRDefault="003A0F4E" w:rsidP="0004434B">
      <w:pPr>
        <w:jc w:val="both"/>
        <w:rPr>
          <w:rFonts w:ascii="Times New Roman" w:hAnsi="Times New Roman" w:cs="Times New Roman"/>
          <w:sz w:val="24"/>
          <w:szCs w:val="24"/>
        </w:rPr>
      </w:pPr>
    </w:p>
    <w:p w:rsidR="00E75C8B" w:rsidRPr="00E164B2" w:rsidRDefault="003553CD" w:rsidP="002F09F2">
      <w:pPr>
        <w:pStyle w:val="Balk5"/>
      </w:pPr>
      <w:bookmarkStart w:id="152" w:name="_Toc418324651"/>
      <w:bookmarkStart w:id="153" w:name="_Toc454352114"/>
      <w:r w:rsidRPr="00E164B2">
        <w:t xml:space="preserve">Tablo </w:t>
      </w:r>
      <w:r w:rsidR="001A4388" w:rsidRPr="00E164B2">
        <w:t>7</w:t>
      </w:r>
      <w:r w:rsidRPr="00E164B2">
        <w:t>.</w:t>
      </w:r>
      <w:r w:rsidR="00D16D5A">
        <w:t>7</w:t>
      </w:r>
      <w:r w:rsidR="001A4388" w:rsidRPr="00E164B2">
        <w:t>:</w:t>
      </w:r>
      <w:r w:rsidRPr="00E164B2">
        <w:t xml:space="preserve">  201</w:t>
      </w:r>
      <w:r w:rsidR="002F09F2" w:rsidRPr="00E164B2">
        <w:t>5</w:t>
      </w:r>
      <w:r w:rsidRPr="00E164B2">
        <w:t xml:space="preserve"> Yılı Aralık Ayı Sonu İtibariyle Dağıtım Şirketlerinin Personel Sayısı Bilgileri</w:t>
      </w:r>
      <w:bookmarkEnd w:id="152"/>
      <w:bookmarkEnd w:id="153"/>
    </w:p>
    <w:tbl>
      <w:tblPr>
        <w:tblW w:w="10060" w:type="dxa"/>
        <w:jc w:val="center"/>
        <w:tblCellMar>
          <w:left w:w="70" w:type="dxa"/>
          <w:right w:w="70" w:type="dxa"/>
        </w:tblCellMar>
        <w:tblLook w:val="04A0" w:firstRow="1" w:lastRow="0" w:firstColumn="1" w:lastColumn="0" w:noHBand="0" w:noVBand="1"/>
      </w:tblPr>
      <w:tblGrid>
        <w:gridCol w:w="7225"/>
        <w:gridCol w:w="1037"/>
        <w:gridCol w:w="1798"/>
      </w:tblGrid>
      <w:tr w:rsidR="002F09F2" w:rsidRPr="00E164B2" w:rsidTr="00AA3C32">
        <w:trPr>
          <w:trHeight w:val="913"/>
          <w:jc w:val="center"/>
        </w:trPr>
        <w:tc>
          <w:tcPr>
            <w:tcW w:w="7225" w:type="dxa"/>
            <w:tcBorders>
              <w:top w:val="single" w:sz="4" w:space="0" w:color="auto"/>
              <w:left w:val="single" w:sz="4" w:space="0" w:color="auto"/>
              <w:bottom w:val="single" w:sz="4" w:space="0" w:color="auto"/>
              <w:right w:val="single" w:sz="4" w:space="0" w:color="auto"/>
            </w:tcBorders>
            <w:shd w:val="clear" w:color="DDEBF7" w:fill="DDEBF7"/>
            <w:vAlign w:val="center"/>
            <w:hideMark/>
          </w:tcPr>
          <w:p w:rsidR="002F09F2" w:rsidRPr="00E164B2" w:rsidRDefault="002F09F2" w:rsidP="002F09F2">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Dağıtım Şirketi Unvanı</w:t>
            </w:r>
          </w:p>
        </w:tc>
        <w:tc>
          <w:tcPr>
            <w:tcW w:w="1037" w:type="dxa"/>
            <w:tcBorders>
              <w:top w:val="single" w:sz="4" w:space="0" w:color="auto"/>
              <w:left w:val="nil"/>
              <w:bottom w:val="single" w:sz="4" w:space="0" w:color="auto"/>
              <w:right w:val="single" w:sz="4" w:space="0" w:color="auto"/>
            </w:tcBorders>
            <w:shd w:val="clear" w:color="DDEBF7" w:fill="DDEBF7"/>
            <w:vAlign w:val="center"/>
            <w:hideMark/>
          </w:tcPr>
          <w:p w:rsidR="002F09F2" w:rsidRPr="00E164B2" w:rsidRDefault="002F09F2" w:rsidP="002F09F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Kadrolu Personel Sayısı</w:t>
            </w:r>
          </w:p>
        </w:tc>
        <w:tc>
          <w:tcPr>
            <w:tcW w:w="1798" w:type="dxa"/>
            <w:tcBorders>
              <w:top w:val="single" w:sz="4" w:space="0" w:color="auto"/>
              <w:left w:val="nil"/>
              <w:bottom w:val="single" w:sz="4" w:space="0" w:color="auto"/>
              <w:right w:val="single" w:sz="4" w:space="0" w:color="auto"/>
            </w:tcBorders>
            <w:shd w:val="clear" w:color="DDEBF7" w:fill="DDEBF7"/>
            <w:vAlign w:val="center"/>
            <w:hideMark/>
          </w:tcPr>
          <w:p w:rsidR="002F09F2" w:rsidRPr="00E164B2" w:rsidRDefault="002F09F2" w:rsidP="002F09F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Müteahhit Elemanı ve Taşeron Firma İşçi Sayısı</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AGDAŞ ADAPAZARI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44</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114</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BATIKAR DOĞAL GAZ DAĞITIM SANAYİ VE TİCARET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53</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DELTA DOĞALGAZ DAĞITIM SANAYİ VE TİCARET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52</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25</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AA3C3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GEPA DOĞAL GAZ DAĞITIM SANAYİ VE TİC</w:t>
            </w:r>
            <w:r w:rsidR="00AA3C32"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30</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MARDİN DOĞAL GAZ DAĞITIM SANAYİ VE TİCARET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MUĞLA DOĞAL GAZ DAĞITIM SANAYİ VE TİCARET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23</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SİNOP DOĞAL GAZ DAĞITIM SANAYİ VE TİCARET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AA3C3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AKMERCANGAZ DOĞAL GAZ DAĞITIM SANAYİ VE TİC</w:t>
            </w:r>
            <w:r w:rsidR="00AA3C32"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57</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27</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AFYON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54</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17</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BALIKESİR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23</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BANDIRMA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31</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BİLECİK BOLU DOĞAL GAZ DAĞITIM</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115</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45</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ÇANAKKALE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80</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DÜZCE EREĞLİ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80</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43</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ELAZIĞ DOĞALGAZ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46</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71</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215</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75</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GEMLİK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30</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GÜMÜŞHANE BAYBURT DOĞALGAZ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32</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KARADENİZ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67</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47</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MALATYA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65</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MANİSA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77</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MUSTAFAKEMALPAŞA SUSURLUK KARACABEY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43</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ORDU GİRESUN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75</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SİVAS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66</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ŞANLIURFA DOĞAL GAZ DAĞITIM LİMİTED ŞİRKETİ</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53</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TOKAT AMASYA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107</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TRAKYA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35</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VAN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36</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ARMADAŞ ARSAN MARAŞ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59</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27</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ARMAGAZ ARSAN MARMARA DOĞALGAZ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96</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BAHÇEŞEHİR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w:t>
            </w:r>
          </w:p>
        </w:tc>
      </w:tr>
      <w:tr w:rsidR="00AA3C32" w:rsidRPr="00E164B2" w:rsidTr="00AA3C32">
        <w:trPr>
          <w:trHeight w:val="300"/>
          <w:jc w:val="center"/>
        </w:trPr>
        <w:tc>
          <w:tcPr>
            <w:tcW w:w="7225" w:type="dxa"/>
            <w:tcBorders>
              <w:top w:val="single" w:sz="4" w:space="0" w:color="auto"/>
              <w:left w:val="single" w:sz="4" w:space="0" w:color="auto"/>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Dağıtım Şirketi Unvanı</w:t>
            </w:r>
          </w:p>
        </w:tc>
        <w:tc>
          <w:tcPr>
            <w:tcW w:w="1037" w:type="dxa"/>
            <w:tcBorders>
              <w:top w:val="single" w:sz="4" w:space="0" w:color="auto"/>
              <w:left w:val="nil"/>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Kadrolu Personel Sayısı</w:t>
            </w:r>
          </w:p>
        </w:tc>
        <w:tc>
          <w:tcPr>
            <w:tcW w:w="1798" w:type="dxa"/>
            <w:tcBorders>
              <w:top w:val="single" w:sz="4" w:space="0" w:color="auto"/>
              <w:left w:val="nil"/>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Müteahhit Elemanı ve Taşeron Firma İşçi Sayısı</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BAŞKENT DOĞALGAZ DAĞITIM GAYRİMENKUL YATIRIM ORTAKLIĞI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712</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388</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AA3C3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BURSA ŞEHİRİÇİ DOĞAL GAZ DAĞITIM TİC</w:t>
            </w:r>
            <w:r w:rsidR="00AA3C32"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VE TAAH.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271</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49</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ÇİNİGAZ DOĞAL GAZ DAĞITIM SANAYİ VE TİCARET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50</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ÇORDAŞ ÇORLU DOĞALGAZ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72</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ÇORUM DOĞAL GAZ DAĞITIM SANAYİ VE TİCARET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49</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DİYARBAKIR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67</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54</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DOĞUGAZ BİTLİS BİNGÖL MUŞ DOĞALGAZ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AKSARAY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35</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29</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ANTALYA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74</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67</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AYDIN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50</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76</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DENİZLİ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87</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119</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EREĞLİ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31</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29</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ERZİNCAN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33</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KAPADOKYA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70</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KARAMAN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32</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19</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KONYA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99</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143</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ESGAZ ESKİŞEHİR ŞEHİRİÇİ DOĞAL GAZ DAĞITIM TİCARET VE TAAH.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75</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70</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GAZDAŞ GAZİANTEP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103</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87</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İGDAŞ İSTANBUL GAZ DAĞITIM SANAYİ VE TİCARET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2.105</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2.039</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İNEGÖL GAZ DAĞITIM SANAYİ VE TİCARET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85</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İZGAZ İZMİT GAZ DAĞITIM SANAYİ VE TİCARET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169</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234</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İZMİR DOĞALGAZ DAĞITIM TİCARET VE TAAHHÜT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207</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469</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KARGAZ DOĞAL GAZ DAĞITIM SANAYİ VE TİCARET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94</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53</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KAYSERİGAZ KAYSERİ DOĞALGAZ DAĞITIM PAZARLAMA VE TİCARET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133</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141</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KIRGAZ KIRIKKALE-KIRŞEHİR DOĞAL GAZ DAĞITIM PAZ. VE TİCARET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101</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KIZILCAHAMAM DOĞALGAZ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PALEN ENERJİ DOĞAL GAZ DAĞITIM END. VE TİCARET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41</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PALGAZ DOĞAL GAZ DAĞITIM SANAYİ VE TİCARET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44</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POLGAZ POLATLI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50</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SAMGAZ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103</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46</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SELÇUK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SERHAT DOĞALGAZ DAĞITIM SANAYİ VE TİCARET A.Ş.</w:t>
            </w:r>
          </w:p>
          <w:p w:rsidR="00494FFE" w:rsidRPr="00E164B2" w:rsidRDefault="00494FFE" w:rsidP="002F09F2">
            <w:pPr>
              <w:spacing w:after="0" w:line="240" w:lineRule="auto"/>
              <w:rPr>
                <w:rFonts w:ascii="Times New Roman" w:eastAsia="Times New Roman" w:hAnsi="Times New Roman" w:cs="Times New Roman"/>
                <w:color w:val="000000"/>
                <w:sz w:val="24"/>
                <w:szCs w:val="24"/>
                <w:lang w:eastAsia="tr-TR"/>
              </w:rPr>
            </w:pP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43</w:t>
            </w:r>
          </w:p>
        </w:tc>
      </w:tr>
      <w:tr w:rsidR="00AA3C32" w:rsidRPr="00E164B2" w:rsidTr="00AA3C32">
        <w:trPr>
          <w:trHeight w:val="300"/>
          <w:jc w:val="center"/>
        </w:trPr>
        <w:tc>
          <w:tcPr>
            <w:tcW w:w="7225" w:type="dxa"/>
            <w:tcBorders>
              <w:top w:val="single" w:sz="4" w:space="0" w:color="auto"/>
              <w:left w:val="single" w:sz="4" w:space="0" w:color="auto"/>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Dağıtım Şirketi Unvanı</w:t>
            </w:r>
          </w:p>
        </w:tc>
        <w:tc>
          <w:tcPr>
            <w:tcW w:w="1037" w:type="dxa"/>
            <w:tcBorders>
              <w:top w:val="single" w:sz="4" w:space="0" w:color="auto"/>
              <w:left w:val="nil"/>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Kadrolu Personel Sayısı</w:t>
            </w:r>
          </w:p>
        </w:tc>
        <w:tc>
          <w:tcPr>
            <w:tcW w:w="1798" w:type="dxa"/>
            <w:tcBorders>
              <w:top w:val="single" w:sz="4" w:space="0" w:color="auto"/>
              <w:left w:val="nil"/>
              <w:bottom w:val="single" w:sz="4" w:space="0" w:color="auto"/>
              <w:right w:val="single" w:sz="4" w:space="0" w:color="auto"/>
            </w:tcBorders>
            <w:shd w:val="clear" w:color="DDEBF7"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Müteahhit Elemanı ve Taşeron Firma İşçi Sayısı</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SİİRT BATMAN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57</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46</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SÜRMELİ DOĞAL GAZ DAĞITIM SANAYİ VE TİCARET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50</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TOROSGAZ ISPARTA BURDUR DOĞALGAZ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78</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TRAKYA BÖLGESİ DOĞAL GAZ DAĞITIM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177</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40</w:t>
            </w:r>
          </w:p>
        </w:tc>
      </w:tr>
      <w:tr w:rsidR="002F09F2" w:rsidRPr="00E164B2" w:rsidTr="00AA3C32">
        <w:trPr>
          <w:trHeight w:val="300"/>
          <w:jc w:val="center"/>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2F09F2" w:rsidRPr="00E164B2" w:rsidRDefault="002F09F2" w:rsidP="002F09F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UDAŞ UŞAK DOĞALGAZ DAĞITIM SANAYİ VE TİCARET A.Ş.</w:t>
            </w:r>
          </w:p>
        </w:tc>
        <w:tc>
          <w:tcPr>
            <w:tcW w:w="1037"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40</w:t>
            </w:r>
          </w:p>
        </w:tc>
        <w:tc>
          <w:tcPr>
            <w:tcW w:w="1798" w:type="dxa"/>
            <w:tcBorders>
              <w:top w:val="nil"/>
              <w:left w:val="nil"/>
              <w:bottom w:val="single" w:sz="4" w:space="0" w:color="auto"/>
              <w:right w:val="single" w:sz="4" w:space="0" w:color="auto"/>
            </w:tcBorders>
            <w:shd w:val="clear" w:color="auto" w:fill="auto"/>
            <w:noWrap/>
            <w:vAlign w:val="center"/>
            <w:hideMark/>
          </w:tcPr>
          <w:p w:rsidR="002F09F2" w:rsidRPr="00E164B2" w:rsidRDefault="002F09F2" w:rsidP="002F09F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w:t>
            </w:r>
          </w:p>
        </w:tc>
      </w:tr>
      <w:tr w:rsidR="002F09F2" w:rsidRPr="00E164B2" w:rsidTr="00AA3C32">
        <w:trPr>
          <w:trHeight w:val="70"/>
          <w:jc w:val="center"/>
        </w:trPr>
        <w:tc>
          <w:tcPr>
            <w:tcW w:w="7225" w:type="dxa"/>
            <w:tcBorders>
              <w:top w:val="nil"/>
              <w:left w:val="single" w:sz="4" w:space="0" w:color="auto"/>
              <w:bottom w:val="single" w:sz="4" w:space="0" w:color="auto"/>
              <w:right w:val="single" w:sz="4" w:space="0" w:color="auto"/>
            </w:tcBorders>
            <w:shd w:val="clear" w:color="DDEBF7" w:fill="DDEBF7"/>
            <w:vAlign w:val="center"/>
            <w:hideMark/>
          </w:tcPr>
          <w:p w:rsidR="002F09F2" w:rsidRPr="00E164B2" w:rsidRDefault="002F09F2" w:rsidP="002F09F2">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Genel Toplam</w:t>
            </w:r>
          </w:p>
        </w:tc>
        <w:tc>
          <w:tcPr>
            <w:tcW w:w="1037" w:type="dxa"/>
            <w:tcBorders>
              <w:top w:val="nil"/>
              <w:left w:val="nil"/>
              <w:bottom w:val="single" w:sz="4" w:space="0" w:color="auto"/>
              <w:right w:val="single" w:sz="4" w:space="0" w:color="auto"/>
            </w:tcBorders>
            <w:shd w:val="clear" w:color="DDEBF7" w:fill="DDEBF7"/>
            <w:noWrap/>
            <w:vAlign w:val="center"/>
            <w:hideMark/>
          </w:tcPr>
          <w:p w:rsidR="002F09F2" w:rsidRPr="00E164B2" w:rsidRDefault="002F09F2" w:rsidP="002F09F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7.345</w:t>
            </w:r>
          </w:p>
        </w:tc>
        <w:tc>
          <w:tcPr>
            <w:tcW w:w="1798" w:type="dxa"/>
            <w:tcBorders>
              <w:top w:val="nil"/>
              <w:left w:val="nil"/>
              <w:bottom w:val="single" w:sz="4" w:space="0" w:color="auto"/>
              <w:right w:val="single" w:sz="4" w:space="0" w:color="auto"/>
            </w:tcBorders>
            <w:shd w:val="clear" w:color="DDEBF7" w:fill="DDEBF7"/>
            <w:noWrap/>
            <w:vAlign w:val="center"/>
            <w:hideMark/>
          </w:tcPr>
          <w:p w:rsidR="002F09F2" w:rsidRPr="00E164B2" w:rsidRDefault="002F09F2" w:rsidP="002F09F2">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5.390</w:t>
            </w:r>
          </w:p>
        </w:tc>
      </w:tr>
    </w:tbl>
    <w:p w:rsidR="002F09F2" w:rsidRPr="00E164B2" w:rsidRDefault="002F09F2" w:rsidP="00992107">
      <w:pPr>
        <w:rPr>
          <w:rFonts w:ascii="Times New Roman" w:hAnsi="Times New Roman" w:cs="Times New Roman"/>
          <w:b/>
          <w:sz w:val="24"/>
          <w:szCs w:val="24"/>
          <w:highlight w:val="yellow"/>
        </w:rPr>
        <w:sectPr w:rsidR="002F09F2" w:rsidRPr="00E164B2" w:rsidSect="000855A2">
          <w:pgSz w:w="11906" w:h="16838"/>
          <w:pgMar w:top="1701" w:right="1418" w:bottom="1985" w:left="1134" w:header="425" w:footer="567" w:gutter="0"/>
          <w:cols w:space="708"/>
          <w:docGrid w:linePitch="360"/>
        </w:sectPr>
      </w:pPr>
    </w:p>
    <w:p w:rsidR="005313A7" w:rsidRPr="00E164B2" w:rsidRDefault="008C2348" w:rsidP="003E21F5">
      <w:pPr>
        <w:pStyle w:val="AnaBalklar"/>
        <w:rPr>
          <w:rFonts w:cs="Times New Roman"/>
        </w:rPr>
      </w:pPr>
      <w:bookmarkStart w:id="154" w:name="_Toc417917651"/>
      <w:bookmarkStart w:id="155" w:name="_Toc454351514"/>
      <w:r w:rsidRPr="00E164B2">
        <w:rPr>
          <w:rFonts w:cs="Times New Roman"/>
        </w:rPr>
        <w:t>8.</w:t>
      </w:r>
      <w:r w:rsidR="005313A7" w:rsidRPr="00E164B2">
        <w:rPr>
          <w:rFonts w:cs="Times New Roman"/>
        </w:rPr>
        <w:t xml:space="preserve"> Tüketim</w:t>
      </w:r>
      <w:bookmarkEnd w:id="154"/>
      <w:bookmarkEnd w:id="155"/>
    </w:p>
    <w:p w:rsidR="00E75C8B" w:rsidRPr="00E164B2" w:rsidRDefault="00E75C8B" w:rsidP="00E75C8B">
      <w:pPr>
        <w:rPr>
          <w:rFonts w:ascii="Times New Roman" w:hAnsi="Times New Roman" w:cs="Times New Roman"/>
          <w:sz w:val="24"/>
          <w:szCs w:val="24"/>
        </w:rPr>
      </w:pPr>
    </w:p>
    <w:p w:rsidR="00E97364" w:rsidRPr="00E164B2" w:rsidRDefault="003E21F5" w:rsidP="00EE2438">
      <w:pPr>
        <w:jc w:val="both"/>
        <w:rPr>
          <w:rFonts w:ascii="Times New Roman" w:hAnsi="Times New Roman" w:cs="Times New Roman"/>
          <w:sz w:val="24"/>
          <w:szCs w:val="24"/>
        </w:rPr>
      </w:pPr>
      <w:r w:rsidRPr="00E164B2">
        <w:rPr>
          <w:rFonts w:ascii="Times New Roman" w:hAnsi="Times New Roman" w:cs="Times New Roman"/>
          <w:sz w:val="24"/>
          <w:szCs w:val="24"/>
        </w:rPr>
        <w:t>22</w:t>
      </w:r>
      <w:r w:rsidR="00EE2438" w:rsidRPr="00E164B2">
        <w:rPr>
          <w:rFonts w:ascii="Times New Roman" w:hAnsi="Times New Roman" w:cs="Times New Roman"/>
          <w:sz w:val="24"/>
          <w:szCs w:val="24"/>
        </w:rPr>
        <w:t>/01/</w:t>
      </w:r>
      <w:r w:rsidR="0004434B" w:rsidRPr="00E164B2">
        <w:rPr>
          <w:rFonts w:ascii="Times New Roman" w:hAnsi="Times New Roman" w:cs="Times New Roman"/>
          <w:sz w:val="24"/>
          <w:szCs w:val="24"/>
        </w:rPr>
        <w:t>201</w:t>
      </w:r>
      <w:r w:rsidRPr="00E164B2">
        <w:rPr>
          <w:rFonts w:ascii="Times New Roman" w:hAnsi="Times New Roman" w:cs="Times New Roman"/>
          <w:sz w:val="24"/>
          <w:szCs w:val="24"/>
        </w:rPr>
        <w:t>5</w:t>
      </w:r>
      <w:r w:rsidR="0004434B" w:rsidRPr="00E164B2">
        <w:rPr>
          <w:rFonts w:ascii="Times New Roman" w:hAnsi="Times New Roman" w:cs="Times New Roman"/>
          <w:sz w:val="24"/>
          <w:szCs w:val="24"/>
        </w:rPr>
        <w:t xml:space="preserve"> tarih ve </w:t>
      </w:r>
      <w:r w:rsidRPr="00E164B2">
        <w:rPr>
          <w:rFonts w:ascii="Times New Roman" w:hAnsi="Times New Roman" w:cs="Times New Roman"/>
          <w:sz w:val="24"/>
          <w:szCs w:val="24"/>
        </w:rPr>
        <w:t>5433-2</w:t>
      </w:r>
      <w:r w:rsidR="0004434B" w:rsidRPr="00E164B2">
        <w:rPr>
          <w:rFonts w:ascii="Times New Roman" w:hAnsi="Times New Roman" w:cs="Times New Roman"/>
          <w:sz w:val="24"/>
          <w:szCs w:val="24"/>
        </w:rPr>
        <w:t xml:space="preserve"> sayılı Kurul Kararı ile </w:t>
      </w:r>
      <w:r w:rsidRPr="00E164B2">
        <w:rPr>
          <w:rFonts w:ascii="Times New Roman" w:hAnsi="Times New Roman" w:cs="Times New Roman"/>
          <w:sz w:val="24"/>
          <w:szCs w:val="24"/>
        </w:rPr>
        <w:t>50.862.943.531</w:t>
      </w:r>
      <w:r w:rsidR="0004434B" w:rsidRPr="00E164B2">
        <w:rPr>
          <w:rFonts w:ascii="Times New Roman" w:hAnsi="Times New Roman" w:cs="Times New Roman"/>
          <w:sz w:val="24"/>
          <w:szCs w:val="24"/>
        </w:rPr>
        <w:t xml:space="preserve"> Sm</w:t>
      </w:r>
      <w:r w:rsidR="0004434B" w:rsidRPr="00E164B2">
        <w:rPr>
          <w:rFonts w:ascii="Times New Roman" w:hAnsi="Times New Roman" w:cs="Times New Roman"/>
          <w:sz w:val="24"/>
          <w:szCs w:val="24"/>
          <w:vertAlign w:val="superscript"/>
        </w:rPr>
        <w:t>3</w:t>
      </w:r>
      <w:r w:rsidR="0004434B" w:rsidRPr="00E164B2">
        <w:rPr>
          <w:rFonts w:ascii="Times New Roman" w:hAnsi="Times New Roman" w:cs="Times New Roman"/>
          <w:sz w:val="24"/>
          <w:szCs w:val="24"/>
        </w:rPr>
        <w:t xml:space="preserve"> olarak belirlenen 201</w:t>
      </w:r>
      <w:r w:rsidRPr="00E164B2">
        <w:rPr>
          <w:rFonts w:ascii="Times New Roman" w:hAnsi="Times New Roman" w:cs="Times New Roman"/>
          <w:sz w:val="24"/>
          <w:szCs w:val="24"/>
        </w:rPr>
        <w:t>5</w:t>
      </w:r>
      <w:r w:rsidR="0004434B" w:rsidRPr="00E164B2">
        <w:rPr>
          <w:rFonts w:ascii="Times New Roman" w:hAnsi="Times New Roman" w:cs="Times New Roman"/>
          <w:sz w:val="24"/>
          <w:szCs w:val="24"/>
        </w:rPr>
        <w:t xml:space="preserve"> yılı ulusal doğal gaz tüketim miktarı </w:t>
      </w:r>
      <w:r w:rsidRPr="00E164B2">
        <w:rPr>
          <w:rFonts w:ascii="Times New Roman" w:hAnsi="Times New Roman" w:cs="Times New Roman"/>
          <w:sz w:val="24"/>
          <w:szCs w:val="24"/>
        </w:rPr>
        <w:t>5,63</w:t>
      </w:r>
      <w:r w:rsidR="0004434B" w:rsidRPr="00E164B2">
        <w:rPr>
          <w:rFonts w:ascii="Times New Roman" w:hAnsi="Times New Roman" w:cs="Times New Roman"/>
          <w:sz w:val="24"/>
          <w:szCs w:val="24"/>
        </w:rPr>
        <w:t xml:space="preserve">% sapmayla, </w:t>
      </w:r>
      <w:r w:rsidRPr="00E164B2">
        <w:rPr>
          <w:rFonts w:ascii="Times New Roman" w:hAnsi="Times New Roman" w:cs="Times New Roman"/>
          <w:sz w:val="24"/>
          <w:szCs w:val="24"/>
        </w:rPr>
        <w:t>3,39</w:t>
      </w:r>
      <w:r w:rsidR="0004434B" w:rsidRPr="00E164B2">
        <w:rPr>
          <w:rFonts w:ascii="Times New Roman" w:hAnsi="Times New Roman" w:cs="Times New Roman"/>
          <w:sz w:val="24"/>
          <w:szCs w:val="24"/>
        </w:rPr>
        <w:t xml:space="preserve"> milyon Sm</w:t>
      </w:r>
      <w:r w:rsidR="0004434B" w:rsidRPr="00E164B2">
        <w:rPr>
          <w:rFonts w:ascii="Times New Roman" w:hAnsi="Times New Roman" w:cs="Times New Roman"/>
          <w:sz w:val="24"/>
          <w:szCs w:val="24"/>
          <w:vertAlign w:val="superscript"/>
        </w:rPr>
        <w:t>3</w:t>
      </w:r>
      <w:r w:rsidR="0004434B" w:rsidRPr="00E164B2">
        <w:rPr>
          <w:rFonts w:ascii="Times New Roman" w:hAnsi="Times New Roman" w:cs="Times New Roman"/>
          <w:sz w:val="24"/>
          <w:szCs w:val="24"/>
        </w:rPr>
        <w:t xml:space="preserve"> ’lük kayıp bölümü dâhil </w:t>
      </w:r>
      <w:r w:rsidR="00C47005" w:rsidRPr="00E164B2">
        <w:rPr>
          <w:rFonts w:ascii="Times New Roman" w:hAnsi="Times New Roman" w:cs="Times New Roman"/>
          <w:sz w:val="24"/>
          <w:szCs w:val="24"/>
        </w:rPr>
        <w:t xml:space="preserve"> 47.999.276.834</w:t>
      </w:r>
      <w:r w:rsidRPr="00E164B2">
        <w:rPr>
          <w:rFonts w:ascii="Times New Roman" w:hAnsi="Times New Roman" w:cs="Times New Roman"/>
          <w:sz w:val="24"/>
          <w:szCs w:val="24"/>
        </w:rPr>
        <w:t xml:space="preserve"> </w:t>
      </w:r>
      <w:r w:rsidR="0004434B" w:rsidRPr="00E164B2">
        <w:rPr>
          <w:rFonts w:ascii="Times New Roman" w:hAnsi="Times New Roman" w:cs="Times New Roman"/>
          <w:sz w:val="24"/>
          <w:szCs w:val="24"/>
        </w:rPr>
        <w:t xml:space="preserve"> Sm</w:t>
      </w:r>
      <w:r w:rsidR="0004434B" w:rsidRPr="00E164B2">
        <w:rPr>
          <w:rFonts w:ascii="Times New Roman" w:hAnsi="Times New Roman" w:cs="Times New Roman"/>
          <w:sz w:val="24"/>
          <w:szCs w:val="24"/>
          <w:vertAlign w:val="superscript"/>
        </w:rPr>
        <w:t>3</w:t>
      </w:r>
      <w:r w:rsidR="0004434B" w:rsidRPr="00E164B2">
        <w:rPr>
          <w:rFonts w:ascii="Times New Roman" w:hAnsi="Times New Roman" w:cs="Times New Roman"/>
          <w:sz w:val="24"/>
          <w:szCs w:val="24"/>
        </w:rPr>
        <w:t xml:space="preserve"> olarak gerçekleşmiştir. </w:t>
      </w:r>
    </w:p>
    <w:p w:rsidR="00E97364" w:rsidRPr="00E164B2" w:rsidRDefault="008C2348" w:rsidP="003E21F5">
      <w:pPr>
        <w:pStyle w:val="11ilebalayanlar"/>
      </w:pPr>
      <w:bookmarkStart w:id="156" w:name="_Toc417917652"/>
      <w:bookmarkStart w:id="157" w:name="_Toc454351515"/>
      <w:r w:rsidRPr="00E164B2">
        <w:t>8</w:t>
      </w:r>
      <w:r w:rsidR="00E97364" w:rsidRPr="00E164B2">
        <w:t>.1 Sektörel Tüketim</w:t>
      </w:r>
      <w:bookmarkEnd w:id="156"/>
      <w:bookmarkEnd w:id="157"/>
    </w:p>
    <w:p w:rsidR="0004434B" w:rsidRPr="00E164B2" w:rsidRDefault="003E21F5" w:rsidP="00E75C8B">
      <w:pPr>
        <w:rPr>
          <w:rFonts w:ascii="Times New Roman" w:hAnsi="Times New Roman" w:cs="Times New Roman"/>
          <w:sz w:val="24"/>
          <w:szCs w:val="24"/>
        </w:rPr>
      </w:pPr>
      <w:r w:rsidRPr="00E164B2">
        <w:rPr>
          <w:rFonts w:ascii="Times New Roman" w:hAnsi="Times New Roman" w:cs="Times New Roman"/>
          <w:sz w:val="24"/>
          <w:szCs w:val="24"/>
        </w:rPr>
        <w:t>2015</w:t>
      </w:r>
      <w:r w:rsidR="0004434B" w:rsidRPr="00E164B2">
        <w:rPr>
          <w:rFonts w:ascii="Times New Roman" w:hAnsi="Times New Roman" w:cs="Times New Roman"/>
          <w:sz w:val="24"/>
          <w:szCs w:val="24"/>
        </w:rPr>
        <w:t xml:space="preserve"> yılı ulusal doğal gaz sektörel tüketim miktarları Tablo </w:t>
      </w:r>
      <w:r w:rsidR="006A6C88" w:rsidRPr="00E164B2">
        <w:rPr>
          <w:rFonts w:ascii="Times New Roman" w:hAnsi="Times New Roman" w:cs="Times New Roman"/>
          <w:sz w:val="24"/>
          <w:szCs w:val="24"/>
        </w:rPr>
        <w:t>8</w:t>
      </w:r>
      <w:r w:rsidR="0004434B" w:rsidRPr="00E164B2">
        <w:rPr>
          <w:rFonts w:ascii="Times New Roman" w:hAnsi="Times New Roman" w:cs="Times New Roman"/>
          <w:sz w:val="24"/>
          <w:szCs w:val="24"/>
        </w:rPr>
        <w:t>.1’de verilmektedir.</w:t>
      </w:r>
    </w:p>
    <w:p w:rsidR="00E97364" w:rsidRPr="00E164B2" w:rsidRDefault="00E97364" w:rsidP="00E75C8B">
      <w:pPr>
        <w:rPr>
          <w:rFonts w:ascii="Times New Roman" w:hAnsi="Times New Roman" w:cs="Times New Roman"/>
          <w:sz w:val="24"/>
          <w:szCs w:val="24"/>
        </w:rPr>
      </w:pPr>
    </w:p>
    <w:p w:rsidR="00E75C8B" w:rsidRPr="00E164B2" w:rsidRDefault="00013C81" w:rsidP="003E21F5">
      <w:pPr>
        <w:pStyle w:val="Balk5"/>
      </w:pPr>
      <w:bookmarkStart w:id="158" w:name="_Toc454352115"/>
      <w:r w:rsidRPr="00E164B2">
        <w:t xml:space="preserve">Tablo </w:t>
      </w:r>
      <w:r w:rsidR="008C2348" w:rsidRPr="00E164B2">
        <w:t>8</w:t>
      </w:r>
      <w:r w:rsidR="005313A7" w:rsidRPr="00E164B2">
        <w:t>.1</w:t>
      </w:r>
      <w:r w:rsidR="008C2348" w:rsidRPr="00E164B2">
        <w:t>:</w:t>
      </w:r>
      <w:r w:rsidRPr="00E164B2">
        <w:t xml:space="preserve">  </w:t>
      </w:r>
      <w:r w:rsidR="003A01CB" w:rsidRPr="00E164B2">
        <w:t xml:space="preserve">2014 ve 2015 Yıllarındaki Doğal Gaz Tüketiminin Sektörlere Dağılımının Karşılaştırılması </w:t>
      </w:r>
      <w:r w:rsidR="00E02A70" w:rsidRPr="00E164B2">
        <w:t>(Milyon Sm</w:t>
      </w:r>
      <w:r w:rsidR="00E02A70" w:rsidRPr="00E164B2">
        <w:rPr>
          <w:vertAlign w:val="superscript"/>
        </w:rPr>
        <w:t>3</w:t>
      </w:r>
      <w:r w:rsidR="00E02A70" w:rsidRPr="00E164B2">
        <w:t>)</w:t>
      </w:r>
      <w:bookmarkEnd w:id="158"/>
    </w:p>
    <w:tbl>
      <w:tblPr>
        <w:tblW w:w="9346" w:type="dxa"/>
        <w:jc w:val="center"/>
        <w:tblCellMar>
          <w:left w:w="70" w:type="dxa"/>
          <w:right w:w="70" w:type="dxa"/>
        </w:tblCellMar>
        <w:tblLook w:val="04A0" w:firstRow="1" w:lastRow="0" w:firstColumn="1" w:lastColumn="0" w:noHBand="0" w:noVBand="1"/>
      </w:tblPr>
      <w:tblGrid>
        <w:gridCol w:w="3917"/>
        <w:gridCol w:w="1220"/>
        <w:gridCol w:w="1220"/>
        <w:gridCol w:w="1146"/>
        <w:gridCol w:w="1843"/>
      </w:tblGrid>
      <w:tr w:rsidR="00922CDF" w:rsidRPr="00E164B2" w:rsidTr="00092C29">
        <w:trPr>
          <w:trHeight w:val="330"/>
          <w:jc w:val="center"/>
        </w:trPr>
        <w:tc>
          <w:tcPr>
            <w:tcW w:w="3917"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922CDF" w:rsidRPr="00E164B2" w:rsidRDefault="00922CDF" w:rsidP="00922CDF">
            <w:pPr>
              <w:spacing w:after="0" w:line="240" w:lineRule="auto"/>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Sektör</w:t>
            </w:r>
          </w:p>
        </w:tc>
        <w:tc>
          <w:tcPr>
            <w:tcW w:w="1220" w:type="dxa"/>
            <w:tcBorders>
              <w:top w:val="single" w:sz="8" w:space="0" w:color="auto"/>
              <w:left w:val="nil"/>
              <w:bottom w:val="single" w:sz="8" w:space="0" w:color="auto"/>
              <w:right w:val="single" w:sz="8" w:space="0" w:color="auto"/>
            </w:tcBorders>
            <w:shd w:val="clear" w:color="000000" w:fill="DDEBF7"/>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2014</w:t>
            </w:r>
          </w:p>
        </w:tc>
        <w:tc>
          <w:tcPr>
            <w:tcW w:w="1220" w:type="dxa"/>
            <w:tcBorders>
              <w:top w:val="single" w:sz="8" w:space="0" w:color="auto"/>
              <w:left w:val="nil"/>
              <w:bottom w:val="single" w:sz="8" w:space="0" w:color="auto"/>
              <w:right w:val="single" w:sz="8" w:space="0" w:color="auto"/>
            </w:tcBorders>
            <w:shd w:val="clear" w:color="000000" w:fill="DDEBF7"/>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2015</w:t>
            </w:r>
          </w:p>
        </w:tc>
        <w:tc>
          <w:tcPr>
            <w:tcW w:w="1146" w:type="dxa"/>
            <w:tcBorders>
              <w:top w:val="single" w:sz="8" w:space="0" w:color="auto"/>
              <w:left w:val="nil"/>
              <w:bottom w:val="single" w:sz="8" w:space="0" w:color="auto"/>
              <w:right w:val="single" w:sz="8" w:space="0" w:color="auto"/>
            </w:tcBorders>
            <w:shd w:val="clear" w:color="000000" w:fill="DDEBF7"/>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 xml:space="preserve">2015 Pay </w:t>
            </w:r>
            <w:r w:rsidR="00494FFE">
              <w:rPr>
                <w:rFonts w:ascii="Times New Roman" w:eastAsia="Times New Roman" w:hAnsi="Times New Roman" w:cs="Times New Roman"/>
                <w:b/>
                <w:bCs/>
                <w:color w:val="000000"/>
                <w:sz w:val="20"/>
                <w:szCs w:val="20"/>
                <w:lang w:eastAsia="tr-TR"/>
              </w:rPr>
              <w:t>(</w:t>
            </w:r>
            <w:r w:rsidRPr="00E164B2">
              <w:rPr>
                <w:rFonts w:ascii="Times New Roman" w:eastAsia="Times New Roman" w:hAnsi="Times New Roman" w:cs="Times New Roman"/>
                <w:b/>
                <w:bCs/>
                <w:color w:val="000000"/>
                <w:sz w:val="20"/>
                <w:szCs w:val="20"/>
                <w:lang w:eastAsia="tr-TR"/>
              </w:rPr>
              <w:t>%</w:t>
            </w:r>
            <w:r w:rsidR="00494FFE">
              <w:rPr>
                <w:rFonts w:ascii="Times New Roman" w:eastAsia="Times New Roman" w:hAnsi="Times New Roman" w:cs="Times New Roman"/>
                <w:b/>
                <w:bCs/>
                <w:color w:val="000000"/>
                <w:sz w:val="20"/>
                <w:szCs w:val="20"/>
                <w:lang w:eastAsia="tr-TR"/>
              </w:rPr>
              <w:t>)</w:t>
            </w:r>
          </w:p>
        </w:tc>
        <w:tc>
          <w:tcPr>
            <w:tcW w:w="1843" w:type="dxa"/>
            <w:tcBorders>
              <w:top w:val="single" w:sz="8" w:space="0" w:color="auto"/>
              <w:left w:val="nil"/>
              <w:bottom w:val="single" w:sz="8" w:space="0" w:color="auto"/>
              <w:right w:val="single" w:sz="8" w:space="0" w:color="auto"/>
            </w:tcBorders>
            <w:shd w:val="clear" w:color="000000" w:fill="DDEBF7"/>
            <w:noWrap/>
            <w:vAlign w:val="center"/>
            <w:hideMark/>
          </w:tcPr>
          <w:p w:rsidR="00922CDF" w:rsidRPr="00E164B2" w:rsidRDefault="00092C29" w:rsidP="00092C29">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 xml:space="preserve">Değişim (%)             </w:t>
            </w:r>
            <w:r w:rsidR="00494FFE">
              <w:rPr>
                <w:rFonts w:ascii="Times New Roman" w:eastAsia="Times New Roman" w:hAnsi="Times New Roman" w:cs="Times New Roman"/>
                <w:b/>
                <w:bCs/>
                <w:color w:val="000000"/>
                <w:sz w:val="20"/>
                <w:szCs w:val="20"/>
                <w:lang w:eastAsia="tr-TR"/>
              </w:rPr>
              <w:t xml:space="preserve"> 2014 → 2015</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1. Dönüşüm/Çevrim Sektörü</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23.441,97</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19.010,67</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39,61</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-18,90</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1.1. Elektrik Santralleri</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13.889,77</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11.414,66</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23,78</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-17,82</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1.2. Otoprodüktör Elektrik Santralleri</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6.629,27</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6.867,08</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14,31</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3,59</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1.3. Isı ve Elektrik (CHP) Santralleri</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133,14</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19,23</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0,04</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-85,55</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1.4. Otoprodüktör Isı ve Elektrik Santralleri</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128,88</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64,89</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0,14</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-49,65</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1.5. Isı Santralleri</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1.6. Otoprodüktör Isı Santralleri</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2.660,91</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644,79</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1,34</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-75,77</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 xml:space="preserve">1.7. Diğer </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0,02</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100,00</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2. Enerji Sektörü</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367,41</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302,34</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0,63</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-17,71</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2.1. Petrol Rafinerileri</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0,03</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123,83</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0,26</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412.680,52</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2.2. Yüksek Fırınlar</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0,07</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100,00</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2.3. Elektrik, CHP ve Isı Santrallerinde yakıt olarak tüketilen</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242,77</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5,29</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0,01</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-97,82</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2.4. Diğer</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124,61</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173,14</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0,36</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38,95</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3. Ulaşım Sektörü</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86,56</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423,11</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0,88</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388,80</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3.1. Araç yakıtı</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82,55</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85,90</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0,18</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4,06</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3.2. Boru hattı taşımacılığı</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0,22</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336,88</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0,70</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153.028,44</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3.3. Diğer</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3,79</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0,33</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-91,31</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4. Sanayi Sektörü</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12.375,53</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13.965,53</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29,10</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12,85</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4.1. Ağaç ürünleri işleme</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177,00</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203,46</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0,42</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14,95</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4.2. Alkol ve alkol ürünleri</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24,56</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21,36</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0,04</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-13,04</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4.3. Ametal mineraller (cam, seramik, çimento, vs.)</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1.758,67</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1.542,02</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3,21</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-12,32</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4.4. Demir - Çelik</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1.355,35</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1.388,36</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2,89</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2,44</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4.5. Demir dışı metal üretimi ve işleme (krom, bakır, vs.)</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486,76</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535,48</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1,12</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10,01</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4.6. Gıda ve içecekler</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815,36</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938,70</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1,96</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15,13</w:t>
            </w:r>
          </w:p>
        </w:tc>
      </w:tr>
      <w:tr w:rsidR="00AA3C32" w:rsidRPr="00E164B2" w:rsidTr="00AA3C32">
        <w:trPr>
          <w:trHeight w:val="330"/>
          <w:jc w:val="center"/>
        </w:trPr>
        <w:tc>
          <w:tcPr>
            <w:tcW w:w="3917" w:type="dxa"/>
            <w:tcBorders>
              <w:top w:val="single" w:sz="8" w:space="0" w:color="auto"/>
              <w:left w:val="single" w:sz="8" w:space="0" w:color="auto"/>
              <w:bottom w:val="single" w:sz="8" w:space="0" w:color="auto"/>
              <w:right w:val="single" w:sz="8" w:space="0" w:color="auto"/>
            </w:tcBorders>
            <w:shd w:val="clear" w:color="000000" w:fill="DDEBF7"/>
            <w:noWrap/>
            <w:vAlign w:val="center"/>
          </w:tcPr>
          <w:p w:rsidR="00AA3C32" w:rsidRPr="00E164B2" w:rsidRDefault="00AA3C32" w:rsidP="00AA3C32">
            <w:pPr>
              <w:spacing w:after="0" w:line="240" w:lineRule="auto"/>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Sektör</w:t>
            </w:r>
          </w:p>
        </w:tc>
        <w:tc>
          <w:tcPr>
            <w:tcW w:w="1220" w:type="dxa"/>
            <w:tcBorders>
              <w:top w:val="single" w:sz="8" w:space="0" w:color="auto"/>
              <w:left w:val="nil"/>
              <w:bottom w:val="single" w:sz="8" w:space="0" w:color="auto"/>
              <w:right w:val="single" w:sz="8" w:space="0" w:color="auto"/>
            </w:tcBorders>
            <w:shd w:val="clear" w:color="000000"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2014</w:t>
            </w:r>
          </w:p>
        </w:tc>
        <w:tc>
          <w:tcPr>
            <w:tcW w:w="1220" w:type="dxa"/>
            <w:tcBorders>
              <w:top w:val="single" w:sz="8" w:space="0" w:color="auto"/>
              <w:left w:val="nil"/>
              <w:bottom w:val="single" w:sz="8" w:space="0" w:color="auto"/>
              <w:right w:val="single" w:sz="8" w:space="0" w:color="auto"/>
            </w:tcBorders>
            <w:shd w:val="clear" w:color="000000"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2015</w:t>
            </w:r>
          </w:p>
        </w:tc>
        <w:tc>
          <w:tcPr>
            <w:tcW w:w="1146" w:type="dxa"/>
            <w:tcBorders>
              <w:top w:val="single" w:sz="8" w:space="0" w:color="auto"/>
              <w:left w:val="nil"/>
              <w:bottom w:val="single" w:sz="8" w:space="0" w:color="auto"/>
              <w:right w:val="single" w:sz="8" w:space="0" w:color="auto"/>
            </w:tcBorders>
            <w:shd w:val="clear" w:color="000000" w:fill="DDEBF7"/>
            <w:noWrap/>
            <w:vAlign w:val="center"/>
          </w:tcPr>
          <w:p w:rsidR="00AA3C32" w:rsidRPr="00E164B2" w:rsidRDefault="00AA3C32" w:rsidP="00AA3C32">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 xml:space="preserve">2015 Pay </w:t>
            </w:r>
            <w:r w:rsidR="00494FFE" w:rsidRPr="00494FFE">
              <w:rPr>
                <w:rFonts w:ascii="Times New Roman" w:eastAsia="Times New Roman" w:hAnsi="Times New Roman" w:cs="Times New Roman"/>
                <w:b/>
                <w:bCs/>
                <w:color w:val="000000"/>
                <w:sz w:val="20"/>
                <w:szCs w:val="20"/>
                <w:lang w:eastAsia="tr-TR"/>
              </w:rPr>
              <w:t>(%)</w:t>
            </w:r>
          </w:p>
        </w:tc>
        <w:tc>
          <w:tcPr>
            <w:tcW w:w="1843" w:type="dxa"/>
            <w:tcBorders>
              <w:top w:val="single" w:sz="8" w:space="0" w:color="auto"/>
              <w:left w:val="nil"/>
              <w:bottom w:val="single" w:sz="8" w:space="0" w:color="auto"/>
              <w:right w:val="single" w:sz="8" w:space="0" w:color="auto"/>
            </w:tcBorders>
            <w:shd w:val="clear" w:color="000000" w:fill="DDEBF7"/>
            <w:noWrap/>
            <w:vAlign w:val="center"/>
          </w:tcPr>
          <w:p w:rsidR="00AA3C32" w:rsidRPr="00E164B2" w:rsidRDefault="00494FFE" w:rsidP="00AA3C32">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Değişim (%)              2014 → 2015</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4.7. Gübre</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634,50</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879,46</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1,83</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38,61</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4.8. İnşaat (inşaat ürünleri, yol yapım, vs.)</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319,52</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360,01</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0,75</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12,67</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4.9. Kağıt, selüloz ve baskı</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229,65</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222,26</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0,46</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-3,22</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4.10. Kimya (petrokimya dahil)</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1.701,40</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2.563,12</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5,34</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50,65</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4.11. Madencilik ve taş ocakçılığı</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131,29</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130,39</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0,27</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-0,68</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4.12. Makine sanayi</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53,97</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68,78</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0,14</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27,44</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4.13. Tekstil, deri ve giyim sanayi</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725,75</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856,51</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1,78</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18,02</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4.14. Tütün ve tütün ürünleri</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15,58</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21,75</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0,05</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39,59</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4.15. Ulaşım araçları sanayi (otomotiv, uçak sanayi, vs.)</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141,72</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150,59</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0,31</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6,26</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4.16. OSB'ler</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3.267,74</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3.143,76</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6,55</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-3,79</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4.17. Diğer</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536,71</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939,53</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1,96</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75,05</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5. Hizmet Sektörü</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3.018,49</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3.160,64</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6,58</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4,71</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5.1. Ticarethane</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1.764,15</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1.492,89</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3,11</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-15,38</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5.2. Resmi daire</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1.071,99</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1.396,34</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2,91</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30,26</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5.3. Diğer</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182,36</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271,41</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0,57</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48,83</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6. Diğer Sektörler</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9.426,09</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11.133,59</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23,20</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18,11</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6.1. Konut</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9.304,42</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11.000,36</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22,92</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18,23</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6.2. Tarım/Ormancılık</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22,80</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20,74</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0,04</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-9,03</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6.3. Hayvancılık (balıkçılık, kümes ve ahır hayvancılığı, vs.)</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37,68</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59,67</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0,12</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58,36</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6.4. Diğer</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61,19</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52,82</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0,11</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color w:val="000000"/>
                <w:sz w:val="20"/>
                <w:szCs w:val="20"/>
                <w:lang w:eastAsia="tr-TR"/>
              </w:rPr>
            </w:pPr>
            <w:r w:rsidRPr="00E164B2">
              <w:rPr>
                <w:rFonts w:ascii="Times New Roman" w:eastAsia="Times New Roman" w:hAnsi="Times New Roman" w:cs="Times New Roman"/>
                <w:color w:val="000000"/>
                <w:sz w:val="20"/>
                <w:szCs w:val="20"/>
                <w:lang w:eastAsia="tr-TR"/>
              </w:rPr>
              <w:t>-13,67</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7. Kayıplar</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1,13</w:t>
            </w:r>
          </w:p>
        </w:tc>
        <w:tc>
          <w:tcPr>
            <w:tcW w:w="1220"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3,39</w:t>
            </w:r>
          </w:p>
        </w:tc>
        <w:tc>
          <w:tcPr>
            <w:tcW w:w="1146"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0,01</w:t>
            </w:r>
          </w:p>
        </w:tc>
        <w:tc>
          <w:tcPr>
            <w:tcW w:w="1843" w:type="dxa"/>
            <w:tcBorders>
              <w:top w:val="nil"/>
              <w:left w:val="nil"/>
              <w:bottom w:val="single" w:sz="8" w:space="0" w:color="auto"/>
              <w:right w:val="single" w:sz="8" w:space="0" w:color="auto"/>
            </w:tcBorders>
            <w:shd w:val="clear" w:color="auto" w:fill="auto"/>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200,18</w:t>
            </w:r>
          </w:p>
        </w:tc>
      </w:tr>
      <w:tr w:rsidR="00922CDF" w:rsidRPr="00E164B2" w:rsidTr="00092C29">
        <w:trPr>
          <w:trHeight w:val="330"/>
          <w:jc w:val="center"/>
        </w:trPr>
        <w:tc>
          <w:tcPr>
            <w:tcW w:w="3917" w:type="dxa"/>
            <w:tcBorders>
              <w:top w:val="nil"/>
              <w:left w:val="single" w:sz="8" w:space="0" w:color="auto"/>
              <w:bottom w:val="single" w:sz="8" w:space="0" w:color="auto"/>
              <w:right w:val="single" w:sz="8" w:space="0" w:color="auto"/>
            </w:tcBorders>
            <w:shd w:val="clear" w:color="000000" w:fill="DDEBF7"/>
            <w:noWrap/>
            <w:vAlign w:val="center"/>
            <w:hideMark/>
          </w:tcPr>
          <w:p w:rsidR="00922CDF" w:rsidRPr="00E164B2" w:rsidRDefault="00922CDF" w:rsidP="00922CDF">
            <w:pPr>
              <w:spacing w:after="0" w:line="240" w:lineRule="auto"/>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Genel Toplam</w:t>
            </w:r>
          </w:p>
        </w:tc>
        <w:tc>
          <w:tcPr>
            <w:tcW w:w="1220" w:type="dxa"/>
            <w:tcBorders>
              <w:top w:val="nil"/>
              <w:left w:val="nil"/>
              <w:bottom w:val="single" w:sz="8" w:space="0" w:color="auto"/>
              <w:right w:val="single" w:sz="8" w:space="0" w:color="auto"/>
            </w:tcBorders>
            <w:shd w:val="clear" w:color="000000" w:fill="DDEBF7"/>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48.717,18</w:t>
            </w:r>
          </w:p>
        </w:tc>
        <w:tc>
          <w:tcPr>
            <w:tcW w:w="1220" w:type="dxa"/>
            <w:tcBorders>
              <w:top w:val="nil"/>
              <w:left w:val="nil"/>
              <w:bottom w:val="single" w:sz="8" w:space="0" w:color="auto"/>
              <w:right w:val="single" w:sz="8" w:space="0" w:color="auto"/>
            </w:tcBorders>
            <w:shd w:val="clear" w:color="000000" w:fill="DDEBF7"/>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47.999,28</w:t>
            </w:r>
          </w:p>
        </w:tc>
        <w:tc>
          <w:tcPr>
            <w:tcW w:w="1146" w:type="dxa"/>
            <w:tcBorders>
              <w:top w:val="nil"/>
              <w:left w:val="nil"/>
              <w:bottom w:val="single" w:sz="8" w:space="0" w:color="auto"/>
              <w:right w:val="single" w:sz="8" w:space="0" w:color="auto"/>
            </w:tcBorders>
            <w:shd w:val="clear" w:color="000000" w:fill="DDEBF7"/>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100,00</w:t>
            </w:r>
          </w:p>
        </w:tc>
        <w:tc>
          <w:tcPr>
            <w:tcW w:w="1843" w:type="dxa"/>
            <w:tcBorders>
              <w:top w:val="nil"/>
              <w:left w:val="nil"/>
              <w:bottom w:val="single" w:sz="8" w:space="0" w:color="auto"/>
              <w:right w:val="single" w:sz="8" w:space="0" w:color="auto"/>
            </w:tcBorders>
            <w:shd w:val="clear" w:color="000000" w:fill="DDEBF7"/>
            <w:noWrap/>
            <w:vAlign w:val="center"/>
            <w:hideMark/>
          </w:tcPr>
          <w:p w:rsidR="00922CDF" w:rsidRPr="00E164B2" w:rsidRDefault="00922CDF" w:rsidP="00922CDF">
            <w:pPr>
              <w:spacing w:after="0" w:line="240" w:lineRule="auto"/>
              <w:jc w:val="center"/>
              <w:rPr>
                <w:rFonts w:ascii="Times New Roman" w:eastAsia="Times New Roman" w:hAnsi="Times New Roman" w:cs="Times New Roman"/>
                <w:b/>
                <w:bCs/>
                <w:color w:val="000000"/>
                <w:sz w:val="20"/>
                <w:szCs w:val="20"/>
                <w:lang w:eastAsia="tr-TR"/>
              </w:rPr>
            </w:pPr>
            <w:r w:rsidRPr="00E164B2">
              <w:rPr>
                <w:rFonts w:ascii="Times New Roman" w:eastAsia="Times New Roman" w:hAnsi="Times New Roman" w:cs="Times New Roman"/>
                <w:b/>
                <w:bCs/>
                <w:color w:val="000000"/>
                <w:sz w:val="20"/>
                <w:szCs w:val="20"/>
                <w:lang w:eastAsia="tr-TR"/>
              </w:rPr>
              <w:t>-1,47</w:t>
            </w:r>
          </w:p>
        </w:tc>
      </w:tr>
    </w:tbl>
    <w:p w:rsidR="007E1793" w:rsidRPr="00E164B2" w:rsidRDefault="007E1793" w:rsidP="00322618">
      <w:pPr>
        <w:rPr>
          <w:rFonts w:ascii="Times New Roman" w:hAnsi="Times New Roman" w:cs="Times New Roman"/>
          <w:b/>
          <w:sz w:val="24"/>
          <w:szCs w:val="24"/>
        </w:rPr>
      </w:pPr>
    </w:p>
    <w:p w:rsidR="003913C0" w:rsidRPr="00E164B2" w:rsidRDefault="003913C0" w:rsidP="0086216A">
      <w:pPr>
        <w:jc w:val="both"/>
        <w:rPr>
          <w:rFonts w:ascii="Times New Roman" w:hAnsi="Times New Roman" w:cs="Times New Roman"/>
          <w:sz w:val="24"/>
          <w:szCs w:val="24"/>
        </w:rPr>
      </w:pPr>
      <w:r w:rsidRPr="00E164B2">
        <w:rPr>
          <w:rFonts w:ascii="Times New Roman" w:hAnsi="Times New Roman" w:cs="Times New Roman"/>
          <w:sz w:val="24"/>
          <w:szCs w:val="24"/>
        </w:rPr>
        <w:t>201</w:t>
      </w:r>
      <w:r w:rsidR="0003432C"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yılının sektörel dağılımı yüzde olarak hesaplandığında; konut tüketi</w:t>
      </w:r>
      <w:r w:rsidR="00EE2438" w:rsidRPr="00E164B2">
        <w:rPr>
          <w:rFonts w:ascii="Times New Roman" w:hAnsi="Times New Roman" w:cs="Times New Roman"/>
          <w:sz w:val="24"/>
          <w:szCs w:val="24"/>
        </w:rPr>
        <w:t>mi %</w:t>
      </w:r>
      <w:r w:rsidR="0003432C" w:rsidRPr="00E164B2">
        <w:rPr>
          <w:rFonts w:ascii="Times New Roman" w:hAnsi="Times New Roman" w:cs="Times New Roman"/>
          <w:sz w:val="24"/>
          <w:szCs w:val="24"/>
        </w:rPr>
        <w:t>22,92</w:t>
      </w:r>
      <w:r w:rsidR="00EE2438" w:rsidRPr="00E164B2">
        <w:rPr>
          <w:rFonts w:ascii="Times New Roman" w:hAnsi="Times New Roman" w:cs="Times New Roman"/>
          <w:sz w:val="24"/>
          <w:szCs w:val="24"/>
        </w:rPr>
        <w:t>, elektrik tüketimi %</w:t>
      </w:r>
      <w:r w:rsidR="0003432C" w:rsidRPr="00E164B2">
        <w:rPr>
          <w:rFonts w:ascii="Times New Roman" w:hAnsi="Times New Roman" w:cs="Times New Roman"/>
          <w:sz w:val="24"/>
          <w:szCs w:val="24"/>
        </w:rPr>
        <w:t>39,61</w:t>
      </w:r>
      <w:r w:rsidR="00EE2438" w:rsidRPr="00E164B2">
        <w:rPr>
          <w:rFonts w:ascii="Times New Roman" w:hAnsi="Times New Roman" w:cs="Times New Roman"/>
          <w:sz w:val="24"/>
          <w:szCs w:val="24"/>
        </w:rPr>
        <w:t xml:space="preserve"> ve sanayi tüketimi %</w:t>
      </w:r>
      <w:r w:rsidRPr="00E164B2">
        <w:rPr>
          <w:rFonts w:ascii="Times New Roman" w:hAnsi="Times New Roman" w:cs="Times New Roman"/>
          <w:sz w:val="24"/>
          <w:szCs w:val="24"/>
        </w:rPr>
        <w:t>2</w:t>
      </w:r>
      <w:r w:rsidR="0003432C" w:rsidRPr="00E164B2">
        <w:rPr>
          <w:rFonts w:ascii="Times New Roman" w:hAnsi="Times New Roman" w:cs="Times New Roman"/>
          <w:sz w:val="24"/>
          <w:szCs w:val="24"/>
        </w:rPr>
        <w:t>9</w:t>
      </w:r>
      <w:r w:rsidRPr="00E164B2">
        <w:rPr>
          <w:rFonts w:ascii="Times New Roman" w:hAnsi="Times New Roman" w:cs="Times New Roman"/>
          <w:sz w:val="24"/>
          <w:szCs w:val="24"/>
        </w:rPr>
        <w:t>,</w:t>
      </w:r>
      <w:r w:rsidR="0003432C" w:rsidRPr="00E164B2">
        <w:rPr>
          <w:rFonts w:ascii="Times New Roman" w:hAnsi="Times New Roman" w:cs="Times New Roman"/>
          <w:sz w:val="24"/>
          <w:szCs w:val="24"/>
        </w:rPr>
        <w:t>1</w:t>
      </w:r>
      <w:r w:rsidRPr="00E164B2">
        <w:rPr>
          <w:rFonts w:ascii="Times New Roman" w:hAnsi="Times New Roman" w:cs="Times New Roman"/>
          <w:sz w:val="24"/>
          <w:szCs w:val="24"/>
        </w:rPr>
        <w:t xml:space="preserve">0 olarak gerçekleşmiştir. Diğer temel sektörleri de kapsayan bu durum </w:t>
      </w:r>
      <w:r w:rsidR="000B272F" w:rsidRPr="00E164B2">
        <w:rPr>
          <w:rFonts w:ascii="Times New Roman" w:hAnsi="Times New Roman" w:cs="Times New Roman"/>
          <w:sz w:val="24"/>
          <w:szCs w:val="24"/>
        </w:rPr>
        <w:t>Şekil</w:t>
      </w:r>
      <w:r w:rsidRPr="00E164B2">
        <w:rPr>
          <w:rFonts w:ascii="Times New Roman" w:hAnsi="Times New Roman" w:cs="Times New Roman"/>
          <w:sz w:val="24"/>
          <w:szCs w:val="24"/>
        </w:rPr>
        <w:t xml:space="preserve"> </w:t>
      </w:r>
      <w:r w:rsidR="006A6C88" w:rsidRPr="00E164B2">
        <w:rPr>
          <w:rFonts w:ascii="Times New Roman" w:hAnsi="Times New Roman" w:cs="Times New Roman"/>
          <w:sz w:val="24"/>
          <w:szCs w:val="24"/>
        </w:rPr>
        <w:t>8</w:t>
      </w:r>
      <w:r w:rsidRPr="00E164B2">
        <w:rPr>
          <w:rFonts w:ascii="Times New Roman" w:hAnsi="Times New Roman" w:cs="Times New Roman"/>
          <w:sz w:val="24"/>
          <w:szCs w:val="24"/>
        </w:rPr>
        <w:t xml:space="preserve">.1’de görülmektedir. </w:t>
      </w:r>
    </w:p>
    <w:p w:rsidR="003913C0" w:rsidRPr="00E164B2" w:rsidRDefault="0003432C" w:rsidP="0086216A">
      <w:pPr>
        <w:jc w:val="both"/>
        <w:rPr>
          <w:rFonts w:ascii="Times New Roman" w:hAnsi="Times New Roman" w:cs="Times New Roman"/>
          <w:sz w:val="24"/>
          <w:szCs w:val="24"/>
        </w:rPr>
      </w:pPr>
      <w:r w:rsidRPr="00E164B2">
        <w:rPr>
          <w:rFonts w:ascii="Times New Roman" w:hAnsi="Times New Roman" w:cs="Times New Roman"/>
          <w:sz w:val="24"/>
          <w:szCs w:val="24"/>
        </w:rPr>
        <w:t>2015</w:t>
      </w:r>
      <w:r w:rsidR="003913C0" w:rsidRPr="00E164B2">
        <w:rPr>
          <w:rFonts w:ascii="Times New Roman" w:hAnsi="Times New Roman" w:cs="Times New Roman"/>
          <w:sz w:val="24"/>
          <w:szCs w:val="24"/>
        </w:rPr>
        <w:t xml:space="preserve"> yılında elektrik üretimi için kullanılan doğal gaz miktarı 201</w:t>
      </w:r>
      <w:r w:rsidRPr="00E164B2">
        <w:rPr>
          <w:rFonts w:ascii="Times New Roman" w:hAnsi="Times New Roman" w:cs="Times New Roman"/>
          <w:sz w:val="24"/>
          <w:szCs w:val="24"/>
        </w:rPr>
        <w:t>4</w:t>
      </w:r>
      <w:r w:rsidR="003913C0" w:rsidRPr="00E164B2">
        <w:rPr>
          <w:rFonts w:ascii="Times New Roman" w:hAnsi="Times New Roman" w:cs="Times New Roman"/>
          <w:sz w:val="24"/>
          <w:szCs w:val="24"/>
        </w:rPr>
        <w:t xml:space="preserve"> yılına oranla %1</w:t>
      </w:r>
      <w:r w:rsidRPr="00E164B2">
        <w:rPr>
          <w:rFonts w:ascii="Times New Roman" w:hAnsi="Times New Roman" w:cs="Times New Roman"/>
          <w:sz w:val="24"/>
          <w:szCs w:val="24"/>
        </w:rPr>
        <w:t>8</w:t>
      </w:r>
      <w:r w:rsidR="003913C0" w:rsidRPr="00E164B2">
        <w:rPr>
          <w:rFonts w:ascii="Times New Roman" w:hAnsi="Times New Roman" w:cs="Times New Roman"/>
          <w:sz w:val="24"/>
          <w:szCs w:val="24"/>
        </w:rPr>
        <w:t>,</w:t>
      </w:r>
      <w:r w:rsidRPr="00E164B2">
        <w:rPr>
          <w:rFonts w:ascii="Times New Roman" w:hAnsi="Times New Roman" w:cs="Times New Roman"/>
          <w:sz w:val="24"/>
          <w:szCs w:val="24"/>
        </w:rPr>
        <w:t xml:space="preserve">90 azalış </w:t>
      </w:r>
      <w:r w:rsidR="003913C0" w:rsidRPr="00E164B2">
        <w:rPr>
          <w:rFonts w:ascii="Times New Roman" w:hAnsi="Times New Roman" w:cs="Times New Roman"/>
          <w:sz w:val="24"/>
          <w:szCs w:val="24"/>
        </w:rPr>
        <w:t>gösterdiği dikkat çekmektedir.</w:t>
      </w:r>
    </w:p>
    <w:p w:rsidR="002C40D8" w:rsidRPr="00E164B2" w:rsidRDefault="002C40D8" w:rsidP="003913C0">
      <w:pPr>
        <w:pStyle w:val="Grafik"/>
        <w:jc w:val="both"/>
        <w:rPr>
          <w:rFonts w:ascii="Times New Roman" w:hAnsi="Times New Roman" w:cs="Times New Roman"/>
          <w:b w:val="0"/>
          <w:sz w:val="24"/>
          <w:szCs w:val="24"/>
        </w:rPr>
      </w:pPr>
    </w:p>
    <w:p w:rsidR="00D971DF" w:rsidRPr="00E164B2" w:rsidRDefault="00D971DF" w:rsidP="003913C0">
      <w:pPr>
        <w:pStyle w:val="Grafik"/>
        <w:jc w:val="both"/>
        <w:rPr>
          <w:rFonts w:ascii="Times New Roman" w:hAnsi="Times New Roman" w:cs="Times New Roman"/>
          <w:b w:val="0"/>
          <w:sz w:val="24"/>
          <w:szCs w:val="24"/>
        </w:rPr>
      </w:pPr>
    </w:p>
    <w:p w:rsidR="00D971DF" w:rsidRPr="00E164B2" w:rsidRDefault="00D971DF" w:rsidP="003913C0">
      <w:pPr>
        <w:pStyle w:val="Grafik"/>
        <w:jc w:val="both"/>
        <w:rPr>
          <w:rFonts w:ascii="Times New Roman" w:hAnsi="Times New Roman" w:cs="Times New Roman"/>
          <w:b w:val="0"/>
          <w:sz w:val="24"/>
          <w:szCs w:val="24"/>
        </w:rPr>
      </w:pPr>
    </w:p>
    <w:p w:rsidR="00D971DF" w:rsidRPr="00E164B2" w:rsidRDefault="00D971DF" w:rsidP="003913C0">
      <w:pPr>
        <w:pStyle w:val="Grafik"/>
        <w:jc w:val="both"/>
        <w:rPr>
          <w:rFonts w:ascii="Times New Roman" w:hAnsi="Times New Roman" w:cs="Times New Roman"/>
          <w:b w:val="0"/>
          <w:sz w:val="24"/>
          <w:szCs w:val="24"/>
        </w:rPr>
      </w:pPr>
    </w:p>
    <w:p w:rsidR="00D971DF" w:rsidRPr="00E164B2" w:rsidRDefault="00D971DF" w:rsidP="003913C0">
      <w:pPr>
        <w:pStyle w:val="Grafik"/>
        <w:jc w:val="both"/>
        <w:rPr>
          <w:rFonts w:ascii="Times New Roman" w:hAnsi="Times New Roman" w:cs="Times New Roman"/>
          <w:b w:val="0"/>
          <w:sz w:val="24"/>
          <w:szCs w:val="24"/>
        </w:rPr>
      </w:pPr>
    </w:p>
    <w:p w:rsidR="00D971DF" w:rsidRPr="00E164B2" w:rsidRDefault="00D971DF" w:rsidP="003913C0">
      <w:pPr>
        <w:pStyle w:val="Grafik"/>
        <w:jc w:val="both"/>
        <w:rPr>
          <w:rFonts w:ascii="Times New Roman" w:hAnsi="Times New Roman" w:cs="Times New Roman"/>
          <w:b w:val="0"/>
          <w:sz w:val="24"/>
          <w:szCs w:val="24"/>
        </w:rPr>
      </w:pPr>
    </w:p>
    <w:p w:rsidR="00D971DF" w:rsidRPr="00E164B2" w:rsidRDefault="00D971DF" w:rsidP="003913C0">
      <w:pPr>
        <w:pStyle w:val="Grafik"/>
        <w:jc w:val="both"/>
        <w:rPr>
          <w:rFonts w:ascii="Times New Roman" w:hAnsi="Times New Roman" w:cs="Times New Roman"/>
          <w:b w:val="0"/>
          <w:sz w:val="24"/>
          <w:szCs w:val="24"/>
        </w:rPr>
      </w:pPr>
    </w:p>
    <w:p w:rsidR="00D971DF" w:rsidRPr="00E164B2" w:rsidRDefault="003A0F4E" w:rsidP="0003432C">
      <w:pPr>
        <w:pStyle w:val="Grafik"/>
        <w:jc w:val="center"/>
        <w:rPr>
          <w:rFonts w:ascii="Times New Roman" w:hAnsi="Times New Roman" w:cs="Times New Roman"/>
          <w:b w:val="0"/>
          <w:sz w:val="24"/>
          <w:szCs w:val="24"/>
        </w:rPr>
      </w:pPr>
      <w:r>
        <w:rPr>
          <w:noProof/>
          <w:lang w:eastAsia="tr-TR"/>
        </w:rPr>
        <w:drawing>
          <wp:inline distT="0" distB="0" distL="0" distR="0" wp14:anchorId="031FEB45" wp14:editId="7A91669E">
            <wp:extent cx="4572000" cy="2743200"/>
            <wp:effectExtent l="0" t="0" r="0" b="0"/>
            <wp:docPr id="67" name="Grafik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3913C0" w:rsidRPr="00E164B2" w:rsidRDefault="000B272F" w:rsidP="00155D29">
      <w:pPr>
        <w:pStyle w:val="Balk6"/>
      </w:pPr>
      <w:bookmarkStart w:id="159" w:name="_Toc454351689"/>
      <w:r w:rsidRPr="00E164B2">
        <w:t>Şekil</w:t>
      </w:r>
      <w:r w:rsidR="003913C0" w:rsidRPr="00E164B2">
        <w:t xml:space="preserve"> </w:t>
      </w:r>
      <w:r w:rsidR="008C2348" w:rsidRPr="00E164B2">
        <w:t>8</w:t>
      </w:r>
      <w:r w:rsidR="003913C0" w:rsidRPr="00E164B2">
        <w:rPr>
          <w:noProof/>
        </w:rPr>
        <w:t>.1</w:t>
      </w:r>
      <w:r w:rsidR="008C2348" w:rsidRPr="00E164B2">
        <w:rPr>
          <w:noProof/>
        </w:rPr>
        <w:t>:</w:t>
      </w:r>
      <w:r w:rsidR="003913C0" w:rsidRPr="00E164B2">
        <w:rPr>
          <w:noProof/>
        </w:rPr>
        <w:t xml:space="preserve"> </w:t>
      </w:r>
      <w:r w:rsidR="003913C0" w:rsidRPr="00E164B2">
        <w:t>201</w:t>
      </w:r>
      <w:r w:rsidR="0003432C" w:rsidRPr="00E164B2">
        <w:t>5</w:t>
      </w:r>
      <w:r w:rsidR="003913C0" w:rsidRPr="00E164B2">
        <w:t xml:space="preserve"> Yılı Doğal Gaz Sektörel Tüketim Dağılımı (%)</w:t>
      </w:r>
      <w:bookmarkEnd w:id="159"/>
    </w:p>
    <w:p w:rsidR="00103D9B" w:rsidRPr="00E164B2" w:rsidRDefault="00103D9B" w:rsidP="00412F6B">
      <w:pPr>
        <w:pStyle w:val="Tablo"/>
        <w:rPr>
          <w:rFonts w:ascii="Times New Roman" w:hAnsi="Times New Roman" w:cs="Times New Roman"/>
          <w:sz w:val="24"/>
          <w:szCs w:val="24"/>
        </w:rPr>
      </w:pPr>
    </w:p>
    <w:p w:rsidR="003913C0" w:rsidRPr="00E164B2" w:rsidRDefault="003913C0" w:rsidP="0086216A">
      <w:pPr>
        <w:jc w:val="both"/>
        <w:rPr>
          <w:rFonts w:ascii="Times New Roman" w:hAnsi="Times New Roman" w:cs="Times New Roman"/>
          <w:sz w:val="24"/>
          <w:szCs w:val="24"/>
        </w:rPr>
      </w:pPr>
      <w:r w:rsidRPr="00E164B2">
        <w:rPr>
          <w:rFonts w:ascii="Times New Roman" w:hAnsi="Times New Roman" w:cs="Times New Roman"/>
          <w:sz w:val="24"/>
          <w:szCs w:val="24"/>
        </w:rPr>
        <w:t>201</w:t>
      </w:r>
      <w:r w:rsidR="0003432C"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 doğal gaz tüketiminin aylık bazda sektörel tüketim dağılımlarının toplam tüketime etkileri </w:t>
      </w:r>
      <w:r w:rsidR="000B272F" w:rsidRPr="00E164B2">
        <w:rPr>
          <w:rFonts w:ascii="Times New Roman" w:hAnsi="Times New Roman" w:cs="Times New Roman"/>
          <w:sz w:val="24"/>
          <w:szCs w:val="24"/>
        </w:rPr>
        <w:t>Şekil</w:t>
      </w:r>
      <w:r w:rsidRPr="00E164B2">
        <w:rPr>
          <w:rFonts w:ascii="Times New Roman" w:hAnsi="Times New Roman" w:cs="Times New Roman"/>
          <w:sz w:val="24"/>
          <w:szCs w:val="24"/>
        </w:rPr>
        <w:t xml:space="preserve"> </w:t>
      </w:r>
      <w:r w:rsidR="006A6C88" w:rsidRPr="00E164B2">
        <w:rPr>
          <w:rFonts w:ascii="Times New Roman" w:hAnsi="Times New Roman" w:cs="Times New Roman"/>
          <w:sz w:val="24"/>
          <w:szCs w:val="24"/>
        </w:rPr>
        <w:t>8</w:t>
      </w:r>
      <w:r w:rsidRPr="00E164B2">
        <w:rPr>
          <w:rFonts w:ascii="Times New Roman" w:hAnsi="Times New Roman" w:cs="Times New Roman"/>
          <w:sz w:val="24"/>
          <w:szCs w:val="24"/>
        </w:rPr>
        <w:t xml:space="preserve">.2’de gösterilmektedir. Doğal gaz tüketim miktarının en düşük aylık değeri </w:t>
      </w:r>
      <w:r w:rsidR="00A641C0" w:rsidRPr="00E164B2">
        <w:rPr>
          <w:rFonts w:ascii="Times New Roman" w:hAnsi="Times New Roman" w:cs="Times New Roman"/>
          <w:sz w:val="24"/>
          <w:szCs w:val="24"/>
        </w:rPr>
        <w:t xml:space="preserve">2.891,37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Haziran ayında gerçekleşmiştir. En yüksek aylık tüketim ise </w:t>
      </w:r>
      <w:r w:rsidR="00A641C0" w:rsidRPr="00E164B2">
        <w:rPr>
          <w:rFonts w:ascii="Times New Roman" w:hAnsi="Times New Roman" w:cs="Times New Roman"/>
          <w:sz w:val="24"/>
          <w:szCs w:val="24"/>
        </w:rPr>
        <w:t xml:space="preserve">5.509,13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Ocak ayında gerçekleşmiştir. 201</w:t>
      </w:r>
      <w:r w:rsidR="00A641C0"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yılındaki aylık ortalama tüketim </w:t>
      </w:r>
      <w:r w:rsidR="00A641C0" w:rsidRPr="00E164B2">
        <w:rPr>
          <w:rFonts w:ascii="Times New Roman" w:hAnsi="Times New Roman" w:cs="Times New Roman"/>
          <w:sz w:val="24"/>
          <w:szCs w:val="24"/>
        </w:rPr>
        <w:t>3.999,94 M</w:t>
      </w:r>
      <w:r w:rsidRPr="00E164B2">
        <w:rPr>
          <w:rFonts w:ascii="Times New Roman" w:hAnsi="Times New Roman" w:cs="Times New Roman"/>
          <w:sz w:val="24"/>
          <w:szCs w:val="24"/>
        </w:rPr>
        <w:t>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olup Ocak, Şubat, Mart,</w:t>
      </w:r>
      <w:r w:rsidR="00A641C0" w:rsidRPr="00E164B2">
        <w:rPr>
          <w:rFonts w:ascii="Times New Roman" w:hAnsi="Times New Roman" w:cs="Times New Roman"/>
          <w:sz w:val="24"/>
          <w:szCs w:val="24"/>
        </w:rPr>
        <w:t xml:space="preserve"> Nisan,</w:t>
      </w:r>
      <w:r w:rsidRPr="00E164B2">
        <w:rPr>
          <w:rFonts w:ascii="Times New Roman" w:hAnsi="Times New Roman" w:cs="Times New Roman"/>
          <w:sz w:val="24"/>
          <w:szCs w:val="24"/>
        </w:rPr>
        <w:t xml:space="preserve"> Kasım ve Aralık aylarında doğal gaz tüketimi ortalama tüketimin üzerinde gerçekleşmiştir.</w:t>
      </w:r>
    </w:p>
    <w:p w:rsidR="00AA3C32" w:rsidRPr="00E164B2" w:rsidRDefault="00AA3C32" w:rsidP="0086216A">
      <w:pPr>
        <w:jc w:val="both"/>
        <w:rPr>
          <w:rFonts w:ascii="Times New Roman" w:hAnsi="Times New Roman" w:cs="Times New Roman"/>
          <w:sz w:val="24"/>
          <w:szCs w:val="24"/>
        </w:rPr>
      </w:pPr>
    </w:p>
    <w:p w:rsidR="00AA3C32" w:rsidRPr="00E164B2" w:rsidRDefault="00AA3C32" w:rsidP="0086216A">
      <w:pPr>
        <w:jc w:val="both"/>
        <w:rPr>
          <w:rFonts w:ascii="Times New Roman" w:hAnsi="Times New Roman" w:cs="Times New Roman"/>
          <w:sz w:val="24"/>
          <w:szCs w:val="24"/>
        </w:rPr>
      </w:pPr>
    </w:p>
    <w:p w:rsidR="002C40D8" w:rsidRPr="00E164B2" w:rsidRDefault="00A641C0" w:rsidP="00A641C0">
      <w:pPr>
        <w:pStyle w:val="Grafik"/>
        <w:jc w:val="center"/>
        <w:rPr>
          <w:rFonts w:ascii="Times New Roman" w:hAnsi="Times New Roman" w:cs="Times New Roman"/>
          <w:b w:val="0"/>
          <w:sz w:val="24"/>
          <w:szCs w:val="24"/>
        </w:rPr>
      </w:pPr>
      <w:r w:rsidRPr="00E164B2">
        <w:rPr>
          <w:rFonts w:ascii="Times New Roman" w:hAnsi="Times New Roman" w:cs="Times New Roman"/>
          <w:noProof/>
          <w:lang w:eastAsia="tr-TR"/>
        </w:rPr>
        <w:drawing>
          <wp:inline distT="0" distB="0" distL="0" distR="0" wp14:anchorId="028F16CE" wp14:editId="466AA0F2">
            <wp:extent cx="4572000" cy="2743200"/>
            <wp:effectExtent l="0" t="0" r="0" b="0"/>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3913C0" w:rsidRPr="00E164B2" w:rsidRDefault="000B272F" w:rsidP="00155D29">
      <w:pPr>
        <w:pStyle w:val="Balk6"/>
      </w:pPr>
      <w:bookmarkStart w:id="160" w:name="_Toc454351690"/>
      <w:r w:rsidRPr="00E164B2">
        <w:t>Şekil</w:t>
      </w:r>
      <w:r w:rsidR="003913C0" w:rsidRPr="00E164B2">
        <w:t xml:space="preserve"> </w:t>
      </w:r>
      <w:r w:rsidR="00780DFB" w:rsidRPr="00E164B2">
        <w:t>8</w:t>
      </w:r>
      <w:r w:rsidR="003913C0" w:rsidRPr="00E164B2">
        <w:rPr>
          <w:noProof/>
        </w:rPr>
        <w:t>.2</w:t>
      </w:r>
      <w:r w:rsidR="00780DFB" w:rsidRPr="00E164B2">
        <w:rPr>
          <w:noProof/>
        </w:rPr>
        <w:t>:</w:t>
      </w:r>
      <w:r w:rsidR="003913C0" w:rsidRPr="00E164B2">
        <w:rPr>
          <w:noProof/>
        </w:rPr>
        <w:t xml:space="preserve"> </w:t>
      </w:r>
      <w:r w:rsidR="003913C0" w:rsidRPr="00E164B2">
        <w:t>Aylık Bazda Sektörel Tüketim Dağılımlarının Toplam Tüketime Etkileri (Milyon Sm</w:t>
      </w:r>
      <w:r w:rsidR="003913C0" w:rsidRPr="00E164B2">
        <w:rPr>
          <w:vertAlign w:val="superscript"/>
        </w:rPr>
        <w:t>3</w:t>
      </w:r>
      <w:r w:rsidR="003913C0" w:rsidRPr="00E164B2">
        <w:t>)</w:t>
      </w:r>
      <w:bookmarkEnd w:id="160"/>
    </w:p>
    <w:p w:rsidR="003913C0" w:rsidRPr="00E164B2" w:rsidRDefault="003913C0" w:rsidP="003913C0">
      <w:pPr>
        <w:rPr>
          <w:rFonts w:ascii="Times New Roman" w:hAnsi="Times New Roman" w:cs="Times New Roman"/>
          <w:b/>
          <w:sz w:val="24"/>
          <w:szCs w:val="24"/>
          <w:highlight w:val="yellow"/>
        </w:rPr>
      </w:pPr>
    </w:p>
    <w:p w:rsidR="002C40D8" w:rsidRPr="00E164B2" w:rsidRDefault="003913C0" w:rsidP="0086216A">
      <w:pPr>
        <w:jc w:val="both"/>
        <w:rPr>
          <w:rFonts w:ascii="Times New Roman" w:hAnsi="Times New Roman" w:cs="Times New Roman"/>
          <w:sz w:val="24"/>
          <w:szCs w:val="24"/>
        </w:rPr>
      </w:pPr>
      <w:r w:rsidRPr="00E164B2">
        <w:rPr>
          <w:rFonts w:ascii="Times New Roman" w:hAnsi="Times New Roman" w:cs="Times New Roman"/>
          <w:sz w:val="24"/>
          <w:szCs w:val="24"/>
        </w:rPr>
        <w:t xml:space="preserve">Elektrik üretiminde kullanılan doğal gazın toplam aylık tüketim miktarı içindeki payı </w:t>
      </w:r>
      <w:r w:rsidR="00A641C0" w:rsidRPr="00E164B2">
        <w:rPr>
          <w:rFonts w:ascii="Times New Roman" w:hAnsi="Times New Roman" w:cs="Times New Roman"/>
          <w:sz w:val="24"/>
          <w:szCs w:val="24"/>
        </w:rPr>
        <w:t>Temmuz</w:t>
      </w:r>
      <w:r w:rsidRPr="00E164B2">
        <w:rPr>
          <w:rFonts w:ascii="Times New Roman" w:hAnsi="Times New Roman" w:cs="Times New Roman"/>
          <w:sz w:val="24"/>
          <w:szCs w:val="24"/>
        </w:rPr>
        <w:t>-E</w:t>
      </w:r>
      <w:r w:rsidR="00A641C0" w:rsidRPr="00E164B2">
        <w:rPr>
          <w:rFonts w:ascii="Times New Roman" w:hAnsi="Times New Roman" w:cs="Times New Roman"/>
          <w:sz w:val="24"/>
          <w:szCs w:val="24"/>
        </w:rPr>
        <w:t>ylül</w:t>
      </w:r>
      <w:r w:rsidRPr="00E164B2">
        <w:rPr>
          <w:rFonts w:ascii="Times New Roman" w:hAnsi="Times New Roman" w:cs="Times New Roman"/>
          <w:sz w:val="24"/>
          <w:szCs w:val="24"/>
        </w:rPr>
        <w:t xml:space="preserve"> döneminde %50’nin üzerinde gerçekleşmiştir. Konut sektöründe tüketilen aylık doğal gaz miktarının toplam aylık t</w:t>
      </w:r>
      <w:r w:rsidR="00A641C0" w:rsidRPr="00E164B2">
        <w:rPr>
          <w:rFonts w:ascii="Times New Roman" w:hAnsi="Times New Roman" w:cs="Times New Roman"/>
          <w:sz w:val="24"/>
          <w:szCs w:val="24"/>
        </w:rPr>
        <w:t xml:space="preserve">üketimdeki payı Ocak, </w:t>
      </w:r>
      <w:r w:rsidR="006A29CB" w:rsidRPr="00E164B2">
        <w:rPr>
          <w:rFonts w:ascii="Times New Roman" w:hAnsi="Times New Roman" w:cs="Times New Roman"/>
          <w:sz w:val="24"/>
          <w:szCs w:val="24"/>
        </w:rPr>
        <w:t>Şubat</w:t>
      </w:r>
      <w:r w:rsidR="00A641C0" w:rsidRPr="00E164B2">
        <w:rPr>
          <w:rFonts w:ascii="Times New Roman" w:hAnsi="Times New Roman" w:cs="Times New Roman"/>
          <w:sz w:val="24"/>
          <w:szCs w:val="24"/>
        </w:rPr>
        <w:t>, Mart ve Aralık aylarında</w:t>
      </w:r>
      <w:r w:rsidRPr="00E164B2">
        <w:rPr>
          <w:rFonts w:ascii="Times New Roman" w:hAnsi="Times New Roman" w:cs="Times New Roman"/>
          <w:sz w:val="24"/>
          <w:szCs w:val="24"/>
        </w:rPr>
        <w:t xml:space="preserve"> %30’un üzerinde gerçekleşmiş olup, konut sektörünün aylık tüketim miktarları içindeki payının en yüksek olduğu ay ise %</w:t>
      </w:r>
      <w:r w:rsidR="00A641C0" w:rsidRPr="00E164B2">
        <w:rPr>
          <w:rFonts w:ascii="Times New Roman" w:hAnsi="Times New Roman" w:cs="Times New Roman"/>
          <w:sz w:val="24"/>
          <w:szCs w:val="24"/>
        </w:rPr>
        <w:t>37</w:t>
      </w:r>
      <w:r w:rsidR="006A29CB" w:rsidRPr="00E164B2">
        <w:rPr>
          <w:rFonts w:ascii="Times New Roman" w:hAnsi="Times New Roman" w:cs="Times New Roman"/>
          <w:sz w:val="24"/>
          <w:szCs w:val="24"/>
        </w:rPr>
        <w:t>,</w:t>
      </w:r>
      <w:r w:rsidR="00A641C0" w:rsidRPr="00E164B2">
        <w:rPr>
          <w:rFonts w:ascii="Times New Roman" w:hAnsi="Times New Roman" w:cs="Times New Roman"/>
          <w:sz w:val="24"/>
          <w:szCs w:val="24"/>
        </w:rPr>
        <w:t>94</w:t>
      </w:r>
      <w:r w:rsidR="006A29CB" w:rsidRPr="00E164B2">
        <w:rPr>
          <w:rFonts w:ascii="Times New Roman" w:hAnsi="Times New Roman" w:cs="Times New Roman"/>
          <w:sz w:val="24"/>
          <w:szCs w:val="24"/>
        </w:rPr>
        <w:t xml:space="preserve"> </w:t>
      </w:r>
      <w:r w:rsidRPr="00E164B2">
        <w:rPr>
          <w:rFonts w:ascii="Times New Roman" w:hAnsi="Times New Roman" w:cs="Times New Roman"/>
          <w:sz w:val="24"/>
          <w:szCs w:val="24"/>
        </w:rPr>
        <w:t xml:space="preserve">ile </w:t>
      </w:r>
      <w:r w:rsidR="006A29CB" w:rsidRPr="00E164B2">
        <w:rPr>
          <w:rFonts w:ascii="Times New Roman" w:hAnsi="Times New Roman" w:cs="Times New Roman"/>
          <w:sz w:val="24"/>
          <w:szCs w:val="24"/>
        </w:rPr>
        <w:t>Ocak</w:t>
      </w:r>
      <w:r w:rsidRPr="00E164B2">
        <w:rPr>
          <w:rFonts w:ascii="Times New Roman" w:hAnsi="Times New Roman" w:cs="Times New Roman"/>
          <w:sz w:val="24"/>
          <w:szCs w:val="24"/>
        </w:rPr>
        <w:t xml:space="preserve"> ayı olmuştur. Sanayi sektöründe tüketilen aylık doğal gaz miktarının aylık toplam tüketim içindeki payı 201</w:t>
      </w:r>
      <w:r w:rsidR="00A641C0" w:rsidRPr="00E164B2">
        <w:rPr>
          <w:rFonts w:ascii="Times New Roman" w:hAnsi="Times New Roman" w:cs="Times New Roman"/>
          <w:sz w:val="24"/>
          <w:szCs w:val="24"/>
        </w:rPr>
        <w:t>5</w:t>
      </w:r>
      <w:r w:rsidRPr="00E164B2">
        <w:rPr>
          <w:rFonts w:ascii="Times New Roman" w:hAnsi="Times New Roman" w:cs="Times New Roman"/>
          <w:sz w:val="24"/>
          <w:szCs w:val="24"/>
        </w:rPr>
        <w:t xml:space="preserve"> boyunca %</w:t>
      </w:r>
      <w:r w:rsidR="00A641C0" w:rsidRPr="00E164B2">
        <w:rPr>
          <w:rFonts w:ascii="Times New Roman" w:hAnsi="Times New Roman" w:cs="Times New Roman"/>
          <w:sz w:val="24"/>
          <w:szCs w:val="24"/>
        </w:rPr>
        <w:t>21,97 ile %39</w:t>
      </w:r>
      <w:r w:rsidR="002C40D8" w:rsidRPr="00E164B2">
        <w:rPr>
          <w:rFonts w:ascii="Times New Roman" w:hAnsi="Times New Roman" w:cs="Times New Roman"/>
          <w:sz w:val="24"/>
          <w:szCs w:val="24"/>
        </w:rPr>
        <w:t>,</w:t>
      </w:r>
      <w:r w:rsidR="00A641C0" w:rsidRPr="00E164B2">
        <w:rPr>
          <w:rFonts w:ascii="Times New Roman" w:hAnsi="Times New Roman" w:cs="Times New Roman"/>
          <w:sz w:val="24"/>
          <w:szCs w:val="24"/>
        </w:rPr>
        <w:t>01</w:t>
      </w:r>
      <w:r w:rsidRPr="00E164B2">
        <w:rPr>
          <w:rFonts w:ascii="Times New Roman" w:hAnsi="Times New Roman" w:cs="Times New Roman"/>
          <w:sz w:val="24"/>
          <w:szCs w:val="24"/>
        </w:rPr>
        <w:t xml:space="preserve"> arasında bir seyir izlemiştir. </w:t>
      </w:r>
    </w:p>
    <w:p w:rsidR="003913C0" w:rsidRPr="00E164B2" w:rsidRDefault="003913C0" w:rsidP="0086216A">
      <w:pPr>
        <w:jc w:val="both"/>
        <w:rPr>
          <w:rFonts w:ascii="Times New Roman" w:hAnsi="Times New Roman" w:cs="Times New Roman"/>
          <w:sz w:val="24"/>
          <w:szCs w:val="24"/>
        </w:rPr>
      </w:pPr>
      <w:r w:rsidRPr="00E164B2">
        <w:rPr>
          <w:rFonts w:ascii="Times New Roman" w:hAnsi="Times New Roman" w:cs="Times New Roman"/>
          <w:sz w:val="24"/>
          <w:szCs w:val="24"/>
        </w:rPr>
        <w:t>201</w:t>
      </w:r>
      <w:r w:rsidR="00A641C0"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 sektörel tüketim miktarlarının</w:t>
      </w:r>
      <w:r w:rsidR="002C40D8" w:rsidRPr="00E164B2">
        <w:rPr>
          <w:rFonts w:ascii="Times New Roman" w:hAnsi="Times New Roman" w:cs="Times New Roman"/>
          <w:sz w:val="24"/>
          <w:szCs w:val="24"/>
        </w:rPr>
        <w:t xml:space="preserve"> aylık bazdaki değişimi </w:t>
      </w:r>
      <w:r w:rsidR="000B272F" w:rsidRPr="00E164B2">
        <w:rPr>
          <w:rFonts w:ascii="Times New Roman" w:hAnsi="Times New Roman" w:cs="Times New Roman"/>
          <w:sz w:val="24"/>
          <w:szCs w:val="24"/>
        </w:rPr>
        <w:t>Şekil</w:t>
      </w:r>
      <w:r w:rsidR="002C40D8" w:rsidRPr="00E164B2">
        <w:rPr>
          <w:rFonts w:ascii="Times New Roman" w:hAnsi="Times New Roman" w:cs="Times New Roman"/>
          <w:sz w:val="24"/>
          <w:szCs w:val="24"/>
        </w:rPr>
        <w:t xml:space="preserve"> </w:t>
      </w:r>
      <w:r w:rsidR="006A6C88" w:rsidRPr="00E164B2">
        <w:rPr>
          <w:rFonts w:ascii="Times New Roman" w:hAnsi="Times New Roman" w:cs="Times New Roman"/>
          <w:sz w:val="24"/>
          <w:szCs w:val="24"/>
        </w:rPr>
        <w:t>8</w:t>
      </w:r>
      <w:r w:rsidR="00EE2438" w:rsidRPr="00E164B2">
        <w:rPr>
          <w:rFonts w:ascii="Times New Roman" w:hAnsi="Times New Roman" w:cs="Times New Roman"/>
          <w:sz w:val="24"/>
          <w:szCs w:val="24"/>
        </w:rPr>
        <w:t>.3’t</w:t>
      </w:r>
      <w:r w:rsidRPr="00E164B2">
        <w:rPr>
          <w:rFonts w:ascii="Times New Roman" w:hAnsi="Times New Roman" w:cs="Times New Roman"/>
          <w:sz w:val="24"/>
          <w:szCs w:val="24"/>
        </w:rPr>
        <w:t xml:space="preserve">e gösterilmektedir. Aylık tüketim değerleri itibariyle en çok değişkenlik gösteren sektör konut sektörü olmuştur. Konut sektörü tüketimi </w:t>
      </w:r>
      <w:r w:rsidR="003E3D74" w:rsidRPr="00E164B2">
        <w:rPr>
          <w:rFonts w:ascii="Times New Roman" w:hAnsi="Times New Roman" w:cs="Times New Roman"/>
          <w:sz w:val="24"/>
          <w:szCs w:val="24"/>
        </w:rPr>
        <w:t>Mayıs-Ağustos</w:t>
      </w:r>
      <w:r w:rsidRPr="00E164B2">
        <w:rPr>
          <w:rFonts w:ascii="Times New Roman" w:hAnsi="Times New Roman" w:cs="Times New Roman"/>
          <w:sz w:val="24"/>
          <w:szCs w:val="24"/>
        </w:rPr>
        <w:t xml:space="preserve"> döneminde hızlı bir düşüş göstermiş, Eylül-Aralık döneminde ise hızla artışa geçmiştir. Sanayi sektöründe tüketilen doğal gaz miktarı aylık bazda fazla değişkenlik göstermezken, elektrik ür</w:t>
      </w:r>
      <w:r w:rsidR="002C40D8" w:rsidRPr="00E164B2">
        <w:rPr>
          <w:rFonts w:ascii="Times New Roman" w:hAnsi="Times New Roman" w:cs="Times New Roman"/>
          <w:sz w:val="24"/>
          <w:szCs w:val="24"/>
        </w:rPr>
        <w:t xml:space="preserve">etiminde kullanılan doğal gaz </w:t>
      </w:r>
      <w:r w:rsidRPr="00E164B2">
        <w:rPr>
          <w:rFonts w:ascii="Times New Roman" w:hAnsi="Times New Roman" w:cs="Times New Roman"/>
          <w:sz w:val="24"/>
          <w:szCs w:val="24"/>
        </w:rPr>
        <w:t xml:space="preserve">miktarı </w:t>
      </w:r>
      <w:r w:rsidR="003E3D74" w:rsidRPr="00E164B2">
        <w:rPr>
          <w:rFonts w:ascii="Times New Roman" w:hAnsi="Times New Roman" w:cs="Times New Roman"/>
          <w:sz w:val="24"/>
          <w:szCs w:val="24"/>
        </w:rPr>
        <w:t>Temmuz</w:t>
      </w:r>
      <w:r w:rsidRPr="00E164B2">
        <w:rPr>
          <w:rFonts w:ascii="Times New Roman" w:hAnsi="Times New Roman" w:cs="Times New Roman"/>
          <w:sz w:val="24"/>
          <w:szCs w:val="24"/>
        </w:rPr>
        <w:t>-</w:t>
      </w:r>
      <w:r w:rsidR="003E3D74" w:rsidRPr="00E164B2">
        <w:rPr>
          <w:rFonts w:ascii="Times New Roman" w:hAnsi="Times New Roman" w:cs="Times New Roman"/>
          <w:sz w:val="24"/>
          <w:szCs w:val="24"/>
        </w:rPr>
        <w:t>Eylül</w:t>
      </w:r>
      <w:r w:rsidRPr="00E164B2">
        <w:rPr>
          <w:rFonts w:ascii="Times New Roman" w:hAnsi="Times New Roman" w:cs="Times New Roman"/>
          <w:sz w:val="24"/>
          <w:szCs w:val="24"/>
        </w:rPr>
        <w:t xml:space="preserve"> döneminde artan bir seyir takip etmiştir.</w:t>
      </w:r>
    </w:p>
    <w:p w:rsidR="00D971DF" w:rsidRPr="00E164B2" w:rsidRDefault="00A641C0" w:rsidP="00A641C0">
      <w:pPr>
        <w:jc w:val="center"/>
        <w:rPr>
          <w:rFonts w:ascii="Times New Roman" w:hAnsi="Times New Roman" w:cs="Times New Roman"/>
          <w:sz w:val="24"/>
          <w:szCs w:val="24"/>
        </w:rPr>
      </w:pPr>
      <w:r w:rsidRPr="00E164B2">
        <w:rPr>
          <w:rFonts w:ascii="Times New Roman" w:hAnsi="Times New Roman" w:cs="Times New Roman"/>
          <w:noProof/>
          <w:lang w:eastAsia="tr-TR"/>
        </w:rPr>
        <w:drawing>
          <wp:inline distT="0" distB="0" distL="0" distR="0" wp14:anchorId="03AD4208" wp14:editId="28CAD66B">
            <wp:extent cx="5438775" cy="3238500"/>
            <wp:effectExtent l="0" t="0" r="9525" b="0"/>
            <wp:docPr id="29" name="Grafik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6A29CB" w:rsidRPr="00E164B2" w:rsidRDefault="000B272F" w:rsidP="00155D29">
      <w:pPr>
        <w:pStyle w:val="Balk6"/>
      </w:pPr>
      <w:bookmarkStart w:id="161" w:name="_Toc454351691"/>
      <w:r w:rsidRPr="00E164B2">
        <w:t>Şekil</w:t>
      </w:r>
      <w:r w:rsidR="006A29CB" w:rsidRPr="00E164B2">
        <w:t xml:space="preserve"> </w:t>
      </w:r>
      <w:r w:rsidR="00780DFB" w:rsidRPr="00E164B2">
        <w:t>8</w:t>
      </w:r>
      <w:r w:rsidR="006A29CB" w:rsidRPr="00E164B2">
        <w:rPr>
          <w:noProof/>
        </w:rPr>
        <w:t>.3</w:t>
      </w:r>
      <w:r w:rsidR="00780DFB" w:rsidRPr="00E164B2">
        <w:rPr>
          <w:noProof/>
        </w:rPr>
        <w:t>:</w:t>
      </w:r>
      <w:r w:rsidR="006A29CB" w:rsidRPr="00E164B2">
        <w:rPr>
          <w:noProof/>
        </w:rPr>
        <w:t xml:space="preserve"> </w:t>
      </w:r>
      <w:r w:rsidR="00A641C0" w:rsidRPr="00E164B2">
        <w:t>2015</w:t>
      </w:r>
      <w:r w:rsidR="006A29CB" w:rsidRPr="00E164B2">
        <w:t xml:space="preserve"> Yılı Aylık Doğal Gaz Sektörel Tüketim Seyri (Milyon Sm</w:t>
      </w:r>
      <w:r w:rsidR="006A29CB" w:rsidRPr="00E164B2">
        <w:rPr>
          <w:vertAlign w:val="superscript"/>
        </w:rPr>
        <w:t>3</w:t>
      </w:r>
      <w:r w:rsidR="006A29CB" w:rsidRPr="00E164B2">
        <w:t>)</w:t>
      </w:r>
      <w:bookmarkEnd w:id="161"/>
    </w:p>
    <w:p w:rsidR="002C40D8" w:rsidRPr="00E164B2" w:rsidRDefault="002C40D8" w:rsidP="002C40D8">
      <w:pPr>
        <w:rPr>
          <w:rFonts w:ascii="Times New Roman" w:hAnsi="Times New Roman" w:cs="Times New Roman"/>
          <w:b/>
          <w:sz w:val="24"/>
          <w:szCs w:val="24"/>
        </w:rPr>
      </w:pPr>
    </w:p>
    <w:p w:rsidR="00EE2438" w:rsidRPr="00E164B2" w:rsidRDefault="00780DFB" w:rsidP="00AA3C32">
      <w:pPr>
        <w:pStyle w:val="11ilebalayanlar"/>
      </w:pPr>
      <w:bookmarkStart w:id="162" w:name="_Toc417917653"/>
      <w:bookmarkStart w:id="163" w:name="_Toc454351516"/>
      <w:r w:rsidRPr="00E164B2">
        <w:t>8</w:t>
      </w:r>
      <w:r w:rsidR="00E97364" w:rsidRPr="00E164B2">
        <w:t>.2 İl Bazında Tüketim</w:t>
      </w:r>
      <w:bookmarkEnd w:id="162"/>
      <w:bookmarkEnd w:id="163"/>
    </w:p>
    <w:p w:rsidR="00E97364" w:rsidRPr="00E164B2" w:rsidRDefault="00A030BE" w:rsidP="00EE2438">
      <w:pPr>
        <w:jc w:val="both"/>
        <w:rPr>
          <w:rFonts w:ascii="Times New Roman" w:hAnsi="Times New Roman" w:cs="Times New Roman"/>
          <w:sz w:val="24"/>
          <w:szCs w:val="24"/>
        </w:rPr>
      </w:pPr>
      <w:r w:rsidRPr="00E164B2">
        <w:rPr>
          <w:rFonts w:ascii="Times New Roman" w:hAnsi="Times New Roman" w:cs="Times New Roman"/>
          <w:sz w:val="24"/>
          <w:szCs w:val="24"/>
        </w:rPr>
        <w:t>2015</w:t>
      </w:r>
      <w:r w:rsidR="00E97364" w:rsidRPr="00E164B2">
        <w:rPr>
          <w:rFonts w:ascii="Times New Roman" w:hAnsi="Times New Roman" w:cs="Times New Roman"/>
          <w:sz w:val="24"/>
          <w:szCs w:val="24"/>
        </w:rPr>
        <w:t xml:space="preserve"> yılında </w:t>
      </w:r>
      <w:r w:rsidRPr="00E164B2">
        <w:rPr>
          <w:rFonts w:ascii="Times New Roman" w:hAnsi="Times New Roman" w:cs="Times New Roman"/>
          <w:sz w:val="24"/>
          <w:szCs w:val="24"/>
        </w:rPr>
        <w:t xml:space="preserve">47.999.276.834 </w:t>
      </w:r>
      <w:r w:rsidR="00E97364" w:rsidRPr="00E164B2">
        <w:rPr>
          <w:rFonts w:ascii="Times New Roman" w:hAnsi="Times New Roman" w:cs="Times New Roman"/>
          <w:sz w:val="24"/>
          <w:szCs w:val="24"/>
        </w:rPr>
        <w:t>Sm</w:t>
      </w:r>
      <w:r w:rsidR="00E97364" w:rsidRPr="00E164B2">
        <w:rPr>
          <w:rFonts w:ascii="Times New Roman" w:hAnsi="Times New Roman" w:cs="Times New Roman"/>
          <w:sz w:val="24"/>
          <w:szCs w:val="24"/>
          <w:vertAlign w:val="superscript"/>
        </w:rPr>
        <w:t>3</w:t>
      </w:r>
      <w:r w:rsidR="00E97364" w:rsidRPr="00E164B2">
        <w:rPr>
          <w:rFonts w:ascii="Times New Roman" w:hAnsi="Times New Roman" w:cs="Times New Roman"/>
          <w:sz w:val="24"/>
          <w:szCs w:val="24"/>
        </w:rPr>
        <w:t xml:space="preserve"> olarak gerçekleşen ulusal doğal gaz tüketim m</w:t>
      </w:r>
      <w:r w:rsidR="00433A49" w:rsidRPr="00E164B2">
        <w:rPr>
          <w:rFonts w:ascii="Times New Roman" w:hAnsi="Times New Roman" w:cs="Times New Roman"/>
          <w:sz w:val="24"/>
          <w:szCs w:val="24"/>
        </w:rPr>
        <w:t>iktarının illere göre dağılımı T</w:t>
      </w:r>
      <w:r w:rsidR="00E97364" w:rsidRPr="00E164B2">
        <w:rPr>
          <w:rFonts w:ascii="Times New Roman" w:hAnsi="Times New Roman" w:cs="Times New Roman"/>
          <w:sz w:val="24"/>
          <w:szCs w:val="24"/>
        </w:rPr>
        <w:t xml:space="preserve">ablo </w:t>
      </w:r>
      <w:r w:rsidR="006A6C88" w:rsidRPr="00E164B2">
        <w:rPr>
          <w:rFonts w:ascii="Times New Roman" w:hAnsi="Times New Roman" w:cs="Times New Roman"/>
          <w:sz w:val="24"/>
          <w:szCs w:val="24"/>
        </w:rPr>
        <w:t>8</w:t>
      </w:r>
      <w:r w:rsidR="00E97364" w:rsidRPr="00E164B2">
        <w:rPr>
          <w:rFonts w:ascii="Times New Roman" w:hAnsi="Times New Roman" w:cs="Times New Roman"/>
          <w:sz w:val="24"/>
          <w:szCs w:val="24"/>
        </w:rPr>
        <w:t>.3’te verilmektedir.</w:t>
      </w:r>
    </w:p>
    <w:p w:rsidR="00E97364" w:rsidRPr="00E164B2" w:rsidRDefault="00E97364" w:rsidP="006A29CB">
      <w:pPr>
        <w:rPr>
          <w:rFonts w:ascii="Times New Roman" w:hAnsi="Times New Roman" w:cs="Times New Roman"/>
          <w:sz w:val="24"/>
          <w:szCs w:val="24"/>
        </w:rPr>
      </w:pPr>
    </w:p>
    <w:p w:rsidR="00412F6B" w:rsidRPr="00E164B2" w:rsidRDefault="00412F6B" w:rsidP="00A554C7">
      <w:pPr>
        <w:pStyle w:val="Balk5"/>
      </w:pPr>
      <w:bookmarkStart w:id="164" w:name="_Toc454352116"/>
      <w:r w:rsidRPr="00E164B2">
        <w:t xml:space="preserve">Tablo </w:t>
      </w:r>
      <w:r w:rsidR="00780DFB" w:rsidRPr="00E164B2">
        <w:t>8</w:t>
      </w:r>
      <w:r w:rsidR="002C40D8" w:rsidRPr="00E164B2">
        <w:t>.</w:t>
      </w:r>
      <w:r w:rsidR="00E702BA" w:rsidRPr="00E164B2">
        <w:t>2</w:t>
      </w:r>
      <w:r w:rsidR="00780DFB" w:rsidRPr="00E164B2">
        <w:t>:</w:t>
      </w:r>
      <w:r w:rsidR="00FF3CC4" w:rsidRPr="00E164B2">
        <w:t xml:space="preserve">  2015</w:t>
      </w:r>
      <w:r w:rsidRPr="00E164B2">
        <w:t xml:space="preserve"> yılı İl Bazında Tüketim Miktarları(Sm</w:t>
      </w:r>
      <w:r w:rsidRPr="00E164B2">
        <w:rPr>
          <w:vertAlign w:val="superscript"/>
        </w:rPr>
        <w:t>3</w:t>
      </w:r>
      <w:r w:rsidRPr="00E164B2">
        <w:t>)</w:t>
      </w:r>
      <w:bookmarkEnd w:id="164"/>
    </w:p>
    <w:tbl>
      <w:tblPr>
        <w:tblW w:w="95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47"/>
        <w:gridCol w:w="1320"/>
        <w:gridCol w:w="844"/>
        <w:gridCol w:w="1707"/>
        <w:gridCol w:w="1427"/>
        <w:gridCol w:w="1721"/>
      </w:tblGrid>
      <w:tr w:rsidR="00C20C44" w:rsidRPr="00E164B2" w:rsidTr="00A747CE">
        <w:trPr>
          <w:trHeight w:val="279"/>
          <w:jc w:val="center"/>
        </w:trPr>
        <w:tc>
          <w:tcPr>
            <w:tcW w:w="2547" w:type="dxa"/>
            <w:shd w:val="clear" w:color="6E9ECA" w:fill="6E9ECA"/>
            <w:vAlign w:val="center"/>
            <w:hideMark/>
          </w:tcPr>
          <w:p w:rsidR="00C20C44" w:rsidRPr="00E164B2" w:rsidRDefault="00C20C44" w:rsidP="00001B70">
            <w:pPr>
              <w:spacing w:after="0" w:line="240" w:lineRule="auto"/>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Tüketim ili</w:t>
            </w:r>
          </w:p>
        </w:tc>
        <w:tc>
          <w:tcPr>
            <w:tcW w:w="1320" w:type="dxa"/>
            <w:shd w:val="clear" w:color="6E9ECA" w:fill="6E9ECA"/>
            <w:vAlign w:val="center"/>
            <w:hideMark/>
          </w:tcPr>
          <w:p w:rsidR="00C20C44" w:rsidRPr="00E164B2" w:rsidRDefault="00C20C44" w:rsidP="00001B70">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Boru Gazı</w:t>
            </w:r>
          </w:p>
        </w:tc>
        <w:tc>
          <w:tcPr>
            <w:tcW w:w="844" w:type="dxa"/>
            <w:shd w:val="clear" w:color="6E9ECA" w:fill="6E9ECA"/>
            <w:vAlign w:val="center"/>
            <w:hideMark/>
          </w:tcPr>
          <w:p w:rsidR="00C20C44" w:rsidRPr="00E164B2" w:rsidRDefault="00C20C44" w:rsidP="00001B70">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LNG</w:t>
            </w:r>
          </w:p>
        </w:tc>
        <w:tc>
          <w:tcPr>
            <w:tcW w:w="1707" w:type="dxa"/>
            <w:shd w:val="clear" w:color="6E9ECA" w:fill="6E9ECA"/>
            <w:vAlign w:val="center"/>
            <w:hideMark/>
          </w:tcPr>
          <w:p w:rsidR="00C20C44" w:rsidRPr="00E164B2" w:rsidRDefault="00C20C44" w:rsidP="00001B70">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CNG OTOGAZ</w:t>
            </w:r>
          </w:p>
        </w:tc>
        <w:tc>
          <w:tcPr>
            <w:tcW w:w="1427" w:type="dxa"/>
            <w:shd w:val="clear" w:color="6E9ECA" w:fill="6E9ECA"/>
            <w:vAlign w:val="center"/>
            <w:hideMark/>
          </w:tcPr>
          <w:p w:rsidR="00C20C44" w:rsidRPr="00E164B2" w:rsidRDefault="00C20C44" w:rsidP="00001B70">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CNG Diğer</w:t>
            </w:r>
          </w:p>
        </w:tc>
        <w:tc>
          <w:tcPr>
            <w:tcW w:w="1721" w:type="dxa"/>
            <w:shd w:val="clear" w:color="6E9ECA" w:fill="6E9ECA"/>
            <w:vAlign w:val="center"/>
            <w:hideMark/>
          </w:tcPr>
          <w:p w:rsidR="00C20C44" w:rsidRPr="00E164B2" w:rsidRDefault="00C20C44" w:rsidP="00001B70">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Genel Toplam</w:t>
            </w:r>
          </w:p>
        </w:tc>
      </w:tr>
      <w:tr w:rsidR="00C20C44" w:rsidRPr="00E164B2" w:rsidTr="00A747CE">
        <w:trPr>
          <w:trHeight w:val="279"/>
          <w:jc w:val="center"/>
        </w:trPr>
        <w:tc>
          <w:tcPr>
            <w:tcW w:w="2547" w:type="dxa"/>
            <w:shd w:val="clear" w:color="auto" w:fill="auto"/>
            <w:hideMark/>
          </w:tcPr>
          <w:p w:rsidR="00C20C44" w:rsidRPr="00E164B2" w:rsidRDefault="00C20C44" w:rsidP="00001B70">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ADANA</w:t>
            </w:r>
          </w:p>
        </w:tc>
        <w:tc>
          <w:tcPr>
            <w:tcW w:w="1320"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357,10</w:t>
            </w:r>
          </w:p>
        </w:tc>
        <w:tc>
          <w:tcPr>
            <w:tcW w:w="844"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9,06</w:t>
            </w:r>
          </w:p>
        </w:tc>
        <w:tc>
          <w:tcPr>
            <w:tcW w:w="170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3,669</w:t>
            </w:r>
          </w:p>
        </w:tc>
        <w:tc>
          <w:tcPr>
            <w:tcW w:w="1721" w:type="dxa"/>
            <w:shd w:val="clear" w:color="B0C4DE" w:fill="B0C4DE"/>
            <w:hideMark/>
          </w:tcPr>
          <w:p w:rsidR="00C20C44" w:rsidRPr="00E164B2" w:rsidRDefault="00C20C44" w:rsidP="00001B70">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369,84</w:t>
            </w:r>
          </w:p>
        </w:tc>
      </w:tr>
      <w:tr w:rsidR="00C20C44" w:rsidRPr="00E164B2" w:rsidTr="00A747CE">
        <w:trPr>
          <w:trHeight w:val="279"/>
          <w:jc w:val="center"/>
        </w:trPr>
        <w:tc>
          <w:tcPr>
            <w:tcW w:w="2547" w:type="dxa"/>
            <w:shd w:val="clear" w:color="auto" w:fill="auto"/>
            <w:hideMark/>
          </w:tcPr>
          <w:p w:rsidR="00C20C44" w:rsidRPr="00E164B2" w:rsidRDefault="00C20C44" w:rsidP="00001B70">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ADIYAMAN</w:t>
            </w:r>
          </w:p>
        </w:tc>
        <w:tc>
          <w:tcPr>
            <w:tcW w:w="1320"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56,59</w:t>
            </w:r>
          </w:p>
        </w:tc>
        <w:tc>
          <w:tcPr>
            <w:tcW w:w="844"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0,30</w:t>
            </w:r>
          </w:p>
        </w:tc>
        <w:tc>
          <w:tcPr>
            <w:tcW w:w="170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C20C44" w:rsidRPr="00E164B2" w:rsidRDefault="00C20C44" w:rsidP="00001B70">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56,90</w:t>
            </w:r>
          </w:p>
        </w:tc>
      </w:tr>
      <w:tr w:rsidR="00C20C44" w:rsidRPr="00E164B2" w:rsidTr="00A747CE">
        <w:trPr>
          <w:trHeight w:val="279"/>
          <w:jc w:val="center"/>
        </w:trPr>
        <w:tc>
          <w:tcPr>
            <w:tcW w:w="2547" w:type="dxa"/>
            <w:shd w:val="clear" w:color="auto" w:fill="auto"/>
            <w:hideMark/>
          </w:tcPr>
          <w:p w:rsidR="00C20C44" w:rsidRPr="00E164B2" w:rsidRDefault="00C20C44" w:rsidP="00001B70">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AFYONKARAHİSAR</w:t>
            </w:r>
          </w:p>
        </w:tc>
        <w:tc>
          <w:tcPr>
            <w:tcW w:w="1320"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84,53</w:t>
            </w:r>
          </w:p>
        </w:tc>
        <w:tc>
          <w:tcPr>
            <w:tcW w:w="844"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7,09</w:t>
            </w:r>
          </w:p>
        </w:tc>
        <w:tc>
          <w:tcPr>
            <w:tcW w:w="170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1,217</w:t>
            </w:r>
          </w:p>
        </w:tc>
        <w:tc>
          <w:tcPr>
            <w:tcW w:w="142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0,057</w:t>
            </w:r>
          </w:p>
        </w:tc>
        <w:tc>
          <w:tcPr>
            <w:tcW w:w="1721" w:type="dxa"/>
            <w:shd w:val="clear" w:color="B0C4DE" w:fill="B0C4DE"/>
            <w:hideMark/>
          </w:tcPr>
          <w:p w:rsidR="00C20C44" w:rsidRPr="00E164B2" w:rsidRDefault="00C20C44" w:rsidP="00001B70">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92,90</w:t>
            </w:r>
          </w:p>
        </w:tc>
      </w:tr>
      <w:tr w:rsidR="00C20C44" w:rsidRPr="00E164B2" w:rsidTr="00A747CE">
        <w:trPr>
          <w:trHeight w:val="279"/>
          <w:jc w:val="center"/>
        </w:trPr>
        <w:tc>
          <w:tcPr>
            <w:tcW w:w="2547" w:type="dxa"/>
            <w:shd w:val="clear" w:color="auto" w:fill="auto"/>
            <w:hideMark/>
          </w:tcPr>
          <w:p w:rsidR="00C20C44" w:rsidRPr="00E164B2" w:rsidRDefault="00C20C44" w:rsidP="00001B70">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AĞRI</w:t>
            </w:r>
          </w:p>
        </w:tc>
        <w:tc>
          <w:tcPr>
            <w:tcW w:w="1320"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3,96</w:t>
            </w:r>
          </w:p>
        </w:tc>
        <w:tc>
          <w:tcPr>
            <w:tcW w:w="844"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1,40</w:t>
            </w:r>
          </w:p>
        </w:tc>
        <w:tc>
          <w:tcPr>
            <w:tcW w:w="170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C20C44" w:rsidRPr="00E164B2" w:rsidRDefault="00C20C44" w:rsidP="00001B70">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5,36</w:t>
            </w:r>
          </w:p>
        </w:tc>
      </w:tr>
      <w:tr w:rsidR="00C20C44" w:rsidRPr="00E164B2" w:rsidTr="00A747CE">
        <w:trPr>
          <w:trHeight w:val="279"/>
          <w:jc w:val="center"/>
        </w:trPr>
        <w:tc>
          <w:tcPr>
            <w:tcW w:w="2547" w:type="dxa"/>
            <w:shd w:val="clear" w:color="auto" w:fill="auto"/>
            <w:hideMark/>
          </w:tcPr>
          <w:p w:rsidR="00C20C44" w:rsidRPr="00E164B2" w:rsidRDefault="00C20C44" w:rsidP="00001B70">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AKSARAY</w:t>
            </w:r>
          </w:p>
        </w:tc>
        <w:tc>
          <w:tcPr>
            <w:tcW w:w="1320"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99,48</w:t>
            </w:r>
          </w:p>
        </w:tc>
        <w:tc>
          <w:tcPr>
            <w:tcW w:w="844"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1,03</w:t>
            </w:r>
          </w:p>
        </w:tc>
        <w:tc>
          <w:tcPr>
            <w:tcW w:w="170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0,017</w:t>
            </w:r>
          </w:p>
        </w:tc>
        <w:tc>
          <w:tcPr>
            <w:tcW w:w="142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0,224</w:t>
            </w:r>
          </w:p>
        </w:tc>
        <w:tc>
          <w:tcPr>
            <w:tcW w:w="1721" w:type="dxa"/>
            <w:shd w:val="clear" w:color="B0C4DE" w:fill="B0C4DE"/>
            <w:hideMark/>
          </w:tcPr>
          <w:p w:rsidR="00C20C44" w:rsidRPr="00E164B2" w:rsidRDefault="00C20C44" w:rsidP="00001B70">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100,75</w:t>
            </w:r>
          </w:p>
        </w:tc>
      </w:tr>
      <w:tr w:rsidR="00C20C44" w:rsidRPr="00E164B2" w:rsidTr="00A747CE">
        <w:trPr>
          <w:trHeight w:val="279"/>
          <w:jc w:val="center"/>
        </w:trPr>
        <w:tc>
          <w:tcPr>
            <w:tcW w:w="2547" w:type="dxa"/>
            <w:shd w:val="clear" w:color="auto" w:fill="auto"/>
            <w:hideMark/>
          </w:tcPr>
          <w:p w:rsidR="00C20C44" w:rsidRPr="00E164B2" w:rsidRDefault="00C20C44" w:rsidP="00001B70">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AMASYA</w:t>
            </w:r>
          </w:p>
        </w:tc>
        <w:tc>
          <w:tcPr>
            <w:tcW w:w="1320"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79,90</w:t>
            </w:r>
          </w:p>
        </w:tc>
        <w:tc>
          <w:tcPr>
            <w:tcW w:w="844"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0,59</w:t>
            </w:r>
          </w:p>
        </w:tc>
        <w:tc>
          <w:tcPr>
            <w:tcW w:w="170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0,486</w:t>
            </w:r>
          </w:p>
        </w:tc>
        <w:tc>
          <w:tcPr>
            <w:tcW w:w="1721" w:type="dxa"/>
            <w:shd w:val="clear" w:color="B0C4DE" w:fill="B0C4DE"/>
            <w:hideMark/>
          </w:tcPr>
          <w:p w:rsidR="00C20C44" w:rsidRPr="00E164B2" w:rsidRDefault="00C20C44" w:rsidP="00001B70">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80,98</w:t>
            </w:r>
          </w:p>
        </w:tc>
      </w:tr>
      <w:tr w:rsidR="00C20C44" w:rsidRPr="00E164B2" w:rsidTr="00A747CE">
        <w:trPr>
          <w:trHeight w:val="279"/>
          <w:jc w:val="center"/>
        </w:trPr>
        <w:tc>
          <w:tcPr>
            <w:tcW w:w="2547" w:type="dxa"/>
            <w:shd w:val="clear" w:color="auto" w:fill="auto"/>
            <w:hideMark/>
          </w:tcPr>
          <w:p w:rsidR="00C20C44" w:rsidRPr="00E164B2" w:rsidRDefault="00C20C44" w:rsidP="00001B70">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ANKARA</w:t>
            </w:r>
          </w:p>
        </w:tc>
        <w:tc>
          <w:tcPr>
            <w:tcW w:w="1320"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3.730,56</w:t>
            </w:r>
          </w:p>
        </w:tc>
        <w:tc>
          <w:tcPr>
            <w:tcW w:w="844"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22,60</w:t>
            </w:r>
          </w:p>
        </w:tc>
        <w:tc>
          <w:tcPr>
            <w:tcW w:w="170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0,111</w:t>
            </w:r>
          </w:p>
        </w:tc>
        <w:tc>
          <w:tcPr>
            <w:tcW w:w="142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1,307</w:t>
            </w:r>
          </w:p>
        </w:tc>
        <w:tc>
          <w:tcPr>
            <w:tcW w:w="1721" w:type="dxa"/>
            <w:shd w:val="clear" w:color="B0C4DE" w:fill="B0C4DE"/>
            <w:hideMark/>
          </w:tcPr>
          <w:p w:rsidR="00C20C44" w:rsidRPr="00E164B2" w:rsidRDefault="00C20C44" w:rsidP="00001B70">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3.754,58</w:t>
            </w:r>
          </w:p>
        </w:tc>
      </w:tr>
      <w:tr w:rsidR="00C20C44" w:rsidRPr="00E164B2" w:rsidTr="00A747CE">
        <w:trPr>
          <w:trHeight w:val="279"/>
          <w:jc w:val="center"/>
        </w:trPr>
        <w:tc>
          <w:tcPr>
            <w:tcW w:w="2547" w:type="dxa"/>
            <w:shd w:val="clear" w:color="auto" w:fill="auto"/>
            <w:hideMark/>
          </w:tcPr>
          <w:p w:rsidR="00C20C44" w:rsidRPr="00E164B2" w:rsidRDefault="00C20C44" w:rsidP="00001B70">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ANTALYA</w:t>
            </w:r>
          </w:p>
        </w:tc>
        <w:tc>
          <w:tcPr>
            <w:tcW w:w="1320"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745,76</w:t>
            </w:r>
          </w:p>
        </w:tc>
        <w:tc>
          <w:tcPr>
            <w:tcW w:w="844"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75,04</w:t>
            </w:r>
          </w:p>
        </w:tc>
        <w:tc>
          <w:tcPr>
            <w:tcW w:w="170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0,189</w:t>
            </w:r>
          </w:p>
        </w:tc>
        <w:tc>
          <w:tcPr>
            <w:tcW w:w="142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14,778</w:t>
            </w:r>
          </w:p>
        </w:tc>
        <w:tc>
          <w:tcPr>
            <w:tcW w:w="1721" w:type="dxa"/>
            <w:shd w:val="clear" w:color="B0C4DE" w:fill="B0C4DE"/>
            <w:hideMark/>
          </w:tcPr>
          <w:p w:rsidR="00C20C44" w:rsidRPr="00E164B2" w:rsidRDefault="00C20C44" w:rsidP="00001B70">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835,77</w:t>
            </w:r>
          </w:p>
        </w:tc>
      </w:tr>
      <w:tr w:rsidR="00C20C44" w:rsidRPr="00E164B2" w:rsidTr="00A747CE">
        <w:trPr>
          <w:trHeight w:val="279"/>
          <w:jc w:val="center"/>
        </w:trPr>
        <w:tc>
          <w:tcPr>
            <w:tcW w:w="2547" w:type="dxa"/>
            <w:shd w:val="clear" w:color="auto" w:fill="auto"/>
            <w:hideMark/>
          </w:tcPr>
          <w:p w:rsidR="00C20C44" w:rsidRPr="00E164B2" w:rsidRDefault="00C20C44" w:rsidP="00001B70">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ARDAHAN</w:t>
            </w:r>
          </w:p>
        </w:tc>
        <w:tc>
          <w:tcPr>
            <w:tcW w:w="1320"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4,89</w:t>
            </w:r>
          </w:p>
        </w:tc>
        <w:tc>
          <w:tcPr>
            <w:tcW w:w="844"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0,44</w:t>
            </w:r>
          </w:p>
        </w:tc>
        <w:tc>
          <w:tcPr>
            <w:tcW w:w="170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C20C44" w:rsidRPr="00E164B2" w:rsidRDefault="00C20C44" w:rsidP="00001B70">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5,33</w:t>
            </w:r>
          </w:p>
        </w:tc>
      </w:tr>
      <w:tr w:rsidR="00C20C44" w:rsidRPr="00E164B2" w:rsidTr="00A747CE">
        <w:trPr>
          <w:trHeight w:val="279"/>
          <w:jc w:val="center"/>
        </w:trPr>
        <w:tc>
          <w:tcPr>
            <w:tcW w:w="2547" w:type="dxa"/>
            <w:shd w:val="clear" w:color="auto" w:fill="auto"/>
            <w:hideMark/>
          </w:tcPr>
          <w:p w:rsidR="00C20C44" w:rsidRPr="00E164B2" w:rsidRDefault="00C20C44" w:rsidP="00001B70">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ARTVİN</w:t>
            </w:r>
          </w:p>
        </w:tc>
        <w:tc>
          <w:tcPr>
            <w:tcW w:w="1320"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p>
        </w:tc>
        <w:tc>
          <w:tcPr>
            <w:tcW w:w="844"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0,25</w:t>
            </w:r>
          </w:p>
        </w:tc>
        <w:tc>
          <w:tcPr>
            <w:tcW w:w="170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2,190</w:t>
            </w:r>
          </w:p>
        </w:tc>
        <w:tc>
          <w:tcPr>
            <w:tcW w:w="1721" w:type="dxa"/>
            <w:shd w:val="clear" w:color="B0C4DE" w:fill="B0C4DE"/>
            <w:hideMark/>
          </w:tcPr>
          <w:p w:rsidR="00C20C44" w:rsidRPr="00E164B2" w:rsidRDefault="00C20C44" w:rsidP="00001B70">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2,44</w:t>
            </w:r>
          </w:p>
        </w:tc>
      </w:tr>
      <w:tr w:rsidR="00C20C44" w:rsidRPr="00E164B2" w:rsidTr="00A747CE">
        <w:trPr>
          <w:trHeight w:val="279"/>
          <w:jc w:val="center"/>
        </w:trPr>
        <w:tc>
          <w:tcPr>
            <w:tcW w:w="2547" w:type="dxa"/>
            <w:shd w:val="clear" w:color="auto" w:fill="auto"/>
            <w:hideMark/>
          </w:tcPr>
          <w:p w:rsidR="00C20C44" w:rsidRPr="00E164B2" w:rsidRDefault="00C20C44" w:rsidP="00001B70">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AYDIN</w:t>
            </w:r>
          </w:p>
        </w:tc>
        <w:tc>
          <w:tcPr>
            <w:tcW w:w="1320"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70,00</w:t>
            </w:r>
          </w:p>
        </w:tc>
        <w:tc>
          <w:tcPr>
            <w:tcW w:w="844"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12,49</w:t>
            </w:r>
          </w:p>
        </w:tc>
        <w:tc>
          <w:tcPr>
            <w:tcW w:w="170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0,089</w:t>
            </w:r>
          </w:p>
        </w:tc>
        <w:tc>
          <w:tcPr>
            <w:tcW w:w="142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4,440</w:t>
            </w:r>
          </w:p>
        </w:tc>
        <w:tc>
          <w:tcPr>
            <w:tcW w:w="1721" w:type="dxa"/>
            <w:shd w:val="clear" w:color="B0C4DE" w:fill="B0C4DE"/>
            <w:hideMark/>
          </w:tcPr>
          <w:p w:rsidR="00C20C44" w:rsidRPr="00E164B2" w:rsidRDefault="00C20C44" w:rsidP="00001B70">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87,02</w:t>
            </w:r>
          </w:p>
        </w:tc>
      </w:tr>
      <w:tr w:rsidR="00C20C44" w:rsidRPr="00E164B2" w:rsidTr="00A747CE">
        <w:trPr>
          <w:trHeight w:val="279"/>
          <w:jc w:val="center"/>
        </w:trPr>
        <w:tc>
          <w:tcPr>
            <w:tcW w:w="2547" w:type="dxa"/>
            <w:shd w:val="clear" w:color="auto" w:fill="auto"/>
            <w:hideMark/>
          </w:tcPr>
          <w:p w:rsidR="00C20C44" w:rsidRPr="00E164B2" w:rsidRDefault="00C20C44" w:rsidP="00001B70">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BALIKESİR</w:t>
            </w:r>
          </w:p>
        </w:tc>
        <w:tc>
          <w:tcPr>
            <w:tcW w:w="1320"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963,56</w:t>
            </w:r>
          </w:p>
        </w:tc>
        <w:tc>
          <w:tcPr>
            <w:tcW w:w="844"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5,79</w:t>
            </w:r>
          </w:p>
        </w:tc>
        <w:tc>
          <w:tcPr>
            <w:tcW w:w="170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5,844</w:t>
            </w:r>
          </w:p>
        </w:tc>
        <w:tc>
          <w:tcPr>
            <w:tcW w:w="1721" w:type="dxa"/>
            <w:shd w:val="clear" w:color="B0C4DE" w:fill="B0C4DE"/>
            <w:hideMark/>
          </w:tcPr>
          <w:p w:rsidR="00C20C44" w:rsidRPr="00E164B2" w:rsidRDefault="00C20C44" w:rsidP="00001B70">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975,20</w:t>
            </w:r>
          </w:p>
        </w:tc>
      </w:tr>
      <w:tr w:rsidR="00C20C44" w:rsidRPr="00E164B2" w:rsidTr="00A747CE">
        <w:trPr>
          <w:trHeight w:val="279"/>
          <w:jc w:val="center"/>
        </w:trPr>
        <w:tc>
          <w:tcPr>
            <w:tcW w:w="2547" w:type="dxa"/>
            <w:shd w:val="clear" w:color="auto" w:fill="auto"/>
            <w:hideMark/>
          </w:tcPr>
          <w:p w:rsidR="00C20C44" w:rsidRPr="00E164B2" w:rsidRDefault="00C20C44" w:rsidP="00001B70">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BARTIN</w:t>
            </w:r>
          </w:p>
        </w:tc>
        <w:tc>
          <w:tcPr>
            <w:tcW w:w="1320"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31,18</w:t>
            </w:r>
          </w:p>
        </w:tc>
        <w:tc>
          <w:tcPr>
            <w:tcW w:w="844"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0,41</w:t>
            </w:r>
          </w:p>
        </w:tc>
        <w:tc>
          <w:tcPr>
            <w:tcW w:w="170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C20C44" w:rsidRPr="00E164B2" w:rsidRDefault="00C20C44" w:rsidP="00001B70">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31,59</w:t>
            </w:r>
          </w:p>
        </w:tc>
      </w:tr>
      <w:tr w:rsidR="00C20C44" w:rsidRPr="00E164B2" w:rsidTr="00A747CE">
        <w:trPr>
          <w:trHeight w:val="279"/>
          <w:jc w:val="center"/>
        </w:trPr>
        <w:tc>
          <w:tcPr>
            <w:tcW w:w="2547" w:type="dxa"/>
            <w:shd w:val="clear" w:color="auto" w:fill="auto"/>
            <w:hideMark/>
          </w:tcPr>
          <w:p w:rsidR="00C20C44" w:rsidRPr="00E164B2" w:rsidRDefault="00C20C44" w:rsidP="00001B70">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BATMAN</w:t>
            </w:r>
          </w:p>
        </w:tc>
        <w:tc>
          <w:tcPr>
            <w:tcW w:w="1320"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60,91</w:t>
            </w:r>
          </w:p>
        </w:tc>
        <w:tc>
          <w:tcPr>
            <w:tcW w:w="844"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2,16</w:t>
            </w:r>
          </w:p>
        </w:tc>
        <w:tc>
          <w:tcPr>
            <w:tcW w:w="170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C20C44" w:rsidRPr="00E164B2" w:rsidRDefault="00C20C44" w:rsidP="00001B70">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63,07</w:t>
            </w:r>
          </w:p>
        </w:tc>
      </w:tr>
      <w:tr w:rsidR="00C20C44" w:rsidRPr="00E164B2" w:rsidTr="00A747CE">
        <w:trPr>
          <w:trHeight w:val="279"/>
          <w:jc w:val="center"/>
        </w:trPr>
        <w:tc>
          <w:tcPr>
            <w:tcW w:w="2547" w:type="dxa"/>
            <w:shd w:val="clear" w:color="auto" w:fill="auto"/>
            <w:hideMark/>
          </w:tcPr>
          <w:p w:rsidR="00C20C44" w:rsidRPr="00E164B2" w:rsidRDefault="00C20C44" w:rsidP="00001B70">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BAYBURT</w:t>
            </w:r>
          </w:p>
        </w:tc>
        <w:tc>
          <w:tcPr>
            <w:tcW w:w="1320"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16,62</w:t>
            </w:r>
          </w:p>
        </w:tc>
        <w:tc>
          <w:tcPr>
            <w:tcW w:w="844"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0,20</w:t>
            </w:r>
          </w:p>
        </w:tc>
        <w:tc>
          <w:tcPr>
            <w:tcW w:w="170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C20C44" w:rsidRPr="00E164B2" w:rsidRDefault="00C20C44" w:rsidP="00001B70">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C20C44" w:rsidRPr="00E164B2" w:rsidRDefault="00C20C44" w:rsidP="00001B70">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16,82</w:t>
            </w:r>
          </w:p>
        </w:tc>
      </w:tr>
      <w:tr w:rsidR="00A747CE" w:rsidRPr="00E164B2" w:rsidTr="003E4CD8">
        <w:trPr>
          <w:trHeight w:val="279"/>
          <w:jc w:val="center"/>
        </w:trPr>
        <w:tc>
          <w:tcPr>
            <w:tcW w:w="2547" w:type="dxa"/>
            <w:shd w:val="clear" w:color="6E9ECA" w:fill="6E9ECA"/>
            <w:vAlign w:val="center"/>
          </w:tcPr>
          <w:p w:rsidR="00A747CE" w:rsidRPr="00E164B2" w:rsidRDefault="00A747CE" w:rsidP="00A747CE">
            <w:pPr>
              <w:spacing w:after="0" w:line="240" w:lineRule="auto"/>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Tüketim ili</w:t>
            </w:r>
          </w:p>
        </w:tc>
        <w:tc>
          <w:tcPr>
            <w:tcW w:w="1320" w:type="dxa"/>
            <w:shd w:val="clear" w:color="6E9ECA" w:fill="6E9ECA"/>
            <w:vAlign w:val="center"/>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Boru Gazı</w:t>
            </w:r>
          </w:p>
        </w:tc>
        <w:tc>
          <w:tcPr>
            <w:tcW w:w="844" w:type="dxa"/>
            <w:shd w:val="clear" w:color="6E9ECA" w:fill="6E9ECA"/>
            <w:vAlign w:val="center"/>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LNG</w:t>
            </w:r>
          </w:p>
        </w:tc>
        <w:tc>
          <w:tcPr>
            <w:tcW w:w="1707" w:type="dxa"/>
            <w:shd w:val="clear" w:color="6E9ECA" w:fill="6E9ECA"/>
            <w:vAlign w:val="center"/>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CNG OTOGAZ</w:t>
            </w:r>
          </w:p>
        </w:tc>
        <w:tc>
          <w:tcPr>
            <w:tcW w:w="1427" w:type="dxa"/>
            <w:shd w:val="clear" w:color="6E9ECA" w:fill="6E9ECA"/>
            <w:vAlign w:val="center"/>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CNG Diğer</w:t>
            </w:r>
          </w:p>
        </w:tc>
        <w:tc>
          <w:tcPr>
            <w:tcW w:w="1721" w:type="dxa"/>
            <w:shd w:val="clear" w:color="6E9ECA" w:fill="6E9ECA"/>
            <w:vAlign w:val="center"/>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Genel Toplam</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BİLECİK</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449,89</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4,43</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0,032</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454,35</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BİNGÖL</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1,52</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1,52</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BİTLİS</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1,60</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0,151</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1,75</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BOLU</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95,99</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17,96</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0,343</w:t>
            </w: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0,076</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114,36</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BURDUR</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55,02</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2,62</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0,004</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57,65</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BURSA</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3.123,01</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15,44</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0,425</w:t>
            </w: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4,324</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3.143,19</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ÇANAKKALE</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371,20</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5,55</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376,74</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ÇANKIRI</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67,77</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3,76</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71,54</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ÇORUM</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135,42</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0,09</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0,000</w:t>
            </w: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0,358</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135,87</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DENİZLİ</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1.128,14</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13,00</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5,482</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1.146,63</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DİYARBAKIR</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176,02</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6,58</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182,60</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DÜZCE</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158,90</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1,75</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0,129</w:t>
            </w: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0,596</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161,38</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EDİRNE</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54,33</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7,69</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62,01</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ELAZIĞ</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124,13</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1,63</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0,014</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125,78</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ERZİNCAN</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47,99</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0,12</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48,11</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ERZURUM</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202,67</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5,09</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207,76</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ESKİŞEHİR</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854,57</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2,06</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0,347</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856,98</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GAZİANTEP</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480,10</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1,87</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0,420</w:t>
            </w: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0,339</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482,73</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GİRESUN</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5,99</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1,32</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4,732</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12,04</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GÜMÜŞHANE</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9,71</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0,61</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10,32</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HAKKARİ</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0,27</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0,27</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HATAY</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1.019,07</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8,95</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2,509</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1.030,53</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IĞDIR</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1,02</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1,02</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ISPARTA</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93,21</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3,76</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1,696</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98,66</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İSTANBUL</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8.355,80</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105,67</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2,818</w:t>
            </w: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5,042</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8.469,33</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İZMİR</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4.549,63</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15,80</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0,223</w:t>
            </w: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5,936</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4.571,59</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KAHRAMANMARAŞ</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198,81</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6,25</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1,801</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206,86</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KARABÜK</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117,75</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1,05</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118,80</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KARAMAN</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102,78</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1,29</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104,07</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KARS</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37,77</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2,00</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39,77</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KASTAMONU</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52,48</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2,24</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0,038</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54,77</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KAYSERİ</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506,89</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2,46</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11,878</w:t>
            </w: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5,323</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526,55</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KIRIKKALE</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319,91</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0,83</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320,73</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KIRKLARELİ</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758,91</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3,83</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0,076</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762,82</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KIRŞEHİR</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57,88</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1,33</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59,22</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KİLİS</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23,86</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0,09</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23,95</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KOCAELİ</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4.507,65</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8,03</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0,099</w:t>
            </w: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1,554</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4.517,34</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KONYA</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599,20</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7,00</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0,056</w:t>
            </w: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10,788</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617,05</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KÜTAHYA</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431,72</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4,98</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0,025</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436,73</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MALATYA</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185,78</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3,18</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188,96</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MANİSA</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507,41</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13,84</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0,762</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522,01</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MARDİN</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2,32</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6,92</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9,24</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MERSİN</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950,79</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8,94</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0,023</w:t>
            </w: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1,045</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960,79</w:t>
            </w:r>
          </w:p>
        </w:tc>
      </w:tr>
      <w:tr w:rsidR="00A747CE" w:rsidRPr="00E164B2" w:rsidTr="003E4CD8">
        <w:trPr>
          <w:trHeight w:val="279"/>
          <w:jc w:val="center"/>
        </w:trPr>
        <w:tc>
          <w:tcPr>
            <w:tcW w:w="2547" w:type="dxa"/>
            <w:shd w:val="clear" w:color="6E9ECA" w:fill="6E9ECA"/>
            <w:vAlign w:val="center"/>
          </w:tcPr>
          <w:p w:rsidR="00A747CE" w:rsidRPr="00E164B2" w:rsidRDefault="00A747CE" w:rsidP="00A747CE">
            <w:pPr>
              <w:spacing w:after="0" w:line="240" w:lineRule="auto"/>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Tüketim ili</w:t>
            </w:r>
          </w:p>
        </w:tc>
        <w:tc>
          <w:tcPr>
            <w:tcW w:w="1320" w:type="dxa"/>
            <w:shd w:val="clear" w:color="6E9ECA" w:fill="6E9ECA"/>
            <w:vAlign w:val="center"/>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Boru Gazı</w:t>
            </w:r>
          </w:p>
        </w:tc>
        <w:tc>
          <w:tcPr>
            <w:tcW w:w="844" w:type="dxa"/>
            <w:shd w:val="clear" w:color="6E9ECA" w:fill="6E9ECA"/>
            <w:vAlign w:val="center"/>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LNG</w:t>
            </w:r>
          </w:p>
        </w:tc>
        <w:tc>
          <w:tcPr>
            <w:tcW w:w="1707" w:type="dxa"/>
            <w:shd w:val="clear" w:color="6E9ECA" w:fill="6E9ECA"/>
            <w:vAlign w:val="center"/>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CNG OTOGAZ</w:t>
            </w:r>
          </w:p>
        </w:tc>
        <w:tc>
          <w:tcPr>
            <w:tcW w:w="1427" w:type="dxa"/>
            <w:shd w:val="clear" w:color="6E9ECA" w:fill="6E9ECA"/>
            <w:vAlign w:val="center"/>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CNG Diğer</w:t>
            </w:r>
          </w:p>
        </w:tc>
        <w:tc>
          <w:tcPr>
            <w:tcW w:w="1721" w:type="dxa"/>
            <w:shd w:val="clear" w:color="6E9ECA" w:fill="6E9ECA"/>
            <w:vAlign w:val="center"/>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Genel Toplam</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MUĞLA</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0,42</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18,41</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0,676</w:t>
            </w: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7,010</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26,51</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MUŞ</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0,47</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0,47</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NEVŞEHİR</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42,93</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5,10</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0,301</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48,33</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NİĞDE</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56,86</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3,51</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3,312</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63,67</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ORDU</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49,31</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14,45</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1,542</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65,29</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OSMANİYE</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144,66</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0,71</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0,049</w:t>
            </w: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8,071</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153,49</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RİZE</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42,85</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0,39</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0,000</w:t>
            </w: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37,113</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80,36</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SAKARYA</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3.663,12</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4,26</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0,304</w:t>
            </w: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5,572</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3.673,26</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SAMSUN</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1.461,41</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5,52</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0,884</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1.467,81</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SİİRT</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16,03</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0,44</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16,47</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SİNOP</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0,52</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0,060</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0,58</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SİVAS</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147,74</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3,87</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151,61</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ŞANLIURFA</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298,01</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5,60</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0,123</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303,73</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ŞIRNAK</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1,35</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1,35</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TEKİRDAĞ</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2.557,16</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10,31</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0,039</w:t>
            </w: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3,317</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2.570,83</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TOKAT</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103,64</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0,69</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0,322</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104,65</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TRABZON</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45,51</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8,11</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2,119</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55,75</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UŞAK</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206,34</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0,54</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206,88</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VAN</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83,60</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1,93</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1,515</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87,05</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YALOVA</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195,64</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0,64</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1,399</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197,68</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YOZGAT</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95,61</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2,11</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0,205</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97,93</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ZONGULDAK</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437,00</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3,18</w:t>
            </w: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0,329</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440,51</w:t>
            </w:r>
          </w:p>
        </w:tc>
      </w:tr>
      <w:tr w:rsidR="00A747CE" w:rsidRPr="00E164B2" w:rsidTr="00A747CE">
        <w:trPr>
          <w:trHeight w:val="279"/>
          <w:jc w:val="center"/>
        </w:trPr>
        <w:tc>
          <w:tcPr>
            <w:tcW w:w="2547"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DİĞER*</w:t>
            </w:r>
          </w:p>
        </w:tc>
        <w:tc>
          <w:tcPr>
            <w:tcW w:w="1320"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412,16</w:t>
            </w:r>
          </w:p>
        </w:tc>
        <w:tc>
          <w:tcPr>
            <w:tcW w:w="844"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0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427"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412,16</w:t>
            </w:r>
          </w:p>
        </w:tc>
      </w:tr>
      <w:tr w:rsidR="00A747CE" w:rsidRPr="00E164B2" w:rsidTr="00A747CE">
        <w:trPr>
          <w:trHeight w:val="279"/>
          <w:jc w:val="center"/>
        </w:trPr>
        <w:tc>
          <w:tcPr>
            <w:tcW w:w="2547" w:type="dxa"/>
            <w:shd w:val="clear" w:color="B0C4DE" w:fill="B0C4DE"/>
            <w:hideMark/>
          </w:tcPr>
          <w:p w:rsidR="00A747CE" w:rsidRPr="00E164B2" w:rsidRDefault="00A747CE" w:rsidP="00A747CE">
            <w:pPr>
              <w:spacing w:after="0" w:line="240" w:lineRule="auto"/>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Genel Toplam</w:t>
            </w:r>
          </w:p>
        </w:tc>
        <w:tc>
          <w:tcPr>
            <w:tcW w:w="1320"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47.285,53</w:t>
            </w:r>
          </w:p>
        </w:tc>
        <w:tc>
          <w:tcPr>
            <w:tcW w:w="844"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535,40</w:t>
            </w:r>
          </w:p>
        </w:tc>
        <w:tc>
          <w:tcPr>
            <w:tcW w:w="1707"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19,105</w:t>
            </w:r>
          </w:p>
        </w:tc>
        <w:tc>
          <w:tcPr>
            <w:tcW w:w="1427"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159,237</w:t>
            </w:r>
          </w:p>
        </w:tc>
        <w:tc>
          <w:tcPr>
            <w:tcW w:w="1721" w:type="dxa"/>
            <w:shd w:val="clear" w:color="B0C4DE" w:fill="B0C4DE"/>
            <w:hideMark/>
          </w:tcPr>
          <w:p w:rsidR="00A747CE" w:rsidRPr="00E164B2" w:rsidRDefault="00A747CE" w:rsidP="00A747CE">
            <w:pPr>
              <w:spacing w:after="0" w:line="240" w:lineRule="auto"/>
              <w:jc w:val="center"/>
              <w:rPr>
                <w:rFonts w:ascii="Times New Roman" w:eastAsia="Times New Roman" w:hAnsi="Times New Roman" w:cs="Times New Roman"/>
                <w:b/>
                <w:bCs/>
                <w:color w:val="000000"/>
                <w:sz w:val="24"/>
                <w:szCs w:val="24"/>
                <w:lang w:eastAsia="tr-TR"/>
              </w:rPr>
            </w:pPr>
            <w:r w:rsidRPr="00E164B2">
              <w:rPr>
                <w:rFonts w:ascii="Times New Roman" w:eastAsia="Times New Roman" w:hAnsi="Times New Roman" w:cs="Times New Roman"/>
                <w:b/>
                <w:bCs/>
                <w:color w:val="000000"/>
                <w:sz w:val="24"/>
                <w:szCs w:val="24"/>
                <w:lang w:eastAsia="tr-TR"/>
              </w:rPr>
              <w:t>47.999,28</w:t>
            </w:r>
          </w:p>
        </w:tc>
      </w:tr>
    </w:tbl>
    <w:p w:rsidR="008A6C55" w:rsidRPr="00E164B2" w:rsidRDefault="00C20C44" w:rsidP="00322618">
      <w:pPr>
        <w:rPr>
          <w:rFonts w:ascii="Times New Roman" w:hAnsi="Times New Roman" w:cs="Times New Roman"/>
          <w:sz w:val="24"/>
          <w:szCs w:val="24"/>
        </w:rPr>
      </w:pPr>
      <w:r w:rsidRPr="0017745C">
        <w:rPr>
          <w:rFonts w:ascii="Times New Roman" w:hAnsi="Times New Roman" w:cs="Times New Roman"/>
          <w:b/>
          <w:sz w:val="24"/>
          <w:szCs w:val="24"/>
        </w:rPr>
        <w:t>*</w:t>
      </w:r>
      <w:r w:rsidRPr="0017745C">
        <w:rPr>
          <w:rFonts w:ascii="Times New Roman" w:hAnsi="Times New Roman" w:cs="Times New Roman"/>
          <w:sz w:val="24"/>
          <w:szCs w:val="24"/>
        </w:rPr>
        <w:t>DİĞER:</w:t>
      </w:r>
      <w:r w:rsidR="00FF3CC4" w:rsidRPr="0017745C">
        <w:rPr>
          <w:rFonts w:ascii="Times New Roman" w:hAnsi="Times New Roman" w:cs="Times New Roman"/>
          <w:sz w:val="24"/>
          <w:szCs w:val="24"/>
        </w:rPr>
        <w:t xml:space="preserve"> İletim şebekesinde ve depolama tesislerinde kullanılan gaz miktarını ifade etmektedir.</w:t>
      </w:r>
    </w:p>
    <w:p w:rsidR="00AA3C32" w:rsidRPr="00E164B2" w:rsidRDefault="00AA3C32" w:rsidP="00322618">
      <w:pPr>
        <w:rPr>
          <w:rFonts w:ascii="Times New Roman" w:hAnsi="Times New Roman" w:cs="Times New Roman"/>
          <w:b/>
          <w:sz w:val="24"/>
          <w:szCs w:val="24"/>
        </w:rPr>
      </w:pPr>
    </w:p>
    <w:p w:rsidR="00E97364" w:rsidRPr="00E164B2" w:rsidRDefault="00780DFB" w:rsidP="00A554C7">
      <w:pPr>
        <w:pStyle w:val="11ilebalayanlar"/>
      </w:pPr>
      <w:bookmarkStart w:id="165" w:name="_Toc417917654"/>
      <w:bookmarkStart w:id="166" w:name="_Toc454351517"/>
      <w:r w:rsidRPr="00E164B2">
        <w:t>8</w:t>
      </w:r>
      <w:r w:rsidR="00E97364" w:rsidRPr="00E164B2">
        <w:t>.3 Lisans Sahiplerince Nihai Tüketiciye Yapılan Doğal Gaz  Satış Miktarları</w:t>
      </w:r>
      <w:bookmarkEnd w:id="165"/>
      <w:bookmarkEnd w:id="166"/>
    </w:p>
    <w:p w:rsidR="00063837" w:rsidRPr="00E164B2" w:rsidRDefault="00E97364" w:rsidP="00063837">
      <w:pPr>
        <w:jc w:val="both"/>
        <w:rPr>
          <w:rFonts w:ascii="Times New Roman" w:hAnsi="Times New Roman" w:cs="Times New Roman"/>
          <w:sz w:val="24"/>
          <w:szCs w:val="24"/>
        </w:rPr>
      </w:pPr>
      <w:r w:rsidRPr="00E164B2">
        <w:rPr>
          <w:rFonts w:ascii="Times New Roman" w:hAnsi="Times New Roman" w:cs="Times New Roman"/>
          <w:sz w:val="24"/>
          <w:szCs w:val="24"/>
        </w:rPr>
        <w:t>201</w:t>
      </w:r>
      <w:r w:rsidR="00A030BE"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 </w:t>
      </w:r>
      <w:r w:rsidR="00A030BE" w:rsidRPr="00E164B2">
        <w:rPr>
          <w:rFonts w:ascii="Times New Roman" w:hAnsi="Times New Roman" w:cs="Times New Roman"/>
          <w:sz w:val="24"/>
          <w:szCs w:val="24"/>
        </w:rPr>
        <w:t>47.999.276.834</w:t>
      </w:r>
      <w:r w:rsidRPr="00E164B2">
        <w:rPr>
          <w:rFonts w:ascii="Times New Roman" w:hAnsi="Times New Roman" w:cs="Times New Roman"/>
          <w:sz w:val="24"/>
          <w:szCs w:val="24"/>
        </w:rPr>
        <w:t xml:space="preserve">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gerçekleşen ulusal doğal gaz tüketim miktarının </w:t>
      </w:r>
      <w:r w:rsidR="00063837" w:rsidRPr="00E164B2">
        <w:rPr>
          <w:rFonts w:ascii="Times New Roman" w:hAnsi="Times New Roman" w:cs="Times New Roman"/>
          <w:sz w:val="24"/>
          <w:szCs w:val="24"/>
        </w:rPr>
        <w:t>%5</w:t>
      </w:r>
      <w:r w:rsidR="00A030BE" w:rsidRPr="00E164B2">
        <w:rPr>
          <w:rFonts w:ascii="Times New Roman" w:hAnsi="Times New Roman" w:cs="Times New Roman"/>
          <w:sz w:val="24"/>
          <w:szCs w:val="24"/>
        </w:rPr>
        <w:t xml:space="preserve">2,94 </w:t>
      </w:r>
      <w:r w:rsidR="00063837" w:rsidRPr="00E164B2">
        <w:rPr>
          <w:rFonts w:ascii="Times New Roman" w:hAnsi="Times New Roman" w:cs="Times New Roman"/>
          <w:sz w:val="24"/>
          <w:szCs w:val="24"/>
        </w:rPr>
        <w:t>’</w:t>
      </w:r>
      <w:r w:rsidR="00A030BE" w:rsidRPr="00E164B2">
        <w:rPr>
          <w:rFonts w:ascii="Times New Roman" w:hAnsi="Times New Roman" w:cs="Times New Roman"/>
          <w:sz w:val="24"/>
          <w:szCs w:val="24"/>
        </w:rPr>
        <w:t>ünü</w:t>
      </w:r>
      <w:r w:rsidR="00063837" w:rsidRPr="00E164B2">
        <w:rPr>
          <w:rFonts w:ascii="Times New Roman" w:hAnsi="Times New Roman" w:cs="Times New Roman"/>
          <w:sz w:val="24"/>
          <w:szCs w:val="24"/>
        </w:rPr>
        <w:t xml:space="preserve"> ithalat lisansı sahipleri, %</w:t>
      </w:r>
      <w:r w:rsidR="00A030BE" w:rsidRPr="00E164B2">
        <w:rPr>
          <w:rFonts w:ascii="Times New Roman" w:hAnsi="Times New Roman" w:cs="Times New Roman"/>
          <w:sz w:val="24"/>
          <w:szCs w:val="24"/>
        </w:rPr>
        <w:t>40,12</w:t>
      </w:r>
      <w:r w:rsidR="00063837" w:rsidRPr="00E164B2">
        <w:rPr>
          <w:rFonts w:ascii="Times New Roman" w:hAnsi="Times New Roman" w:cs="Times New Roman"/>
          <w:sz w:val="24"/>
          <w:szCs w:val="24"/>
        </w:rPr>
        <w:t>’</w:t>
      </w:r>
      <w:r w:rsidR="00A030BE" w:rsidRPr="00E164B2">
        <w:rPr>
          <w:rFonts w:ascii="Times New Roman" w:hAnsi="Times New Roman" w:cs="Times New Roman"/>
          <w:sz w:val="24"/>
          <w:szCs w:val="24"/>
        </w:rPr>
        <w:t>sini</w:t>
      </w:r>
      <w:r w:rsidR="00063837" w:rsidRPr="00E164B2">
        <w:rPr>
          <w:rFonts w:ascii="Times New Roman" w:hAnsi="Times New Roman" w:cs="Times New Roman"/>
          <w:sz w:val="24"/>
          <w:szCs w:val="24"/>
        </w:rPr>
        <w:t xml:space="preserve"> dağıtım lisansı sahipleri, %</w:t>
      </w:r>
      <w:r w:rsidR="00A030BE" w:rsidRPr="00E164B2">
        <w:rPr>
          <w:rFonts w:ascii="Times New Roman" w:hAnsi="Times New Roman" w:cs="Times New Roman"/>
          <w:sz w:val="24"/>
          <w:szCs w:val="24"/>
        </w:rPr>
        <w:t>6,56</w:t>
      </w:r>
      <w:r w:rsidR="00063837" w:rsidRPr="00E164B2">
        <w:rPr>
          <w:rFonts w:ascii="Times New Roman" w:hAnsi="Times New Roman" w:cs="Times New Roman"/>
          <w:sz w:val="24"/>
          <w:szCs w:val="24"/>
        </w:rPr>
        <w:t>’</w:t>
      </w:r>
      <w:r w:rsidR="00A030BE" w:rsidRPr="00E164B2">
        <w:rPr>
          <w:rFonts w:ascii="Times New Roman" w:hAnsi="Times New Roman" w:cs="Times New Roman"/>
          <w:sz w:val="24"/>
          <w:szCs w:val="24"/>
        </w:rPr>
        <w:t>sını</w:t>
      </w:r>
      <w:r w:rsidR="00063837" w:rsidRPr="00E164B2">
        <w:rPr>
          <w:rFonts w:ascii="Times New Roman" w:hAnsi="Times New Roman" w:cs="Times New Roman"/>
          <w:sz w:val="24"/>
          <w:szCs w:val="24"/>
        </w:rPr>
        <w:t xml:space="preserve"> toptan satış lisansı sahipleri ve %0,</w:t>
      </w:r>
      <w:r w:rsidR="00A030BE" w:rsidRPr="00E164B2">
        <w:rPr>
          <w:rFonts w:ascii="Times New Roman" w:hAnsi="Times New Roman" w:cs="Times New Roman"/>
          <w:sz w:val="24"/>
          <w:szCs w:val="24"/>
        </w:rPr>
        <w:t>37</w:t>
      </w:r>
      <w:r w:rsidR="00063837" w:rsidRPr="00E164B2">
        <w:rPr>
          <w:rFonts w:ascii="Times New Roman" w:hAnsi="Times New Roman" w:cs="Times New Roman"/>
          <w:sz w:val="24"/>
          <w:szCs w:val="24"/>
        </w:rPr>
        <w:t>’</w:t>
      </w:r>
      <w:r w:rsidR="00A030BE" w:rsidRPr="00E164B2">
        <w:rPr>
          <w:rFonts w:ascii="Times New Roman" w:hAnsi="Times New Roman" w:cs="Times New Roman"/>
          <w:sz w:val="24"/>
          <w:szCs w:val="24"/>
        </w:rPr>
        <w:t>s</w:t>
      </w:r>
      <w:r w:rsidR="00063837" w:rsidRPr="00E164B2">
        <w:rPr>
          <w:rFonts w:ascii="Times New Roman" w:hAnsi="Times New Roman" w:cs="Times New Roman"/>
          <w:sz w:val="24"/>
          <w:szCs w:val="24"/>
        </w:rPr>
        <w:t>ini ise sıkıştırılmış doğal gaz lisansı sahipleri nihai tüketicilere satmış bulunmaktadır.</w:t>
      </w:r>
    </w:p>
    <w:p w:rsidR="008A6C55" w:rsidRPr="00E164B2" w:rsidRDefault="00063837" w:rsidP="00063837">
      <w:pPr>
        <w:jc w:val="both"/>
        <w:rPr>
          <w:rFonts w:ascii="Times New Roman" w:hAnsi="Times New Roman" w:cs="Times New Roman"/>
          <w:sz w:val="24"/>
          <w:szCs w:val="24"/>
        </w:rPr>
      </w:pPr>
      <w:r w:rsidRPr="00E164B2">
        <w:rPr>
          <w:rFonts w:ascii="Times New Roman" w:hAnsi="Times New Roman" w:cs="Times New Roman"/>
          <w:sz w:val="24"/>
          <w:szCs w:val="24"/>
        </w:rPr>
        <w:t xml:space="preserve">Yapılan bu satışların şirket bazındaki miktar ve payları Tablo </w:t>
      </w:r>
      <w:r w:rsidR="006A6C88" w:rsidRPr="00E164B2">
        <w:rPr>
          <w:rFonts w:ascii="Times New Roman" w:hAnsi="Times New Roman" w:cs="Times New Roman"/>
          <w:sz w:val="24"/>
          <w:szCs w:val="24"/>
        </w:rPr>
        <w:t>8</w:t>
      </w:r>
      <w:r w:rsidRPr="00E164B2">
        <w:rPr>
          <w:rFonts w:ascii="Times New Roman" w:hAnsi="Times New Roman" w:cs="Times New Roman"/>
          <w:sz w:val="24"/>
          <w:szCs w:val="24"/>
        </w:rPr>
        <w:t xml:space="preserve">.4, Tablo </w:t>
      </w:r>
      <w:r w:rsidR="006A6C88" w:rsidRPr="00E164B2">
        <w:rPr>
          <w:rFonts w:ascii="Times New Roman" w:hAnsi="Times New Roman" w:cs="Times New Roman"/>
          <w:sz w:val="24"/>
          <w:szCs w:val="24"/>
        </w:rPr>
        <w:t>8</w:t>
      </w:r>
      <w:r w:rsidRPr="00E164B2">
        <w:rPr>
          <w:rFonts w:ascii="Times New Roman" w:hAnsi="Times New Roman" w:cs="Times New Roman"/>
          <w:sz w:val="24"/>
          <w:szCs w:val="24"/>
        </w:rPr>
        <w:t xml:space="preserve">.5, Tablo </w:t>
      </w:r>
      <w:r w:rsidR="006A6C88" w:rsidRPr="00E164B2">
        <w:rPr>
          <w:rFonts w:ascii="Times New Roman" w:hAnsi="Times New Roman" w:cs="Times New Roman"/>
          <w:sz w:val="24"/>
          <w:szCs w:val="24"/>
        </w:rPr>
        <w:t>8</w:t>
      </w:r>
      <w:r w:rsidR="00F66912" w:rsidRPr="00E164B2">
        <w:rPr>
          <w:rFonts w:ascii="Times New Roman" w:hAnsi="Times New Roman" w:cs="Times New Roman"/>
          <w:sz w:val="24"/>
          <w:szCs w:val="24"/>
        </w:rPr>
        <w:t xml:space="preserve">.6, </w:t>
      </w:r>
      <w:r w:rsidRPr="00E164B2">
        <w:rPr>
          <w:rFonts w:ascii="Times New Roman" w:hAnsi="Times New Roman" w:cs="Times New Roman"/>
          <w:sz w:val="24"/>
          <w:szCs w:val="24"/>
        </w:rPr>
        <w:t xml:space="preserve">Tablo </w:t>
      </w:r>
      <w:r w:rsidR="006A6C88" w:rsidRPr="00E164B2">
        <w:rPr>
          <w:rFonts w:ascii="Times New Roman" w:hAnsi="Times New Roman" w:cs="Times New Roman"/>
          <w:sz w:val="24"/>
          <w:szCs w:val="24"/>
        </w:rPr>
        <w:t>8</w:t>
      </w:r>
      <w:r w:rsidRPr="00E164B2">
        <w:rPr>
          <w:rFonts w:ascii="Times New Roman" w:hAnsi="Times New Roman" w:cs="Times New Roman"/>
          <w:sz w:val="24"/>
          <w:szCs w:val="24"/>
        </w:rPr>
        <w:t>.7</w:t>
      </w:r>
      <w:r w:rsidR="00F66912" w:rsidRPr="00E164B2">
        <w:rPr>
          <w:rFonts w:ascii="Times New Roman" w:hAnsi="Times New Roman" w:cs="Times New Roman"/>
          <w:sz w:val="24"/>
          <w:szCs w:val="24"/>
        </w:rPr>
        <w:t xml:space="preserve"> ve Tablo 8.8</w:t>
      </w:r>
      <w:r w:rsidRPr="00E164B2">
        <w:rPr>
          <w:rFonts w:ascii="Times New Roman" w:hAnsi="Times New Roman" w:cs="Times New Roman"/>
          <w:sz w:val="24"/>
          <w:szCs w:val="24"/>
        </w:rPr>
        <w:t>’de belirtilmektedir.</w:t>
      </w:r>
    </w:p>
    <w:p w:rsidR="00E75C8B" w:rsidRPr="00E164B2" w:rsidRDefault="00E75C8B" w:rsidP="00322618">
      <w:pPr>
        <w:jc w:val="center"/>
        <w:rPr>
          <w:rFonts w:ascii="Times New Roman" w:hAnsi="Times New Roman" w:cs="Times New Roman"/>
          <w:b/>
          <w:sz w:val="24"/>
          <w:szCs w:val="24"/>
          <w:highlight w:val="yellow"/>
        </w:rPr>
      </w:pPr>
    </w:p>
    <w:p w:rsidR="00A747CE" w:rsidRPr="00E164B2" w:rsidRDefault="00A747CE" w:rsidP="00322618">
      <w:pPr>
        <w:jc w:val="center"/>
        <w:rPr>
          <w:rFonts w:ascii="Times New Roman" w:hAnsi="Times New Roman" w:cs="Times New Roman"/>
          <w:b/>
          <w:sz w:val="24"/>
          <w:szCs w:val="24"/>
          <w:highlight w:val="yellow"/>
        </w:rPr>
      </w:pPr>
    </w:p>
    <w:p w:rsidR="00A747CE" w:rsidRPr="00E164B2" w:rsidRDefault="00A747CE" w:rsidP="00322618">
      <w:pPr>
        <w:jc w:val="center"/>
        <w:rPr>
          <w:rFonts w:ascii="Times New Roman" w:hAnsi="Times New Roman" w:cs="Times New Roman"/>
          <w:b/>
          <w:sz w:val="24"/>
          <w:szCs w:val="24"/>
          <w:highlight w:val="yellow"/>
        </w:rPr>
      </w:pPr>
    </w:p>
    <w:p w:rsidR="00A747CE" w:rsidRPr="00E164B2" w:rsidRDefault="00A747CE" w:rsidP="00322618">
      <w:pPr>
        <w:jc w:val="center"/>
        <w:rPr>
          <w:rFonts w:ascii="Times New Roman" w:hAnsi="Times New Roman" w:cs="Times New Roman"/>
          <w:b/>
          <w:sz w:val="24"/>
          <w:szCs w:val="24"/>
          <w:highlight w:val="yellow"/>
        </w:rPr>
      </w:pPr>
    </w:p>
    <w:p w:rsidR="00E75C8B" w:rsidRPr="00E164B2" w:rsidRDefault="00013C81" w:rsidP="00A554C7">
      <w:pPr>
        <w:pStyle w:val="Balk5"/>
      </w:pPr>
      <w:bookmarkStart w:id="167" w:name="_Toc418324653"/>
      <w:bookmarkStart w:id="168" w:name="_Toc454352117"/>
      <w:r w:rsidRPr="00E164B2">
        <w:t xml:space="preserve">Tablo </w:t>
      </w:r>
      <w:r w:rsidR="00780DFB" w:rsidRPr="00E164B2">
        <w:t>8</w:t>
      </w:r>
      <w:r w:rsidR="00E702BA" w:rsidRPr="00E164B2">
        <w:t>.3</w:t>
      </w:r>
      <w:r w:rsidR="00780DFB" w:rsidRPr="00E164B2">
        <w:t>:</w:t>
      </w:r>
      <w:r w:rsidRPr="00E164B2">
        <w:t xml:space="preserve"> </w:t>
      </w:r>
      <w:r w:rsidR="0062280E" w:rsidRPr="00E164B2">
        <w:t>2015</w:t>
      </w:r>
      <w:r w:rsidR="00BA2430" w:rsidRPr="00E164B2">
        <w:t xml:space="preserve"> Yılı  İthalat Lisansı Sahiplerinin Nihai Tüketiciye Yaptığı Doğal Gaz Satış Miktarları</w:t>
      </w:r>
      <w:r w:rsidR="00E02A70" w:rsidRPr="00E164B2">
        <w:t xml:space="preserve"> (Milyon Sm</w:t>
      </w:r>
      <w:r w:rsidR="00E02A70" w:rsidRPr="00E164B2">
        <w:rPr>
          <w:vertAlign w:val="superscript"/>
        </w:rPr>
        <w:t>3</w:t>
      </w:r>
      <w:r w:rsidR="00E02A70" w:rsidRPr="00E164B2">
        <w:t>)</w:t>
      </w:r>
      <w:bookmarkEnd w:id="167"/>
      <w:bookmarkEnd w:id="168"/>
    </w:p>
    <w:tbl>
      <w:tblPr>
        <w:tblW w:w="9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41"/>
        <w:gridCol w:w="1559"/>
        <w:gridCol w:w="1206"/>
      </w:tblGrid>
      <w:tr w:rsidR="0062280E" w:rsidRPr="00E164B2" w:rsidTr="00A747CE">
        <w:trPr>
          <w:trHeight w:val="300"/>
          <w:jc w:val="center"/>
        </w:trPr>
        <w:tc>
          <w:tcPr>
            <w:tcW w:w="6941" w:type="dxa"/>
            <w:shd w:val="clear" w:color="6E9ECA" w:fill="6E9ECA"/>
            <w:hideMark/>
          </w:tcPr>
          <w:p w:rsidR="0062280E" w:rsidRPr="00E164B2" w:rsidRDefault="0062280E" w:rsidP="0062280E">
            <w:pPr>
              <w:spacing w:after="0" w:line="240" w:lineRule="auto"/>
              <w:jc w:val="center"/>
              <w:rPr>
                <w:rFonts w:ascii="Times New Roman" w:eastAsia="Times New Roman" w:hAnsi="Times New Roman" w:cs="Times New Roman"/>
                <w:b/>
                <w:bCs/>
                <w:color w:val="FFFFFF"/>
                <w:sz w:val="24"/>
                <w:szCs w:val="20"/>
                <w:lang w:eastAsia="tr-TR"/>
              </w:rPr>
            </w:pPr>
            <w:r w:rsidRPr="00E164B2">
              <w:rPr>
                <w:rFonts w:ascii="Times New Roman" w:eastAsia="Times New Roman" w:hAnsi="Times New Roman" w:cs="Times New Roman"/>
                <w:b/>
                <w:bCs/>
                <w:color w:val="FFFFFF"/>
                <w:sz w:val="24"/>
                <w:szCs w:val="20"/>
                <w:lang w:eastAsia="tr-TR"/>
              </w:rPr>
              <w:t>Şirket Ünvanı</w:t>
            </w:r>
          </w:p>
        </w:tc>
        <w:tc>
          <w:tcPr>
            <w:tcW w:w="1559" w:type="dxa"/>
            <w:shd w:val="clear" w:color="6E9ECA" w:fill="6E9ECA"/>
            <w:vAlign w:val="center"/>
            <w:hideMark/>
          </w:tcPr>
          <w:p w:rsidR="0062280E" w:rsidRPr="00E164B2" w:rsidRDefault="0062280E" w:rsidP="0062280E">
            <w:pPr>
              <w:spacing w:after="0" w:line="240" w:lineRule="auto"/>
              <w:jc w:val="center"/>
              <w:rPr>
                <w:rFonts w:ascii="Times New Roman" w:eastAsia="Times New Roman" w:hAnsi="Times New Roman" w:cs="Times New Roman"/>
                <w:b/>
                <w:bCs/>
                <w:color w:val="FFFFFF"/>
                <w:sz w:val="24"/>
                <w:szCs w:val="20"/>
                <w:lang w:eastAsia="tr-TR"/>
              </w:rPr>
            </w:pPr>
            <w:r w:rsidRPr="00E164B2">
              <w:rPr>
                <w:rFonts w:ascii="Times New Roman" w:eastAsia="Times New Roman" w:hAnsi="Times New Roman" w:cs="Times New Roman"/>
                <w:b/>
                <w:bCs/>
                <w:color w:val="FFFFFF"/>
                <w:sz w:val="24"/>
                <w:szCs w:val="20"/>
                <w:lang w:eastAsia="tr-TR"/>
              </w:rPr>
              <w:t>Satış Miktarı</w:t>
            </w:r>
          </w:p>
        </w:tc>
        <w:tc>
          <w:tcPr>
            <w:tcW w:w="1206" w:type="dxa"/>
            <w:shd w:val="clear" w:color="6E9ECA" w:fill="6E9ECA"/>
            <w:vAlign w:val="center"/>
            <w:hideMark/>
          </w:tcPr>
          <w:p w:rsidR="0062280E" w:rsidRPr="00E164B2" w:rsidRDefault="0062280E" w:rsidP="0062280E">
            <w:pPr>
              <w:spacing w:after="0" w:line="240" w:lineRule="auto"/>
              <w:jc w:val="center"/>
              <w:rPr>
                <w:rFonts w:ascii="Times New Roman" w:eastAsia="Times New Roman" w:hAnsi="Times New Roman" w:cs="Times New Roman"/>
                <w:b/>
                <w:bCs/>
                <w:color w:val="FFFFFF"/>
                <w:sz w:val="24"/>
                <w:szCs w:val="20"/>
                <w:lang w:eastAsia="tr-TR"/>
              </w:rPr>
            </w:pPr>
            <w:r w:rsidRPr="00E164B2">
              <w:rPr>
                <w:rFonts w:ascii="Times New Roman" w:eastAsia="Times New Roman" w:hAnsi="Times New Roman" w:cs="Times New Roman"/>
                <w:b/>
                <w:bCs/>
                <w:color w:val="FFFFFF"/>
                <w:sz w:val="24"/>
                <w:szCs w:val="20"/>
                <w:lang w:eastAsia="tr-TR"/>
              </w:rPr>
              <w:t>Pay(%)</w:t>
            </w:r>
          </w:p>
        </w:tc>
      </w:tr>
      <w:tr w:rsidR="0062280E" w:rsidRPr="00E164B2" w:rsidTr="00A747CE">
        <w:trPr>
          <w:trHeight w:val="300"/>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BOTAŞ (BORU HATLARI İLE PETROL TAŞIMA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24.789,19</w:t>
            </w:r>
          </w:p>
        </w:tc>
        <w:tc>
          <w:tcPr>
            <w:tcW w:w="1206"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97,55</w:t>
            </w:r>
          </w:p>
        </w:tc>
      </w:tr>
      <w:tr w:rsidR="0062280E" w:rsidRPr="00E164B2" w:rsidTr="00A747CE">
        <w:trPr>
          <w:trHeight w:val="300"/>
          <w:jc w:val="center"/>
        </w:trPr>
        <w:tc>
          <w:tcPr>
            <w:tcW w:w="6941" w:type="dxa"/>
            <w:shd w:val="clear" w:color="auto" w:fill="auto"/>
            <w:hideMark/>
          </w:tcPr>
          <w:p w:rsidR="0062280E" w:rsidRPr="00E164B2" w:rsidRDefault="0062280E" w:rsidP="00A747CE">
            <w:pPr>
              <w:spacing w:after="0" w:line="240" w:lineRule="auto"/>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GAZPORT DOĞALGAZ TOPTAN SATIŞ TİCARET VE SAN</w:t>
            </w:r>
            <w:r w:rsidR="00A747CE" w:rsidRPr="00E164B2">
              <w:rPr>
                <w:rFonts w:ascii="Times New Roman" w:eastAsia="Times New Roman" w:hAnsi="Times New Roman" w:cs="Times New Roman"/>
                <w:color w:val="000000"/>
                <w:sz w:val="24"/>
                <w:szCs w:val="20"/>
                <w:lang w:eastAsia="tr-TR"/>
              </w:rPr>
              <w:t>.</w:t>
            </w:r>
            <w:r w:rsidRPr="00E164B2">
              <w:rPr>
                <w:rFonts w:ascii="Times New Roman" w:eastAsia="Times New Roman" w:hAnsi="Times New Roman" w:cs="Times New Roman"/>
                <w:color w:val="000000"/>
                <w:sz w:val="24"/>
                <w:szCs w:val="20"/>
                <w:lang w:eastAsia="tr-TR"/>
              </w:rPr>
              <w:t xml:space="preserve">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138,69</w:t>
            </w:r>
          </w:p>
        </w:tc>
        <w:tc>
          <w:tcPr>
            <w:tcW w:w="1206"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0,55</w:t>
            </w:r>
          </w:p>
        </w:tc>
      </w:tr>
      <w:tr w:rsidR="0062280E" w:rsidRPr="00E164B2" w:rsidTr="00A747CE">
        <w:trPr>
          <w:trHeight w:val="300"/>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AKFEL GAZ SANAYİ VE TİCARET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123,69</w:t>
            </w:r>
          </w:p>
        </w:tc>
        <w:tc>
          <w:tcPr>
            <w:tcW w:w="1206"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0,49</w:t>
            </w:r>
          </w:p>
        </w:tc>
      </w:tr>
      <w:tr w:rsidR="0062280E" w:rsidRPr="00E164B2" w:rsidTr="00A747CE">
        <w:trPr>
          <w:trHeight w:val="300"/>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ERDGAZ DOĞAL GAZ TOPTAN SATIŞ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113,23</w:t>
            </w:r>
          </w:p>
        </w:tc>
        <w:tc>
          <w:tcPr>
            <w:tcW w:w="1206"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0,45</w:t>
            </w:r>
          </w:p>
        </w:tc>
      </w:tr>
      <w:tr w:rsidR="0062280E" w:rsidRPr="00E164B2" w:rsidTr="00A747CE">
        <w:trPr>
          <w:trHeight w:val="300"/>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DOĞAL ENERJİ İTHALAT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112,08</w:t>
            </w:r>
          </w:p>
        </w:tc>
        <w:tc>
          <w:tcPr>
            <w:tcW w:w="1206"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0,44</w:t>
            </w:r>
          </w:p>
        </w:tc>
      </w:tr>
      <w:tr w:rsidR="0062280E" w:rsidRPr="00E164B2" w:rsidTr="00A747CE">
        <w:trPr>
          <w:trHeight w:val="300"/>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SHELL ENERJİ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47,93</w:t>
            </w:r>
          </w:p>
        </w:tc>
        <w:tc>
          <w:tcPr>
            <w:tcW w:w="1206"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0,19</w:t>
            </w:r>
          </w:p>
        </w:tc>
      </w:tr>
      <w:tr w:rsidR="0062280E" w:rsidRPr="00E164B2" w:rsidTr="00A747CE">
        <w:trPr>
          <w:trHeight w:val="300"/>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BOSPHORUS GAZ CORPORATİON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42,58</w:t>
            </w:r>
          </w:p>
        </w:tc>
        <w:tc>
          <w:tcPr>
            <w:tcW w:w="1206"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0,17</w:t>
            </w:r>
          </w:p>
        </w:tc>
      </w:tr>
      <w:tr w:rsidR="0062280E" w:rsidRPr="00E164B2" w:rsidTr="00A747CE">
        <w:trPr>
          <w:trHeight w:val="300"/>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GDF SUEZ ENERJİ TİCARET VE PAZARLAMA A.Ş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18,20</w:t>
            </w:r>
          </w:p>
        </w:tc>
        <w:tc>
          <w:tcPr>
            <w:tcW w:w="1206"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0,07</w:t>
            </w:r>
          </w:p>
        </w:tc>
      </w:tr>
      <w:tr w:rsidR="0062280E" w:rsidRPr="00E164B2" w:rsidTr="00A747CE">
        <w:trPr>
          <w:trHeight w:val="300"/>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KİBAR ENERJİ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18,10</w:t>
            </w:r>
          </w:p>
        </w:tc>
        <w:tc>
          <w:tcPr>
            <w:tcW w:w="1206"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0,07</w:t>
            </w:r>
          </w:p>
        </w:tc>
      </w:tr>
      <w:tr w:rsidR="0062280E" w:rsidRPr="00E164B2" w:rsidTr="00A747CE">
        <w:trPr>
          <w:trHeight w:val="152"/>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GLOBAL MADEN DOĞALGAZ PETROL VE KİMYA SANAYİ VE TİCARET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7,84</w:t>
            </w:r>
          </w:p>
        </w:tc>
        <w:tc>
          <w:tcPr>
            <w:tcW w:w="1206"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0"/>
                <w:lang w:eastAsia="tr-TR"/>
              </w:rPr>
            </w:pPr>
            <w:r w:rsidRPr="00E164B2">
              <w:rPr>
                <w:rFonts w:ascii="Times New Roman" w:eastAsia="Times New Roman" w:hAnsi="Times New Roman" w:cs="Times New Roman"/>
                <w:color w:val="000000"/>
                <w:sz w:val="24"/>
                <w:szCs w:val="20"/>
                <w:lang w:eastAsia="tr-TR"/>
              </w:rPr>
              <w:t>0,03</w:t>
            </w:r>
          </w:p>
        </w:tc>
      </w:tr>
      <w:tr w:rsidR="0062280E" w:rsidRPr="00E164B2" w:rsidTr="00A747CE">
        <w:trPr>
          <w:trHeight w:val="300"/>
          <w:jc w:val="center"/>
        </w:trPr>
        <w:tc>
          <w:tcPr>
            <w:tcW w:w="6941" w:type="dxa"/>
            <w:shd w:val="clear" w:color="6E9ECA" w:fill="6E9ECA"/>
            <w:hideMark/>
          </w:tcPr>
          <w:p w:rsidR="0062280E" w:rsidRPr="00E164B2" w:rsidRDefault="0062280E" w:rsidP="0062280E">
            <w:pPr>
              <w:spacing w:after="0" w:line="240" w:lineRule="auto"/>
              <w:rPr>
                <w:rFonts w:ascii="Times New Roman" w:eastAsia="Times New Roman" w:hAnsi="Times New Roman" w:cs="Times New Roman"/>
                <w:b/>
                <w:bCs/>
                <w:color w:val="FFFFFF"/>
                <w:sz w:val="24"/>
                <w:szCs w:val="20"/>
                <w:lang w:eastAsia="tr-TR"/>
              </w:rPr>
            </w:pPr>
            <w:r w:rsidRPr="00E164B2">
              <w:rPr>
                <w:rFonts w:ascii="Times New Roman" w:eastAsia="Times New Roman" w:hAnsi="Times New Roman" w:cs="Times New Roman"/>
                <w:b/>
                <w:bCs/>
                <w:color w:val="FFFFFF"/>
                <w:sz w:val="24"/>
                <w:szCs w:val="20"/>
                <w:lang w:eastAsia="tr-TR"/>
              </w:rPr>
              <w:t>Genel Toplam</w:t>
            </w:r>
          </w:p>
        </w:tc>
        <w:tc>
          <w:tcPr>
            <w:tcW w:w="1559" w:type="dxa"/>
            <w:shd w:val="clear" w:color="6E9ECA" w:fill="6E9ECA"/>
            <w:vAlign w:val="center"/>
            <w:hideMark/>
          </w:tcPr>
          <w:p w:rsidR="0062280E" w:rsidRPr="00E164B2" w:rsidRDefault="0062280E" w:rsidP="0062280E">
            <w:pPr>
              <w:spacing w:after="0" w:line="240" w:lineRule="auto"/>
              <w:jc w:val="center"/>
              <w:rPr>
                <w:rFonts w:ascii="Times New Roman" w:eastAsia="Times New Roman" w:hAnsi="Times New Roman" w:cs="Times New Roman"/>
                <w:b/>
                <w:bCs/>
                <w:color w:val="FFFFFF"/>
                <w:sz w:val="24"/>
                <w:szCs w:val="20"/>
                <w:lang w:eastAsia="tr-TR"/>
              </w:rPr>
            </w:pPr>
            <w:r w:rsidRPr="00E164B2">
              <w:rPr>
                <w:rFonts w:ascii="Times New Roman" w:eastAsia="Times New Roman" w:hAnsi="Times New Roman" w:cs="Times New Roman"/>
                <w:b/>
                <w:bCs/>
                <w:color w:val="FFFFFF"/>
                <w:sz w:val="24"/>
                <w:szCs w:val="20"/>
                <w:lang w:eastAsia="tr-TR"/>
              </w:rPr>
              <w:t>25.411,54</w:t>
            </w:r>
          </w:p>
        </w:tc>
        <w:tc>
          <w:tcPr>
            <w:tcW w:w="1206" w:type="dxa"/>
            <w:shd w:val="clear" w:color="6E9ECA" w:fill="6E9ECA"/>
            <w:vAlign w:val="center"/>
            <w:hideMark/>
          </w:tcPr>
          <w:p w:rsidR="0062280E" w:rsidRPr="00E164B2" w:rsidRDefault="0062280E" w:rsidP="0062280E">
            <w:pPr>
              <w:spacing w:after="0" w:line="240" w:lineRule="auto"/>
              <w:jc w:val="center"/>
              <w:rPr>
                <w:rFonts w:ascii="Times New Roman" w:eastAsia="Times New Roman" w:hAnsi="Times New Roman" w:cs="Times New Roman"/>
                <w:b/>
                <w:bCs/>
                <w:color w:val="FFFFFF"/>
                <w:sz w:val="24"/>
                <w:szCs w:val="20"/>
                <w:lang w:eastAsia="tr-TR"/>
              </w:rPr>
            </w:pPr>
            <w:r w:rsidRPr="00E164B2">
              <w:rPr>
                <w:rFonts w:ascii="Times New Roman" w:eastAsia="Times New Roman" w:hAnsi="Times New Roman" w:cs="Times New Roman"/>
                <w:b/>
                <w:bCs/>
                <w:color w:val="FFFFFF"/>
                <w:sz w:val="24"/>
                <w:szCs w:val="20"/>
                <w:lang w:eastAsia="tr-TR"/>
              </w:rPr>
              <w:t>100</w:t>
            </w:r>
          </w:p>
        </w:tc>
      </w:tr>
    </w:tbl>
    <w:p w:rsidR="00780DFB" w:rsidRPr="00E164B2" w:rsidRDefault="00780DFB" w:rsidP="00663347">
      <w:pPr>
        <w:rPr>
          <w:rFonts w:ascii="Times New Roman" w:hAnsi="Times New Roman" w:cs="Times New Roman"/>
        </w:rPr>
      </w:pPr>
      <w:bookmarkStart w:id="169" w:name="_Toc418324654"/>
    </w:p>
    <w:p w:rsidR="00E75C8B" w:rsidRPr="00E164B2" w:rsidRDefault="00013C81" w:rsidP="00A554C7">
      <w:pPr>
        <w:pStyle w:val="Balk5"/>
      </w:pPr>
      <w:bookmarkStart w:id="170" w:name="_Toc454352118"/>
      <w:r w:rsidRPr="00E164B2">
        <w:t xml:space="preserve">Tablo </w:t>
      </w:r>
      <w:r w:rsidR="00780DFB" w:rsidRPr="00E164B2">
        <w:t>8</w:t>
      </w:r>
      <w:r w:rsidR="00E702BA" w:rsidRPr="00E164B2">
        <w:t>.4</w:t>
      </w:r>
      <w:r w:rsidR="00780DFB" w:rsidRPr="00E164B2">
        <w:t>:</w:t>
      </w:r>
      <w:r w:rsidRPr="00E164B2">
        <w:t xml:space="preserve">  </w:t>
      </w:r>
      <w:r w:rsidR="0062280E" w:rsidRPr="00E164B2">
        <w:t>2015</w:t>
      </w:r>
      <w:r w:rsidR="002D0CDC" w:rsidRPr="00E164B2">
        <w:t xml:space="preserve"> Yılı  Sıkıştırılmış Doğal</w:t>
      </w:r>
      <w:r w:rsidR="0017745C">
        <w:t xml:space="preserve"> </w:t>
      </w:r>
      <w:r w:rsidR="002D0CDC" w:rsidRPr="00E164B2">
        <w:t xml:space="preserve">gaz Lisansı Sahiplerinin Nihai Tüketiciye Yaptığı Doğal Gaz Satış Miktarları </w:t>
      </w:r>
      <w:r w:rsidR="00E02A70" w:rsidRPr="00E164B2">
        <w:t>(Milyon Sm</w:t>
      </w:r>
      <w:r w:rsidR="00E02A70" w:rsidRPr="00E164B2">
        <w:rPr>
          <w:vertAlign w:val="superscript"/>
        </w:rPr>
        <w:t>3</w:t>
      </w:r>
      <w:r w:rsidR="00E02A70" w:rsidRPr="00E164B2">
        <w:t>)</w:t>
      </w:r>
      <w:bookmarkEnd w:id="169"/>
      <w:bookmarkEnd w:id="170"/>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41"/>
        <w:gridCol w:w="1559"/>
        <w:gridCol w:w="1281"/>
      </w:tblGrid>
      <w:tr w:rsidR="0062280E" w:rsidRPr="00E164B2" w:rsidTr="00A747CE">
        <w:trPr>
          <w:trHeight w:val="301"/>
          <w:jc w:val="center"/>
        </w:trPr>
        <w:tc>
          <w:tcPr>
            <w:tcW w:w="6941" w:type="dxa"/>
            <w:shd w:val="clear" w:color="6E9ECA" w:fill="6E9ECA"/>
            <w:hideMark/>
          </w:tcPr>
          <w:p w:rsidR="0062280E" w:rsidRPr="00E164B2" w:rsidRDefault="0062280E" w:rsidP="0062280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Şirket Ünvanı</w:t>
            </w:r>
          </w:p>
        </w:tc>
        <w:tc>
          <w:tcPr>
            <w:tcW w:w="1559" w:type="dxa"/>
            <w:shd w:val="clear" w:color="6E9ECA" w:fill="6E9ECA"/>
            <w:vAlign w:val="center"/>
            <w:hideMark/>
          </w:tcPr>
          <w:p w:rsidR="0062280E" w:rsidRPr="00E164B2" w:rsidRDefault="0062280E" w:rsidP="0062280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Satış Miktarı</w:t>
            </w:r>
          </w:p>
        </w:tc>
        <w:tc>
          <w:tcPr>
            <w:tcW w:w="1281" w:type="dxa"/>
            <w:shd w:val="clear" w:color="6E9ECA" w:fill="6E9ECA"/>
            <w:vAlign w:val="center"/>
            <w:hideMark/>
          </w:tcPr>
          <w:p w:rsidR="0062280E" w:rsidRPr="00E164B2" w:rsidRDefault="0062280E" w:rsidP="0062280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Pay(%)</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NATURELGAZ SANAYİ VE TİCARET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120,05</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67,09</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ATAERK AKARYAKIT ÇİMENTO İNŞAAT SANAYİ VE TİCARET LİMİTED ŞİRKETİ</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12,12</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6,77</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SOCAR TURKEY LNG SATIŞ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6,60</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3,69</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HABAŞ SINAİ VE TIBBİ GAZLAR İSTİHSAL ENDÜSTRİSİ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6,11</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3,41</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ALBE DOĞALGAZ DAĞITIM VE ELEKTRİK ENERJİSİ ÜRETİM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4,59</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2,57</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CNG GAZ SANAYİ VE TİCARET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4,25</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2,37</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GİTAŞ GAZ İŞLETMELERİ TAŞIMACILIK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3,86</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2,16</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TEZ OKSİJEN SANAYİ VE TİCARET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3,57</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2,00</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AKPET GAZ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2,45</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1,37</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CNGAZ PETROL ÜRÜNLERİ DAĞITIM VE TİCARET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2,24</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1,25</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2,00</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1,12</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KARABÖRK GAZ PAZARLAMA VE TİCARET LİMİTED ŞİRKETİ</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1,86</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1,04</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1,75</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0,98</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YILMAZLAR SINAİ VE TIBBİ GAZLAR PAZARLAMA SANAYİ VE TİCARET LİMİTED ŞİRKETİ</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1,67</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0,93</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ANG DOĞAL GAZ TAŞIMACILIK DÖNÜŞÜM SANAYİ VE TİCARET LİMİTED ŞİRKETİ</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1,59</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0,89</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ÖZTURAN PETROL GIDA OTOMOTİV İNŞAAT SANAYİ VE TİCARET LİMİTED ŞİRKETİ</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1,44</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0,80</w:t>
            </w:r>
          </w:p>
        </w:tc>
      </w:tr>
      <w:tr w:rsidR="00A747CE" w:rsidRPr="00E164B2" w:rsidTr="003E4CD8">
        <w:trPr>
          <w:trHeight w:val="301"/>
          <w:jc w:val="center"/>
        </w:trPr>
        <w:tc>
          <w:tcPr>
            <w:tcW w:w="6941" w:type="dxa"/>
            <w:shd w:val="clear" w:color="6E9ECA" w:fill="6E9ECA"/>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Şirket Ünvanı</w:t>
            </w:r>
          </w:p>
        </w:tc>
        <w:tc>
          <w:tcPr>
            <w:tcW w:w="1559" w:type="dxa"/>
            <w:shd w:val="clear" w:color="6E9ECA" w:fill="6E9ECA"/>
            <w:vAlign w:val="center"/>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Satış Miktarı</w:t>
            </w:r>
          </w:p>
        </w:tc>
        <w:tc>
          <w:tcPr>
            <w:tcW w:w="1281" w:type="dxa"/>
            <w:shd w:val="clear" w:color="6E9ECA" w:fill="6E9ECA"/>
            <w:vAlign w:val="center"/>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Pay(%)</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İNCİ ENERJİ LPG DOĞALGAZ VE AKARYAKIT SANAYİ TİCARET LİMİTED ŞİRKETİ</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1,17</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0,65</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İSTANBUL ENERJİ SANAYİ VE TİCARET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0,86</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0,48</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OR-CAN DOĞAL GAZ TOPTAN SATIŞ DAĞITIM LİMİTED ŞİRKETİ</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0,35</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0,20</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DOĞAN OKSİJEN GAZ VE DEMİR ÜRÜNLERİ SANAYİ TİCARET LİMİTED ŞİRKETİ</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0,26</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0,15</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YEYPAŞ YEREL YÖNETİMLER GAZ PAZARLAMA İNŞAAT TURİZM NAKLİYAT REKLAMCILIK TAAHHÜT TİCARET VE SANAYİ A.Ş.</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0,13</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0,07</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TİNSA TIBBİ VE SINAİ GAZLAR SANAYİ VE TİCARET LİMİTED ŞİRKETİ</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0,02</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0,01</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1559" w:type="dxa"/>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0,01</w:t>
            </w:r>
          </w:p>
        </w:tc>
        <w:tc>
          <w:tcPr>
            <w:tcW w:w="1281" w:type="dxa"/>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0,01</w:t>
            </w:r>
          </w:p>
        </w:tc>
      </w:tr>
      <w:tr w:rsidR="0062280E" w:rsidRPr="00E164B2" w:rsidTr="00A747CE">
        <w:trPr>
          <w:trHeight w:val="301"/>
          <w:jc w:val="center"/>
        </w:trPr>
        <w:tc>
          <w:tcPr>
            <w:tcW w:w="6941" w:type="dxa"/>
            <w:shd w:val="clear" w:color="6E9ECA" w:fill="6E9ECA"/>
            <w:hideMark/>
          </w:tcPr>
          <w:p w:rsidR="0062280E" w:rsidRPr="00E164B2" w:rsidRDefault="0062280E" w:rsidP="0062280E">
            <w:pPr>
              <w:spacing w:after="0" w:line="240" w:lineRule="auto"/>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Genel Toplam</w:t>
            </w:r>
          </w:p>
        </w:tc>
        <w:tc>
          <w:tcPr>
            <w:tcW w:w="1559" w:type="dxa"/>
            <w:shd w:val="clear" w:color="6E9ECA" w:fill="6E9ECA"/>
            <w:vAlign w:val="center"/>
            <w:hideMark/>
          </w:tcPr>
          <w:p w:rsidR="0062280E" w:rsidRPr="00E164B2" w:rsidRDefault="0062280E" w:rsidP="0062280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178,93</w:t>
            </w:r>
          </w:p>
        </w:tc>
        <w:tc>
          <w:tcPr>
            <w:tcW w:w="1281" w:type="dxa"/>
            <w:shd w:val="clear" w:color="6E9ECA" w:fill="6E9ECA"/>
            <w:vAlign w:val="center"/>
            <w:hideMark/>
          </w:tcPr>
          <w:p w:rsidR="0062280E" w:rsidRPr="00E164B2" w:rsidRDefault="0062280E" w:rsidP="0062280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100</w:t>
            </w:r>
          </w:p>
        </w:tc>
      </w:tr>
    </w:tbl>
    <w:p w:rsidR="002D0CDC" w:rsidRPr="00E164B2" w:rsidRDefault="002D0CDC" w:rsidP="00992107">
      <w:pPr>
        <w:rPr>
          <w:rFonts w:ascii="Times New Roman" w:hAnsi="Times New Roman" w:cs="Times New Roman"/>
          <w:b/>
          <w:sz w:val="24"/>
          <w:szCs w:val="24"/>
          <w:highlight w:val="yellow"/>
        </w:rPr>
      </w:pPr>
    </w:p>
    <w:p w:rsidR="00433A49" w:rsidRPr="00E164B2" w:rsidRDefault="00013C81" w:rsidP="00A747CE">
      <w:pPr>
        <w:pStyle w:val="Balk5"/>
      </w:pPr>
      <w:bookmarkStart w:id="171" w:name="_Toc418324655"/>
      <w:bookmarkStart w:id="172" w:name="_Toc454352119"/>
      <w:r w:rsidRPr="00E164B2">
        <w:t xml:space="preserve">Tablo </w:t>
      </w:r>
      <w:r w:rsidR="00780DFB" w:rsidRPr="00E164B2">
        <w:t>8</w:t>
      </w:r>
      <w:r w:rsidR="005313A7" w:rsidRPr="00E164B2">
        <w:t>.</w:t>
      </w:r>
      <w:r w:rsidR="00E702BA" w:rsidRPr="00E164B2">
        <w:t>5</w:t>
      </w:r>
      <w:r w:rsidR="00780DFB" w:rsidRPr="00E164B2">
        <w:t>:</w:t>
      </w:r>
      <w:r w:rsidRPr="00E164B2">
        <w:t xml:space="preserve">  </w:t>
      </w:r>
      <w:r w:rsidR="0062280E" w:rsidRPr="00E164B2">
        <w:t>2015</w:t>
      </w:r>
      <w:r w:rsidR="002D0CDC" w:rsidRPr="00E164B2">
        <w:t xml:space="preserve"> Yılı  Toptan Satış Lisansı Sahiplerinin Nihai Tüketiciye Yaptığı Doğal Gaz Satış Miktarları </w:t>
      </w:r>
      <w:r w:rsidR="00E02A70" w:rsidRPr="00E164B2">
        <w:t>(Milyon Sm</w:t>
      </w:r>
      <w:r w:rsidR="00E02A70" w:rsidRPr="00E164B2">
        <w:rPr>
          <w:vertAlign w:val="superscript"/>
        </w:rPr>
        <w:t>3</w:t>
      </w:r>
      <w:r w:rsidR="00E02A70" w:rsidRPr="00E164B2">
        <w:t>)</w:t>
      </w:r>
      <w:bookmarkEnd w:id="171"/>
      <w:bookmarkEnd w:id="172"/>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41"/>
        <w:gridCol w:w="1565"/>
        <w:gridCol w:w="1280"/>
      </w:tblGrid>
      <w:tr w:rsidR="0062280E" w:rsidRPr="00E164B2" w:rsidTr="00A747CE">
        <w:trPr>
          <w:trHeight w:val="301"/>
          <w:jc w:val="center"/>
        </w:trPr>
        <w:tc>
          <w:tcPr>
            <w:tcW w:w="6941" w:type="dxa"/>
            <w:shd w:val="clear" w:color="6E9ECA" w:fill="6E9ECA"/>
            <w:hideMark/>
          </w:tcPr>
          <w:p w:rsidR="0062280E" w:rsidRPr="00E164B2" w:rsidRDefault="0062280E" w:rsidP="0062280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Şirket Ünvanı</w:t>
            </w:r>
          </w:p>
        </w:tc>
        <w:tc>
          <w:tcPr>
            <w:tcW w:w="1565" w:type="dxa"/>
            <w:shd w:val="clear" w:color="6E9ECA" w:fill="6E9ECA"/>
            <w:hideMark/>
          </w:tcPr>
          <w:p w:rsidR="0062280E" w:rsidRPr="00E164B2" w:rsidRDefault="0062280E" w:rsidP="0062280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Satış Miktarı</w:t>
            </w:r>
          </w:p>
        </w:tc>
        <w:tc>
          <w:tcPr>
            <w:tcW w:w="1280" w:type="dxa"/>
            <w:shd w:val="clear" w:color="6E9ECA" w:fill="6E9ECA"/>
            <w:hideMark/>
          </w:tcPr>
          <w:p w:rsidR="0062280E" w:rsidRPr="00E164B2" w:rsidRDefault="0062280E" w:rsidP="0062280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Pay(%)</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OMV ENERJİ TİCARET ANONİM ŞİRKETİ</w:t>
            </w:r>
          </w:p>
        </w:tc>
        <w:tc>
          <w:tcPr>
            <w:tcW w:w="1565" w:type="dxa"/>
            <w:shd w:val="clear" w:color="auto" w:fill="auto"/>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835,59</w:t>
            </w:r>
          </w:p>
        </w:tc>
        <w:tc>
          <w:tcPr>
            <w:tcW w:w="1280" w:type="dxa"/>
            <w:shd w:val="clear" w:color="F5F5F5" w:fill="F5F5F5"/>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26,53</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SOCAR GAZ TİCARETİ ANONİM ŞİRKETİ</w:t>
            </w:r>
          </w:p>
        </w:tc>
        <w:tc>
          <w:tcPr>
            <w:tcW w:w="1565" w:type="dxa"/>
            <w:shd w:val="clear" w:color="auto" w:fill="auto"/>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410,76</w:t>
            </w:r>
          </w:p>
        </w:tc>
        <w:tc>
          <w:tcPr>
            <w:tcW w:w="1280" w:type="dxa"/>
            <w:shd w:val="clear" w:color="F5F5F5" w:fill="F5F5F5"/>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13,04</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GAZ TİCARET ANONİM ŞİRKETİ</w:t>
            </w:r>
          </w:p>
        </w:tc>
        <w:tc>
          <w:tcPr>
            <w:tcW w:w="1565" w:type="dxa"/>
            <w:shd w:val="clear" w:color="auto" w:fill="auto"/>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403,49</w:t>
            </w:r>
          </w:p>
        </w:tc>
        <w:tc>
          <w:tcPr>
            <w:tcW w:w="1280" w:type="dxa"/>
            <w:shd w:val="clear" w:color="F5F5F5" w:fill="F5F5F5"/>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12,81</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ŞİŞECAM ENERJİ ANONİM ŞİRKETİ</w:t>
            </w:r>
          </w:p>
        </w:tc>
        <w:tc>
          <w:tcPr>
            <w:tcW w:w="1565" w:type="dxa"/>
            <w:shd w:val="clear" w:color="auto" w:fill="auto"/>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336,05</w:t>
            </w:r>
          </w:p>
        </w:tc>
        <w:tc>
          <w:tcPr>
            <w:tcW w:w="1280" w:type="dxa"/>
            <w:shd w:val="clear" w:color="F5F5F5" w:fill="F5F5F5"/>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10,67</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AYGAZ DOĞAL GAZ TOPTAN SATIŞ ANONİM ŞİRKETİ</w:t>
            </w:r>
          </w:p>
        </w:tc>
        <w:tc>
          <w:tcPr>
            <w:tcW w:w="1565" w:type="dxa"/>
            <w:shd w:val="clear" w:color="auto" w:fill="auto"/>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226,98</w:t>
            </w:r>
          </w:p>
        </w:tc>
        <w:tc>
          <w:tcPr>
            <w:tcW w:w="1280" w:type="dxa"/>
            <w:shd w:val="clear" w:color="F5F5F5" w:fill="F5F5F5"/>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7,21</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EWE ENERJİ ANONİM ŞİRKETİ</w:t>
            </w:r>
          </w:p>
        </w:tc>
        <w:tc>
          <w:tcPr>
            <w:tcW w:w="1565" w:type="dxa"/>
            <w:shd w:val="clear" w:color="auto" w:fill="auto"/>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192,22</w:t>
            </w:r>
          </w:p>
        </w:tc>
        <w:tc>
          <w:tcPr>
            <w:tcW w:w="1280" w:type="dxa"/>
            <w:shd w:val="clear" w:color="F5F5F5" w:fill="F5F5F5"/>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6,10</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THRACE BASIN NATURAL GAS (TÜRKİYE) CORPORATION TÜRKİYE-ANKARA ŞUBESİ</w:t>
            </w:r>
          </w:p>
        </w:tc>
        <w:tc>
          <w:tcPr>
            <w:tcW w:w="1565" w:type="dxa"/>
            <w:shd w:val="clear" w:color="auto" w:fill="auto"/>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155,04</w:t>
            </w:r>
          </w:p>
        </w:tc>
        <w:tc>
          <w:tcPr>
            <w:tcW w:w="1280" w:type="dxa"/>
            <w:shd w:val="clear" w:color="F5F5F5" w:fill="F5F5F5"/>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4,92</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İPRAGAZ ANONİM ŞİRKETİ</w:t>
            </w:r>
          </w:p>
        </w:tc>
        <w:tc>
          <w:tcPr>
            <w:tcW w:w="1565" w:type="dxa"/>
            <w:shd w:val="clear" w:color="auto" w:fill="auto"/>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131,88</w:t>
            </w:r>
          </w:p>
        </w:tc>
        <w:tc>
          <w:tcPr>
            <w:tcW w:w="1280" w:type="dxa"/>
            <w:shd w:val="clear" w:color="F5F5F5" w:fill="F5F5F5"/>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4,19</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ODAŞ DOĞALGAZ TOPTAN SATIŞ SANAYİ VE TİCARET ANONİM ŞİRKETİ</w:t>
            </w:r>
          </w:p>
        </w:tc>
        <w:tc>
          <w:tcPr>
            <w:tcW w:w="1565" w:type="dxa"/>
            <w:shd w:val="clear" w:color="auto" w:fill="auto"/>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126,16</w:t>
            </w:r>
          </w:p>
        </w:tc>
        <w:tc>
          <w:tcPr>
            <w:tcW w:w="1280" w:type="dxa"/>
            <w:shd w:val="clear" w:color="F5F5F5" w:fill="F5F5F5"/>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4,01</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TÜRKİYE PETROLLERİ ANONİM ORTAKLIĞI</w:t>
            </w:r>
          </w:p>
        </w:tc>
        <w:tc>
          <w:tcPr>
            <w:tcW w:w="1565" w:type="dxa"/>
            <w:shd w:val="clear" w:color="auto" w:fill="auto"/>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107,12</w:t>
            </w:r>
          </w:p>
        </w:tc>
        <w:tc>
          <w:tcPr>
            <w:tcW w:w="1280" w:type="dxa"/>
            <w:shd w:val="clear" w:color="F5F5F5" w:fill="F5F5F5"/>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3,40</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HABAŞ SINAİ VE TIBBİ GAZLAR İSTİHSAL ENDÜSTRİSİ ANONİM ŞİRKETİ</w:t>
            </w:r>
          </w:p>
        </w:tc>
        <w:tc>
          <w:tcPr>
            <w:tcW w:w="1565" w:type="dxa"/>
            <w:shd w:val="clear" w:color="auto" w:fill="auto"/>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68,33</w:t>
            </w:r>
          </w:p>
        </w:tc>
        <w:tc>
          <w:tcPr>
            <w:tcW w:w="1280" w:type="dxa"/>
            <w:shd w:val="clear" w:color="F5F5F5" w:fill="F5F5F5"/>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2,17</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AKPET GAZ ANONİM ŞİRKETİ</w:t>
            </w:r>
          </w:p>
        </w:tc>
        <w:tc>
          <w:tcPr>
            <w:tcW w:w="1565" w:type="dxa"/>
            <w:shd w:val="clear" w:color="auto" w:fill="auto"/>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44,94</w:t>
            </w:r>
          </w:p>
        </w:tc>
        <w:tc>
          <w:tcPr>
            <w:tcW w:w="1280" w:type="dxa"/>
            <w:shd w:val="clear" w:color="F5F5F5" w:fill="F5F5F5"/>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1,43</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CENGİZ ENERJİ SANAYİİ VE TİCARET ANONİM ŞİRKETİ</w:t>
            </w:r>
          </w:p>
        </w:tc>
        <w:tc>
          <w:tcPr>
            <w:tcW w:w="1565" w:type="dxa"/>
            <w:shd w:val="clear" w:color="auto" w:fill="auto"/>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34,50</w:t>
            </w:r>
          </w:p>
        </w:tc>
        <w:tc>
          <w:tcPr>
            <w:tcW w:w="1280" w:type="dxa"/>
            <w:shd w:val="clear" w:color="F5F5F5" w:fill="F5F5F5"/>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1,10</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OR-CAN DOĞAL GAZ TOPTAN SATIŞ DAĞITIM LİMİTED ŞİRKETİ</w:t>
            </w:r>
          </w:p>
        </w:tc>
        <w:tc>
          <w:tcPr>
            <w:tcW w:w="1565" w:type="dxa"/>
            <w:shd w:val="clear" w:color="auto" w:fill="auto"/>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21,92</w:t>
            </w:r>
          </w:p>
        </w:tc>
        <w:tc>
          <w:tcPr>
            <w:tcW w:w="1280" w:type="dxa"/>
            <w:shd w:val="clear" w:color="F5F5F5" w:fill="F5F5F5"/>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0,70</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SOCAR TURKEY LNG SATIŞ ANONİM ŞİRKETİ</w:t>
            </w:r>
          </w:p>
        </w:tc>
        <w:tc>
          <w:tcPr>
            <w:tcW w:w="1565" w:type="dxa"/>
            <w:shd w:val="clear" w:color="auto" w:fill="auto"/>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21,47</w:t>
            </w:r>
          </w:p>
        </w:tc>
        <w:tc>
          <w:tcPr>
            <w:tcW w:w="1280" w:type="dxa"/>
            <w:shd w:val="clear" w:color="F5F5F5" w:fill="F5F5F5"/>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0,68</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ZORLU DOĞAL GAZ İTHALAT İHRACAT VE TOPTAN TİCARET ANONİM ŞİRKETİ</w:t>
            </w:r>
          </w:p>
        </w:tc>
        <w:tc>
          <w:tcPr>
            <w:tcW w:w="1565" w:type="dxa"/>
            <w:shd w:val="clear" w:color="auto" w:fill="auto"/>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17,62</w:t>
            </w:r>
          </w:p>
        </w:tc>
        <w:tc>
          <w:tcPr>
            <w:tcW w:w="1280" w:type="dxa"/>
            <w:shd w:val="clear" w:color="F5F5F5" w:fill="F5F5F5"/>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0,56</w:t>
            </w:r>
          </w:p>
        </w:tc>
      </w:tr>
      <w:tr w:rsidR="0062280E" w:rsidRPr="00E164B2" w:rsidTr="00A747CE">
        <w:trPr>
          <w:trHeight w:val="301"/>
          <w:jc w:val="center"/>
        </w:trPr>
        <w:tc>
          <w:tcPr>
            <w:tcW w:w="6941" w:type="dxa"/>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ENERJİ GRUP SIVI DOĞAL GAZ LNG AKARYAKIT PETROL ÜRÜNLERİ TOPTAN SATIŞ A.Ş.</w:t>
            </w:r>
          </w:p>
        </w:tc>
        <w:tc>
          <w:tcPr>
            <w:tcW w:w="1565" w:type="dxa"/>
            <w:shd w:val="clear" w:color="auto" w:fill="auto"/>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14,57</w:t>
            </w:r>
          </w:p>
        </w:tc>
        <w:tc>
          <w:tcPr>
            <w:tcW w:w="1280" w:type="dxa"/>
            <w:shd w:val="clear" w:color="F5F5F5" w:fill="F5F5F5"/>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0,46</w:t>
            </w:r>
          </w:p>
        </w:tc>
      </w:tr>
      <w:tr w:rsidR="00A747CE" w:rsidRPr="00E164B2" w:rsidTr="003E4CD8">
        <w:trPr>
          <w:trHeight w:val="301"/>
          <w:jc w:val="center"/>
        </w:trPr>
        <w:tc>
          <w:tcPr>
            <w:tcW w:w="6941" w:type="dxa"/>
            <w:shd w:val="clear" w:color="6E9ECA" w:fill="6E9ECA"/>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Şirket Ünvanı</w:t>
            </w:r>
          </w:p>
        </w:tc>
        <w:tc>
          <w:tcPr>
            <w:tcW w:w="1565" w:type="dxa"/>
            <w:shd w:val="clear" w:color="6E9ECA" w:fill="6E9ECA"/>
            <w:vAlign w:val="center"/>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Satış Miktarı</w:t>
            </w:r>
          </w:p>
        </w:tc>
        <w:tc>
          <w:tcPr>
            <w:tcW w:w="1280" w:type="dxa"/>
            <w:shd w:val="clear" w:color="6E9ECA" w:fill="6E9ECA"/>
            <w:vAlign w:val="center"/>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Pay(%)</w:t>
            </w:r>
          </w:p>
        </w:tc>
      </w:tr>
      <w:tr w:rsidR="00A747CE" w:rsidRPr="00E164B2" w:rsidTr="00A747CE">
        <w:trPr>
          <w:trHeight w:val="301"/>
          <w:jc w:val="center"/>
        </w:trPr>
        <w:tc>
          <w:tcPr>
            <w:tcW w:w="6941" w:type="dxa"/>
            <w:shd w:val="clear" w:color="auto" w:fill="auto"/>
            <w:hideMark/>
          </w:tcPr>
          <w:p w:rsidR="00A747CE" w:rsidRPr="00E164B2" w:rsidRDefault="00A747C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AYTEMİZ AKARYAKIT DAĞITIM ANONİM ŞİRKETİ</w:t>
            </w:r>
          </w:p>
        </w:tc>
        <w:tc>
          <w:tcPr>
            <w:tcW w:w="1565" w:type="dxa"/>
            <w:shd w:val="clear" w:color="auto" w:fill="auto"/>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1,14</w:t>
            </w:r>
          </w:p>
        </w:tc>
        <w:tc>
          <w:tcPr>
            <w:tcW w:w="1280" w:type="dxa"/>
            <w:shd w:val="clear" w:color="F5F5F5" w:fill="F5F5F5"/>
            <w:hideMark/>
          </w:tcPr>
          <w:p w:rsidR="00A747CE" w:rsidRPr="00E164B2" w:rsidRDefault="00A747CE" w:rsidP="00A747C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0,04</w:t>
            </w:r>
          </w:p>
        </w:tc>
      </w:tr>
      <w:tr w:rsidR="00A747CE" w:rsidRPr="00E164B2" w:rsidTr="00A747CE">
        <w:trPr>
          <w:trHeight w:val="301"/>
          <w:jc w:val="center"/>
        </w:trPr>
        <w:tc>
          <w:tcPr>
            <w:tcW w:w="6941" w:type="dxa"/>
            <w:shd w:val="clear" w:color="6E9ECA" w:fill="6E9ECA"/>
            <w:hideMark/>
          </w:tcPr>
          <w:p w:rsidR="00A747CE" w:rsidRPr="00E164B2" w:rsidRDefault="00A747CE" w:rsidP="00A747CE">
            <w:pPr>
              <w:spacing w:after="0" w:line="240" w:lineRule="auto"/>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Genel Toplam</w:t>
            </w:r>
          </w:p>
        </w:tc>
        <w:tc>
          <w:tcPr>
            <w:tcW w:w="1565" w:type="dxa"/>
            <w:shd w:val="clear" w:color="6E9ECA" w:fill="6E9ECA"/>
            <w:hideMark/>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3.149,79</w:t>
            </w:r>
          </w:p>
        </w:tc>
        <w:tc>
          <w:tcPr>
            <w:tcW w:w="1280" w:type="dxa"/>
            <w:shd w:val="clear" w:color="6E9ECA" w:fill="6E9ECA"/>
            <w:hideMark/>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100</w:t>
            </w:r>
          </w:p>
        </w:tc>
      </w:tr>
    </w:tbl>
    <w:p w:rsidR="00433A49" w:rsidRPr="00E164B2" w:rsidRDefault="00433A49" w:rsidP="00992107">
      <w:pPr>
        <w:rPr>
          <w:rFonts w:ascii="Times New Roman" w:hAnsi="Times New Roman" w:cs="Times New Roman"/>
          <w:b/>
          <w:sz w:val="24"/>
          <w:szCs w:val="24"/>
          <w:highlight w:val="yellow"/>
        </w:rPr>
      </w:pPr>
    </w:p>
    <w:p w:rsidR="00433A49" w:rsidRPr="00E164B2" w:rsidRDefault="00433A49" w:rsidP="00A21EE4">
      <w:pPr>
        <w:pStyle w:val="Balk5"/>
      </w:pPr>
      <w:bookmarkStart w:id="173" w:name="_Toc418324656"/>
      <w:bookmarkStart w:id="174" w:name="_Toc454352120"/>
      <w:r w:rsidRPr="00E164B2">
        <w:t xml:space="preserve">Tablo </w:t>
      </w:r>
      <w:r w:rsidR="00780DFB" w:rsidRPr="00E164B2">
        <w:t>8</w:t>
      </w:r>
      <w:r w:rsidR="00E702BA" w:rsidRPr="00E164B2">
        <w:t>.6</w:t>
      </w:r>
      <w:r w:rsidR="00780DFB" w:rsidRPr="00E164B2">
        <w:t>:</w:t>
      </w:r>
      <w:r w:rsidR="0062280E" w:rsidRPr="00E164B2">
        <w:t xml:space="preserve">  2015</w:t>
      </w:r>
      <w:r w:rsidRPr="00E164B2">
        <w:t xml:space="preserve"> Yılı Doğal Gaz Dağıtım Lisansı Sahiplerinin Nihai Tüketiciye Yaptığı Doğal Gaz Satış Miktarları (Milyon Sm</w:t>
      </w:r>
      <w:r w:rsidRPr="00E164B2">
        <w:rPr>
          <w:vertAlign w:val="superscript"/>
        </w:rPr>
        <w:t>3</w:t>
      </w:r>
      <w:r w:rsidRPr="00E164B2">
        <w:t>)</w:t>
      </w:r>
      <w:bookmarkEnd w:id="173"/>
      <w:bookmarkEnd w:id="174"/>
    </w:p>
    <w:tbl>
      <w:tblPr>
        <w:tblW w:w="9776" w:type="dxa"/>
        <w:jc w:val="center"/>
        <w:tblCellMar>
          <w:left w:w="70" w:type="dxa"/>
          <w:right w:w="70" w:type="dxa"/>
        </w:tblCellMar>
        <w:tblLook w:val="04A0" w:firstRow="1" w:lastRow="0" w:firstColumn="1" w:lastColumn="0" w:noHBand="0" w:noVBand="1"/>
      </w:tblPr>
      <w:tblGrid>
        <w:gridCol w:w="6944"/>
        <w:gridCol w:w="1562"/>
        <w:gridCol w:w="1270"/>
      </w:tblGrid>
      <w:tr w:rsidR="0062280E" w:rsidRPr="00E164B2" w:rsidTr="00A747CE">
        <w:trPr>
          <w:trHeight w:val="301"/>
          <w:jc w:val="center"/>
        </w:trPr>
        <w:tc>
          <w:tcPr>
            <w:tcW w:w="6944" w:type="dxa"/>
            <w:tcBorders>
              <w:top w:val="single" w:sz="4" w:space="0" w:color="auto"/>
              <w:left w:val="single" w:sz="4" w:space="0" w:color="auto"/>
              <w:bottom w:val="single" w:sz="4" w:space="0" w:color="auto"/>
              <w:right w:val="single" w:sz="4" w:space="0" w:color="auto"/>
            </w:tcBorders>
            <w:shd w:val="clear" w:color="6E9ECA" w:fill="6E9ECA"/>
            <w:hideMark/>
          </w:tcPr>
          <w:p w:rsidR="0062280E" w:rsidRPr="00E164B2" w:rsidRDefault="0062280E" w:rsidP="0062280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Şirket Ünvanı</w:t>
            </w:r>
          </w:p>
        </w:tc>
        <w:tc>
          <w:tcPr>
            <w:tcW w:w="1562" w:type="dxa"/>
            <w:tcBorders>
              <w:top w:val="single" w:sz="4" w:space="0" w:color="auto"/>
              <w:left w:val="nil"/>
              <w:bottom w:val="single" w:sz="4" w:space="0" w:color="auto"/>
              <w:right w:val="single" w:sz="4" w:space="0" w:color="auto"/>
            </w:tcBorders>
            <w:shd w:val="clear" w:color="6E9ECA" w:fill="6E9ECA"/>
            <w:vAlign w:val="center"/>
            <w:hideMark/>
          </w:tcPr>
          <w:p w:rsidR="0062280E" w:rsidRPr="00E164B2" w:rsidRDefault="0062280E" w:rsidP="0062280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Satış Miktarı</w:t>
            </w:r>
          </w:p>
        </w:tc>
        <w:tc>
          <w:tcPr>
            <w:tcW w:w="1270" w:type="dxa"/>
            <w:tcBorders>
              <w:top w:val="single" w:sz="4" w:space="0" w:color="auto"/>
              <w:left w:val="nil"/>
              <w:bottom w:val="single" w:sz="4" w:space="0" w:color="auto"/>
              <w:right w:val="single" w:sz="4" w:space="0" w:color="auto"/>
            </w:tcBorders>
            <w:shd w:val="clear" w:color="6E9ECA" w:fill="6E9ECA"/>
            <w:vAlign w:val="center"/>
            <w:hideMark/>
          </w:tcPr>
          <w:p w:rsidR="0062280E" w:rsidRPr="00E164B2" w:rsidRDefault="0062280E" w:rsidP="0062280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Pay(%)</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İGDAŞ İSTANBUL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5.830,10</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30,27</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BAŞKENT DOĞALGAZ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2.576,45</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13,38</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İZMİR DOĞALGAZ DAĞITIM TİCARET VE TAAHHÜT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811,44</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4,21</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BURSA ŞEHİRİÇİ DOĞAL GAZ DAĞITIM TİC</w:t>
            </w:r>
            <w:r w:rsidR="00A747CE"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VE TAAH.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766,68</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3,98</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TRAKYA BÖLGESİ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760,92</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3,95</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BİLECİK BOLU DOĞAL GAZ DAĞITIM</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555,87</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2,89</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537,15</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2,79</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PALGAZ DOĞAL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511,55</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2,66</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İZGAZ İZMİT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420,78</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2,18</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KONYA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390,47</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2,03</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KAYSERİGAZ KAYSERİ DOĞALGAZ DAĞITIM PAZARLAMA VE TİCARET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318,83</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1,66</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ESGAZ ESKİŞEHİR ŞEHİRİÇİ DOĞAL GAZ DAĞITIM TİCARET VE TAAH.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296,28</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1,54</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ÇİNİGAZ DOĞAL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292,06</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1,52</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DENİZLİ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257,79</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1,34</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GAZDAŞ GAZİANTEP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225,46</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1,17</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SAMGAZ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215,93</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1,12</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KARGAZ DOĞAL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212,64</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1,10</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ARMADAŞ ARSAN MARAŞ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198,81</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1,03</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AGDAŞ ADAPAZARI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197,41</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1,03</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DÜZCE EREĞLİ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196,66</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1,02</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ARMAGAZ ARSAN MARMARA DOĞALGAZ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189,83</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0,99</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MALATYA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172,53</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0,90</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ŞANLIURFA DOĞAL GAZ DAĞITIM LİMİTED ŞİRKETİ</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171,85</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0,89</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MANİSA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166,58</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0,86</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TOKAT AMASYA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157,72</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0,82</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ÇORDAŞ ÇORLU DOĞALGAZ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143,23</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0,74</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SİVAS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139,27</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0,72</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PALEN ENERJİ DOĞAL GAZ DAĞITIM END. VE TİCARET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133,27</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0,69</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TOROSGAZ ISPARTA BURDUR DOĞALGAZ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131,21</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0,68</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KIRGAZ KIRIKKALE-KIRŞEHİR DOĞAL GAZ DAĞITIM PAZ. VE TİCARET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126,52</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0,66</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DİYARBAKIR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124,39</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0,65</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ELAZIĞ DOĞALGAZ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124,13</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0,64</w:t>
            </w:r>
          </w:p>
        </w:tc>
      </w:tr>
      <w:tr w:rsidR="00A747CE" w:rsidRPr="00E164B2" w:rsidTr="003E4CD8">
        <w:trPr>
          <w:trHeight w:val="301"/>
          <w:jc w:val="center"/>
        </w:trPr>
        <w:tc>
          <w:tcPr>
            <w:tcW w:w="6944" w:type="dxa"/>
            <w:tcBorders>
              <w:top w:val="single" w:sz="4" w:space="0" w:color="auto"/>
              <w:left w:val="single" w:sz="4" w:space="0" w:color="auto"/>
              <w:bottom w:val="single" w:sz="4" w:space="0" w:color="auto"/>
              <w:right w:val="single" w:sz="4" w:space="0" w:color="auto"/>
            </w:tcBorders>
            <w:shd w:val="clear" w:color="6E9ECA" w:fill="6E9ECA"/>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Şirket Ünvanı</w:t>
            </w:r>
          </w:p>
        </w:tc>
        <w:tc>
          <w:tcPr>
            <w:tcW w:w="1562" w:type="dxa"/>
            <w:tcBorders>
              <w:top w:val="single" w:sz="4" w:space="0" w:color="auto"/>
              <w:left w:val="nil"/>
              <w:bottom w:val="single" w:sz="4" w:space="0" w:color="auto"/>
              <w:right w:val="single" w:sz="4" w:space="0" w:color="auto"/>
            </w:tcBorders>
            <w:shd w:val="clear" w:color="6E9ECA" w:fill="6E9ECA"/>
            <w:vAlign w:val="center"/>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Satış Miktarı</w:t>
            </w:r>
          </w:p>
        </w:tc>
        <w:tc>
          <w:tcPr>
            <w:tcW w:w="1270" w:type="dxa"/>
            <w:tcBorders>
              <w:top w:val="single" w:sz="4" w:space="0" w:color="auto"/>
              <w:left w:val="nil"/>
              <w:bottom w:val="single" w:sz="4" w:space="0" w:color="auto"/>
              <w:right w:val="single" w:sz="4" w:space="0" w:color="auto"/>
            </w:tcBorders>
            <w:shd w:val="clear" w:color="6E9ECA" w:fill="6E9ECA"/>
            <w:vAlign w:val="center"/>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Pay(%)</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ÇORUM DOĞAL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117,22</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0,61</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BALIKESİR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111,17</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0,58</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ÇANAKKALE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97,45</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0,51</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SÜRMELİ DOĞAL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96,99</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0,50</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KAPADOKYA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95,71</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0,50</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UDAŞ UŞAK DOĞALGAZ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92,37</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0,48</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MUSTAFAKEMALPAŞA SUSURLUK KARACABEY DOĞAL GAZ DAĞ.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90,31</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0,47</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KARADENİZ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88,37</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0,46</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VAN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83,60</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0,43</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ANTALYA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82,92</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0,43</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AFYON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78,35</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0,41</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TRAKYA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78,13</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0,41</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GEMLİK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70,35</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0,37</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BANDIRMA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69,23</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0,36</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İNEGÖL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66,96</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0,35</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KARAMAN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63,50</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0,33</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AKSARAY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57,43</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0,30</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ORDU GİRESUN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57,08</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0,30</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AKMERCANGAZ DOĞAL GAZ DAĞITIM SANAYİ VE TİC</w:t>
            </w:r>
            <w:r w:rsidR="00A747CE"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56,34</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0,29</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ERZİNCAN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47,99</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0,25</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SİİRT BATMAN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46,92</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0,24</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42,67</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0,22</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EREĞLİ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34,68</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0,18</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DELTA DOĞALGAZ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30,50</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0,16</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GÜMÜŞHANE BAYBURT DOĞALGAZ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26,33</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0,14</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POLGAZ POLATLI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25,08</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0,13</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BATIKAR DOĞAL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24,72</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0,13</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BAHÇEŞEHİR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22,16</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0,12</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AYDIN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17,45</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0,09</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SELÇUK DOĞAL 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16,09</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0,08</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GEPA DOĞAL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8,95</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0,05</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KIZILCAHAMAM DOĞALGAZ DAĞITIM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5,64</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0,03</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MARDİN DOĞAL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2,11</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0,01</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auto" w:fill="auto"/>
            <w:hideMark/>
          </w:tcPr>
          <w:p w:rsidR="0062280E" w:rsidRPr="00E164B2" w:rsidRDefault="0062280E" w:rsidP="0062280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MUĞLA DOĞAL GAZ DAĞITIM SANAYİ VE TİCARET A.Ş.</w:t>
            </w:r>
          </w:p>
        </w:tc>
        <w:tc>
          <w:tcPr>
            <w:tcW w:w="1562" w:type="dxa"/>
            <w:tcBorders>
              <w:top w:val="nil"/>
              <w:left w:val="nil"/>
              <w:bottom w:val="single" w:sz="4" w:space="0" w:color="auto"/>
              <w:right w:val="single" w:sz="4" w:space="0" w:color="auto"/>
            </w:tcBorders>
            <w:shd w:val="clear" w:color="auto" w:fill="auto"/>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0,42</w:t>
            </w:r>
          </w:p>
        </w:tc>
        <w:tc>
          <w:tcPr>
            <w:tcW w:w="1270" w:type="dxa"/>
            <w:tcBorders>
              <w:top w:val="nil"/>
              <w:left w:val="nil"/>
              <w:bottom w:val="single" w:sz="4" w:space="0" w:color="auto"/>
              <w:right w:val="single" w:sz="4" w:space="0" w:color="auto"/>
            </w:tcBorders>
            <w:shd w:val="clear" w:color="F5F5F5" w:fill="F5F5F5"/>
            <w:vAlign w:val="center"/>
            <w:hideMark/>
          </w:tcPr>
          <w:p w:rsidR="0062280E" w:rsidRPr="00E164B2" w:rsidRDefault="0062280E" w:rsidP="0062280E">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0,00</w:t>
            </w:r>
          </w:p>
        </w:tc>
      </w:tr>
      <w:tr w:rsidR="0062280E" w:rsidRPr="00E164B2" w:rsidTr="00A747CE">
        <w:trPr>
          <w:trHeight w:val="301"/>
          <w:jc w:val="center"/>
        </w:trPr>
        <w:tc>
          <w:tcPr>
            <w:tcW w:w="6944" w:type="dxa"/>
            <w:tcBorders>
              <w:top w:val="nil"/>
              <w:left w:val="single" w:sz="4" w:space="0" w:color="auto"/>
              <w:bottom w:val="single" w:sz="4" w:space="0" w:color="auto"/>
              <w:right w:val="single" w:sz="4" w:space="0" w:color="auto"/>
            </w:tcBorders>
            <w:shd w:val="clear" w:color="6E9ECA" w:fill="6E9ECA"/>
            <w:hideMark/>
          </w:tcPr>
          <w:p w:rsidR="0062280E" w:rsidRPr="00E164B2" w:rsidRDefault="0062280E" w:rsidP="0062280E">
            <w:pPr>
              <w:spacing w:after="0" w:line="240" w:lineRule="auto"/>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Genel Toplam</w:t>
            </w:r>
          </w:p>
        </w:tc>
        <w:tc>
          <w:tcPr>
            <w:tcW w:w="1562" w:type="dxa"/>
            <w:tcBorders>
              <w:top w:val="nil"/>
              <w:left w:val="nil"/>
              <w:bottom w:val="single" w:sz="4" w:space="0" w:color="auto"/>
              <w:right w:val="single" w:sz="4" w:space="0" w:color="auto"/>
            </w:tcBorders>
            <w:shd w:val="clear" w:color="6E9ECA" w:fill="6E9ECA"/>
            <w:vAlign w:val="center"/>
            <w:hideMark/>
          </w:tcPr>
          <w:p w:rsidR="0062280E" w:rsidRPr="00E164B2" w:rsidRDefault="0062280E" w:rsidP="0062280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19.259,02</w:t>
            </w:r>
          </w:p>
        </w:tc>
        <w:tc>
          <w:tcPr>
            <w:tcW w:w="1270" w:type="dxa"/>
            <w:tcBorders>
              <w:top w:val="nil"/>
              <w:left w:val="nil"/>
              <w:bottom w:val="single" w:sz="4" w:space="0" w:color="auto"/>
              <w:right w:val="single" w:sz="4" w:space="0" w:color="auto"/>
            </w:tcBorders>
            <w:shd w:val="clear" w:color="6E9ECA" w:fill="6E9ECA"/>
            <w:vAlign w:val="center"/>
            <w:hideMark/>
          </w:tcPr>
          <w:p w:rsidR="0062280E" w:rsidRPr="00E164B2" w:rsidRDefault="0062280E" w:rsidP="0062280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100</w:t>
            </w:r>
          </w:p>
        </w:tc>
      </w:tr>
    </w:tbl>
    <w:p w:rsidR="00D971DF" w:rsidRPr="00E164B2" w:rsidRDefault="00D971DF" w:rsidP="00AF23FD">
      <w:pPr>
        <w:jc w:val="both"/>
        <w:rPr>
          <w:rFonts w:ascii="Times New Roman" w:hAnsi="Times New Roman" w:cs="Times New Roman"/>
          <w:sz w:val="24"/>
          <w:szCs w:val="24"/>
        </w:rPr>
      </w:pPr>
    </w:p>
    <w:p w:rsidR="00F66912" w:rsidRPr="00E164B2" w:rsidRDefault="00F66912" w:rsidP="00F66912">
      <w:pPr>
        <w:pStyle w:val="Balk5"/>
      </w:pPr>
      <w:bookmarkStart w:id="175" w:name="_Toc454352121"/>
      <w:r w:rsidRPr="00E164B2">
        <w:t>Tablo 8.</w:t>
      </w:r>
      <w:r w:rsidR="000F7B32" w:rsidRPr="00E164B2">
        <w:t>7</w:t>
      </w:r>
      <w:r w:rsidRPr="00E164B2">
        <w:t>:  2015 Yılı Ülke Genelindeki Nihai Tüketicilere En Fazla Doğal Gaz Satışı Gerçekleştiren 10 Şirketin Satış Payları (Milyon Sm</w:t>
      </w:r>
      <w:r w:rsidRPr="003A0F4E">
        <w:rPr>
          <w:vertAlign w:val="superscript"/>
        </w:rPr>
        <w:t>3</w:t>
      </w:r>
      <w:r w:rsidRPr="00E164B2">
        <w:t>)</w:t>
      </w:r>
      <w:bookmarkEnd w:id="175"/>
    </w:p>
    <w:tbl>
      <w:tblPr>
        <w:tblW w:w="9498" w:type="dxa"/>
        <w:jc w:val="center"/>
        <w:tblCellMar>
          <w:left w:w="70" w:type="dxa"/>
          <w:right w:w="70" w:type="dxa"/>
        </w:tblCellMar>
        <w:tblLook w:val="04A0" w:firstRow="1" w:lastRow="0" w:firstColumn="1" w:lastColumn="0" w:noHBand="0" w:noVBand="1"/>
      </w:tblPr>
      <w:tblGrid>
        <w:gridCol w:w="6965"/>
        <w:gridCol w:w="1541"/>
        <w:gridCol w:w="992"/>
      </w:tblGrid>
      <w:tr w:rsidR="00F66912" w:rsidRPr="00E164B2" w:rsidTr="00A747CE">
        <w:trPr>
          <w:trHeight w:val="315"/>
          <w:jc w:val="center"/>
        </w:trPr>
        <w:tc>
          <w:tcPr>
            <w:tcW w:w="6965" w:type="dxa"/>
            <w:tcBorders>
              <w:top w:val="single" w:sz="4" w:space="0" w:color="auto"/>
              <w:left w:val="single" w:sz="4" w:space="0" w:color="auto"/>
              <w:bottom w:val="single" w:sz="4" w:space="0" w:color="auto"/>
              <w:right w:val="single" w:sz="4" w:space="0" w:color="auto"/>
            </w:tcBorders>
            <w:shd w:val="clear" w:color="6E9ECA" w:fill="6E9ECA"/>
            <w:noWrap/>
            <w:hideMark/>
          </w:tcPr>
          <w:p w:rsidR="00F66912" w:rsidRPr="00E164B2" w:rsidRDefault="00F66912" w:rsidP="00F66912">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Şirket Ünvanı</w:t>
            </w:r>
          </w:p>
        </w:tc>
        <w:tc>
          <w:tcPr>
            <w:tcW w:w="1541" w:type="dxa"/>
            <w:tcBorders>
              <w:top w:val="single" w:sz="4" w:space="0" w:color="auto"/>
              <w:left w:val="nil"/>
              <w:bottom w:val="single" w:sz="4" w:space="0" w:color="auto"/>
              <w:right w:val="single" w:sz="4" w:space="0" w:color="auto"/>
            </w:tcBorders>
            <w:shd w:val="clear" w:color="6E9ECA" w:fill="6E9ECA"/>
            <w:noWrap/>
            <w:hideMark/>
          </w:tcPr>
          <w:p w:rsidR="00F66912" w:rsidRPr="00E164B2" w:rsidRDefault="00F66912" w:rsidP="00F66912">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Satış Miktarı</w:t>
            </w:r>
          </w:p>
        </w:tc>
        <w:tc>
          <w:tcPr>
            <w:tcW w:w="992" w:type="dxa"/>
            <w:tcBorders>
              <w:top w:val="single" w:sz="4" w:space="0" w:color="auto"/>
              <w:left w:val="nil"/>
              <w:bottom w:val="single" w:sz="4" w:space="0" w:color="auto"/>
              <w:right w:val="single" w:sz="4" w:space="0" w:color="auto"/>
            </w:tcBorders>
            <w:shd w:val="clear" w:color="6E9ECA" w:fill="6E9ECA"/>
            <w:noWrap/>
            <w:hideMark/>
          </w:tcPr>
          <w:p w:rsidR="00F66912" w:rsidRPr="00E164B2" w:rsidRDefault="00F66912" w:rsidP="00F66912">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Pay(%)</w:t>
            </w:r>
          </w:p>
        </w:tc>
      </w:tr>
      <w:tr w:rsidR="00F66912" w:rsidRPr="00E164B2" w:rsidTr="00A747CE">
        <w:trPr>
          <w:trHeight w:val="315"/>
          <w:jc w:val="center"/>
        </w:trPr>
        <w:tc>
          <w:tcPr>
            <w:tcW w:w="6965" w:type="dxa"/>
            <w:tcBorders>
              <w:top w:val="nil"/>
              <w:left w:val="single" w:sz="4" w:space="0" w:color="auto"/>
              <w:bottom w:val="single" w:sz="4" w:space="0" w:color="auto"/>
              <w:right w:val="single" w:sz="4" w:space="0" w:color="auto"/>
            </w:tcBorders>
            <w:shd w:val="clear" w:color="auto" w:fill="auto"/>
            <w:noWrap/>
            <w:hideMark/>
          </w:tcPr>
          <w:p w:rsidR="00F66912" w:rsidRPr="00E164B2" w:rsidRDefault="00F66912" w:rsidP="00F6691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BOTAŞ (BORU HATLARI İLE PETROL TAŞIMA A.Ş.)</w:t>
            </w:r>
          </w:p>
        </w:tc>
        <w:tc>
          <w:tcPr>
            <w:tcW w:w="1541" w:type="dxa"/>
            <w:tcBorders>
              <w:top w:val="nil"/>
              <w:left w:val="nil"/>
              <w:bottom w:val="single" w:sz="4" w:space="0" w:color="auto"/>
              <w:right w:val="single" w:sz="4" w:space="0" w:color="auto"/>
            </w:tcBorders>
            <w:shd w:val="clear" w:color="auto" w:fill="auto"/>
            <w:noWrap/>
            <w:hideMark/>
          </w:tcPr>
          <w:p w:rsidR="00F66912" w:rsidRPr="00E164B2" w:rsidRDefault="00F66912" w:rsidP="00F6691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24.789,19</w:t>
            </w:r>
          </w:p>
        </w:tc>
        <w:tc>
          <w:tcPr>
            <w:tcW w:w="992" w:type="dxa"/>
            <w:tcBorders>
              <w:top w:val="nil"/>
              <w:left w:val="nil"/>
              <w:bottom w:val="single" w:sz="4" w:space="0" w:color="auto"/>
              <w:right w:val="single" w:sz="4" w:space="0" w:color="auto"/>
            </w:tcBorders>
            <w:shd w:val="clear" w:color="F5F5F5" w:fill="F5F5F5"/>
            <w:noWrap/>
            <w:hideMark/>
          </w:tcPr>
          <w:p w:rsidR="00F66912" w:rsidRPr="00E164B2" w:rsidRDefault="00F66912" w:rsidP="00F6691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51,64</w:t>
            </w:r>
          </w:p>
        </w:tc>
      </w:tr>
      <w:tr w:rsidR="00F66912" w:rsidRPr="00E164B2" w:rsidTr="00A747CE">
        <w:trPr>
          <w:trHeight w:val="315"/>
          <w:jc w:val="center"/>
        </w:trPr>
        <w:tc>
          <w:tcPr>
            <w:tcW w:w="6965" w:type="dxa"/>
            <w:tcBorders>
              <w:top w:val="nil"/>
              <w:left w:val="single" w:sz="4" w:space="0" w:color="auto"/>
              <w:bottom w:val="single" w:sz="4" w:space="0" w:color="auto"/>
              <w:right w:val="single" w:sz="4" w:space="0" w:color="auto"/>
            </w:tcBorders>
            <w:shd w:val="clear" w:color="auto" w:fill="auto"/>
            <w:noWrap/>
            <w:hideMark/>
          </w:tcPr>
          <w:p w:rsidR="00F66912" w:rsidRPr="00E164B2" w:rsidRDefault="00F66912" w:rsidP="00F6691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İGDAŞ İSTANBUL GAZ DAĞITIM SANAYİ VE TİCARET A.Ş.</w:t>
            </w:r>
          </w:p>
        </w:tc>
        <w:tc>
          <w:tcPr>
            <w:tcW w:w="1541" w:type="dxa"/>
            <w:tcBorders>
              <w:top w:val="nil"/>
              <w:left w:val="nil"/>
              <w:bottom w:val="single" w:sz="4" w:space="0" w:color="auto"/>
              <w:right w:val="single" w:sz="4" w:space="0" w:color="auto"/>
            </w:tcBorders>
            <w:shd w:val="clear" w:color="auto" w:fill="auto"/>
            <w:noWrap/>
            <w:hideMark/>
          </w:tcPr>
          <w:p w:rsidR="00F66912" w:rsidRPr="00E164B2" w:rsidRDefault="00F66912" w:rsidP="00F6691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5.830,10</w:t>
            </w:r>
          </w:p>
        </w:tc>
        <w:tc>
          <w:tcPr>
            <w:tcW w:w="992" w:type="dxa"/>
            <w:tcBorders>
              <w:top w:val="nil"/>
              <w:left w:val="nil"/>
              <w:bottom w:val="single" w:sz="4" w:space="0" w:color="auto"/>
              <w:right w:val="single" w:sz="4" w:space="0" w:color="auto"/>
            </w:tcBorders>
            <w:shd w:val="clear" w:color="F5F5F5" w:fill="F5F5F5"/>
            <w:noWrap/>
            <w:hideMark/>
          </w:tcPr>
          <w:p w:rsidR="00F66912" w:rsidRPr="00E164B2" w:rsidRDefault="00F66912" w:rsidP="00F6691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12,15</w:t>
            </w:r>
          </w:p>
        </w:tc>
      </w:tr>
      <w:tr w:rsidR="00F66912" w:rsidRPr="00E164B2" w:rsidTr="00A747CE">
        <w:trPr>
          <w:trHeight w:val="315"/>
          <w:jc w:val="center"/>
        </w:trPr>
        <w:tc>
          <w:tcPr>
            <w:tcW w:w="6965" w:type="dxa"/>
            <w:tcBorders>
              <w:top w:val="nil"/>
              <w:left w:val="single" w:sz="4" w:space="0" w:color="auto"/>
              <w:bottom w:val="single" w:sz="4" w:space="0" w:color="auto"/>
              <w:right w:val="single" w:sz="4" w:space="0" w:color="auto"/>
            </w:tcBorders>
            <w:shd w:val="clear" w:color="auto" w:fill="auto"/>
            <w:noWrap/>
            <w:hideMark/>
          </w:tcPr>
          <w:p w:rsidR="00F66912" w:rsidRPr="00E164B2" w:rsidRDefault="00F66912" w:rsidP="00F6691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BAŞKENT DOĞALGAZ DAĞITIM A.Ş.</w:t>
            </w:r>
          </w:p>
        </w:tc>
        <w:tc>
          <w:tcPr>
            <w:tcW w:w="1541" w:type="dxa"/>
            <w:tcBorders>
              <w:top w:val="nil"/>
              <w:left w:val="nil"/>
              <w:bottom w:val="single" w:sz="4" w:space="0" w:color="auto"/>
              <w:right w:val="single" w:sz="4" w:space="0" w:color="auto"/>
            </w:tcBorders>
            <w:shd w:val="clear" w:color="auto" w:fill="auto"/>
            <w:noWrap/>
            <w:hideMark/>
          </w:tcPr>
          <w:p w:rsidR="00F66912" w:rsidRPr="00E164B2" w:rsidRDefault="00F66912" w:rsidP="00F6691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2.576,45</w:t>
            </w:r>
          </w:p>
        </w:tc>
        <w:tc>
          <w:tcPr>
            <w:tcW w:w="992" w:type="dxa"/>
            <w:tcBorders>
              <w:top w:val="nil"/>
              <w:left w:val="nil"/>
              <w:bottom w:val="single" w:sz="4" w:space="0" w:color="auto"/>
              <w:right w:val="single" w:sz="4" w:space="0" w:color="auto"/>
            </w:tcBorders>
            <w:shd w:val="clear" w:color="F5F5F5" w:fill="F5F5F5"/>
            <w:noWrap/>
            <w:hideMark/>
          </w:tcPr>
          <w:p w:rsidR="00F66912" w:rsidRPr="00E164B2" w:rsidRDefault="00F66912" w:rsidP="00F6691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5,37</w:t>
            </w:r>
          </w:p>
        </w:tc>
      </w:tr>
      <w:tr w:rsidR="00F66912" w:rsidRPr="00E164B2" w:rsidTr="00A747CE">
        <w:trPr>
          <w:trHeight w:val="315"/>
          <w:jc w:val="center"/>
        </w:trPr>
        <w:tc>
          <w:tcPr>
            <w:tcW w:w="6965" w:type="dxa"/>
            <w:tcBorders>
              <w:top w:val="nil"/>
              <w:left w:val="single" w:sz="4" w:space="0" w:color="auto"/>
              <w:bottom w:val="single" w:sz="4" w:space="0" w:color="auto"/>
              <w:right w:val="single" w:sz="4" w:space="0" w:color="auto"/>
            </w:tcBorders>
            <w:shd w:val="clear" w:color="auto" w:fill="auto"/>
            <w:noWrap/>
            <w:hideMark/>
          </w:tcPr>
          <w:p w:rsidR="00F66912" w:rsidRPr="00E164B2" w:rsidRDefault="00F66912" w:rsidP="00F6691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OMV ENERJİ TİCARET A.Ş.</w:t>
            </w:r>
          </w:p>
        </w:tc>
        <w:tc>
          <w:tcPr>
            <w:tcW w:w="1541" w:type="dxa"/>
            <w:tcBorders>
              <w:top w:val="nil"/>
              <w:left w:val="nil"/>
              <w:bottom w:val="single" w:sz="4" w:space="0" w:color="auto"/>
              <w:right w:val="single" w:sz="4" w:space="0" w:color="auto"/>
            </w:tcBorders>
            <w:shd w:val="clear" w:color="auto" w:fill="auto"/>
            <w:noWrap/>
            <w:hideMark/>
          </w:tcPr>
          <w:p w:rsidR="00F66912" w:rsidRPr="00E164B2" w:rsidRDefault="00F66912" w:rsidP="00F6691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835,59</w:t>
            </w:r>
          </w:p>
        </w:tc>
        <w:tc>
          <w:tcPr>
            <w:tcW w:w="992" w:type="dxa"/>
            <w:tcBorders>
              <w:top w:val="nil"/>
              <w:left w:val="nil"/>
              <w:bottom w:val="single" w:sz="4" w:space="0" w:color="auto"/>
              <w:right w:val="single" w:sz="4" w:space="0" w:color="auto"/>
            </w:tcBorders>
            <w:shd w:val="clear" w:color="F5F5F5" w:fill="F5F5F5"/>
            <w:noWrap/>
            <w:hideMark/>
          </w:tcPr>
          <w:p w:rsidR="00F66912" w:rsidRPr="00E164B2" w:rsidRDefault="00F66912" w:rsidP="00F6691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1,74</w:t>
            </w:r>
          </w:p>
        </w:tc>
      </w:tr>
      <w:tr w:rsidR="00F66912" w:rsidRPr="00E164B2" w:rsidTr="00A747CE">
        <w:trPr>
          <w:trHeight w:val="315"/>
          <w:jc w:val="center"/>
        </w:trPr>
        <w:tc>
          <w:tcPr>
            <w:tcW w:w="6965" w:type="dxa"/>
            <w:tcBorders>
              <w:top w:val="nil"/>
              <w:left w:val="single" w:sz="4" w:space="0" w:color="auto"/>
              <w:bottom w:val="single" w:sz="4" w:space="0" w:color="auto"/>
              <w:right w:val="single" w:sz="4" w:space="0" w:color="auto"/>
            </w:tcBorders>
            <w:shd w:val="clear" w:color="auto" w:fill="auto"/>
            <w:noWrap/>
            <w:hideMark/>
          </w:tcPr>
          <w:p w:rsidR="00F66912" w:rsidRPr="00E164B2" w:rsidRDefault="00F66912" w:rsidP="00F6691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İZMİR DOĞALGAZ DAĞITIM TİCARET VE TAAHHÜT A.Ş.</w:t>
            </w:r>
          </w:p>
        </w:tc>
        <w:tc>
          <w:tcPr>
            <w:tcW w:w="1541" w:type="dxa"/>
            <w:tcBorders>
              <w:top w:val="nil"/>
              <w:left w:val="nil"/>
              <w:bottom w:val="single" w:sz="4" w:space="0" w:color="auto"/>
              <w:right w:val="single" w:sz="4" w:space="0" w:color="auto"/>
            </w:tcBorders>
            <w:shd w:val="clear" w:color="auto" w:fill="auto"/>
            <w:noWrap/>
            <w:hideMark/>
          </w:tcPr>
          <w:p w:rsidR="00F66912" w:rsidRPr="00E164B2" w:rsidRDefault="00F66912" w:rsidP="00F6691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811,44</w:t>
            </w:r>
          </w:p>
        </w:tc>
        <w:tc>
          <w:tcPr>
            <w:tcW w:w="992" w:type="dxa"/>
            <w:tcBorders>
              <w:top w:val="nil"/>
              <w:left w:val="nil"/>
              <w:bottom w:val="single" w:sz="4" w:space="0" w:color="auto"/>
              <w:right w:val="single" w:sz="4" w:space="0" w:color="auto"/>
            </w:tcBorders>
            <w:shd w:val="clear" w:color="F5F5F5" w:fill="F5F5F5"/>
            <w:noWrap/>
            <w:hideMark/>
          </w:tcPr>
          <w:p w:rsidR="00F66912" w:rsidRPr="00E164B2" w:rsidRDefault="00F66912" w:rsidP="00F6691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1,69</w:t>
            </w:r>
          </w:p>
        </w:tc>
      </w:tr>
      <w:tr w:rsidR="00F66912" w:rsidRPr="00E164B2" w:rsidTr="00A747CE">
        <w:trPr>
          <w:trHeight w:val="315"/>
          <w:jc w:val="center"/>
        </w:trPr>
        <w:tc>
          <w:tcPr>
            <w:tcW w:w="6965" w:type="dxa"/>
            <w:tcBorders>
              <w:top w:val="nil"/>
              <w:left w:val="single" w:sz="4" w:space="0" w:color="auto"/>
              <w:bottom w:val="single" w:sz="4" w:space="0" w:color="auto"/>
              <w:right w:val="single" w:sz="4" w:space="0" w:color="auto"/>
            </w:tcBorders>
            <w:shd w:val="clear" w:color="auto" w:fill="auto"/>
            <w:noWrap/>
            <w:hideMark/>
          </w:tcPr>
          <w:p w:rsidR="00F66912" w:rsidRPr="00E164B2" w:rsidRDefault="00F66912"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BURSA ŞEHİRİÇİ DOĞAL GAZ DAĞITIM TİC</w:t>
            </w:r>
            <w:r w:rsidR="00A747CE"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VE TAAH. A.Ş.</w:t>
            </w:r>
          </w:p>
        </w:tc>
        <w:tc>
          <w:tcPr>
            <w:tcW w:w="1541" w:type="dxa"/>
            <w:tcBorders>
              <w:top w:val="nil"/>
              <w:left w:val="nil"/>
              <w:bottom w:val="single" w:sz="4" w:space="0" w:color="auto"/>
              <w:right w:val="single" w:sz="4" w:space="0" w:color="auto"/>
            </w:tcBorders>
            <w:shd w:val="clear" w:color="auto" w:fill="auto"/>
            <w:noWrap/>
            <w:hideMark/>
          </w:tcPr>
          <w:p w:rsidR="00F66912" w:rsidRPr="00E164B2" w:rsidRDefault="00F66912" w:rsidP="00F6691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766,68</w:t>
            </w:r>
          </w:p>
        </w:tc>
        <w:tc>
          <w:tcPr>
            <w:tcW w:w="992" w:type="dxa"/>
            <w:tcBorders>
              <w:top w:val="nil"/>
              <w:left w:val="nil"/>
              <w:bottom w:val="single" w:sz="4" w:space="0" w:color="auto"/>
              <w:right w:val="single" w:sz="4" w:space="0" w:color="auto"/>
            </w:tcBorders>
            <w:shd w:val="clear" w:color="F5F5F5" w:fill="F5F5F5"/>
            <w:noWrap/>
            <w:hideMark/>
          </w:tcPr>
          <w:p w:rsidR="00F66912" w:rsidRPr="00E164B2" w:rsidRDefault="00F66912" w:rsidP="00F6691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1,60</w:t>
            </w:r>
          </w:p>
        </w:tc>
      </w:tr>
      <w:tr w:rsidR="00F66912" w:rsidRPr="00E164B2" w:rsidTr="00A747CE">
        <w:trPr>
          <w:trHeight w:val="315"/>
          <w:jc w:val="center"/>
        </w:trPr>
        <w:tc>
          <w:tcPr>
            <w:tcW w:w="6965" w:type="dxa"/>
            <w:tcBorders>
              <w:top w:val="nil"/>
              <w:left w:val="single" w:sz="4" w:space="0" w:color="auto"/>
              <w:bottom w:val="single" w:sz="4" w:space="0" w:color="auto"/>
              <w:right w:val="single" w:sz="4" w:space="0" w:color="auto"/>
            </w:tcBorders>
            <w:shd w:val="clear" w:color="auto" w:fill="auto"/>
            <w:noWrap/>
            <w:hideMark/>
          </w:tcPr>
          <w:p w:rsidR="00F66912" w:rsidRPr="00E164B2" w:rsidRDefault="00F66912" w:rsidP="00F6691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TRAKYA BÖLGESİ DOĞAL GAZ DAĞITIM A.Ş.</w:t>
            </w:r>
          </w:p>
        </w:tc>
        <w:tc>
          <w:tcPr>
            <w:tcW w:w="1541" w:type="dxa"/>
            <w:tcBorders>
              <w:top w:val="nil"/>
              <w:left w:val="nil"/>
              <w:bottom w:val="single" w:sz="4" w:space="0" w:color="auto"/>
              <w:right w:val="single" w:sz="4" w:space="0" w:color="auto"/>
            </w:tcBorders>
            <w:shd w:val="clear" w:color="auto" w:fill="auto"/>
            <w:noWrap/>
            <w:hideMark/>
          </w:tcPr>
          <w:p w:rsidR="00F66912" w:rsidRPr="00E164B2" w:rsidRDefault="00F66912" w:rsidP="00F6691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760,92</w:t>
            </w:r>
          </w:p>
        </w:tc>
        <w:tc>
          <w:tcPr>
            <w:tcW w:w="992" w:type="dxa"/>
            <w:tcBorders>
              <w:top w:val="nil"/>
              <w:left w:val="nil"/>
              <w:bottom w:val="single" w:sz="4" w:space="0" w:color="auto"/>
              <w:right w:val="single" w:sz="4" w:space="0" w:color="auto"/>
            </w:tcBorders>
            <w:shd w:val="clear" w:color="F5F5F5" w:fill="F5F5F5"/>
            <w:noWrap/>
            <w:hideMark/>
          </w:tcPr>
          <w:p w:rsidR="00F66912" w:rsidRPr="00E164B2" w:rsidRDefault="00F66912" w:rsidP="00F6691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1,59</w:t>
            </w:r>
          </w:p>
        </w:tc>
      </w:tr>
      <w:tr w:rsidR="00F66912" w:rsidRPr="00E164B2" w:rsidTr="00A747CE">
        <w:trPr>
          <w:trHeight w:val="315"/>
          <w:jc w:val="center"/>
        </w:trPr>
        <w:tc>
          <w:tcPr>
            <w:tcW w:w="6965" w:type="dxa"/>
            <w:tcBorders>
              <w:top w:val="nil"/>
              <w:left w:val="single" w:sz="4" w:space="0" w:color="auto"/>
              <w:bottom w:val="single" w:sz="4" w:space="0" w:color="auto"/>
              <w:right w:val="single" w:sz="4" w:space="0" w:color="auto"/>
            </w:tcBorders>
            <w:shd w:val="clear" w:color="auto" w:fill="auto"/>
            <w:noWrap/>
            <w:hideMark/>
          </w:tcPr>
          <w:p w:rsidR="00F66912" w:rsidRPr="00E164B2" w:rsidRDefault="00F66912" w:rsidP="00F6691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BİLECİK BOLU DOĞAL GAZ DAĞITIM</w:t>
            </w:r>
          </w:p>
        </w:tc>
        <w:tc>
          <w:tcPr>
            <w:tcW w:w="1541" w:type="dxa"/>
            <w:tcBorders>
              <w:top w:val="nil"/>
              <w:left w:val="nil"/>
              <w:bottom w:val="single" w:sz="4" w:space="0" w:color="auto"/>
              <w:right w:val="single" w:sz="4" w:space="0" w:color="auto"/>
            </w:tcBorders>
            <w:shd w:val="clear" w:color="auto" w:fill="auto"/>
            <w:noWrap/>
            <w:hideMark/>
          </w:tcPr>
          <w:p w:rsidR="00F66912" w:rsidRPr="00E164B2" w:rsidRDefault="00F66912" w:rsidP="00F6691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555,87</w:t>
            </w:r>
          </w:p>
        </w:tc>
        <w:tc>
          <w:tcPr>
            <w:tcW w:w="992" w:type="dxa"/>
            <w:tcBorders>
              <w:top w:val="nil"/>
              <w:left w:val="nil"/>
              <w:bottom w:val="single" w:sz="4" w:space="0" w:color="auto"/>
              <w:right w:val="single" w:sz="4" w:space="0" w:color="auto"/>
            </w:tcBorders>
            <w:shd w:val="clear" w:color="F5F5F5" w:fill="F5F5F5"/>
            <w:noWrap/>
            <w:hideMark/>
          </w:tcPr>
          <w:p w:rsidR="00F66912" w:rsidRPr="00E164B2" w:rsidRDefault="00F66912" w:rsidP="00F6691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1,16</w:t>
            </w:r>
          </w:p>
        </w:tc>
      </w:tr>
      <w:tr w:rsidR="00F66912" w:rsidRPr="00E164B2" w:rsidTr="00A747CE">
        <w:trPr>
          <w:trHeight w:val="315"/>
          <w:jc w:val="center"/>
        </w:trPr>
        <w:tc>
          <w:tcPr>
            <w:tcW w:w="6965" w:type="dxa"/>
            <w:tcBorders>
              <w:top w:val="nil"/>
              <w:left w:val="single" w:sz="4" w:space="0" w:color="auto"/>
              <w:bottom w:val="single" w:sz="4" w:space="0" w:color="auto"/>
              <w:right w:val="single" w:sz="4" w:space="0" w:color="auto"/>
            </w:tcBorders>
            <w:shd w:val="clear" w:color="auto" w:fill="auto"/>
            <w:noWrap/>
            <w:hideMark/>
          </w:tcPr>
          <w:p w:rsidR="00F66912" w:rsidRPr="00E164B2" w:rsidRDefault="00F66912" w:rsidP="00F66912">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GAZ DAĞITIM A.Ş.</w:t>
            </w:r>
          </w:p>
        </w:tc>
        <w:tc>
          <w:tcPr>
            <w:tcW w:w="1541" w:type="dxa"/>
            <w:tcBorders>
              <w:top w:val="nil"/>
              <w:left w:val="nil"/>
              <w:bottom w:val="single" w:sz="4" w:space="0" w:color="auto"/>
              <w:right w:val="single" w:sz="4" w:space="0" w:color="auto"/>
            </w:tcBorders>
            <w:shd w:val="clear" w:color="auto" w:fill="auto"/>
            <w:noWrap/>
            <w:hideMark/>
          </w:tcPr>
          <w:p w:rsidR="00F66912" w:rsidRPr="00E164B2" w:rsidRDefault="00F66912" w:rsidP="00F6691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537,15</w:t>
            </w:r>
          </w:p>
        </w:tc>
        <w:tc>
          <w:tcPr>
            <w:tcW w:w="992" w:type="dxa"/>
            <w:tcBorders>
              <w:top w:val="nil"/>
              <w:left w:val="nil"/>
              <w:bottom w:val="single" w:sz="4" w:space="0" w:color="auto"/>
              <w:right w:val="single" w:sz="4" w:space="0" w:color="auto"/>
            </w:tcBorders>
            <w:shd w:val="clear" w:color="F5F5F5" w:fill="F5F5F5"/>
            <w:noWrap/>
            <w:hideMark/>
          </w:tcPr>
          <w:p w:rsidR="00F66912" w:rsidRPr="00E164B2" w:rsidRDefault="00F66912" w:rsidP="00F6691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1,12</w:t>
            </w:r>
          </w:p>
        </w:tc>
      </w:tr>
      <w:tr w:rsidR="00F66912" w:rsidRPr="00E164B2" w:rsidTr="00A747CE">
        <w:trPr>
          <w:trHeight w:val="315"/>
          <w:jc w:val="center"/>
        </w:trPr>
        <w:tc>
          <w:tcPr>
            <w:tcW w:w="6965" w:type="dxa"/>
            <w:tcBorders>
              <w:top w:val="nil"/>
              <w:left w:val="single" w:sz="4" w:space="0" w:color="auto"/>
              <w:bottom w:val="single" w:sz="4" w:space="0" w:color="auto"/>
              <w:right w:val="single" w:sz="4" w:space="0" w:color="auto"/>
            </w:tcBorders>
            <w:shd w:val="clear" w:color="6E9ECA" w:fill="6E9ECA"/>
            <w:hideMark/>
          </w:tcPr>
          <w:p w:rsidR="00F66912" w:rsidRPr="00E164B2" w:rsidRDefault="00F66912" w:rsidP="00F66912">
            <w:pPr>
              <w:spacing w:after="0" w:line="240" w:lineRule="auto"/>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Genel Toplam</w:t>
            </w:r>
          </w:p>
        </w:tc>
        <w:tc>
          <w:tcPr>
            <w:tcW w:w="1541" w:type="dxa"/>
            <w:tcBorders>
              <w:top w:val="nil"/>
              <w:left w:val="nil"/>
              <w:bottom w:val="single" w:sz="4" w:space="0" w:color="auto"/>
              <w:right w:val="single" w:sz="4" w:space="0" w:color="auto"/>
            </w:tcBorders>
            <w:shd w:val="clear" w:color="6E9ECA" w:fill="6E9ECA"/>
            <w:hideMark/>
          </w:tcPr>
          <w:p w:rsidR="00F66912" w:rsidRPr="00E164B2" w:rsidRDefault="00F66912" w:rsidP="00F66912">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 xml:space="preserve"> 37.463,39    </w:t>
            </w:r>
          </w:p>
        </w:tc>
        <w:tc>
          <w:tcPr>
            <w:tcW w:w="992" w:type="dxa"/>
            <w:tcBorders>
              <w:top w:val="nil"/>
              <w:left w:val="nil"/>
              <w:bottom w:val="single" w:sz="4" w:space="0" w:color="auto"/>
              <w:right w:val="single" w:sz="4" w:space="0" w:color="auto"/>
            </w:tcBorders>
            <w:shd w:val="clear" w:color="6E9ECA" w:fill="6E9ECA"/>
            <w:hideMark/>
          </w:tcPr>
          <w:p w:rsidR="00F66912" w:rsidRPr="00E164B2" w:rsidRDefault="00F66912" w:rsidP="00F66912">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 xml:space="preserve"> 78,05    </w:t>
            </w:r>
          </w:p>
        </w:tc>
      </w:tr>
    </w:tbl>
    <w:p w:rsidR="00F66912" w:rsidRPr="00E164B2" w:rsidRDefault="00F66912" w:rsidP="00AF23FD">
      <w:pPr>
        <w:jc w:val="both"/>
        <w:rPr>
          <w:rFonts w:ascii="Times New Roman" w:hAnsi="Times New Roman" w:cs="Times New Roman"/>
          <w:sz w:val="24"/>
          <w:szCs w:val="24"/>
        </w:rPr>
      </w:pPr>
    </w:p>
    <w:p w:rsidR="00AF23FD" w:rsidRPr="00E164B2" w:rsidRDefault="00AF23FD" w:rsidP="00AF23FD">
      <w:pPr>
        <w:jc w:val="both"/>
        <w:rPr>
          <w:rFonts w:ascii="Times New Roman" w:hAnsi="Times New Roman" w:cs="Times New Roman"/>
          <w:sz w:val="24"/>
          <w:szCs w:val="24"/>
        </w:rPr>
      </w:pPr>
      <w:r w:rsidRPr="00E164B2">
        <w:rPr>
          <w:rFonts w:ascii="Times New Roman" w:hAnsi="Times New Roman" w:cs="Times New Roman"/>
          <w:sz w:val="24"/>
          <w:szCs w:val="24"/>
        </w:rPr>
        <w:t xml:space="preserve">Dağıtım bölgesi içinde bulunan ancak tedarikçilerden doğal gaz satın alan serbest tüketicilere ilgili şehirdeki doğal gaz dağıtım şirketi tarafından taşıma hizmeti verilmektedir. Dağıtım </w:t>
      </w:r>
      <w:r w:rsidR="00F050DD" w:rsidRPr="00E164B2">
        <w:rPr>
          <w:rFonts w:ascii="Times New Roman" w:hAnsi="Times New Roman" w:cs="Times New Roman"/>
          <w:sz w:val="24"/>
          <w:szCs w:val="24"/>
        </w:rPr>
        <w:t>şirketlerinin yapmış olduğu 2015</w:t>
      </w:r>
      <w:r w:rsidRPr="00E164B2">
        <w:rPr>
          <w:rFonts w:ascii="Times New Roman" w:hAnsi="Times New Roman" w:cs="Times New Roman"/>
          <w:sz w:val="24"/>
          <w:szCs w:val="24"/>
        </w:rPr>
        <w:t xml:space="preserve"> yılına ait taşıma miktarları  Tablo </w:t>
      </w:r>
      <w:r w:rsidR="00780DFB" w:rsidRPr="00E164B2">
        <w:rPr>
          <w:rFonts w:ascii="Times New Roman" w:hAnsi="Times New Roman" w:cs="Times New Roman"/>
          <w:sz w:val="24"/>
          <w:szCs w:val="24"/>
        </w:rPr>
        <w:t>8</w:t>
      </w:r>
      <w:r w:rsidRPr="00E164B2">
        <w:rPr>
          <w:rFonts w:ascii="Times New Roman" w:hAnsi="Times New Roman" w:cs="Times New Roman"/>
          <w:sz w:val="24"/>
          <w:szCs w:val="24"/>
        </w:rPr>
        <w:t>.8’de gösterilmektedir.</w:t>
      </w:r>
    </w:p>
    <w:p w:rsidR="00296166" w:rsidRPr="00E164B2" w:rsidRDefault="00296166" w:rsidP="00AF23FD">
      <w:pPr>
        <w:jc w:val="both"/>
        <w:rPr>
          <w:rFonts w:ascii="Times New Roman" w:hAnsi="Times New Roman" w:cs="Times New Roman"/>
          <w:b/>
          <w:sz w:val="24"/>
          <w:szCs w:val="24"/>
          <w:highlight w:val="yellow"/>
        </w:rPr>
      </w:pPr>
    </w:p>
    <w:p w:rsidR="00B85BA9" w:rsidRPr="00E164B2" w:rsidRDefault="00013C81" w:rsidP="00385AC9">
      <w:pPr>
        <w:pStyle w:val="Balk5"/>
      </w:pPr>
      <w:bookmarkStart w:id="176" w:name="_Toc418324657"/>
      <w:bookmarkStart w:id="177" w:name="_Toc454352122"/>
      <w:r w:rsidRPr="00E164B2">
        <w:t xml:space="preserve">Tablo </w:t>
      </w:r>
      <w:r w:rsidR="00780DFB" w:rsidRPr="00E164B2">
        <w:t>8</w:t>
      </w:r>
      <w:r w:rsidR="00E702BA" w:rsidRPr="00E164B2">
        <w:t>.</w:t>
      </w:r>
      <w:r w:rsidR="00F66912" w:rsidRPr="00E164B2">
        <w:t>8</w:t>
      </w:r>
      <w:r w:rsidR="00780DFB" w:rsidRPr="00E164B2">
        <w:t>:</w:t>
      </w:r>
      <w:r w:rsidRPr="00E164B2">
        <w:t xml:space="preserve">  </w:t>
      </w:r>
      <w:r w:rsidR="00F050DD" w:rsidRPr="00E164B2">
        <w:t>2015</w:t>
      </w:r>
      <w:r w:rsidR="00B85BA9" w:rsidRPr="00E164B2">
        <w:t xml:space="preserve"> Yılı Dağıtım Şirketlerinin Serbest Tüketicilere Taşıma Yaptığı Gaz Miktar</w:t>
      </w:r>
      <w:r w:rsidR="00EE2438" w:rsidRPr="00E164B2">
        <w:t>lar</w:t>
      </w:r>
      <w:r w:rsidR="00B85BA9" w:rsidRPr="00E164B2">
        <w:t xml:space="preserve">ı ve </w:t>
      </w:r>
      <w:r w:rsidR="00EE2438" w:rsidRPr="00E164B2">
        <w:t>P</w:t>
      </w:r>
      <w:r w:rsidR="00B85BA9" w:rsidRPr="00E164B2">
        <w:t xml:space="preserve">ayları </w:t>
      </w:r>
      <w:r w:rsidR="00E02A70" w:rsidRPr="00E164B2">
        <w:t>(Milyon Sm</w:t>
      </w:r>
      <w:r w:rsidR="00E02A70" w:rsidRPr="00E164B2">
        <w:rPr>
          <w:vertAlign w:val="superscript"/>
        </w:rPr>
        <w:t>3</w:t>
      </w:r>
      <w:r w:rsidR="00E02A70" w:rsidRPr="00E164B2">
        <w:t>)</w:t>
      </w:r>
      <w:bookmarkEnd w:id="176"/>
      <w:bookmarkEnd w:id="177"/>
    </w:p>
    <w:tbl>
      <w:tblPr>
        <w:tblW w:w="9493" w:type="dxa"/>
        <w:jc w:val="center"/>
        <w:tblCellMar>
          <w:left w:w="70" w:type="dxa"/>
          <w:right w:w="70" w:type="dxa"/>
        </w:tblCellMar>
        <w:tblLook w:val="04A0" w:firstRow="1" w:lastRow="0" w:firstColumn="1" w:lastColumn="0" w:noHBand="0" w:noVBand="1"/>
      </w:tblPr>
      <w:tblGrid>
        <w:gridCol w:w="6821"/>
        <w:gridCol w:w="1620"/>
        <w:gridCol w:w="1052"/>
      </w:tblGrid>
      <w:tr w:rsidR="00A747CE" w:rsidRPr="00E164B2" w:rsidTr="00A747CE">
        <w:trPr>
          <w:trHeight w:val="300"/>
          <w:jc w:val="center"/>
        </w:trPr>
        <w:tc>
          <w:tcPr>
            <w:tcW w:w="6821" w:type="dxa"/>
            <w:tcBorders>
              <w:top w:val="single" w:sz="4" w:space="0" w:color="auto"/>
              <w:left w:val="single" w:sz="4" w:space="0" w:color="auto"/>
              <w:bottom w:val="single" w:sz="4" w:space="0" w:color="auto"/>
              <w:right w:val="single" w:sz="4" w:space="0" w:color="auto"/>
            </w:tcBorders>
            <w:shd w:val="clear" w:color="6E9ECA" w:fill="6E9ECA"/>
            <w:noWrap/>
            <w:vAlign w:val="center"/>
            <w:hideMark/>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Şirket Ünvanı</w:t>
            </w:r>
          </w:p>
        </w:tc>
        <w:tc>
          <w:tcPr>
            <w:tcW w:w="1620" w:type="dxa"/>
            <w:tcBorders>
              <w:top w:val="single" w:sz="4" w:space="0" w:color="auto"/>
              <w:left w:val="nil"/>
              <w:bottom w:val="single" w:sz="4" w:space="0" w:color="auto"/>
              <w:right w:val="single" w:sz="4" w:space="0" w:color="auto"/>
            </w:tcBorders>
            <w:shd w:val="clear" w:color="6E9ECA" w:fill="6E9ECA"/>
            <w:noWrap/>
            <w:vAlign w:val="center"/>
            <w:hideMark/>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Taşıma Miktarı</w:t>
            </w:r>
          </w:p>
        </w:tc>
        <w:tc>
          <w:tcPr>
            <w:tcW w:w="1052" w:type="dxa"/>
            <w:tcBorders>
              <w:top w:val="single" w:sz="4" w:space="0" w:color="auto"/>
              <w:left w:val="nil"/>
              <w:bottom w:val="single" w:sz="4" w:space="0" w:color="auto"/>
              <w:right w:val="single" w:sz="4" w:space="0" w:color="auto"/>
            </w:tcBorders>
            <w:shd w:val="clear" w:color="6E9ECA" w:fill="6E9ECA"/>
            <w:noWrap/>
            <w:vAlign w:val="center"/>
            <w:hideMark/>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Pay(%)</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AGDAŞ ADAPAZARI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3.403,32</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16,23</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İGDAŞ İSTANBUL GAZ DAĞITIM SANAYİ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2.384,49</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11,37</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İZGAZ İZMİT GAZ DAĞITIM SANAYİ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1.958,00</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9,34</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İZMİR DOĞALGAZ DAĞITIM TİCARET VE TAAHHÜT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1.778,87</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8,48</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BURSA ŞEHİRİÇİ DOĞAL GAZ DAĞITIM TİC</w:t>
            </w:r>
            <w:r w:rsidR="00A747CE"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VE TAAH.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1.219,24</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5,81</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1.187,58</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5,66</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BAŞKENT DOĞALGAZ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1.058,14</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5,05</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PALGAZ DOĞAL GAZ DAĞITIM SANAYİ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1.029,70</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4,91</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DENİZLİ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708,99</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3,38</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SAMGAZ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670,78</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3,20</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BANDIRMA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544,31</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2,60</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TRAKYA BÖLGESİ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542,94</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2,59</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ANTALYA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521,73</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2,49</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ESGAZ ESKİŞEHİR ŞEHİRİÇİ DOĞAL GAZ DAĞITIM TİCARET VE TAAH.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391,33</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1,87</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GEMLİK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380,83</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1,82</w:t>
            </w:r>
          </w:p>
        </w:tc>
      </w:tr>
      <w:tr w:rsidR="00A747CE" w:rsidRPr="00E164B2" w:rsidTr="003E4CD8">
        <w:trPr>
          <w:trHeight w:val="300"/>
          <w:jc w:val="center"/>
        </w:trPr>
        <w:tc>
          <w:tcPr>
            <w:tcW w:w="6821" w:type="dxa"/>
            <w:tcBorders>
              <w:top w:val="single" w:sz="4" w:space="0" w:color="auto"/>
              <w:left w:val="single" w:sz="4" w:space="0" w:color="auto"/>
              <w:bottom w:val="single" w:sz="4" w:space="0" w:color="auto"/>
              <w:right w:val="single" w:sz="4" w:space="0" w:color="auto"/>
            </w:tcBorders>
            <w:shd w:val="clear" w:color="6E9ECA" w:fill="6E9ECA"/>
            <w:noWrap/>
            <w:vAlign w:val="center"/>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Şirket Ünvanı</w:t>
            </w:r>
          </w:p>
        </w:tc>
        <w:tc>
          <w:tcPr>
            <w:tcW w:w="1620" w:type="dxa"/>
            <w:tcBorders>
              <w:top w:val="single" w:sz="4" w:space="0" w:color="auto"/>
              <w:left w:val="nil"/>
              <w:bottom w:val="single" w:sz="4" w:space="0" w:color="auto"/>
              <w:right w:val="single" w:sz="4" w:space="0" w:color="auto"/>
            </w:tcBorders>
            <w:shd w:val="clear" w:color="6E9ECA" w:fill="6E9ECA"/>
            <w:noWrap/>
            <w:vAlign w:val="center"/>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Taşıma Miktarı</w:t>
            </w:r>
          </w:p>
        </w:tc>
        <w:tc>
          <w:tcPr>
            <w:tcW w:w="1052" w:type="dxa"/>
            <w:tcBorders>
              <w:top w:val="single" w:sz="4" w:space="0" w:color="auto"/>
              <w:left w:val="nil"/>
              <w:bottom w:val="single" w:sz="4" w:space="0" w:color="auto"/>
              <w:right w:val="single" w:sz="4" w:space="0" w:color="auto"/>
            </w:tcBorders>
            <w:shd w:val="clear" w:color="6E9ECA" w:fill="6E9ECA"/>
            <w:noWrap/>
            <w:vAlign w:val="center"/>
          </w:tcPr>
          <w:p w:rsidR="00A747CE" w:rsidRPr="00E164B2" w:rsidRDefault="00A747CE" w:rsidP="00A747CE">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Pay(%)</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DÜZCE EREĞLİ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376,70</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1,80</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MANİSA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340,84</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1,63</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GAZDAŞ GAZİANTEP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278,50</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1,33</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KIRGAZ KIRIKKALE-KIRŞEHİR DOĞAL GAZ DAĞITIM PAZ.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250,84</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1,20</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İNEGÖL GAZ DAĞITIM SANAYİ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227,62</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1,09</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KAYSERİGAZ KAYSERİ DOĞALGAZ DAĞITIM PAZARLAMA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184,61</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0,88</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ÇANAKKALE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152,38</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0,73</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BİLECİK BOLU DOĞAL GAZ DAĞITIM</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148,09</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0,71</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ÇİNİGAZ DOĞAL GAZ DAĞITIM SANAYİ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139,66</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0,67</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ŞANLIURFA DOĞAL GAZ DAĞITIM LİMİTED ŞİRKETİ</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126,16</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0,60</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UDAŞ UŞAK DOĞALGAZ DAĞITIM SANAYİ VE TİC</w:t>
            </w:r>
            <w:r w:rsidR="00A747CE"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113,97</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0,54</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ARMAGAZ ARSAN MARMARA DOĞALGAZ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104,84</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0,50</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ORDU GİRESUN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103,00</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0,49</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KONYA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89,31</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0,43</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POLGAZ POLATLI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65,23</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0,31</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GEPA DOĞAL GAZ DAĞITIM SAN</w:t>
            </w:r>
            <w:r w:rsidR="00A747CE"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VE TİC</w:t>
            </w:r>
            <w:r w:rsidR="00A747CE"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59,41</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0,28</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AKSARAY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42,06</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0,20</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KARAMAN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39,28</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0,19</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136791">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MUSTAFAKEMALPAŞA SUSURLUK KARACABEY DOĞAL GAZ DAĞ</w:t>
            </w:r>
            <w:r w:rsidR="00136791"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36,18</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0,17</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KARGAZ DOĞAL GAZ DAĞITIM SANAYİ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34,23</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0,16</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SELÇUK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32,94</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0,16</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ÇORDAŞ ÇORLU DOĞALGAZ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31,65</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0,15</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EREĞLİ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30,96</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0,15</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TOKAT AMASYA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25,82</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0,12</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BATIKAR DOĞAL GAZ DAĞITIM SANAYİ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24,83</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0,12</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AYDIN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20,64</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0,10</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SİİRT BATMAN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20,36</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0,10</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ÇORUM DOĞAL GAZ DAĞITIM SANAYİ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18,20</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0,09</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BALIKESİR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17,92</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0,09</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TOROSGAZ ISPARTA BURDUR DOĞALGAZ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17,01</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0,08</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MALATYA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13,25</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0,06</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A747CE">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PALEN ENERJİ DOĞAL GAZ DAĞITIM END. VE TİC</w:t>
            </w:r>
            <w:r w:rsidR="00A747CE"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12,53</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0,06</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AKSA SİVAS DOĞAL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5,71</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0,03</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ENERYA KAPADOKYA GAZ DAĞITIM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4,08</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0,02</w:t>
            </w:r>
          </w:p>
        </w:tc>
      </w:tr>
      <w:tr w:rsidR="00F050DD" w:rsidRPr="00E164B2" w:rsidTr="00A747CE">
        <w:trPr>
          <w:trHeight w:val="300"/>
          <w:jc w:val="center"/>
        </w:trPr>
        <w:tc>
          <w:tcPr>
            <w:tcW w:w="6821" w:type="dxa"/>
            <w:tcBorders>
              <w:top w:val="nil"/>
              <w:left w:val="single" w:sz="4" w:space="0" w:color="auto"/>
              <w:bottom w:val="single" w:sz="4" w:space="0" w:color="auto"/>
              <w:right w:val="single" w:sz="4" w:space="0" w:color="auto"/>
            </w:tcBorders>
            <w:shd w:val="clear" w:color="auto" w:fill="auto"/>
            <w:noWrap/>
            <w:vAlign w:val="bottom"/>
            <w:hideMark/>
          </w:tcPr>
          <w:p w:rsidR="00F050DD" w:rsidRPr="00E164B2" w:rsidRDefault="00F050DD" w:rsidP="00F050DD">
            <w:pPr>
              <w:spacing w:after="0" w:line="240" w:lineRule="auto"/>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AKMERCAN MARDİN DOĞAL GAZ DAĞITIM SANAYİ VE TİCARET A.Ş.</w:t>
            </w:r>
          </w:p>
        </w:tc>
        <w:tc>
          <w:tcPr>
            <w:tcW w:w="1620"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0,07</w:t>
            </w:r>
          </w:p>
        </w:tc>
        <w:tc>
          <w:tcPr>
            <w:tcW w:w="1052" w:type="dxa"/>
            <w:tcBorders>
              <w:top w:val="nil"/>
              <w:left w:val="nil"/>
              <w:bottom w:val="single" w:sz="4" w:space="0" w:color="auto"/>
              <w:right w:val="single" w:sz="4" w:space="0" w:color="auto"/>
            </w:tcBorders>
            <w:shd w:val="clear" w:color="auto" w:fill="auto"/>
            <w:noWrap/>
            <w:vAlign w:val="center"/>
            <w:hideMark/>
          </w:tcPr>
          <w:p w:rsidR="00F050DD" w:rsidRPr="00E164B2" w:rsidRDefault="00F050DD" w:rsidP="00F050DD">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0,00</w:t>
            </w:r>
          </w:p>
        </w:tc>
      </w:tr>
      <w:tr w:rsidR="0071074A" w:rsidRPr="00E164B2" w:rsidTr="003E4CD8">
        <w:trPr>
          <w:trHeight w:val="300"/>
          <w:jc w:val="center"/>
        </w:trPr>
        <w:tc>
          <w:tcPr>
            <w:tcW w:w="6821" w:type="dxa"/>
            <w:tcBorders>
              <w:top w:val="nil"/>
              <w:left w:val="single" w:sz="4" w:space="0" w:color="auto"/>
              <w:bottom w:val="single" w:sz="4" w:space="0" w:color="auto"/>
              <w:right w:val="single" w:sz="4" w:space="0" w:color="auto"/>
            </w:tcBorders>
            <w:shd w:val="clear" w:color="6E9ECA" w:fill="6E9ECA"/>
            <w:noWrap/>
          </w:tcPr>
          <w:p w:rsidR="0071074A" w:rsidRPr="00E164B2" w:rsidRDefault="0071074A" w:rsidP="0071074A">
            <w:pPr>
              <w:spacing w:after="0" w:line="240" w:lineRule="auto"/>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Genel Toplam</w:t>
            </w:r>
          </w:p>
        </w:tc>
        <w:tc>
          <w:tcPr>
            <w:tcW w:w="1620" w:type="dxa"/>
            <w:tcBorders>
              <w:top w:val="nil"/>
              <w:left w:val="nil"/>
              <w:bottom w:val="single" w:sz="4" w:space="0" w:color="auto"/>
              <w:right w:val="single" w:sz="4" w:space="0" w:color="auto"/>
            </w:tcBorders>
            <w:shd w:val="clear" w:color="6E9ECA" w:fill="6E9ECA"/>
            <w:noWrap/>
          </w:tcPr>
          <w:p w:rsidR="0071074A" w:rsidRPr="00E164B2" w:rsidRDefault="0071074A" w:rsidP="0071074A">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 xml:space="preserve"> 20.969,12</w:t>
            </w:r>
          </w:p>
        </w:tc>
        <w:tc>
          <w:tcPr>
            <w:tcW w:w="1052" w:type="dxa"/>
            <w:tcBorders>
              <w:top w:val="nil"/>
              <w:left w:val="nil"/>
              <w:bottom w:val="single" w:sz="4" w:space="0" w:color="auto"/>
              <w:right w:val="single" w:sz="4" w:space="0" w:color="auto"/>
            </w:tcBorders>
            <w:shd w:val="clear" w:color="6E9ECA" w:fill="6E9ECA"/>
            <w:noWrap/>
          </w:tcPr>
          <w:p w:rsidR="0071074A" w:rsidRPr="00E164B2" w:rsidRDefault="0071074A" w:rsidP="0071074A">
            <w:pPr>
              <w:spacing w:after="0" w:line="240" w:lineRule="auto"/>
              <w:jc w:val="center"/>
              <w:rPr>
                <w:rFonts w:ascii="Times New Roman" w:eastAsia="Times New Roman" w:hAnsi="Times New Roman" w:cs="Times New Roman"/>
                <w:b/>
                <w:bCs/>
                <w:color w:val="FFFFFF"/>
                <w:sz w:val="24"/>
                <w:szCs w:val="24"/>
                <w:lang w:eastAsia="tr-TR"/>
              </w:rPr>
            </w:pPr>
            <w:r w:rsidRPr="00E164B2">
              <w:rPr>
                <w:rFonts w:ascii="Times New Roman" w:eastAsia="Times New Roman" w:hAnsi="Times New Roman" w:cs="Times New Roman"/>
                <w:b/>
                <w:bCs/>
                <w:color w:val="FFFFFF"/>
                <w:sz w:val="24"/>
                <w:szCs w:val="24"/>
                <w:lang w:eastAsia="tr-TR"/>
              </w:rPr>
              <w:t xml:space="preserve"> 100,00    </w:t>
            </w:r>
          </w:p>
        </w:tc>
      </w:tr>
    </w:tbl>
    <w:p w:rsidR="00093003" w:rsidRPr="00E164B2" w:rsidRDefault="00093003" w:rsidP="00992107">
      <w:pPr>
        <w:rPr>
          <w:rFonts w:ascii="Times New Roman" w:hAnsi="Times New Roman" w:cs="Times New Roman"/>
          <w:sz w:val="24"/>
          <w:szCs w:val="24"/>
          <w:highlight w:val="yellow"/>
        </w:rPr>
      </w:pPr>
    </w:p>
    <w:p w:rsidR="00AF23FD" w:rsidRPr="00E164B2" w:rsidRDefault="00A15858" w:rsidP="00A15858">
      <w:pPr>
        <w:jc w:val="both"/>
        <w:rPr>
          <w:rFonts w:ascii="Times New Roman" w:hAnsi="Times New Roman" w:cs="Times New Roman"/>
          <w:sz w:val="24"/>
          <w:szCs w:val="24"/>
        </w:rPr>
      </w:pPr>
      <w:r w:rsidRPr="00E164B2">
        <w:rPr>
          <w:rFonts w:ascii="Times New Roman" w:hAnsi="Times New Roman" w:cs="Times New Roman"/>
          <w:sz w:val="24"/>
          <w:szCs w:val="24"/>
        </w:rPr>
        <w:t>Doğal gaz dağıtım şirketlerinin 201</w:t>
      </w:r>
      <w:r w:rsidR="00136791" w:rsidRPr="00E164B2">
        <w:rPr>
          <w:rFonts w:ascii="Times New Roman" w:hAnsi="Times New Roman" w:cs="Times New Roman"/>
          <w:sz w:val="24"/>
          <w:szCs w:val="24"/>
        </w:rPr>
        <w:t>5</w:t>
      </w:r>
      <w:r w:rsidRPr="00E164B2">
        <w:rPr>
          <w:rFonts w:ascii="Times New Roman" w:hAnsi="Times New Roman" w:cs="Times New Roman"/>
          <w:sz w:val="24"/>
          <w:szCs w:val="24"/>
        </w:rPr>
        <w:t xml:space="preserve"> yılında abone ve serbest tüketicilerine yaptıkları satış miktarı ile dağıtım bölgeleri içerisinde bulunan ve başka tedarikçilerden doğal gaz satın alan serbest tüketicilere taşıma yaptıkları doğal gaz miktarına ilişkin karşılaştırma </w:t>
      </w:r>
      <w:r w:rsidR="000B272F" w:rsidRPr="00E164B2">
        <w:rPr>
          <w:rFonts w:ascii="Times New Roman" w:hAnsi="Times New Roman" w:cs="Times New Roman"/>
          <w:sz w:val="24"/>
          <w:szCs w:val="24"/>
        </w:rPr>
        <w:t>Şekil</w:t>
      </w:r>
      <w:r w:rsidRPr="00E164B2">
        <w:rPr>
          <w:rFonts w:ascii="Times New Roman" w:hAnsi="Times New Roman" w:cs="Times New Roman"/>
          <w:sz w:val="24"/>
          <w:szCs w:val="24"/>
        </w:rPr>
        <w:t xml:space="preserve"> </w:t>
      </w:r>
      <w:r w:rsidR="00701C7A" w:rsidRPr="00E164B2">
        <w:rPr>
          <w:rFonts w:ascii="Times New Roman" w:hAnsi="Times New Roman" w:cs="Times New Roman"/>
          <w:sz w:val="24"/>
          <w:szCs w:val="24"/>
        </w:rPr>
        <w:t>8</w:t>
      </w:r>
      <w:r w:rsidRPr="00E164B2">
        <w:rPr>
          <w:rFonts w:ascii="Times New Roman" w:hAnsi="Times New Roman" w:cs="Times New Roman"/>
          <w:sz w:val="24"/>
          <w:szCs w:val="24"/>
        </w:rPr>
        <w:t>.4’te belirtilmektedir.</w:t>
      </w:r>
    </w:p>
    <w:p w:rsidR="00136791" w:rsidRPr="00E164B2" w:rsidRDefault="00136791" w:rsidP="00A15858">
      <w:pPr>
        <w:jc w:val="both"/>
        <w:rPr>
          <w:rFonts w:ascii="Times New Roman" w:hAnsi="Times New Roman" w:cs="Times New Roman"/>
          <w:sz w:val="24"/>
          <w:szCs w:val="24"/>
        </w:rPr>
      </w:pPr>
    </w:p>
    <w:p w:rsidR="00296166" w:rsidRPr="00E164B2" w:rsidRDefault="00136791" w:rsidP="00136791">
      <w:pPr>
        <w:jc w:val="center"/>
        <w:rPr>
          <w:rFonts w:ascii="Times New Roman" w:hAnsi="Times New Roman" w:cs="Times New Roman"/>
          <w:sz w:val="24"/>
          <w:szCs w:val="24"/>
        </w:rPr>
      </w:pPr>
      <w:r w:rsidRPr="00E164B2">
        <w:rPr>
          <w:rFonts w:ascii="Times New Roman" w:hAnsi="Times New Roman" w:cs="Times New Roman"/>
          <w:noProof/>
          <w:lang w:eastAsia="tr-TR"/>
        </w:rPr>
        <w:drawing>
          <wp:inline distT="0" distB="0" distL="0" distR="0" wp14:anchorId="0890927A" wp14:editId="2D50105D">
            <wp:extent cx="4638675" cy="2743200"/>
            <wp:effectExtent l="0" t="0" r="9525" b="0"/>
            <wp:docPr id="36" name="Grafik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AF23FD" w:rsidRPr="00E164B2" w:rsidRDefault="000B272F" w:rsidP="00155D29">
      <w:pPr>
        <w:pStyle w:val="Balk6"/>
      </w:pPr>
      <w:bookmarkStart w:id="178" w:name="_Toc454351692"/>
      <w:r w:rsidRPr="00E164B2">
        <w:t>Şekil</w:t>
      </w:r>
      <w:r w:rsidR="00AF23FD" w:rsidRPr="00E164B2">
        <w:t xml:space="preserve"> </w:t>
      </w:r>
      <w:r w:rsidR="00701C7A" w:rsidRPr="00E164B2">
        <w:t>8</w:t>
      </w:r>
      <w:r w:rsidR="00AF23FD" w:rsidRPr="00E164B2">
        <w:t>.4</w:t>
      </w:r>
      <w:r w:rsidR="00701C7A" w:rsidRPr="00E164B2">
        <w:t>:</w:t>
      </w:r>
      <w:r w:rsidR="00136791" w:rsidRPr="00E164B2">
        <w:t xml:space="preserve"> </w:t>
      </w:r>
      <w:r w:rsidR="0002347F" w:rsidRPr="0002347F">
        <w:t>2015 Yılı Doğal Gaz Dağıtım Bölgelerindeki Toplam Boru G</w:t>
      </w:r>
      <w:r w:rsidR="0002347F">
        <w:t>azı Tüketim Miktarı (Milyon Sm</w:t>
      </w:r>
      <w:r w:rsidR="0002347F" w:rsidRPr="003A0F4E">
        <w:rPr>
          <w:vertAlign w:val="superscript"/>
        </w:rPr>
        <w:t>3</w:t>
      </w:r>
      <w:r w:rsidR="0002347F" w:rsidRPr="0002347F">
        <w:t>)</w:t>
      </w:r>
      <w:bookmarkEnd w:id="178"/>
    </w:p>
    <w:p w:rsidR="00AF23FD" w:rsidRPr="00E164B2" w:rsidRDefault="00AF23FD" w:rsidP="00A15858">
      <w:pPr>
        <w:jc w:val="center"/>
        <w:rPr>
          <w:rFonts w:ascii="Times New Roman" w:hAnsi="Times New Roman" w:cs="Times New Roman"/>
          <w:b/>
          <w:sz w:val="24"/>
          <w:szCs w:val="24"/>
          <w:highlight w:val="yellow"/>
        </w:rPr>
      </w:pPr>
    </w:p>
    <w:p w:rsidR="006A6C88" w:rsidRPr="00E164B2" w:rsidRDefault="006A6C88" w:rsidP="00A15858">
      <w:pPr>
        <w:jc w:val="center"/>
        <w:rPr>
          <w:rFonts w:ascii="Times New Roman" w:hAnsi="Times New Roman" w:cs="Times New Roman"/>
          <w:b/>
          <w:sz w:val="24"/>
          <w:szCs w:val="24"/>
          <w:highlight w:val="yellow"/>
        </w:rPr>
        <w:sectPr w:rsidR="006A6C88" w:rsidRPr="00E164B2" w:rsidSect="000855A2">
          <w:pgSz w:w="11906" w:h="16838"/>
          <w:pgMar w:top="1701" w:right="1418" w:bottom="1985" w:left="1134" w:header="425" w:footer="567" w:gutter="0"/>
          <w:cols w:space="708"/>
          <w:docGrid w:linePitch="360"/>
        </w:sectPr>
      </w:pPr>
    </w:p>
    <w:p w:rsidR="00724617" w:rsidRPr="00E164B2" w:rsidRDefault="00C773DD" w:rsidP="00A554C7">
      <w:pPr>
        <w:pStyle w:val="AnaBalklar"/>
        <w:rPr>
          <w:rFonts w:cs="Times New Roman"/>
        </w:rPr>
      </w:pPr>
      <w:bookmarkStart w:id="179" w:name="_Toc393983285"/>
      <w:bookmarkStart w:id="180" w:name="_Toc454351518"/>
      <w:r w:rsidRPr="00E164B2">
        <w:rPr>
          <w:rFonts w:cs="Times New Roman"/>
        </w:rPr>
        <w:t>9. Tarife ve Fiyatlandırma</w:t>
      </w:r>
      <w:bookmarkEnd w:id="179"/>
      <w:bookmarkEnd w:id="180"/>
    </w:p>
    <w:p w:rsidR="00724617" w:rsidRPr="00E164B2" w:rsidRDefault="00724617" w:rsidP="00724617">
      <w:pPr>
        <w:rPr>
          <w:rFonts w:ascii="Times New Roman" w:hAnsi="Times New Roman" w:cs="Times New Roman"/>
          <w:sz w:val="24"/>
          <w:szCs w:val="24"/>
        </w:rPr>
      </w:pPr>
    </w:p>
    <w:p w:rsidR="00724617" w:rsidRPr="00E164B2" w:rsidRDefault="00724617" w:rsidP="00724617">
      <w:pPr>
        <w:pStyle w:val="ListeParagraf"/>
        <w:keepNext/>
        <w:numPr>
          <w:ilvl w:val="0"/>
          <w:numId w:val="11"/>
        </w:numPr>
        <w:spacing w:before="240" w:after="60" w:line="240" w:lineRule="auto"/>
        <w:contextualSpacing w:val="0"/>
        <w:outlineLvl w:val="1"/>
        <w:rPr>
          <w:rFonts w:ascii="Times New Roman" w:eastAsia="Times New Roman" w:hAnsi="Times New Roman" w:cs="Times New Roman"/>
          <w:b/>
          <w:bCs/>
          <w:i/>
          <w:iCs/>
          <w:vanish/>
          <w:sz w:val="24"/>
          <w:szCs w:val="24"/>
        </w:rPr>
      </w:pPr>
      <w:bookmarkStart w:id="181" w:name="_Toc393977488"/>
      <w:bookmarkStart w:id="182" w:name="_Toc393980525"/>
      <w:bookmarkStart w:id="183" w:name="_Toc393982735"/>
      <w:bookmarkStart w:id="184" w:name="_Toc393983286"/>
      <w:bookmarkStart w:id="185" w:name="_Toc418157165"/>
      <w:bookmarkStart w:id="186" w:name="_Toc418158451"/>
      <w:bookmarkStart w:id="187" w:name="_Toc418239040"/>
      <w:bookmarkStart w:id="188" w:name="_Toc418239119"/>
      <w:bookmarkStart w:id="189" w:name="_Toc418323471"/>
      <w:bookmarkStart w:id="190" w:name="_Toc418323842"/>
      <w:bookmarkStart w:id="191" w:name="_Toc418324607"/>
      <w:bookmarkStart w:id="192" w:name="_Toc418369305"/>
      <w:bookmarkStart w:id="193" w:name="_Toc418369432"/>
      <w:bookmarkStart w:id="194" w:name="_Toc418372986"/>
      <w:bookmarkStart w:id="195" w:name="_Toc418373027"/>
      <w:bookmarkStart w:id="196" w:name="_Toc418373217"/>
      <w:bookmarkStart w:id="197" w:name="_Toc418582103"/>
      <w:bookmarkStart w:id="198" w:name="_Toc418583850"/>
      <w:bookmarkStart w:id="199" w:name="_Toc418584345"/>
      <w:bookmarkStart w:id="200" w:name="_Toc418584658"/>
      <w:bookmarkStart w:id="201" w:name="_Toc418585011"/>
      <w:bookmarkStart w:id="202" w:name="_Toc420335956"/>
      <w:bookmarkStart w:id="203" w:name="_Toc421537526"/>
      <w:bookmarkStart w:id="204" w:name="_Toc446691837"/>
      <w:bookmarkStart w:id="205" w:name="_Toc446922289"/>
      <w:bookmarkStart w:id="206" w:name="_Toc446922330"/>
      <w:bookmarkStart w:id="207" w:name="_Toc446922616"/>
      <w:bookmarkStart w:id="208" w:name="_Toc446923303"/>
      <w:bookmarkStart w:id="209" w:name="_Toc446923343"/>
      <w:bookmarkStart w:id="210" w:name="_Toc446924035"/>
      <w:bookmarkStart w:id="211" w:name="_Toc446924086"/>
      <w:bookmarkStart w:id="212" w:name="_Toc446924133"/>
      <w:bookmarkStart w:id="213" w:name="_Toc446924173"/>
      <w:bookmarkStart w:id="214" w:name="_Toc446924227"/>
      <w:bookmarkStart w:id="215" w:name="_Toc446924920"/>
      <w:bookmarkStart w:id="216" w:name="_Toc446924966"/>
      <w:bookmarkStart w:id="217" w:name="_Toc446931177"/>
      <w:bookmarkStart w:id="218" w:name="_Toc448150336"/>
      <w:bookmarkStart w:id="219" w:name="_Toc449086270"/>
      <w:bookmarkStart w:id="220" w:name="_Toc449086407"/>
      <w:bookmarkStart w:id="221" w:name="_Toc449086723"/>
      <w:bookmarkStart w:id="222" w:name="_Toc449087020"/>
      <w:bookmarkStart w:id="223" w:name="_Toc449535531"/>
      <w:bookmarkStart w:id="224" w:name="_Toc452020138"/>
      <w:bookmarkStart w:id="225" w:name="_Toc452122802"/>
      <w:bookmarkStart w:id="226" w:name="_Toc454351519"/>
      <w:bookmarkStart w:id="227" w:name="_Toc356294969"/>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724617" w:rsidRPr="00E164B2" w:rsidRDefault="00525941" w:rsidP="00A554C7">
      <w:pPr>
        <w:pStyle w:val="11ilebalayanlar"/>
      </w:pPr>
      <w:bookmarkStart w:id="228" w:name="_Toc393983287"/>
      <w:bookmarkStart w:id="229" w:name="_Toc454351520"/>
      <w:r w:rsidRPr="00E164B2">
        <w:t>9</w:t>
      </w:r>
      <w:r w:rsidR="00724617" w:rsidRPr="00E164B2">
        <w:t>.1 Dünya</w:t>
      </w:r>
      <w:bookmarkEnd w:id="228"/>
      <w:bookmarkEnd w:id="229"/>
    </w:p>
    <w:p w:rsidR="00724617" w:rsidRPr="00E164B2" w:rsidRDefault="00A96FE5" w:rsidP="00A96FE5">
      <w:pPr>
        <w:jc w:val="center"/>
        <w:rPr>
          <w:rFonts w:ascii="Times New Roman" w:hAnsi="Times New Roman" w:cs="Times New Roman"/>
          <w:b/>
          <w:sz w:val="24"/>
          <w:szCs w:val="24"/>
        </w:rPr>
      </w:pPr>
      <w:r w:rsidRPr="00E164B2">
        <w:rPr>
          <w:rFonts w:ascii="Times New Roman" w:hAnsi="Times New Roman"/>
          <w:noProof/>
          <w:lang w:eastAsia="tr-TR"/>
        </w:rPr>
        <w:drawing>
          <wp:inline distT="0" distB="0" distL="0" distR="0" wp14:anchorId="7390828B" wp14:editId="09ED08A2">
            <wp:extent cx="5857875" cy="2743200"/>
            <wp:effectExtent l="0" t="0" r="9525" b="0"/>
            <wp:docPr id="37" name="Grafik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724617" w:rsidRPr="00E164B2" w:rsidRDefault="000B272F" w:rsidP="00155D29">
      <w:pPr>
        <w:pStyle w:val="Balk6"/>
      </w:pPr>
      <w:bookmarkStart w:id="230" w:name="_Toc393983398"/>
      <w:bookmarkStart w:id="231" w:name="_Toc454351693"/>
      <w:r w:rsidRPr="00E164B2">
        <w:t>Şekil</w:t>
      </w:r>
      <w:r w:rsidR="00724617" w:rsidRPr="00E164B2">
        <w:t xml:space="preserve"> </w:t>
      </w:r>
      <w:r w:rsidR="00525941" w:rsidRPr="00E164B2">
        <w:t>9.</w:t>
      </w:r>
      <w:r w:rsidR="00F46C4B">
        <w:t>1</w:t>
      </w:r>
      <w:r w:rsidR="00A96FE5" w:rsidRPr="00E164B2">
        <w:t>: 2010</w:t>
      </w:r>
      <w:r w:rsidR="00525941" w:rsidRPr="00E164B2">
        <w:t>-201</w:t>
      </w:r>
      <w:r w:rsidR="00A96FE5" w:rsidRPr="00E164B2">
        <w:t>5</w:t>
      </w:r>
      <w:r w:rsidR="00724617" w:rsidRPr="00E164B2">
        <w:t xml:space="preserve"> Yılları Arasında Dünya Doğal Gaz Fiyatları ($/1000m</w:t>
      </w:r>
      <w:r w:rsidR="00724617" w:rsidRPr="00E164B2">
        <w:rPr>
          <w:vertAlign w:val="superscript"/>
        </w:rPr>
        <w:t>3</w:t>
      </w:r>
      <w:r w:rsidR="00724617" w:rsidRPr="00E164B2">
        <w:t>)*</w:t>
      </w:r>
      <w:bookmarkEnd w:id="230"/>
      <w:bookmarkEnd w:id="231"/>
    </w:p>
    <w:p w:rsidR="00724617" w:rsidRPr="00E164B2" w:rsidRDefault="00724617" w:rsidP="0057631C">
      <w:pPr>
        <w:pStyle w:val="AralkYok"/>
        <w:rPr>
          <w:rFonts w:cs="Times New Roman"/>
        </w:rPr>
      </w:pPr>
      <w:r w:rsidRPr="00E164B2">
        <w:rPr>
          <w:rFonts w:cs="Times New Roman"/>
        </w:rPr>
        <w:t>Kaynak: IMF</w:t>
      </w:r>
      <w:r w:rsidR="00B37667" w:rsidRPr="00E164B2">
        <w:rPr>
          <w:rFonts w:cs="Times New Roman"/>
        </w:rPr>
        <w:t>, http://www.imf.org/external/np/res/commod/External_Data.xls</w:t>
      </w:r>
    </w:p>
    <w:p w:rsidR="00B37667" w:rsidRPr="00E164B2" w:rsidRDefault="00A96FE5" w:rsidP="00A96FE5">
      <w:pPr>
        <w:jc w:val="center"/>
        <w:rPr>
          <w:rFonts w:ascii="Times New Roman" w:hAnsi="Times New Roman" w:cs="Times New Roman"/>
        </w:rPr>
      </w:pPr>
      <w:bookmarkStart w:id="232" w:name="_Toc393983399"/>
      <w:r w:rsidRPr="00E164B2">
        <w:rPr>
          <w:rFonts w:ascii="Times New Roman" w:hAnsi="Times New Roman"/>
          <w:noProof/>
          <w:lang w:eastAsia="tr-TR"/>
        </w:rPr>
        <w:drawing>
          <wp:inline distT="0" distB="0" distL="0" distR="0" wp14:anchorId="6570E553" wp14:editId="371A7D04">
            <wp:extent cx="5705475" cy="2628900"/>
            <wp:effectExtent l="0" t="0" r="9525" b="0"/>
            <wp:docPr id="39" name="Grafik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724617" w:rsidRPr="00E164B2" w:rsidRDefault="000B272F" w:rsidP="00155D29">
      <w:pPr>
        <w:pStyle w:val="Balk6"/>
      </w:pPr>
      <w:bookmarkStart w:id="233" w:name="_Toc454351694"/>
      <w:r w:rsidRPr="00E164B2">
        <w:t>Şekil</w:t>
      </w:r>
      <w:r w:rsidR="00525941" w:rsidRPr="00E164B2">
        <w:t xml:space="preserve"> 9</w:t>
      </w:r>
      <w:r w:rsidR="00724617" w:rsidRPr="00E164B2">
        <w:t>.</w:t>
      </w:r>
      <w:r w:rsidR="00F46C4B">
        <w:t>2</w:t>
      </w:r>
      <w:r w:rsidR="00724617" w:rsidRPr="00E164B2">
        <w:t>: 201</w:t>
      </w:r>
      <w:r w:rsidR="00A96FE5" w:rsidRPr="00E164B2">
        <w:t>5</w:t>
      </w:r>
      <w:r w:rsidR="00724617" w:rsidRPr="00E164B2">
        <w:t xml:space="preserve"> Yılında Dünya Doğal Gaz Fiyatları ($/1000m</w:t>
      </w:r>
      <w:r w:rsidR="00724617" w:rsidRPr="00E164B2">
        <w:rPr>
          <w:vertAlign w:val="superscript"/>
        </w:rPr>
        <w:t xml:space="preserve">3 </w:t>
      </w:r>
      <w:r w:rsidR="00724617" w:rsidRPr="00E164B2">
        <w:rPr>
          <w:rStyle w:val="DipnotBavurusu"/>
          <w:szCs w:val="24"/>
        </w:rPr>
        <w:footnoteReference w:id="1"/>
      </w:r>
      <w:r w:rsidR="00724617" w:rsidRPr="00E164B2">
        <w:t>)*</w:t>
      </w:r>
      <w:bookmarkEnd w:id="232"/>
      <w:bookmarkEnd w:id="233"/>
    </w:p>
    <w:p w:rsidR="00724617" w:rsidRPr="00E164B2" w:rsidRDefault="00724617" w:rsidP="00724617">
      <w:pPr>
        <w:spacing w:after="0" w:line="240" w:lineRule="auto"/>
        <w:rPr>
          <w:rFonts w:ascii="Times New Roman" w:hAnsi="Times New Roman" w:cs="Times New Roman"/>
          <w:i/>
          <w:sz w:val="24"/>
          <w:szCs w:val="24"/>
        </w:rPr>
      </w:pPr>
      <w:r w:rsidRPr="00E164B2">
        <w:rPr>
          <w:rFonts w:ascii="Times New Roman" w:hAnsi="Times New Roman" w:cs="Times New Roman"/>
          <w:i/>
          <w:sz w:val="24"/>
          <w:szCs w:val="24"/>
        </w:rPr>
        <w:t>*Almanya: Rus gazının Almanya sınırındaki fiyatı</w:t>
      </w:r>
    </w:p>
    <w:p w:rsidR="00724617" w:rsidRPr="00E164B2" w:rsidRDefault="00724617" w:rsidP="00724617">
      <w:pPr>
        <w:spacing w:after="0" w:line="240" w:lineRule="auto"/>
        <w:rPr>
          <w:rFonts w:ascii="Times New Roman" w:hAnsi="Times New Roman" w:cs="Times New Roman"/>
          <w:i/>
          <w:sz w:val="24"/>
          <w:szCs w:val="24"/>
        </w:rPr>
      </w:pPr>
      <w:r w:rsidRPr="00E164B2">
        <w:rPr>
          <w:rFonts w:ascii="Times New Roman" w:hAnsi="Times New Roman" w:cs="Times New Roman"/>
          <w:i/>
          <w:sz w:val="24"/>
          <w:szCs w:val="24"/>
        </w:rPr>
        <w:t>Japonya: Japonya’da Endonezya LNG fiyatı</w:t>
      </w:r>
    </w:p>
    <w:p w:rsidR="00724617" w:rsidRPr="00E164B2" w:rsidRDefault="00724617" w:rsidP="00724617">
      <w:pPr>
        <w:spacing w:after="0" w:line="240" w:lineRule="auto"/>
        <w:rPr>
          <w:rFonts w:ascii="Times New Roman" w:hAnsi="Times New Roman" w:cs="Times New Roman"/>
          <w:i/>
          <w:sz w:val="24"/>
          <w:szCs w:val="24"/>
        </w:rPr>
      </w:pPr>
      <w:r w:rsidRPr="00E164B2">
        <w:rPr>
          <w:rFonts w:ascii="Times New Roman" w:hAnsi="Times New Roman" w:cs="Times New Roman"/>
          <w:i/>
          <w:sz w:val="24"/>
          <w:szCs w:val="24"/>
        </w:rPr>
        <w:t>ABD: Louisiana’da (Henry Hub) doğal gazın spot fiyatı</w:t>
      </w:r>
    </w:p>
    <w:p w:rsidR="00724617" w:rsidRPr="00E164B2" w:rsidRDefault="00724617" w:rsidP="0057631C">
      <w:pPr>
        <w:pStyle w:val="AralkYok"/>
        <w:rPr>
          <w:rFonts w:cs="Times New Roman"/>
        </w:rPr>
      </w:pPr>
      <w:r w:rsidRPr="00E164B2">
        <w:rPr>
          <w:rFonts w:cs="Times New Roman"/>
        </w:rPr>
        <w:t xml:space="preserve">Kaynak: </w:t>
      </w:r>
      <w:r w:rsidR="00B37667" w:rsidRPr="00E164B2">
        <w:rPr>
          <w:rFonts w:cs="Times New Roman"/>
        </w:rPr>
        <w:t xml:space="preserve">IMF, </w:t>
      </w:r>
      <w:r w:rsidRPr="00E164B2">
        <w:rPr>
          <w:rFonts w:cs="Times New Roman"/>
        </w:rPr>
        <w:t>http://www.imf.org/external/np/res/commod/External_Data.xls</w:t>
      </w:r>
    </w:p>
    <w:p w:rsidR="00724617" w:rsidRPr="00E164B2" w:rsidRDefault="00525941" w:rsidP="004546FF">
      <w:pPr>
        <w:pStyle w:val="11ilebalayanlar"/>
      </w:pPr>
      <w:bookmarkStart w:id="234" w:name="_Toc393983288"/>
      <w:bookmarkStart w:id="235" w:name="_Toc454351521"/>
      <w:r w:rsidRPr="00E164B2">
        <w:t>9</w:t>
      </w:r>
      <w:r w:rsidR="00724617" w:rsidRPr="00E164B2">
        <w:t>.2 Avrupa</w:t>
      </w:r>
      <w:r w:rsidR="00B37667" w:rsidRPr="00E164B2">
        <w:t xml:space="preserve"> Birliği</w:t>
      </w:r>
      <w:r w:rsidR="00724617" w:rsidRPr="00E164B2">
        <w:t xml:space="preserve"> ve Türkiye</w:t>
      </w:r>
      <w:bookmarkEnd w:id="234"/>
      <w:r w:rsidR="00B37667" w:rsidRPr="00E164B2">
        <w:rPr>
          <w:rStyle w:val="DipnotBavurusu"/>
          <w:b w:val="0"/>
          <w:color w:val="auto"/>
        </w:rPr>
        <w:footnoteReference w:id="2"/>
      </w:r>
      <w:bookmarkEnd w:id="235"/>
    </w:p>
    <w:p w:rsidR="00724617" w:rsidRPr="00E164B2" w:rsidRDefault="00724617" w:rsidP="00724617">
      <w:pPr>
        <w:rPr>
          <w:rFonts w:ascii="Times New Roman" w:hAnsi="Times New Roman" w:cs="Times New Roman"/>
          <w:sz w:val="24"/>
          <w:szCs w:val="24"/>
        </w:rPr>
      </w:pPr>
    </w:p>
    <w:p w:rsidR="00724617" w:rsidRPr="00E164B2" w:rsidRDefault="00724617" w:rsidP="00385AC9">
      <w:pPr>
        <w:pStyle w:val="Balk5"/>
      </w:pPr>
      <w:bookmarkStart w:id="236" w:name="_Toc393983331"/>
      <w:bookmarkStart w:id="237" w:name="_Toc454352123"/>
      <w:r w:rsidRPr="00E164B2">
        <w:t xml:space="preserve">Tablo </w:t>
      </w:r>
      <w:r w:rsidR="00525941" w:rsidRPr="00E164B2">
        <w:t>9</w:t>
      </w:r>
      <w:r w:rsidRPr="00E164B2">
        <w:t>.</w:t>
      </w:r>
      <w:r w:rsidR="008A07E0">
        <w:t>1</w:t>
      </w:r>
      <w:r w:rsidR="00525941" w:rsidRPr="00E164B2">
        <w:t>:</w:t>
      </w:r>
      <w:r w:rsidRPr="00E164B2">
        <w:t xml:space="preserve"> Tüketim Aralıklarına Göre Konut Doğal Gaz Fiyatları (vergiler hariç), 201</w:t>
      </w:r>
      <w:bookmarkEnd w:id="236"/>
      <w:r w:rsidR="008A07E0">
        <w:t>5</w:t>
      </w:r>
      <w:bookmarkEnd w:id="237"/>
    </w:p>
    <w:tbl>
      <w:tblPr>
        <w:tblW w:w="8055" w:type="dxa"/>
        <w:jc w:val="center"/>
        <w:tblCellMar>
          <w:left w:w="70" w:type="dxa"/>
          <w:right w:w="70" w:type="dxa"/>
        </w:tblCellMar>
        <w:tblLook w:val="04A0" w:firstRow="1" w:lastRow="0" w:firstColumn="1" w:lastColumn="0" w:noHBand="0" w:noVBand="1"/>
      </w:tblPr>
      <w:tblGrid>
        <w:gridCol w:w="2768"/>
        <w:gridCol w:w="967"/>
        <w:gridCol w:w="1080"/>
        <w:gridCol w:w="1080"/>
        <w:gridCol w:w="1080"/>
        <w:gridCol w:w="1080"/>
      </w:tblGrid>
      <w:tr w:rsidR="008A07E0" w:rsidRPr="008A07E0" w:rsidTr="008A07E0">
        <w:trPr>
          <w:trHeight w:val="330"/>
          <w:jc w:val="center"/>
        </w:trPr>
        <w:tc>
          <w:tcPr>
            <w:tcW w:w="3735" w:type="dxa"/>
            <w:gridSpan w:val="2"/>
            <w:tcBorders>
              <w:top w:val="nil"/>
              <w:left w:val="nil"/>
              <w:bottom w:val="single" w:sz="8" w:space="0" w:color="auto"/>
              <w:right w:val="single" w:sz="8" w:space="0" w:color="000000"/>
            </w:tcBorders>
            <w:shd w:val="clear" w:color="auto" w:fill="auto"/>
            <w:noWrap/>
            <w:vAlign w:val="bottom"/>
            <w:hideMark/>
          </w:tcPr>
          <w:p w:rsidR="008A07E0" w:rsidRPr="008A07E0" w:rsidRDefault="008A07E0" w:rsidP="008A07E0">
            <w:pPr>
              <w:spacing w:after="0" w:line="240" w:lineRule="auto"/>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 </w:t>
            </w:r>
          </w:p>
        </w:tc>
        <w:tc>
          <w:tcPr>
            <w:tcW w:w="216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Euro/m</w:t>
            </w:r>
            <w:r w:rsidRPr="003A0F4E">
              <w:rPr>
                <w:rFonts w:ascii="Times New Roman" w:eastAsia="Times New Roman" w:hAnsi="Times New Roman" w:cs="Times New Roman"/>
                <w:b/>
                <w:bCs/>
                <w:sz w:val="24"/>
                <w:szCs w:val="24"/>
                <w:vertAlign w:val="superscript"/>
                <w:lang w:eastAsia="tr-TR"/>
              </w:rPr>
              <w:t>3</w:t>
            </w:r>
          </w:p>
        </w:tc>
        <w:tc>
          <w:tcPr>
            <w:tcW w:w="216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TL/m</w:t>
            </w:r>
            <w:r w:rsidRPr="003A0F4E">
              <w:rPr>
                <w:rFonts w:ascii="Times New Roman" w:eastAsia="Times New Roman" w:hAnsi="Times New Roman" w:cs="Times New Roman"/>
                <w:b/>
                <w:bCs/>
                <w:sz w:val="24"/>
                <w:szCs w:val="24"/>
                <w:vertAlign w:val="superscript"/>
                <w:lang w:eastAsia="tr-TR"/>
              </w:rPr>
              <w:t>3</w:t>
            </w:r>
          </w:p>
        </w:tc>
      </w:tr>
      <w:tr w:rsidR="008A07E0" w:rsidRPr="008A07E0" w:rsidTr="008A07E0">
        <w:trPr>
          <w:trHeight w:val="330"/>
          <w:jc w:val="center"/>
        </w:trPr>
        <w:tc>
          <w:tcPr>
            <w:tcW w:w="2768" w:type="dxa"/>
            <w:tcBorders>
              <w:top w:val="nil"/>
              <w:left w:val="single" w:sz="8" w:space="0" w:color="auto"/>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Tüketim aralıkları (m</w:t>
            </w:r>
            <w:r w:rsidRPr="003A0F4E">
              <w:rPr>
                <w:rFonts w:ascii="Times New Roman" w:eastAsia="Times New Roman" w:hAnsi="Times New Roman" w:cs="Times New Roman"/>
                <w:b/>
                <w:bCs/>
                <w:sz w:val="24"/>
                <w:szCs w:val="24"/>
                <w:vertAlign w:val="superscript"/>
                <w:lang w:eastAsia="tr-TR"/>
              </w:rPr>
              <w:t>3</w:t>
            </w:r>
            <w:r w:rsidRPr="008A07E0">
              <w:rPr>
                <w:rFonts w:ascii="Times New Roman" w:eastAsia="Times New Roman" w:hAnsi="Times New Roman" w:cs="Times New Roman"/>
                <w:b/>
                <w:bCs/>
                <w:sz w:val="24"/>
                <w:szCs w:val="24"/>
                <w:lang w:eastAsia="tr-TR"/>
              </w:rPr>
              <w:t>)</w:t>
            </w:r>
          </w:p>
        </w:tc>
        <w:tc>
          <w:tcPr>
            <w:tcW w:w="967"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 </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2015/1</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2015/2</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2015/1</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2015/2</w:t>
            </w:r>
          </w:p>
        </w:tc>
      </w:tr>
      <w:tr w:rsidR="008A07E0" w:rsidRPr="008A07E0" w:rsidTr="008A07E0">
        <w:trPr>
          <w:trHeight w:val="330"/>
          <w:jc w:val="center"/>
        </w:trPr>
        <w:tc>
          <w:tcPr>
            <w:tcW w:w="2768" w:type="dxa"/>
            <w:vMerge w:val="restart"/>
            <w:tcBorders>
              <w:top w:val="nil"/>
              <w:left w:val="single" w:sz="8" w:space="0" w:color="auto"/>
              <w:bottom w:val="single" w:sz="8" w:space="0" w:color="000000"/>
              <w:right w:val="single" w:sz="8" w:space="0" w:color="auto"/>
            </w:tcBorders>
            <w:shd w:val="clear" w:color="auto" w:fill="auto"/>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 xml:space="preserve"> T &lt; 522</w:t>
            </w:r>
          </w:p>
        </w:tc>
        <w:tc>
          <w:tcPr>
            <w:tcW w:w="967" w:type="dxa"/>
            <w:tcBorders>
              <w:top w:val="nil"/>
              <w:left w:val="nil"/>
              <w:bottom w:val="single" w:sz="8" w:space="0" w:color="auto"/>
              <w:right w:val="single" w:sz="8" w:space="0" w:color="auto"/>
            </w:tcBorders>
            <w:shd w:val="clear" w:color="000000" w:fill="FFFFFF"/>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AB</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0,81</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0,92</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2,42</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2,95</w:t>
            </w:r>
          </w:p>
        </w:tc>
      </w:tr>
      <w:tr w:rsidR="008A07E0" w:rsidRPr="008A07E0" w:rsidTr="008A07E0">
        <w:trPr>
          <w:trHeight w:val="330"/>
          <w:jc w:val="center"/>
        </w:trPr>
        <w:tc>
          <w:tcPr>
            <w:tcW w:w="2768" w:type="dxa"/>
            <w:vMerge/>
            <w:tcBorders>
              <w:top w:val="nil"/>
              <w:left w:val="single" w:sz="8" w:space="0" w:color="auto"/>
              <w:bottom w:val="single" w:sz="8" w:space="0" w:color="000000"/>
              <w:right w:val="single" w:sz="8" w:space="0" w:color="auto"/>
            </w:tcBorders>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p>
        </w:tc>
        <w:tc>
          <w:tcPr>
            <w:tcW w:w="967" w:type="dxa"/>
            <w:tcBorders>
              <w:top w:val="nil"/>
              <w:left w:val="nil"/>
              <w:bottom w:val="single" w:sz="8" w:space="0" w:color="auto"/>
              <w:right w:val="single" w:sz="8" w:space="0" w:color="auto"/>
            </w:tcBorders>
            <w:shd w:val="clear" w:color="000000" w:fill="FFFFFF"/>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Türkiye</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0,34</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0,31</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1,01</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0,99</w:t>
            </w:r>
          </w:p>
        </w:tc>
      </w:tr>
      <w:tr w:rsidR="008A07E0" w:rsidRPr="008A07E0" w:rsidTr="008A07E0">
        <w:trPr>
          <w:trHeight w:val="330"/>
          <w:jc w:val="center"/>
        </w:trPr>
        <w:tc>
          <w:tcPr>
            <w:tcW w:w="2768" w:type="dxa"/>
            <w:vMerge w:val="restart"/>
            <w:tcBorders>
              <w:top w:val="nil"/>
              <w:left w:val="single" w:sz="8" w:space="0" w:color="auto"/>
              <w:bottom w:val="single" w:sz="8" w:space="0" w:color="000000"/>
              <w:right w:val="single" w:sz="8" w:space="0" w:color="auto"/>
            </w:tcBorders>
            <w:shd w:val="clear" w:color="auto" w:fill="auto"/>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522 ≤ T &lt; 5</w:t>
            </w:r>
            <w:r w:rsidR="004A2663">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219</w:t>
            </w:r>
          </w:p>
        </w:tc>
        <w:tc>
          <w:tcPr>
            <w:tcW w:w="967" w:type="dxa"/>
            <w:tcBorders>
              <w:top w:val="nil"/>
              <w:left w:val="nil"/>
              <w:bottom w:val="single" w:sz="8" w:space="0" w:color="auto"/>
              <w:right w:val="single" w:sz="8" w:space="0" w:color="auto"/>
            </w:tcBorders>
            <w:shd w:val="clear" w:color="000000" w:fill="FFFFFF"/>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AB</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0,55</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0,58</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1,64</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1,84</w:t>
            </w:r>
          </w:p>
        </w:tc>
      </w:tr>
      <w:tr w:rsidR="008A07E0" w:rsidRPr="008A07E0" w:rsidTr="008A07E0">
        <w:trPr>
          <w:trHeight w:val="330"/>
          <w:jc w:val="center"/>
        </w:trPr>
        <w:tc>
          <w:tcPr>
            <w:tcW w:w="2768" w:type="dxa"/>
            <w:vMerge/>
            <w:tcBorders>
              <w:top w:val="nil"/>
              <w:left w:val="single" w:sz="8" w:space="0" w:color="auto"/>
              <w:bottom w:val="single" w:sz="8" w:space="0" w:color="000000"/>
              <w:right w:val="single" w:sz="8" w:space="0" w:color="auto"/>
            </w:tcBorders>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p>
        </w:tc>
        <w:tc>
          <w:tcPr>
            <w:tcW w:w="967" w:type="dxa"/>
            <w:tcBorders>
              <w:top w:val="nil"/>
              <w:left w:val="nil"/>
              <w:bottom w:val="single" w:sz="8" w:space="0" w:color="auto"/>
              <w:right w:val="single" w:sz="8" w:space="0" w:color="auto"/>
            </w:tcBorders>
            <w:shd w:val="clear" w:color="000000" w:fill="FFFFFF"/>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Türkiye</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0,33</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0,31</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1,00</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0,97</w:t>
            </w:r>
          </w:p>
        </w:tc>
      </w:tr>
      <w:tr w:rsidR="008A07E0" w:rsidRPr="008A07E0" w:rsidTr="008A07E0">
        <w:trPr>
          <w:trHeight w:val="330"/>
          <w:jc w:val="center"/>
        </w:trPr>
        <w:tc>
          <w:tcPr>
            <w:tcW w:w="2768" w:type="dxa"/>
            <w:vMerge w:val="restart"/>
            <w:tcBorders>
              <w:top w:val="single" w:sz="8" w:space="0" w:color="000000"/>
              <w:left w:val="single" w:sz="8" w:space="0" w:color="auto"/>
              <w:bottom w:val="single" w:sz="4" w:space="0" w:color="auto"/>
              <w:right w:val="single" w:sz="8" w:space="0" w:color="auto"/>
            </w:tcBorders>
            <w:shd w:val="clear" w:color="auto" w:fill="auto"/>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 xml:space="preserve"> T ≥ 5</w:t>
            </w:r>
            <w:r w:rsidR="004A2663">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219</w:t>
            </w:r>
          </w:p>
        </w:tc>
        <w:tc>
          <w:tcPr>
            <w:tcW w:w="967" w:type="dxa"/>
            <w:tcBorders>
              <w:top w:val="nil"/>
              <w:left w:val="nil"/>
              <w:bottom w:val="single" w:sz="8" w:space="0" w:color="auto"/>
              <w:right w:val="single" w:sz="8" w:space="0" w:color="auto"/>
            </w:tcBorders>
            <w:shd w:val="clear" w:color="000000" w:fill="FFFFFF"/>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AB</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0,49</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0,49</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1,48</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1,56</w:t>
            </w:r>
          </w:p>
        </w:tc>
      </w:tr>
      <w:tr w:rsidR="008A07E0" w:rsidRPr="008A07E0" w:rsidTr="008A07E0">
        <w:trPr>
          <w:trHeight w:val="330"/>
          <w:jc w:val="center"/>
        </w:trPr>
        <w:tc>
          <w:tcPr>
            <w:tcW w:w="2768" w:type="dxa"/>
            <w:vMerge/>
            <w:tcBorders>
              <w:top w:val="single" w:sz="8" w:space="0" w:color="000000"/>
              <w:left w:val="single" w:sz="8" w:space="0" w:color="auto"/>
              <w:bottom w:val="single" w:sz="4" w:space="0" w:color="auto"/>
              <w:right w:val="single" w:sz="8" w:space="0" w:color="auto"/>
            </w:tcBorders>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p>
        </w:tc>
        <w:tc>
          <w:tcPr>
            <w:tcW w:w="967" w:type="dxa"/>
            <w:tcBorders>
              <w:top w:val="nil"/>
              <w:left w:val="nil"/>
              <w:bottom w:val="single" w:sz="8" w:space="0" w:color="auto"/>
              <w:right w:val="single" w:sz="8" w:space="0" w:color="auto"/>
            </w:tcBorders>
            <w:shd w:val="clear" w:color="000000" w:fill="FFFFFF"/>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Türkiye</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0,33</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0,31</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1,00</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0,97</w:t>
            </w:r>
          </w:p>
        </w:tc>
      </w:tr>
    </w:tbl>
    <w:p w:rsidR="008A07E0" w:rsidRDefault="008A07E0" w:rsidP="008A07E0">
      <w:pPr>
        <w:pStyle w:val="AralkYok"/>
      </w:pPr>
      <w:bookmarkStart w:id="238" w:name="_Toc393983332"/>
    </w:p>
    <w:p w:rsidR="00133A5F" w:rsidRPr="00E164B2" w:rsidRDefault="00724617" w:rsidP="008A07E0">
      <w:pPr>
        <w:pStyle w:val="Balk5"/>
      </w:pPr>
      <w:bookmarkStart w:id="239" w:name="_Toc454352124"/>
      <w:r w:rsidRPr="00E164B2">
        <w:t xml:space="preserve">Tablo </w:t>
      </w:r>
      <w:r w:rsidR="00C773DD" w:rsidRPr="00E164B2">
        <w:t>9</w:t>
      </w:r>
      <w:r w:rsidRPr="00E164B2">
        <w:t>.</w:t>
      </w:r>
      <w:r w:rsidR="008A07E0">
        <w:t>2</w:t>
      </w:r>
      <w:r w:rsidR="00C773DD" w:rsidRPr="00E164B2">
        <w:t>:</w:t>
      </w:r>
      <w:r w:rsidRPr="00E164B2">
        <w:t xml:space="preserve"> Tüketim Aralıklarına Göre Konut Doğal Gaz Fiyatları(vergiler dâhil), 201</w:t>
      </w:r>
      <w:bookmarkEnd w:id="238"/>
      <w:r w:rsidR="008A07E0">
        <w:t>5</w:t>
      </w:r>
      <w:bookmarkEnd w:id="239"/>
    </w:p>
    <w:tbl>
      <w:tblPr>
        <w:tblW w:w="8215" w:type="dxa"/>
        <w:jc w:val="center"/>
        <w:tblCellMar>
          <w:left w:w="70" w:type="dxa"/>
          <w:right w:w="70" w:type="dxa"/>
        </w:tblCellMar>
        <w:tblLook w:val="04A0" w:firstRow="1" w:lastRow="0" w:firstColumn="1" w:lastColumn="0" w:noHBand="0" w:noVBand="1"/>
      </w:tblPr>
      <w:tblGrid>
        <w:gridCol w:w="2815"/>
        <w:gridCol w:w="1080"/>
        <w:gridCol w:w="1080"/>
        <w:gridCol w:w="1080"/>
        <w:gridCol w:w="1080"/>
        <w:gridCol w:w="1080"/>
      </w:tblGrid>
      <w:tr w:rsidR="008A07E0" w:rsidRPr="008A07E0" w:rsidTr="008A07E0">
        <w:trPr>
          <w:trHeight w:val="330"/>
          <w:jc w:val="center"/>
        </w:trPr>
        <w:tc>
          <w:tcPr>
            <w:tcW w:w="3895" w:type="dxa"/>
            <w:gridSpan w:val="2"/>
            <w:tcBorders>
              <w:top w:val="nil"/>
              <w:left w:val="nil"/>
              <w:bottom w:val="single" w:sz="8" w:space="0" w:color="auto"/>
              <w:right w:val="single" w:sz="8" w:space="0" w:color="000000"/>
            </w:tcBorders>
            <w:shd w:val="clear" w:color="000000" w:fill="FFFFFF"/>
            <w:noWrap/>
            <w:vAlign w:val="bottom"/>
            <w:hideMark/>
          </w:tcPr>
          <w:p w:rsidR="008A07E0" w:rsidRPr="008A07E0" w:rsidRDefault="008A07E0" w:rsidP="008A07E0">
            <w:pPr>
              <w:spacing w:after="0" w:line="240" w:lineRule="auto"/>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 </w:t>
            </w:r>
          </w:p>
        </w:tc>
        <w:tc>
          <w:tcPr>
            <w:tcW w:w="2160" w:type="dxa"/>
            <w:gridSpan w:val="2"/>
            <w:tcBorders>
              <w:top w:val="single" w:sz="8" w:space="0" w:color="auto"/>
              <w:left w:val="nil"/>
              <w:bottom w:val="single" w:sz="8" w:space="0" w:color="auto"/>
              <w:right w:val="single" w:sz="8" w:space="0" w:color="000000"/>
            </w:tcBorders>
            <w:shd w:val="clear" w:color="000000" w:fill="FFFFFF"/>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Euro/m</w:t>
            </w:r>
            <w:r w:rsidRPr="003A0F4E">
              <w:rPr>
                <w:rFonts w:ascii="Times New Roman" w:eastAsia="Times New Roman" w:hAnsi="Times New Roman" w:cs="Times New Roman"/>
                <w:b/>
                <w:bCs/>
                <w:sz w:val="24"/>
                <w:szCs w:val="24"/>
                <w:vertAlign w:val="superscript"/>
                <w:lang w:eastAsia="tr-TR"/>
              </w:rPr>
              <w:t>3</w:t>
            </w:r>
          </w:p>
        </w:tc>
        <w:tc>
          <w:tcPr>
            <w:tcW w:w="2160" w:type="dxa"/>
            <w:gridSpan w:val="2"/>
            <w:tcBorders>
              <w:top w:val="single" w:sz="8" w:space="0" w:color="auto"/>
              <w:left w:val="nil"/>
              <w:bottom w:val="single" w:sz="8" w:space="0" w:color="auto"/>
              <w:right w:val="single" w:sz="8" w:space="0" w:color="000000"/>
            </w:tcBorders>
            <w:shd w:val="clear" w:color="000000" w:fill="FFFFFF"/>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TL/m</w:t>
            </w:r>
            <w:r w:rsidRPr="003A0F4E">
              <w:rPr>
                <w:rFonts w:ascii="Times New Roman" w:eastAsia="Times New Roman" w:hAnsi="Times New Roman" w:cs="Times New Roman"/>
                <w:b/>
                <w:bCs/>
                <w:sz w:val="24"/>
                <w:szCs w:val="24"/>
                <w:vertAlign w:val="superscript"/>
                <w:lang w:eastAsia="tr-TR"/>
              </w:rPr>
              <w:t>3</w:t>
            </w:r>
          </w:p>
        </w:tc>
      </w:tr>
      <w:tr w:rsidR="008A07E0" w:rsidRPr="008A07E0" w:rsidTr="008A07E0">
        <w:trPr>
          <w:trHeight w:val="302"/>
          <w:jc w:val="center"/>
        </w:trPr>
        <w:tc>
          <w:tcPr>
            <w:tcW w:w="2815" w:type="dxa"/>
            <w:tcBorders>
              <w:top w:val="nil"/>
              <w:left w:val="single" w:sz="8" w:space="0" w:color="auto"/>
              <w:bottom w:val="single" w:sz="8" w:space="0" w:color="auto"/>
              <w:right w:val="single" w:sz="8" w:space="0" w:color="auto"/>
            </w:tcBorders>
            <w:shd w:val="clear" w:color="000000" w:fill="FFFFFF"/>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Tüketim aralıkları (m</w:t>
            </w:r>
            <w:r w:rsidRPr="003A0F4E">
              <w:rPr>
                <w:rFonts w:ascii="Times New Roman" w:eastAsia="Times New Roman" w:hAnsi="Times New Roman" w:cs="Times New Roman"/>
                <w:b/>
                <w:bCs/>
                <w:sz w:val="24"/>
                <w:szCs w:val="24"/>
                <w:vertAlign w:val="superscript"/>
                <w:lang w:eastAsia="tr-TR"/>
              </w:rPr>
              <w:t>3</w:t>
            </w:r>
            <w:r w:rsidRPr="008A07E0">
              <w:rPr>
                <w:rFonts w:ascii="Times New Roman" w:eastAsia="Times New Roman" w:hAnsi="Times New Roman" w:cs="Times New Roman"/>
                <w:b/>
                <w:bCs/>
                <w:sz w:val="24"/>
                <w:szCs w:val="24"/>
                <w:lang w:eastAsia="tr-TR"/>
              </w:rPr>
              <w:t>)</w:t>
            </w:r>
          </w:p>
        </w:tc>
        <w:tc>
          <w:tcPr>
            <w:tcW w:w="1080" w:type="dxa"/>
            <w:tcBorders>
              <w:top w:val="nil"/>
              <w:left w:val="nil"/>
              <w:bottom w:val="single" w:sz="8" w:space="0" w:color="auto"/>
              <w:right w:val="single" w:sz="8" w:space="0" w:color="auto"/>
            </w:tcBorders>
            <w:shd w:val="clear" w:color="000000" w:fill="FFFFFF"/>
            <w:noWrap/>
            <w:vAlign w:val="bottom"/>
            <w:hideMark/>
          </w:tcPr>
          <w:p w:rsidR="008A07E0" w:rsidRPr="008A07E0" w:rsidRDefault="008A07E0" w:rsidP="008A07E0">
            <w:pPr>
              <w:spacing w:after="0" w:line="240" w:lineRule="auto"/>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 </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2015/1</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2015/2</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2015/1</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2015/2</w:t>
            </w:r>
          </w:p>
        </w:tc>
      </w:tr>
      <w:tr w:rsidR="008A07E0" w:rsidRPr="008A07E0" w:rsidTr="008A07E0">
        <w:trPr>
          <w:trHeight w:val="330"/>
          <w:jc w:val="center"/>
        </w:trPr>
        <w:tc>
          <w:tcPr>
            <w:tcW w:w="281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 xml:space="preserve"> T &lt; 522</w:t>
            </w:r>
          </w:p>
        </w:tc>
        <w:tc>
          <w:tcPr>
            <w:tcW w:w="1080" w:type="dxa"/>
            <w:tcBorders>
              <w:top w:val="nil"/>
              <w:left w:val="nil"/>
              <w:bottom w:val="single" w:sz="8" w:space="0" w:color="auto"/>
              <w:right w:val="single" w:sz="8" w:space="0" w:color="auto"/>
            </w:tcBorders>
            <w:shd w:val="clear" w:color="000000" w:fill="FFFFFF"/>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AB</w:t>
            </w:r>
          </w:p>
        </w:tc>
        <w:tc>
          <w:tcPr>
            <w:tcW w:w="1080" w:type="dxa"/>
            <w:tcBorders>
              <w:top w:val="nil"/>
              <w:left w:val="nil"/>
              <w:bottom w:val="single" w:sz="8" w:space="0" w:color="auto"/>
              <w:right w:val="single" w:sz="8" w:space="0" w:color="auto"/>
            </w:tcBorders>
            <w:shd w:val="clear" w:color="000000" w:fill="FFFFFF"/>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1,00</w:t>
            </w:r>
          </w:p>
        </w:tc>
        <w:tc>
          <w:tcPr>
            <w:tcW w:w="1080" w:type="dxa"/>
            <w:tcBorders>
              <w:top w:val="nil"/>
              <w:left w:val="nil"/>
              <w:bottom w:val="single" w:sz="8" w:space="0" w:color="auto"/>
              <w:right w:val="single" w:sz="8" w:space="0" w:color="auto"/>
            </w:tcBorders>
            <w:shd w:val="clear" w:color="000000" w:fill="FFFFFF"/>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1,15</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3,01</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3,67</w:t>
            </w:r>
          </w:p>
        </w:tc>
      </w:tr>
      <w:tr w:rsidR="008A07E0" w:rsidRPr="008A07E0" w:rsidTr="008A07E0">
        <w:trPr>
          <w:trHeight w:val="330"/>
          <w:jc w:val="center"/>
        </w:trPr>
        <w:tc>
          <w:tcPr>
            <w:tcW w:w="2815" w:type="dxa"/>
            <w:vMerge/>
            <w:tcBorders>
              <w:top w:val="nil"/>
              <w:left w:val="single" w:sz="8" w:space="0" w:color="auto"/>
              <w:bottom w:val="single" w:sz="8" w:space="0" w:color="000000"/>
              <w:right w:val="single" w:sz="8" w:space="0" w:color="auto"/>
            </w:tcBorders>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p>
        </w:tc>
        <w:tc>
          <w:tcPr>
            <w:tcW w:w="1080" w:type="dxa"/>
            <w:tcBorders>
              <w:top w:val="nil"/>
              <w:left w:val="nil"/>
              <w:bottom w:val="single" w:sz="8" w:space="0" w:color="auto"/>
              <w:right w:val="single" w:sz="8" w:space="0" w:color="auto"/>
            </w:tcBorders>
            <w:shd w:val="clear" w:color="000000" w:fill="FFFFFF"/>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Türkiye</w:t>
            </w:r>
          </w:p>
        </w:tc>
        <w:tc>
          <w:tcPr>
            <w:tcW w:w="1080" w:type="dxa"/>
            <w:tcBorders>
              <w:top w:val="nil"/>
              <w:left w:val="nil"/>
              <w:bottom w:val="single" w:sz="8" w:space="0" w:color="auto"/>
              <w:right w:val="single" w:sz="8" w:space="0" w:color="auto"/>
            </w:tcBorders>
            <w:shd w:val="clear" w:color="000000" w:fill="FFFFFF"/>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0,41</w:t>
            </w:r>
          </w:p>
        </w:tc>
        <w:tc>
          <w:tcPr>
            <w:tcW w:w="1080" w:type="dxa"/>
            <w:tcBorders>
              <w:top w:val="nil"/>
              <w:left w:val="nil"/>
              <w:bottom w:val="single" w:sz="8" w:space="0" w:color="auto"/>
              <w:right w:val="single" w:sz="8" w:space="0" w:color="auto"/>
            </w:tcBorders>
            <w:shd w:val="clear" w:color="000000" w:fill="FFFFFF"/>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0,37</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1,22</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1,19</w:t>
            </w:r>
          </w:p>
        </w:tc>
      </w:tr>
      <w:tr w:rsidR="008A07E0" w:rsidRPr="008A07E0" w:rsidTr="008A07E0">
        <w:trPr>
          <w:trHeight w:val="330"/>
          <w:jc w:val="center"/>
        </w:trPr>
        <w:tc>
          <w:tcPr>
            <w:tcW w:w="281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522 ≤ T &lt; 5</w:t>
            </w:r>
            <w:r w:rsidR="004A2663">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219</w:t>
            </w:r>
          </w:p>
        </w:tc>
        <w:tc>
          <w:tcPr>
            <w:tcW w:w="1080" w:type="dxa"/>
            <w:tcBorders>
              <w:top w:val="nil"/>
              <w:left w:val="nil"/>
              <w:bottom w:val="single" w:sz="8" w:space="0" w:color="auto"/>
              <w:right w:val="single" w:sz="8" w:space="0" w:color="auto"/>
            </w:tcBorders>
            <w:shd w:val="clear" w:color="000000" w:fill="FFFFFF"/>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AB</w:t>
            </w:r>
          </w:p>
        </w:tc>
        <w:tc>
          <w:tcPr>
            <w:tcW w:w="1080" w:type="dxa"/>
            <w:tcBorders>
              <w:top w:val="nil"/>
              <w:left w:val="nil"/>
              <w:bottom w:val="single" w:sz="8" w:space="0" w:color="auto"/>
              <w:right w:val="single" w:sz="8" w:space="0" w:color="auto"/>
            </w:tcBorders>
            <w:shd w:val="clear" w:color="000000" w:fill="FFFFFF"/>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0,71</w:t>
            </w:r>
          </w:p>
        </w:tc>
        <w:tc>
          <w:tcPr>
            <w:tcW w:w="1080" w:type="dxa"/>
            <w:tcBorders>
              <w:top w:val="nil"/>
              <w:left w:val="nil"/>
              <w:bottom w:val="single" w:sz="8" w:space="0" w:color="auto"/>
              <w:right w:val="single" w:sz="8" w:space="0" w:color="auto"/>
            </w:tcBorders>
            <w:shd w:val="clear" w:color="000000" w:fill="FFFFFF"/>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0,75</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2,12</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2,40</w:t>
            </w:r>
          </w:p>
        </w:tc>
      </w:tr>
      <w:tr w:rsidR="008A07E0" w:rsidRPr="008A07E0" w:rsidTr="008A07E0">
        <w:trPr>
          <w:trHeight w:val="330"/>
          <w:jc w:val="center"/>
        </w:trPr>
        <w:tc>
          <w:tcPr>
            <w:tcW w:w="2815" w:type="dxa"/>
            <w:vMerge/>
            <w:tcBorders>
              <w:top w:val="nil"/>
              <w:left w:val="single" w:sz="8" w:space="0" w:color="auto"/>
              <w:bottom w:val="single" w:sz="8" w:space="0" w:color="000000"/>
              <w:right w:val="single" w:sz="8" w:space="0" w:color="auto"/>
            </w:tcBorders>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p>
        </w:tc>
        <w:tc>
          <w:tcPr>
            <w:tcW w:w="1080" w:type="dxa"/>
            <w:tcBorders>
              <w:top w:val="nil"/>
              <w:left w:val="nil"/>
              <w:bottom w:val="single" w:sz="8" w:space="0" w:color="auto"/>
              <w:right w:val="single" w:sz="8" w:space="0" w:color="auto"/>
            </w:tcBorders>
            <w:shd w:val="clear" w:color="000000" w:fill="FFFFFF"/>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Türkiye</w:t>
            </w:r>
          </w:p>
        </w:tc>
        <w:tc>
          <w:tcPr>
            <w:tcW w:w="1080" w:type="dxa"/>
            <w:tcBorders>
              <w:top w:val="nil"/>
              <w:left w:val="nil"/>
              <w:bottom w:val="single" w:sz="8" w:space="0" w:color="auto"/>
              <w:right w:val="single" w:sz="8" w:space="0" w:color="auto"/>
            </w:tcBorders>
            <w:shd w:val="clear" w:color="000000" w:fill="FFFFFF"/>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0,40</w:t>
            </w:r>
          </w:p>
        </w:tc>
        <w:tc>
          <w:tcPr>
            <w:tcW w:w="1080" w:type="dxa"/>
            <w:tcBorders>
              <w:top w:val="nil"/>
              <w:left w:val="nil"/>
              <w:bottom w:val="single" w:sz="8" w:space="0" w:color="auto"/>
              <w:right w:val="single" w:sz="8" w:space="0" w:color="auto"/>
            </w:tcBorders>
            <w:shd w:val="clear" w:color="000000" w:fill="FFFFFF"/>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0,37</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1,21</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1,18</w:t>
            </w:r>
          </w:p>
        </w:tc>
      </w:tr>
      <w:tr w:rsidR="008A07E0" w:rsidRPr="008A07E0" w:rsidTr="008A07E0">
        <w:trPr>
          <w:trHeight w:val="330"/>
          <w:jc w:val="center"/>
        </w:trPr>
        <w:tc>
          <w:tcPr>
            <w:tcW w:w="2815" w:type="dxa"/>
            <w:vMerge w:val="restart"/>
            <w:tcBorders>
              <w:top w:val="nil"/>
              <w:left w:val="single" w:sz="8" w:space="0" w:color="auto"/>
              <w:bottom w:val="single" w:sz="8" w:space="0" w:color="000000"/>
              <w:right w:val="single" w:sz="8" w:space="0" w:color="auto"/>
            </w:tcBorders>
            <w:shd w:val="clear" w:color="000000" w:fill="FFFFFF"/>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 xml:space="preserve"> T ≥ 5</w:t>
            </w:r>
            <w:r w:rsidR="004A2663">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219</w:t>
            </w:r>
          </w:p>
        </w:tc>
        <w:tc>
          <w:tcPr>
            <w:tcW w:w="1080" w:type="dxa"/>
            <w:tcBorders>
              <w:top w:val="nil"/>
              <w:left w:val="nil"/>
              <w:bottom w:val="single" w:sz="8" w:space="0" w:color="auto"/>
              <w:right w:val="single" w:sz="8" w:space="0" w:color="auto"/>
            </w:tcBorders>
            <w:shd w:val="clear" w:color="000000" w:fill="FFFFFF"/>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AB</w:t>
            </w:r>
          </w:p>
        </w:tc>
        <w:tc>
          <w:tcPr>
            <w:tcW w:w="1080" w:type="dxa"/>
            <w:tcBorders>
              <w:top w:val="nil"/>
              <w:left w:val="nil"/>
              <w:bottom w:val="single" w:sz="8" w:space="0" w:color="auto"/>
              <w:right w:val="single" w:sz="8" w:space="0" w:color="auto"/>
            </w:tcBorders>
            <w:shd w:val="clear" w:color="000000" w:fill="FFFFFF"/>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0,65</w:t>
            </w:r>
          </w:p>
        </w:tc>
        <w:tc>
          <w:tcPr>
            <w:tcW w:w="1080" w:type="dxa"/>
            <w:tcBorders>
              <w:top w:val="nil"/>
              <w:left w:val="nil"/>
              <w:bottom w:val="single" w:sz="8" w:space="0" w:color="auto"/>
              <w:right w:val="single" w:sz="8" w:space="0" w:color="auto"/>
            </w:tcBorders>
            <w:shd w:val="clear" w:color="000000" w:fill="FFFFFF"/>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0,65</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1,97</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2,08</w:t>
            </w:r>
          </w:p>
        </w:tc>
      </w:tr>
      <w:tr w:rsidR="008A07E0" w:rsidRPr="008A07E0" w:rsidTr="008A07E0">
        <w:trPr>
          <w:trHeight w:val="330"/>
          <w:jc w:val="center"/>
        </w:trPr>
        <w:tc>
          <w:tcPr>
            <w:tcW w:w="2815" w:type="dxa"/>
            <w:vMerge/>
            <w:tcBorders>
              <w:top w:val="nil"/>
              <w:left w:val="single" w:sz="8" w:space="0" w:color="auto"/>
              <w:bottom w:val="single" w:sz="8" w:space="0" w:color="000000"/>
              <w:right w:val="single" w:sz="8" w:space="0" w:color="auto"/>
            </w:tcBorders>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p>
        </w:tc>
        <w:tc>
          <w:tcPr>
            <w:tcW w:w="1080" w:type="dxa"/>
            <w:tcBorders>
              <w:top w:val="nil"/>
              <w:left w:val="nil"/>
              <w:bottom w:val="single" w:sz="8" w:space="0" w:color="auto"/>
              <w:right w:val="single" w:sz="8" w:space="0" w:color="auto"/>
            </w:tcBorders>
            <w:shd w:val="clear" w:color="000000" w:fill="FFFFFF"/>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Türkiye</w:t>
            </w:r>
          </w:p>
        </w:tc>
        <w:tc>
          <w:tcPr>
            <w:tcW w:w="1080" w:type="dxa"/>
            <w:tcBorders>
              <w:top w:val="nil"/>
              <w:left w:val="nil"/>
              <w:bottom w:val="single" w:sz="8" w:space="0" w:color="auto"/>
              <w:right w:val="single" w:sz="8" w:space="0" w:color="auto"/>
            </w:tcBorders>
            <w:shd w:val="clear" w:color="000000" w:fill="FFFFFF"/>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0,40</w:t>
            </w:r>
          </w:p>
        </w:tc>
        <w:tc>
          <w:tcPr>
            <w:tcW w:w="1080" w:type="dxa"/>
            <w:tcBorders>
              <w:top w:val="nil"/>
              <w:left w:val="nil"/>
              <w:bottom w:val="single" w:sz="8" w:space="0" w:color="auto"/>
              <w:right w:val="single" w:sz="8" w:space="0" w:color="auto"/>
            </w:tcBorders>
            <w:shd w:val="clear" w:color="000000" w:fill="FFFFFF"/>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0,37</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1,21</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1,17</w:t>
            </w:r>
          </w:p>
        </w:tc>
      </w:tr>
    </w:tbl>
    <w:p w:rsidR="00724617" w:rsidRPr="00E164B2" w:rsidRDefault="00724617" w:rsidP="00724617">
      <w:pPr>
        <w:spacing w:after="0" w:line="240" w:lineRule="auto"/>
        <w:rPr>
          <w:rFonts w:ascii="Times New Roman" w:eastAsia="Times New Roman" w:hAnsi="Times New Roman" w:cs="Times New Roman"/>
          <w:sz w:val="24"/>
          <w:szCs w:val="24"/>
          <w:lang w:eastAsia="tr-TR"/>
        </w:rPr>
      </w:pPr>
    </w:p>
    <w:p w:rsidR="003B7891" w:rsidRPr="00E164B2" w:rsidRDefault="003B7891" w:rsidP="00663347">
      <w:pPr>
        <w:rPr>
          <w:rFonts w:ascii="Times New Roman" w:hAnsi="Times New Roman" w:cs="Times New Roman"/>
        </w:rPr>
      </w:pPr>
      <w:bookmarkStart w:id="240" w:name="_Toc393983333"/>
    </w:p>
    <w:p w:rsidR="0057631C" w:rsidRDefault="0057631C" w:rsidP="00663347">
      <w:pPr>
        <w:rPr>
          <w:rFonts w:ascii="Times New Roman" w:hAnsi="Times New Roman" w:cs="Times New Roman"/>
        </w:rPr>
      </w:pPr>
    </w:p>
    <w:p w:rsidR="008A07E0" w:rsidRDefault="008A07E0" w:rsidP="00663347">
      <w:pPr>
        <w:rPr>
          <w:rFonts w:ascii="Times New Roman" w:hAnsi="Times New Roman" w:cs="Times New Roman"/>
        </w:rPr>
      </w:pPr>
    </w:p>
    <w:p w:rsidR="008A07E0" w:rsidRDefault="008A07E0" w:rsidP="00663347">
      <w:pPr>
        <w:rPr>
          <w:rFonts w:ascii="Times New Roman" w:hAnsi="Times New Roman" w:cs="Times New Roman"/>
        </w:rPr>
      </w:pPr>
    </w:p>
    <w:p w:rsidR="008A07E0" w:rsidRDefault="008A07E0" w:rsidP="00663347">
      <w:pPr>
        <w:rPr>
          <w:rFonts w:ascii="Times New Roman" w:hAnsi="Times New Roman" w:cs="Times New Roman"/>
        </w:rPr>
      </w:pPr>
    </w:p>
    <w:p w:rsidR="008A07E0" w:rsidRDefault="008A07E0" w:rsidP="00663347">
      <w:pPr>
        <w:rPr>
          <w:rFonts w:ascii="Times New Roman" w:hAnsi="Times New Roman" w:cs="Times New Roman"/>
        </w:rPr>
      </w:pPr>
    </w:p>
    <w:p w:rsidR="008A07E0" w:rsidRDefault="008A07E0" w:rsidP="00663347">
      <w:pPr>
        <w:rPr>
          <w:rFonts w:ascii="Times New Roman" w:hAnsi="Times New Roman" w:cs="Times New Roman"/>
        </w:rPr>
      </w:pPr>
    </w:p>
    <w:p w:rsidR="008A07E0" w:rsidRPr="00E164B2" w:rsidRDefault="008A07E0" w:rsidP="00663347">
      <w:pPr>
        <w:rPr>
          <w:rFonts w:ascii="Times New Roman" w:hAnsi="Times New Roman" w:cs="Times New Roman"/>
        </w:rPr>
      </w:pPr>
    </w:p>
    <w:p w:rsidR="00724617" w:rsidRPr="008A07E0" w:rsidRDefault="00724617" w:rsidP="008A07E0">
      <w:pPr>
        <w:pStyle w:val="Balk5"/>
      </w:pPr>
      <w:bookmarkStart w:id="241" w:name="_Toc454352125"/>
      <w:r w:rsidRPr="00E164B2">
        <w:t xml:space="preserve">Tablo </w:t>
      </w:r>
      <w:r w:rsidR="00C773DD" w:rsidRPr="00E164B2">
        <w:t>9</w:t>
      </w:r>
      <w:r w:rsidRPr="00E164B2">
        <w:t>.</w:t>
      </w:r>
      <w:r w:rsidR="008A07E0">
        <w:t>3</w:t>
      </w:r>
      <w:r w:rsidR="00C773DD" w:rsidRPr="00E164B2">
        <w:t>:</w:t>
      </w:r>
      <w:r w:rsidRPr="00E164B2">
        <w:t xml:space="preserve"> Tüketim Aralıklarına Göre Sanayi Doğal Gaz Fiyatları (vergiler hariç), 201</w:t>
      </w:r>
      <w:bookmarkEnd w:id="240"/>
      <w:r w:rsidR="008A07E0">
        <w:t>5</w:t>
      </w:r>
      <w:bookmarkEnd w:id="241"/>
    </w:p>
    <w:tbl>
      <w:tblPr>
        <w:tblW w:w="8618" w:type="dxa"/>
        <w:jc w:val="center"/>
        <w:tblCellMar>
          <w:left w:w="70" w:type="dxa"/>
          <w:right w:w="70" w:type="dxa"/>
        </w:tblCellMar>
        <w:tblLook w:val="04A0" w:firstRow="1" w:lastRow="0" w:firstColumn="1" w:lastColumn="0" w:noHBand="0" w:noVBand="1"/>
      </w:tblPr>
      <w:tblGrid>
        <w:gridCol w:w="3218"/>
        <w:gridCol w:w="1080"/>
        <w:gridCol w:w="1080"/>
        <w:gridCol w:w="1080"/>
        <w:gridCol w:w="1080"/>
        <w:gridCol w:w="1080"/>
      </w:tblGrid>
      <w:tr w:rsidR="008A07E0" w:rsidRPr="008A07E0" w:rsidTr="00E14A3C">
        <w:trPr>
          <w:trHeight w:val="330"/>
          <w:jc w:val="center"/>
        </w:trPr>
        <w:tc>
          <w:tcPr>
            <w:tcW w:w="3218" w:type="dxa"/>
            <w:tcBorders>
              <w:top w:val="nil"/>
              <w:left w:val="nil"/>
              <w:bottom w:val="single" w:sz="8" w:space="0" w:color="auto"/>
              <w:right w:val="nil"/>
            </w:tcBorders>
            <w:shd w:val="clear" w:color="auto" w:fill="auto"/>
            <w:noWrap/>
            <w:vAlign w:val="bottom"/>
            <w:hideMark/>
          </w:tcPr>
          <w:p w:rsidR="008A07E0" w:rsidRPr="008A07E0" w:rsidRDefault="008A07E0" w:rsidP="008A07E0">
            <w:pPr>
              <w:spacing w:after="0" w:line="240" w:lineRule="auto"/>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 </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 </w:t>
            </w:r>
          </w:p>
        </w:tc>
        <w:tc>
          <w:tcPr>
            <w:tcW w:w="216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Euro/m</w:t>
            </w:r>
            <w:r w:rsidRPr="003A0F4E">
              <w:rPr>
                <w:rFonts w:ascii="Times New Roman" w:eastAsia="Times New Roman" w:hAnsi="Times New Roman" w:cs="Times New Roman"/>
                <w:b/>
                <w:bCs/>
                <w:sz w:val="24"/>
                <w:szCs w:val="24"/>
                <w:vertAlign w:val="superscript"/>
                <w:lang w:eastAsia="tr-TR"/>
              </w:rPr>
              <w:t>3</w:t>
            </w:r>
          </w:p>
        </w:tc>
        <w:tc>
          <w:tcPr>
            <w:tcW w:w="216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TL/m</w:t>
            </w:r>
            <w:r w:rsidRPr="003A0F4E">
              <w:rPr>
                <w:rFonts w:ascii="Times New Roman" w:eastAsia="Times New Roman" w:hAnsi="Times New Roman" w:cs="Times New Roman"/>
                <w:b/>
                <w:bCs/>
                <w:sz w:val="24"/>
                <w:szCs w:val="24"/>
                <w:vertAlign w:val="superscript"/>
                <w:lang w:eastAsia="tr-TR"/>
              </w:rPr>
              <w:t>3</w:t>
            </w:r>
          </w:p>
        </w:tc>
      </w:tr>
      <w:tr w:rsidR="008A07E0" w:rsidRPr="008A07E0" w:rsidTr="00E14A3C">
        <w:trPr>
          <w:trHeight w:val="330"/>
          <w:jc w:val="center"/>
        </w:trPr>
        <w:tc>
          <w:tcPr>
            <w:tcW w:w="3218" w:type="dxa"/>
            <w:tcBorders>
              <w:top w:val="nil"/>
              <w:left w:val="single" w:sz="8" w:space="0" w:color="auto"/>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Tüketim aralıkları (m</w:t>
            </w:r>
            <w:r w:rsidRPr="003A0F4E">
              <w:rPr>
                <w:rFonts w:ascii="Times New Roman" w:eastAsia="Times New Roman" w:hAnsi="Times New Roman" w:cs="Times New Roman"/>
                <w:b/>
                <w:bCs/>
                <w:sz w:val="24"/>
                <w:szCs w:val="24"/>
                <w:vertAlign w:val="superscript"/>
                <w:lang w:eastAsia="tr-TR"/>
              </w:rPr>
              <w:t>3</w:t>
            </w:r>
            <w:r w:rsidRPr="008A07E0">
              <w:rPr>
                <w:rFonts w:ascii="Times New Roman" w:eastAsia="Times New Roman" w:hAnsi="Times New Roman" w:cs="Times New Roman"/>
                <w:b/>
                <w:bCs/>
                <w:sz w:val="24"/>
                <w:szCs w:val="24"/>
                <w:lang w:eastAsia="tr-TR"/>
              </w:rPr>
              <w:t>)</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 </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2015/1</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2015/2</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2015/1</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2015/2</w:t>
            </w:r>
          </w:p>
        </w:tc>
      </w:tr>
      <w:tr w:rsidR="008A07E0" w:rsidRPr="008A07E0" w:rsidTr="00E14A3C">
        <w:trPr>
          <w:trHeight w:val="330"/>
          <w:jc w:val="center"/>
        </w:trPr>
        <w:tc>
          <w:tcPr>
            <w:tcW w:w="3218" w:type="dxa"/>
            <w:vMerge w:val="restart"/>
            <w:tcBorders>
              <w:top w:val="nil"/>
              <w:left w:val="single" w:sz="8" w:space="0" w:color="auto"/>
              <w:bottom w:val="single" w:sz="8" w:space="0" w:color="000000"/>
              <w:right w:val="single" w:sz="8" w:space="0" w:color="auto"/>
            </w:tcBorders>
            <w:shd w:val="clear" w:color="auto" w:fill="auto"/>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 xml:space="preserve"> T &lt; 26</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094</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AB</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0,49</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0,50</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1,47</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1,59</w:t>
            </w:r>
          </w:p>
        </w:tc>
      </w:tr>
      <w:tr w:rsidR="008A07E0" w:rsidRPr="008A07E0" w:rsidTr="00E14A3C">
        <w:trPr>
          <w:trHeight w:val="330"/>
          <w:jc w:val="center"/>
        </w:trPr>
        <w:tc>
          <w:tcPr>
            <w:tcW w:w="3218" w:type="dxa"/>
            <w:vMerge/>
            <w:tcBorders>
              <w:top w:val="nil"/>
              <w:left w:val="single" w:sz="8" w:space="0" w:color="auto"/>
              <w:bottom w:val="single" w:sz="8" w:space="0" w:color="000000"/>
              <w:right w:val="single" w:sz="8" w:space="0" w:color="auto"/>
            </w:tcBorders>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Türkiye</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0,33</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0,30</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0,99</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0,96</w:t>
            </w:r>
          </w:p>
        </w:tc>
      </w:tr>
      <w:tr w:rsidR="008A07E0" w:rsidRPr="008A07E0" w:rsidTr="00E14A3C">
        <w:trPr>
          <w:trHeight w:val="330"/>
          <w:jc w:val="center"/>
        </w:trPr>
        <w:tc>
          <w:tcPr>
            <w:tcW w:w="3218" w:type="dxa"/>
            <w:vMerge w:val="restart"/>
            <w:tcBorders>
              <w:top w:val="nil"/>
              <w:left w:val="single" w:sz="8" w:space="0" w:color="auto"/>
              <w:bottom w:val="single" w:sz="8" w:space="0" w:color="000000"/>
              <w:right w:val="single" w:sz="8" w:space="0" w:color="auto"/>
            </w:tcBorders>
            <w:shd w:val="clear" w:color="auto" w:fill="auto"/>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26</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094 ≤ T &lt; 260</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 xml:space="preserve">940 </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AB</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0,42</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0,40</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1,25</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1,28</w:t>
            </w:r>
          </w:p>
        </w:tc>
      </w:tr>
      <w:tr w:rsidR="008A07E0" w:rsidRPr="008A07E0" w:rsidTr="00E14A3C">
        <w:trPr>
          <w:trHeight w:val="330"/>
          <w:jc w:val="center"/>
        </w:trPr>
        <w:tc>
          <w:tcPr>
            <w:tcW w:w="3218" w:type="dxa"/>
            <w:vMerge/>
            <w:tcBorders>
              <w:top w:val="nil"/>
              <w:left w:val="single" w:sz="8" w:space="0" w:color="auto"/>
              <w:bottom w:val="single" w:sz="8" w:space="0" w:color="000000"/>
              <w:right w:val="single" w:sz="8" w:space="0" w:color="auto"/>
            </w:tcBorders>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Türkiye</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0,32</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0,29</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0,97</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0,93</w:t>
            </w:r>
          </w:p>
        </w:tc>
      </w:tr>
      <w:tr w:rsidR="008A07E0" w:rsidRPr="008A07E0" w:rsidTr="00E14A3C">
        <w:trPr>
          <w:trHeight w:val="615"/>
          <w:jc w:val="center"/>
        </w:trPr>
        <w:tc>
          <w:tcPr>
            <w:tcW w:w="3218" w:type="dxa"/>
            <w:vMerge w:val="restart"/>
            <w:tcBorders>
              <w:top w:val="nil"/>
              <w:left w:val="single" w:sz="8" w:space="0" w:color="auto"/>
              <w:bottom w:val="single" w:sz="8" w:space="0" w:color="000000"/>
              <w:right w:val="single" w:sz="8" w:space="0" w:color="auto"/>
            </w:tcBorders>
            <w:shd w:val="clear" w:color="auto" w:fill="auto"/>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260</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940 ≤ T &lt; 2</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609</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400</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AB</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0,36</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0,33</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1,07</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1,06</w:t>
            </w:r>
          </w:p>
        </w:tc>
      </w:tr>
      <w:tr w:rsidR="008A07E0" w:rsidRPr="008A07E0" w:rsidTr="00E14A3C">
        <w:trPr>
          <w:trHeight w:val="330"/>
          <w:jc w:val="center"/>
        </w:trPr>
        <w:tc>
          <w:tcPr>
            <w:tcW w:w="3218" w:type="dxa"/>
            <w:vMerge/>
            <w:tcBorders>
              <w:top w:val="nil"/>
              <w:left w:val="single" w:sz="8" w:space="0" w:color="auto"/>
              <w:bottom w:val="single" w:sz="8" w:space="0" w:color="000000"/>
              <w:right w:val="single" w:sz="8" w:space="0" w:color="auto"/>
            </w:tcBorders>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Türkiye</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0,29</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0,26</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0,87</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0,83</w:t>
            </w:r>
          </w:p>
        </w:tc>
      </w:tr>
      <w:tr w:rsidR="008A07E0" w:rsidRPr="008A07E0" w:rsidTr="00E14A3C">
        <w:trPr>
          <w:trHeight w:val="615"/>
          <w:jc w:val="center"/>
        </w:trPr>
        <w:tc>
          <w:tcPr>
            <w:tcW w:w="3218" w:type="dxa"/>
            <w:vMerge w:val="restart"/>
            <w:tcBorders>
              <w:top w:val="nil"/>
              <w:left w:val="single" w:sz="8" w:space="0" w:color="auto"/>
              <w:bottom w:val="single" w:sz="8" w:space="0" w:color="000000"/>
              <w:right w:val="single" w:sz="8" w:space="0" w:color="auto"/>
            </w:tcBorders>
            <w:shd w:val="clear" w:color="auto" w:fill="auto"/>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609</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400 ≤ T &lt; 26</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094</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000</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AB</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0,30</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0,28</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0,90</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0,90</w:t>
            </w:r>
          </w:p>
        </w:tc>
      </w:tr>
      <w:tr w:rsidR="008A07E0" w:rsidRPr="008A07E0" w:rsidTr="00E14A3C">
        <w:trPr>
          <w:trHeight w:val="330"/>
          <w:jc w:val="center"/>
        </w:trPr>
        <w:tc>
          <w:tcPr>
            <w:tcW w:w="3218" w:type="dxa"/>
            <w:vMerge/>
            <w:tcBorders>
              <w:top w:val="nil"/>
              <w:left w:val="single" w:sz="8" w:space="0" w:color="auto"/>
              <w:bottom w:val="single" w:sz="8" w:space="0" w:color="000000"/>
              <w:right w:val="single" w:sz="8" w:space="0" w:color="auto"/>
            </w:tcBorders>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Türkiye</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0,29</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0,25</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0,86</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0,81</w:t>
            </w:r>
          </w:p>
        </w:tc>
      </w:tr>
      <w:tr w:rsidR="008A07E0" w:rsidRPr="008A07E0" w:rsidTr="00E14A3C">
        <w:trPr>
          <w:trHeight w:val="930"/>
          <w:jc w:val="center"/>
        </w:trPr>
        <w:tc>
          <w:tcPr>
            <w:tcW w:w="3218" w:type="dxa"/>
            <w:vMerge w:val="restart"/>
            <w:tcBorders>
              <w:top w:val="nil"/>
              <w:left w:val="single" w:sz="8" w:space="0" w:color="auto"/>
              <w:bottom w:val="single" w:sz="8" w:space="0" w:color="000000"/>
              <w:right w:val="single" w:sz="8" w:space="0" w:color="auto"/>
            </w:tcBorders>
            <w:shd w:val="clear" w:color="auto" w:fill="auto"/>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26</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094</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000 ≤ T ≤ 104</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376</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000</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AB</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0,27</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0,25</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0,82</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0,80</w:t>
            </w:r>
          </w:p>
        </w:tc>
      </w:tr>
      <w:tr w:rsidR="008A07E0" w:rsidRPr="008A07E0" w:rsidTr="00E14A3C">
        <w:trPr>
          <w:trHeight w:val="330"/>
          <w:jc w:val="center"/>
        </w:trPr>
        <w:tc>
          <w:tcPr>
            <w:tcW w:w="3218" w:type="dxa"/>
            <w:vMerge/>
            <w:tcBorders>
              <w:top w:val="nil"/>
              <w:left w:val="single" w:sz="8" w:space="0" w:color="auto"/>
              <w:bottom w:val="single" w:sz="8" w:space="0" w:color="000000"/>
              <w:right w:val="single" w:sz="8" w:space="0" w:color="auto"/>
            </w:tcBorders>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Türkiye</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0,28</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0,25</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0,85</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0,79</w:t>
            </w:r>
          </w:p>
        </w:tc>
      </w:tr>
    </w:tbl>
    <w:p w:rsidR="008B6ACE" w:rsidRPr="00E164B2" w:rsidRDefault="008B6ACE" w:rsidP="00724617">
      <w:pPr>
        <w:spacing w:after="0" w:line="240" w:lineRule="auto"/>
        <w:rPr>
          <w:rFonts w:ascii="Times New Roman" w:eastAsia="Times New Roman" w:hAnsi="Times New Roman" w:cs="Times New Roman"/>
          <w:sz w:val="24"/>
          <w:szCs w:val="24"/>
          <w:lang w:eastAsia="tr-TR"/>
        </w:rPr>
      </w:pPr>
    </w:p>
    <w:p w:rsidR="008B6ACE" w:rsidRDefault="008B6ACE" w:rsidP="00724617">
      <w:pPr>
        <w:spacing w:after="0" w:line="240" w:lineRule="auto"/>
        <w:rPr>
          <w:rFonts w:ascii="Times New Roman" w:eastAsia="Times New Roman" w:hAnsi="Times New Roman" w:cs="Times New Roman"/>
          <w:sz w:val="24"/>
          <w:szCs w:val="24"/>
          <w:lang w:eastAsia="tr-TR"/>
        </w:rPr>
      </w:pPr>
    </w:p>
    <w:p w:rsidR="00133A5F" w:rsidRPr="00E164B2" w:rsidRDefault="00724617" w:rsidP="008A07E0">
      <w:pPr>
        <w:pStyle w:val="Balk5"/>
      </w:pPr>
      <w:bookmarkStart w:id="242" w:name="_Toc393983334"/>
      <w:bookmarkStart w:id="243" w:name="_Toc454352126"/>
      <w:r w:rsidRPr="00E164B2">
        <w:t xml:space="preserve">Tablo </w:t>
      </w:r>
      <w:r w:rsidR="00C773DD" w:rsidRPr="00E164B2">
        <w:t>9</w:t>
      </w:r>
      <w:r w:rsidRPr="00E164B2">
        <w:t>.</w:t>
      </w:r>
      <w:r w:rsidR="008A07E0">
        <w:t>4</w:t>
      </w:r>
      <w:r w:rsidR="00C773DD" w:rsidRPr="00E164B2">
        <w:t>:</w:t>
      </w:r>
      <w:r w:rsidRPr="00E164B2">
        <w:t xml:space="preserve"> Tüketim Aralıklarına Göre Sanayi Doğal Gaz Fiyatları(vergiler dâhil), 201</w:t>
      </w:r>
      <w:bookmarkEnd w:id="242"/>
      <w:r w:rsidR="008A07E0">
        <w:t>5</w:t>
      </w:r>
      <w:bookmarkEnd w:id="243"/>
    </w:p>
    <w:tbl>
      <w:tblPr>
        <w:tblW w:w="8667" w:type="dxa"/>
        <w:jc w:val="center"/>
        <w:tblCellMar>
          <w:left w:w="70" w:type="dxa"/>
          <w:right w:w="70" w:type="dxa"/>
        </w:tblCellMar>
        <w:tblLook w:val="04A0" w:firstRow="1" w:lastRow="0" w:firstColumn="1" w:lastColumn="0" w:noHBand="0" w:noVBand="1"/>
      </w:tblPr>
      <w:tblGrid>
        <w:gridCol w:w="3267"/>
        <w:gridCol w:w="1080"/>
        <w:gridCol w:w="1080"/>
        <w:gridCol w:w="1080"/>
        <w:gridCol w:w="1080"/>
        <w:gridCol w:w="1080"/>
      </w:tblGrid>
      <w:tr w:rsidR="008A07E0" w:rsidRPr="008A07E0" w:rsidTr="00E14A3C">
        <w:trPr>
          <w:trHeight w:val="330"/>
          <w:jc w:val="center"/>
        </w:trPr>
        <w:tc>
          <w:tcPr>
            <w:tcW w:w="3267" w:type="dxa"/>
            <w:tcBorders>
              <w:top w:val="nil"/>
              <w:left w:val="nil"/>
              <w:bottom w:val="single" w:sz="8" w:space="0" w:color="auto"/>
              <w:right w:val="nil"/>
            </w:tcBorders>
            <w:shd w:val="clear" w:color="auto" w:fill="auto"/>
            <w:noWrap/>
            <w:vAlign w:val="bottom"/>
            <w:hideMark/>
          </w:tcPr>
          <w:bookmarkEnd w:id="227"/>
          <w:p w:rsidR="008A07E0" w:rsidRPr="008A07E0" w:rsidRDefault="008A07E0" w:rsidP="008A07E0">
            <w:pPr>
              <w:spacing w:after="0" w:line="240" w:lineRule="auto"/>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 </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 </w:t>
            </w:r>
          </w:p>
        </w:tc>
        <w:tc>
          <w:tcPr>
            <w:tcW w:w="216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Euro/m</w:t>
            </w:r>
            <w:r w:rsidRPr="003A0F4E">
              <w:rPr>
                <w:rFonts w:ascii="Times New Roman" w:eastAsia="Times New Roman" w:hAnsi="Times New Roman" w:cs="Times New Roman"/>
                <w:b/>
                <w:bCs/>
                <w:sz w:val="24"/>
                <w:szCs w:val="24"/>
                <w:vertAlign w:val="superscript"/>
                <w:lang w:eastAsia="tr-TR"/>
              </w:rPr>
              <w:t>3</w:t>
            </w:r>
          </w:p>
        </w:tc>
        <w:tc>
          <w:tcPr>
            <w:tcW w:w="216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TL/m</w:t>
            </w:r>
            <w:r w:rsidRPr="003A0F4E">
              <w:rPr>
                <w:rFonts w:ascii="Times New Roman" w:eastAsia="Times New Roman" w:hAnsi="Times New Roman" w:cs="Times New Roman"/>
                <w:b/>
                <w:bCs/>
                <w:sz w:val="24"/>
                <w:szCs w:val="24"/>
                <w:vertAlign w:val="superscript"/>
                <w:lang w:eastAsia="tr-TR"/>
              </w:rPr>
              <w:t>3</w:t>
            </w:r>
          </w:p>
        </w:tc>
      </w:tr>
      <w:tr w:rsidR="008A07E0" w:rsidRPr="008A07E0" w:rsidTr="00E14A3C">
        <w:trPr>
          <w:trHeight w:val="330"/>
          <w:jc w:val="center"/>
        </w:trPr>
        <w:tc>
          <w:tcPr>
            <w:tcW w:w="3267" w:type="dxa"/>
            <w:tcBorders>
              <w:top w:val="nil"/>
              <w:left w:val="single" w:sz="8" w:space="0" w:color="auto"/>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Tüketim aralıkları (m</w:t>
            </w:r>
            <w:r w:rsidRPr="003A0F4E">
              <w:rPr>
                <w:rFonts w:ascii="Times New Roman" w:eastAsia="Times New Roman" w:hAnsi="Times New Roman" w:cs="Times New Roman"/>
                <w:b/>
                <w:bCs/>
                <w:sz w:val="24"/>
                <w:szCs w:val="24"/>
                <w:vertAlign w:val="superscript"/>
                <w:lang w:eastAsia="tr-TR"/>
              </w:rPr>
              <w:t>3</w:t>
            </w:r>
            <w:r w:rsidRPr="008A07E0">
              <w:rPr>
                <w:rFonts w:ascii="Times New Roman" w:eastAsia="Times New Roman" w:hAnsi="Times New Roman" w:cs="Times New Roman"/>
                <w:b/>
                <w:bCs/>
                <w:sz w:val="24"/>
                <w:szCs w:val="24"/>
                <w:lang w:eastAsia="tr-TR"/>
              </w:rPr>
              <w:t>)</w:t>
            </w:r>
          </w:p>
        </w:tc>
        <w:tc>
          <w:tcPr>
            <w:tcW w:w="1080" w:type="dxa"/>
            <w:tcBorders>
              <w:top w:val="nil"/>
              <w:left w:val="nil"/>
              <w:bottom w:val="single" w:sz="8" w:space="0" w:color="auto"/>
              <w:right w:val="single" w:sz="8" w:space="0" w:color="auto"/>
            </w:tcBorders>
            <w:shd w:val="clear" w:color="auto" w:fill="auto"/>
            <w:noWrap/>
            <w:vAlign w:val="bottom"/>
            <w:hideMark/>
          </w:tcPr>
          <w:p w:rsidR="008A07E0" w:rsidRPr="008A07E0" w:rsidRDefault="008A07E0" w:rsidP="008A07E0">
            <w:pPr>
              <w:spacing w:after="0" w:line="240" w:lineRule="auto"/>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 </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2015/1</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2015/2</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2015/1</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2015/2</w:t>
            </w:r>
          </w:p>
        </w:tc>
      </w:tr>
      <w:tr w:rsidR="008A07E0" w:rsidRPr="008A07E0" w:rsidTr="00E14A3C">
        <w:trPr>
          <w:trHeight w:val="330"/>
          <w:jc w:val="center"/>
        </w:trPr>
        <w:tc>
          <w:tcPr>
            <w:tcW w:w="3267" w:type="dxa"/>
            <w:vMerge w:val="restart"/>
            <w:tcBorders>
              <w:top w:val="nil"/>
              <w:left w:val="single" w:sz="8" w:space="0" w:color="auto"/>
              <w:bottom w:val="single" w:sz="8" w:space="0" w:color="000000"/>
              <w:right w:val="single" w:sz="8" w:space="0" w:color="auto"/>
            </w:tcBorders>
            <w:shd w:val="clear" w:color="auto" w:fill="auto"/>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 xml:space="preserve"> T &lt; 26</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094</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AB</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0,66</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0,67</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1,97</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2,12</w:t>
            </w:r>
          </w:p>
        </w:tc>
      </w:tr>
      <w:tr w:rsidR="008A07E0" w:rsidRPr="008A07E0" w:rsidTr="00E14A3C">
        <w:trPr>
          <w:trHeight w:val="330"/>
          <w:jc w:val="center"/>
        </w:trPr>
        <w:tc>
          <w:tcPr>
            <w:tcW w:w="3267" w:type="dxa"/>
            <w:vMerge/>
            <w:tcBorders>
              <w:top w:val="nil"/>
              <w:left w:val="single" w:sz="8" w:space="0" w:color="auto"/>
              <w:bottom w:val="single" w:sz="8" w:space="0" w:color="000000"/>
              <w:right w:val="single" w:sz="8" w:space="0" w:color="auto"/>
            </w:tcBorders>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Türkiye</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0,40</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0,36</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1,19</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1,16</w:t>
            </w:r>
          </w:p>
        </w:tc>
      </w:tr>
      <w:tr w:rsidR="008A07E0" w:rsidRPr="008A07E0" w:rsidTr="00E14A3C">
        <w:trPr>
          <w:trHeight w:val="330"/>
          <w:jc w:val="center"/>
        </w:trPr>
        <w:tc>
          <w:tcPr>
            <w:tcW w:w="3267" w:type="dxa"/>
            <w:vMerge w:val="restart"/>
            <w:tcBorders>
              <w:top w:val="nil"/>
              <w:left w:val="single" w:sz="8" w:space="0" w:color="auto"/>
              <w:bottom w:val="single" w:sz="8" w:space="0" w:color="000000"/>
              <w:right w:val="single" w:sz="8" w:space="0" w:color="auto"/>
            </w:tcBorders>
            <w:shd w:val="clear" w:color="auto" w:fill="auto"/>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26</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094 ≤ T &lt; 260</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 xml:space="preserve">940 </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AB</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0,56</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0,54</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1,69</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1,72</w:t>
            </w:r>
          </w:p>
        </w:tc>
      </w:tr>
      <w:tr w:rsidR="008A07E0" w:rsidRPr="008A07E0" w:rsidTr="00E14A3C">
        <w:trPr>
          <w:trHeight w:val="330"/>
          <w:jc w:val="center"/>
        </w:trPr>
        <w:tc>
          <w:tcPr>
            <w:tcW w:w="3267" w:type="dxa"/>
            <w:vMerge/>
            <w:tcBorders>
              <w:top w:val="nil"/>
              <w:left w:val="single" w:sz="8" w:space="0" w:color="auto"/>
              <w:bottom w:val="single" w:sz="8" w:space="0" w:color="000000"/>
              <w:right w:val="single" w:sz="8" w:space="0" w:color="auto"/>
            </w:tcBorders>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Türkiye</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0,39</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0,35</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1,18</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1,12</w:t>
            </w:r>
          </w:p>
        </w:tc>
      </w:tr>
      <w:tr w:rsidR="008A07E0" w:rsidRPr="008A07E0" w:rsidTr="00E14A3C">
        <w:trPr>
          <w:trHeight w:val="615"/>
          <w:jc w:val="center"/>
        </w:trPr>
        <w:tc>
          <w:tcPr>
            <w:tcW w:w="3267" w:type="dxa"/>
            <w:vMerge w:val="restart"/>
            <w:tcBorders>
              <w:top w:val="nil"/>
              <w:left w:val="single" w:sz="8" w:space="0" w:color="auto"/>
              <w:bottom w:val="single" w:sz="8" w:space="0" w:color="000000"/>
              <w:right w:val="single" w:sz="8" w:space="0" w:color="auto"/>
            </w:tcBorders>
            <w:shd w:val="clear" w:color="auto" w:fill="auto"/>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260</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940 ≤ T &lt; 2</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609</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400</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AB</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0,47</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0,44</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1,42</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1,40</w:t>
            </w:r>
          </w:p>
        </w:tc>
      </w:tr>
      <w:tr w:rsidR="008A07E0" w:rsidRPr="008A07E0" w:rsidTr="00E14A3C">
        <w:trPr>
          <w:trHeight w:val="330"/>
          <w:jc w:val="center"/>
        </w:trPr>
        <w:tc>
          <w:tcPr>
            <w:tcW w:w="3267" w:type="dxa"/>
            <w:vMerge/>
            <w:tcBorders>
              <w:top w:val="nil"/>
              <w:left w:val="single" w:sz="8" w:space="0" w:color="auto"/>
              <w:bottom w:val="single" w:sz="8" w:space="0" w:color="000000"/>
              <w:right w:val="single" w:sz="8" w:space="0" w:color="auto"/>
            </w:tcBorders>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Türkiye</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0,35</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0,32</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1,05</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1,01</w:t>
            </w:r>
          </w:p>
        </w:tc>
      </w:tr>
      <w:tr w:rsidR="008A07E0" w:rsidRPr="008A07E0" w:rsidTr="00E14A3C">
        <w:trPr>
          <w:trHeight w:val="395"/>
          <w:jc w:val="center"/>
        </w:trPr>
        <w:tc>
          <w:tcPr>
            <w:tcW w:w="3267" w:type="dxa"/>
            <w:vMerge w:val="restart"/>
            <w:tcBorders>
              <w:top w:val="nil"/>
              <w:left w:val="single" w:sz="8" w:space="0" w:color="auto"/>
              <w:bottom w:val="single" w:sz="8" w:space="0" w:color="000000"/>
              <w:right w:val="single" w:sz="8" w:space="0" w:color="auto"/>
            </w:tcBorders>
            <w:shd w:val="clear" w:color="auto" w:fill="auto"/>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609</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400 ≤ T &lt; 26</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094</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000</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AB</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0,39</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0,36</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1,18</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1,16</w:t>
            </w:r>
          </w:p>
        </w:tc>
      </w:tr>
      <w:tr w:rsidR="008A07E0" w:rsidRPr="008A07E0" w:rsidTr="00E14A3C">
        <w:trPr>
          <w:trHeight w:val="330"/>
          <w:jc w:val="center"/>
        </w:trPr>
        <w:tc>
          <w:tcPr>
            <w:tcW w:w="3267" w:type="dxa"/>
            <w:vMerge/>
            <w:tcBorders>
              <w:top w:val="nil"/>
              <w:left w:val="single" w:sz="8" w:space="0" w:color="auto"/>
              <w:bottom w:val="single" w:sz="8" w:space="0" w:color="000000"/>
              <w:right w:val="single" w:sz="8" w:space="0" w:color="auto"/>
            </w:tcBorders>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Türkiye</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0,35</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0,31</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1,05</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0,98</w:t>
            </w:r>
          </w:p>
        </w:tc>
      </w:tr>
      <w:tr w:rsidR="008A07E0" w:rsidRPr="008A07E0" w:rsidTr="00E14A3C">
        <w:trPr>
          <w:trHeight w:val="409"/>
          <w:jc w:val="center"/>
        </w:trPr>
        <w:tc>
          <w:tcPr>
            <w:tcW w:w="3267" w:type="dxa"/>
            <w:vMerge w:val="restart"/>
            <w:tcBorders>
              <w:top w:val="nil"/>
              <w:left w:val="single" w:sz="8" w:space="0" w:color="auto"/>
              <w:bottom w:val="single" w:sz="8" w:space="0" w:color="000000"/>
              <w:right w:val="single" w:sz="8" w:space="0" w:color="auto"/>
            </w:tcBorders>
            <w:shd w:val="clear" w:color="auto" w:fill="auto"/>
            <w:vAlign w:val="center"/>
            <w:hideMark/>
          </w:tcPr>
          <w:p w:rsidR="008A07E0" w:rsidRPr="008A07E0" w:rsidRDefault="008A07E0" w:rsidP="008A07E0">
            <w:pPr>
              <w:spacing w:after="0" w:line="240" w:lineRule="auto"/>
              <w:jc w:val="center"/>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26</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094</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000 ≤ T ≤ 104</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376</w:t>
            </w:r>
            <w:r w:rsidR="00E14A3C">
              <w:rPr>
                <w:rFonts w:ascii="Times New Roman" w:eastAsia="Times New Roman" w:hAnsi="Times New Roman" w:cs="Times New Roman"/>
                <w:b/>
                <w:bCs/>
                <w:sz w:val="24"/>
                <w:szCs w:val="24"/>
                <w:lang w:eastAsia="tr-TR"/>
              </w:rPr>
              <w:t>.</w:t>
            </w:r>
            <w:r w:rsidRPr="008A07E0">
              <w:rPr>
                <w:rFonts w:ascii="Times New Roman" w:eastAsia="Times New Roman" w:hAnsi="Times New Roman" w:cs="Times New Roman"/>
                <w:b/>
                <w:bCs/>
                <w:sz w:val="24"/>
                <w:szCs w:val="24"/>
                <w:lang w:eastAsia="tr-TR"/>
              </w:rPr>
              <w:t>000</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AB</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0,35</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0,33</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1,06</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1,04</w:t>
            </w:r>
          </w:p>
        </w:tc>
      </w:tr>
      <w:tr w:rsidR="008A07E0" w:rsidRPr="008A07E0" w:rsidTr="00E14A3C">
        <w:trPr>
          <w:trHeight w:val="330"/>
          <w:jc w:val="center"/>
        </w:trPr>
        <w:tc>
          <w:tcPr>
            <w:tcW w:w="3267" w:type="dxa"/>
            <w:vMerge/>
            <w:tcBorders>
              <w:top w:val="nil"/>
              <w:left w:val="single" w:sz="8" w:space="0" w:color="auto"/>
              <w:bottom w:val="single" w:sz="8" w:space="0" w:color="000000"/>
              <w:right w:val="single" w:sz="8" w:space="0" w:color="auto"/>
            </w:tcBorders>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rPr>
                <w:rFonts w:ascii="Times New Roman" w:eastAsia="Times New Roman" w:hAnsi="Times New Roman" w:cs="Times New Roman"/>
                <w:b/>
                <w:bCs/>
                <w:sz w:val="24"/>
                <w:szCs w:val="24"/>
                <w:lang w:eastAsia="tr-TR"/>
              </w:rPr>
            </w:pPr>
            <w:r w:rsidRPr="008A07E0">
              <w:rPr>
                <w:rFonts w:ascii="Times New Roman" w:eastAsia="Times New Roman" w:hAnsi="Times New Roman" w:cs="Times New Roman"/>
                <w:b/>
                <w:bCs/>
                <w:sz w:val="24"/>
                <w:szCs w:val="24"/>
                <w:lang w:eastAsia="tr-TR"/>
              </w:rPr>
              <w:t>Türkiye</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0,34</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0,30</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1,03</w:t>
            </w:r>
          </w:p>
        </w:tc>
        <w:tc>
          <w:tcPr>
            <w:tcW w:w="1080" w:type="dxa"/>
            <w:tcBorders>
              <w:top w:val="nil"/>
              <w:left w:val="nil"/>
              <w:bottom w:val="single" w:sz="8" w:space="0" w:color="auto"/>
              <w:right w:val="single" w:sz="8" w:space="0" w:color="auto"/>
            </w:tcBorders>
            <w:shd w:val="clear" w:color="auto" w:fill="auto"/>
            <w:noWrap/>
            <w:vAlign w:val="center"/>
            <w:hideMark/>
          </w:tcPr>
          <w:p w:rsidR="008A07E0" w:rsidRPr="008A07E0" w:rsidRDefault="008A07E0" w:rsidP="008A07E0">
            <w:pPr>
              <w:spacing w:after="0" w:line="240" w:lineRule="auto"/>
              <w:jc w:val="center"/>
              <w:rPr>
                <w:rFonts w:ascii="Times New Roman" w:eastAsia="Times New Roman" w:hAnsi="Times New Roman" w:cs="Times New Roman"/>
                <w:sz w:val="24"/>
                <w:szCs w:val="24"/>
                <w:lang w:eastAsia="tr-TR"/>
              </w:rPr>
            </w:pPr>
            <w:r w:rsidRPr="008A07E0">
              <w:rPr>
                <w:rFonts w:ascii="Times New Roman" w:eastAsia="Times New Roman" w:hAnsi="Times New Roman" w:cs="Times New Roman"/>
                <w:sz w:val="24"/>
                <w:szCs w:val="24"/>
                <w:lang w:eastAsia="tr-TR"/>
              </w:rPr>
              <w:t>0,96</w:t>
            </w:r>
          </w:p>
        </w:tc>
      </w:tr>
    </w:tbl>
    <w:p w:rsidR="008A07E0" w:rsidRDefault="008A07E0" w:rsidP="00385AC9">
      <w:pPr>
        <w:pStyle w:val="AnaBalklar"/>
        <w:rPr>
          <w:rFonts w:cs="Times New Roman"/>
        </w:rPr>
        <w:sectPr w:rsidR="008A07E0" w:rsidSect="008A07E0">
          <w:footerReference w:type="first" r:id="rId60"/>
          <w:pgSz w:w="11906" w:h="16838"/>
          <w:pgMar w:top="1701" w:right="1418" w:bottom="1985" w:left="1134" w:header="425" w:footer="567" w:gutter="0"/>
          <w:cols w:space="708"/>
          <w:docGrid w:linePitch="360"/>
        </w:sectPr>
      </w:pPr>
      <w:bookmarkStart w:id="244" w:name="_Toc427641712"/>
      <w:bookmarkStart w:id="245" w:name="_Toc445993496"/>
    </w:p>
    <w:p w:rsidR="00AB0FC6" w:rsidRPr="00E164B2" w:rsidRDefault="00AB0FC6" w:rsidP="00385AC9">
      <w:pPr>
        <w:pStyle w:val="AnaBalklar"/>
        <w:rPr>
          <w:rFonts w:cs="Times New Roman"/>
        </w:rPr>
      </w:pPr>
      <w:bookmarkStart w:id="246" w:name="_Toc454351522"/>
      <w:r w:rsidRPr="00E164B2">
        <w:rPr>
          <w:rFonts w:cs="Times New Roman"/>
        </w:rPr>
        <w:t xml:space="preserve">10. </w:t>
      </w:r>
      <w:r w:rsidR="00385AC9" w:rsidRPr="00E164B2">
        <w:rPr>
          <w:rFonts w:cs="Times New Roman"/>
        </w:rPr>
        <w:t xml:space="preserve">Tüm İller Bazında 2015 Yılı Doğal Gaz Satışlarının Şirketlere ve Sektörlere Göre Ayrıntılı Dağılımı </w:t>
      </w:r>
      <w:r w:rsidRPr="00E164B2">
        <w:rPr>
          <w:rFonts w:cs="Times New Roman"/>
        </w:rPr>
        <w:t>(Sm</w:t>
      </w:r>
      <w:r w:rsidRPr="00E164B2">
        <w:rPr>
          <w:rFonts w:cs="Times New Roman"/>
          <w:vertAlign w:val="superscript"/>
        </w:rPr>
        <w:t>3</w:t>
      </w:r>
      <w:r w:rsidRPr="00E164B2">
        <w:rPr>
          <w:rFonts w:cs="Times New Roman"/>
        </w:rPr>
        <w:t>)</w:t>
      </w:r>
      <w:bookmarkEnd w:id="244"/>
      <w:bookmarkEnd w:id="245"/>
      <w:bookmarkEnd w:id="246"/>
    </w:p>
    <w:p w:rsidR="00AB0FC6" w:rsidRPr="00E164B2" w:rsidRDefault="00AB0FC6" w:rsidP="00AB0FC6">
      <w:pPr>
        <w:rPr>
          <w:rFonts w:ascii="Times New Roman" w:hAnsi="Times New Roman" w:cs="Times New Roman"/>
          <w:sz w:val="18"/>
        </w:rPr>
      </w:pPr>
    </w:p>
    <w:p w:rsidR="00AB0FC6" w:rsidRPr="00E164B2" w:rsidRDefault="00AB0FC6" w:rsidP="00385AC9">
      <w:pPr>
        <w:pStyle w:val="Balk5"/>
      </w:pPr>
      <w:bookmarkStart w:id="247" w:name="_Toc445993518"/>
      <w:bookmarkStart w:id="248" w:name="_Toc454352127"/>
      <w:r w:rsidRPr="00E164B2">
        <w:t>Tablo 10.1 ADANA</w:t>
      </w:r>
      <w:bookmarkEnd w:id="247"/>
      <w:bookmarkEnd w:id="248"/>
    </w:p>
    <w:tbl>
      <w:tblPr>
        <w:tblW w:w="0" w:type="auto"/>
        <w:tblCellMar>
          <w:left w:w="0" w:type="dxa"/>
          <w:right w:w="0" w:type="dxa"/>
        </w:tblCellMar>
        <w:tblLook w:val="0000" w:firstRow="0" w:lastRow="0" w:firstColumn="0" w:lastColumn="0" w:noHBand="0" w:noVBand="0"/>
      </w:tblPr>
      <w:tblGrid>
        <w:gridCol w:w="61"/>
        <w:gridCol w:w="13091"/>
      </w:tblGrid>
      <w:tr w:rsidR="00AB0FC6" w:rsidRPr="00E164B2" w:rsidTr="00746FB2">
        <w:trPr>
          <w:trHeight w:val="233"/>
        </w:trPr>
        <w:tc>
          <w:tcPr>
            <w:tcW w:w="195" w:type="dxa"/>
          </w:tcPr>
          <w:p w:rsidR="00AB0FC6" w:rsidRPr="00E164B2" w:rsidRDefault="00AB0FC6" w:rsidP="00746FB2">
            <w:pPr>
              <w:pStyle w:val="EmptyCellLayoutStyle"/>
              <w:spacing w:after="0" w:line="240" w:lineRule="auto"/>
            </w:pPr>
            <w:bookmarkStart w:id="249" w:name="_Toc445993519"/>
          </w:p>
        </w:tc>
        <w:tc>
          <w:tcPr>
            <w:tcW w:w="21024" w:type="dxa"/>
          </w:tcPr>
          <w:p w:rsidR="00AB0FC6" w:rsidRPr="00E164B2" w:rsidRDefault="00AB0FC6" w:rsidP="00746FB2">
            <w:pPr>
              <w:pStyle w:val="EmptyCellLayoutStyle"/>
              <w:spacing w:after="0" w:line="240" w:lineRule="auto"/>
            </w:pPr>
          </w:p>
        </w:tc>
      </w:tr>
      <w:tr w:rsidR="00AB0FC6" w:rsidRPr="00E164B2" w:rsidTr="00746FB2">
        <w:tc>
          <w:tcPr>
            <w:tcW w:w="195" w:type="dxa"/>
          </w:tcPr>
          <w:p w:rsidR="00AB0FC6" w:rsidRPr="00E164B2" w:rsidRDefault="00AB0FC6" w:rsidP="00746FB2">
            <w:pPr>
              <w:pStyle w:val="EmptyCellLayoutStyle"/>
              <w:spacing w:after="0" w:line="240" w:lineRule="auto"/>
            </w:pPr>
          </w:p>
        </w:tc>
        <w:tc>
          <w:tcPr>
            <w:tcW w:w="21024" w:type="dxa"/>
          </w:tcPr>
          <w:tbl>
            <w:tblPr>
              <w:tblW w:w="0" w:type="auto"/>
              <w:jc w:val="center"/>
              <w:tblBorders>
                <w:top w:val="nil"/>
                <w:left w:val="nil"/>
                <w:bottom w:val="nil"/>
                <w:right w:val="nil"/>
              </w:tblBorders>
              <w:tblCellMar>
                <w:left w:w="0" w:type="dxa"/>
                <w:right w:w="0" w:type="dxa"/>
              </w:tblCellMar>
              <w:tblLook w:val="0000" w:firstRow="0" w:lastRow="0" w:firstColumn="0" w:lastColumn="0" w:noHBand="0" w:noVBand="0"/>
            </w:tblPr>
            <w:tblGrid>
              <w:gridCol w:w="2371"/>
              <w:gridCol w:w="1230"/>
              <w:gridCol w:w="1422"/>
              <w:gridCol w:w="945"/>
              <w:gridCol w:w="945"/>
              <w:gridCol w:w="1268"/>
              <w:gridCol w:w="1211"/>
              <w:gridCol w:w="1211"/>
              <w:gridCol w:w="1211"/>
              <w:gridCol w:w="1268"/>
            </w:tblGrid>
            <w:tr w:rsidR="00AB0FC6" w:rsidRPr="00E164B2" w:rsidTr="008A07E0">
              <w:trPr>
                <w:trHeight w:val="282"/>
                <w:jc w:val="center"/>
              </w:trPr>
              <w:tc>
                <w:tcPr>
                  <w:tcW w:w="3601"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ADANA</w:t>
                  </w:r>
                </w:p>
              </w:tc>
              <w:tc>
                <w:tcPr>
                  <w:tcW w:w="9481"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8A07E0">
              <w:trPr>
                <w:trHeight w:val="224"/>
                <w:jc w:val="center"/>
              </w:trPr>
              <w:tc>
                <w:tcPr>
                  <w:tcW w:w="237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4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4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8A07E0">
              <w:trPr>
                <w:trHeight w:val="224"/>
                <w:jc w:val="center"/>
              </w:trPr>
              <w:tc>
                <w:tcPr>
                  <w:tcW w:w="2371"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12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632.773,68</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498.402,16</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1.131.175,85</w:t>
                  </w:r>
                </w:p>
              </w:tc>
            </w:tr>
            <w:tr w:rsidR="00AB0FC6" w:rsidRPr="00E164B2" w:rsidTr="008A07E0">
              <w:trPr>
                <w:trHeight w:val="224"/>
                <w:jc w:val="center"/>
              </w:trPr>
              <w:tc>
                <w:tcPr>
                  <w:tcW w:w="2371"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157.990,93</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157.990,93</w:t>
                  </w:r>
                </w:p>
              </w:tc>
            </w:tr>
            <w:tr w:rsidR="00AB0FC6" w:rsidRPr="00E164B2" w:rsidTr="008A07E0">
              <w:trPr>
                <w:trHeight w:val="224"/>
                <w:jc w:val="center"/>
              </w:trPr>
              <w:tc>
                <w:tcPr>
                  <w:tcW w:w="23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GAZ DAĞITIM ANONİM ŞİRKETİ</w:t>
                  </w:r>
                </w:p>
              </w:tc>
              <w:tc>
                <w:tcPr>
                  <w:tcW w:w="12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150.890.222,05</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13.885.366,52</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42.994.305,65</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9.176.138,38</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216.946.032,60</w:t>
                  </w:r>
                </w:p>
              </w:tc>
            </w:tr>
            <w:tr w:rsidR="00AB0FC6" w:rsidRPr="00E164B2" w:rsidTr="008A07E0">
              <w:trPr>
                <w:trHeight w:val="224"/>
                <w:jc w:val="center"/>
              </w:trPr>
              <w:tc>
                <w:tcPr>
                  <w:tcW w:w="23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ANG DOĞAL GAZ TAŞIMACILIK DÖNÜŞÜM SANAYİ VE TİCARET LİMİTED ŞİRKETİ</w:t>
                  </w:r>
                </w:p>
              </w:tc>
              <w:tc>
                <w:tcPr>
                  <w:tcW w:w="12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168,00</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168,00</w:t>
                  </w:r>
                </w:p>
              </w:tc>
            </w:tr>
            <w:tr w:rsidR="00AB0FC6" w:rsidRPr="00E164B2" w:rsidTr="008A07E0">
              <w:trPr>
                <w:trHeight w:val="224"/>
                <w:jc w:val="center"/>
              </w:trPr>
              <w:tc>
                <w:tcPr>
                  <w:tcW w:w="23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2E08F8">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 xml:space="preserve">AYGAZ DOĞAL GAZ TOPTAN SATIŞ </w:t>
                  </w:r>
                  <w:r w:rsidR="002E08F8" w:rsidRPr="00E164B2">
                    <w:rPr>
                      <w:rFonts w:ascii="Times New Roman" w:eastAsia="Tahoma" w:hAnsi="Times New Roman" w:cs="Times New Roman"/>
                      <w:b/>
                      <w:color w:val="FFFFFF"/>
                      <w:sz w:val="16"/>
                    </w:rPr>
                    <w:t>A.Ş.</w:t>
                  </w:r>
                </w:p>
              </w:tc>
              <w:tc>
                <w:tcPr>
                  <w:tcW w:w="12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4.322.675,21</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4.322.675,21</w:t>
                  </w:r>
                </w:p>
              </w:tc>
            </w:tr>
            <w:tr w:rsidR="00AB0FC6" w:rsidRPr="00E164B2" w:rsidTr="008A07E0">
              <w:trPr>
                <w:trHeight w:val="224"/>
                <w:jc w:val="center"/>
              </w:trPr>
              <w:tc>
                <w:tcPr>
                  <w:tcW w:w="23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BORU HATLARI İ</w:t>
                  </w:r>
                  <w:r w:rsidR="00453D26" w:rsidRPr="00E164B2">
                    <w:rPr>
                      <w:rFonts w:ascii="Times New Roman" w:eastAsia="Tahoma" w:hAnsi="Times New Roman" w:cs="Times New Roman"/>
                      <w:b/>
                      <w:color w:val="FFFFFF"/>
                      <w:sz w:val="16"/>
                    </w:rPr>
                    <w:t>LE PETROL TAŞIMA ANONİM ŞİRKETİ</w:t>
                  </w:r>
                </w:p>
              </w:tc>
              <w:tc>
                <w:tcPr>
                  <w:tcW w:w="12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22.817.821,66</w:t>
                  </w: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117.338.524,66</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140.156.346,32</w:t>
                  </w:r>
                </w:p>
              </w:tc>
            </w:tr>
            <w:tr w:rsidR="00AB0FC6" w:rsidRPr="00E164B2" w:rsidTr="008A07E0">
              <w:trPr>
                <w:trHeight w:val="224"/>
                <w:jc w:val="center"/>
              </w:trPr>
              <w:tc>
                <w:tcPr>
                  <w:tcW w:w="23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İNCİ ENERJİ LPG DOĞALGAZ VE AKARYAKIT SANAYİ TİCARET LİMİTED ŞİRKETİ</w:t>
                  </w:r>
                </w:p>
              </w:tc>
              <w:tc>
                <w:tcPr>
                  <w:tcW w:w="12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200.175,00</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200.175,00</w:t>
                  </w:r>
                </w:p>
              </w:tc>
            </w:tr>
            <w:tr w:rsidR="00AB0FC6" w:rsidRPr="00E164B2" w:rsidTr="008A07E0">
              <w:trPr>
                <w:trHeight w:val="224"/>
                <w:jc w:val="center"/>
              </w:trPr>
              <w:tc>
                <w:tcPr>
                  <w:tcW w:w="23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930.917,00</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31.797,00</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625.532,00</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1.588.246,00</w:t>
                  </w:r>
                </w:p>
              </w:tc>
            </w:tr>
            <w:tr w:rsidR="00AB0FC6" w:rsidRPr="00E164B2" w:rsidTr="008A07E0">
              <w:trPr>
                <w:trHeight w:val="224"/>
                <w:jc w:val="center"/>
              </w:trPr>
              <w:tc>
                <w:tcPr>
                  <w:tcW w:w="23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2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2.123.555,52</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189.465,89</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2.313.021,41</w:t>
                  </w:r>
                </w:p>
              </w:tc>
            </w:tr>
            <w:tr w:rsidR="00AB0FC6" w:rsidRPr="00E164B2" w:rsidTr="008A07E0">
              <w:trPr>
                <w:trHeight w:val="224"/>
                <w:jc w:val="center"/>
              </w:trPr>
              <w:tc>
                <w:tcPr>
                  <w:tcW w:w="23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2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4.962,00</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19.599,00</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24.561,00</w:t>
                  </w:r>
                </w:p>
              </w:tc>
            </w:tr>
            <w:tr w:rsidR="00AB0FC6" w:rsidRPr="00E164B2" w:rsidTr="008A07E0">
              <w:trPr>
                <w:trHeight w:val="224"/>
                <w:jc w:val="center"/>
              </w:trPr>
              <w:tc>
                <w:tcPr>
                  <w:tcW w:w="2371"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2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24.243,76</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24.243,76</w:t>
                  </w:r>
                </w:p>
              </w:tc>
            </w:tr>
            <w:tr w:rsidR="00AB0FC6" w:rsidRPr="00E164B2" w:rsidTr="008A07E0">
              <w:trPr>
                <w:trHeight w:val="224"/>
                <w:jc w:val="center"/>
              </w:trPr>
              <w:tc>
                <w:tcPr>
                  <w:tcW w:w="2371"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153.096,00</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1.157.098,00</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1.310.194,00</w:t>
                  </w:r>
                </w:p>
              </w:tc>
            </w:tr>
            <w:tr w:rsidR="00453D26" w:rsidRPr="00E164B2" w:rsidTr="008A07E0">
              <w:trPr>
                <w:trHeight w:val="224"/>
                <w:jc w:val="center"/>
              </w:trPr>
              <w:tc>
                <w:tcPr>
                  <w:tcW w:w="237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4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4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8A07E0">
              <w:trPr>
                <w:trHeight w:val="224"/>
                <w:jc w:val="center"/>
              </w:trPr>
              <w:tc>
                <w:tcPr>
                  <w:tcW w:w="23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12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1.661.269,99</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1.661.269,99</w:t>
                  </w:r>
                </w:p>
              </w:tc>
            </w:tr>
            <w:tr w:rsidR="00AB0FC6" w:rsidRPr="00E164B2" w:rsidTr="008A07E0">
              <w:trPr>
                <w:trHeight w:val="282"/>
                <w:jc w:val="center"/>
              </w:trPr>
              <w:tc>
                <w:tcPr>
                  <w:tcW w:w="3601"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22.817.821,66</w:t>
                  </w:r>
                </w:p>
              </w:tc>
              <w:tc>
                <w:tcPr>
                  <w:tcW w:w="94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278.087.302,80</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14.788.435,68</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42.994.305,65</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11.148.234,27</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369.836.100,05</w:t>
                  </w:r>
                </w:p>
              </w:tc>
            </w:tr>
          </w:tbl>
          <w:p w:rsidR="00AB0FC6" w:rsidRPr="00E164B2" w:rsidRDefault="00AB0FC6" w:rsidP="00746FB2">
            <w:pPr>
              <w:spacing w:after="0" w:line="240" w:lineRule="auto"/>
              <w:rPr>
                <w:rFonts w:ascii="Times New Roman" w:hAnsi="Times New Roman" w:cs="Times New Roman"/>
              </w:rPr>
            </w:pP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250" w:name="_Toc454352128"/>
      <w:r w:rsidRPr="00E164B2">
        <w:t>Tablo 10.2 ADIYAMAN</w:t>
      </w:r>
      <w:bookmarkEnd w:id="249"/>
      <w:bookmarkEnd w:id="250"/>
    </w:p>
    <w:p w:rsidR="00AB0FC6" w:rsidRPr="00E164B2" w:rsidRDefault="00AB0FC6" w:rsidP="00AB0FC6">
      <w:pPr>
        <w:pStyle w:val="Tablo1"/>
        <w:rPr>
          <w:rFonts w:ascii="Times New Roman" w:hAnsi="Times New Roman"/>
        </w:rPr>
      </w:pP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724"/>
        <w:gridCol w:w="1119"/>
        <w:gridCol w:w="1448"/>
        <w:gridCol w:w="1012"/>
        <w:gridCol w:w="1012"/>
        <w:gridCol w:w="1204"/>
        <w:gridCol w:w="1204"/>
        <w:gridCol w:w="1256"/>
        <w:gridCol w:w="908"/>
        <w:gridCol w:w="1256"/>
      </w:tblGrid>
      <w:tr w:rsidR="00AB0FC6" w:rsidRPr="00E164B2" w:rsidTr="00746FB2">
        <w:trPr>
          <w:trHeight w:val="282"/>
        </w:trPr>
        <w:tc>
          <w:tcPr>
            <w:tcW w:w="5184"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ADIYAMAN</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AKMERCANGAZ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4.024.220,34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8.197.031,14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44.115.118,61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56.336.370,08</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303.029,90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303.029,90</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TÜRKİYE PETROLLERİ ANONİM ORTAKLIĞI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215.374,00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42.790,00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258.164,00</w:t>
            </w:r>
          </w:p>
        </w:tc>
      </w:tr>
      <w:tr w:rsidR="00AB0FC6" w:rsidRPr="00E164B2" w:rsidTr="00746FB2">
        <w:trPr>
          <w:trHeight w:val="282"/>
        </w:trPr>
        <w:tc>
          <w:tcPr>
            <w:tcW w:w="5184"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4.239.594,34</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8.542.851,04</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44.115.118,61</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56.897.563,98</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251" w:name="_Toc445993520"/>
      <w:bookmarkStart w:id="252" w:name="_Toc454352129"/>
      <w:r w:rsidRPr="00E164B2">
        <w:t>Tablo 10.3 AFYONKARAHİSAR</w:t>
      </w:r>
      <w:bookmarkEnd w:id="251"/>
      <w:bookmarkEnd w:id="252"/>
    </w:p>
    <w:p w:rsidR="00AB0FC6" w:rsidRPr="00E164B2" w:rsidRDefault="00AB0FC6" w:rsidP="00AB0FC6">
      <w:pPr>
        <w:pStyle w:val="Tablo1"/>
        <w:rPr>
          <w:rFonts w:ascii="Times New Roman" w:hAnsi="Times New Roman"/>
        </w:rPr>
      </w:pP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429"/>
        <w:gridCol w:w="1237"/>
        <w:gridCol w:w="1425"/>
        <w:gridCol w:w="952"/>
        <w:gridCol w:w="1160"/>
        <w:gridCol w:w="1216"/>
        <w:gridCol w:w="1216"/>
        <w:gridCol w:w="1216"/>
        <w:gridCol w:w="1076"/>
        <w:gridCol w:w="1216"/>
      </w:tblGrid>
      <w:tr w:rsidR="00AB0FC6" w:rsidRPr="00E164B2" w:rsidTr="00453D26">
        <w:trPr>
          <w:trHeight w:val="282"/>
        </w:trPr>
        <w:tc>
          <w:tcPr>
            <w:tcW w:w="3666"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AFYONKARAHİSAR</w:t>
            </w:r>
          </w:p>
        </w:tc>
        <w:tc>
          <w:tcPr>
            <w:tcW w:w="9477"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453D26">
        <w:trPr>
          <w:trHeight w:val="224"/>
        </w:trPr>
        <w:tc>
          <w:tcPr>
            <w:tcW w:w="242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3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2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5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16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453D26">
        <w:trPr>
          <w:trHeight w:val="224"/>
        </w:trPr>
        <w:tc>
          <w:tcPr>
            <w:tcW w:w="24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123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819.997,21</w:t>
            </w: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819.997,21</w:t>
            </w:r>
          </w:p>
        </w:tc>
      </w:tr>
      <w:tr w:rsidR="00AB0FC6" w:rsidRPr="00E164B2" w:rsidTr="00453D26">
        <w:trPr>
          <w:trHeight w:val="224"/>
        </w:trPr>
        <w:tc>
          <w:tcPr>
            <w:tcW w:w="24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AFYON DOĞAL GAZ DAĞITIM ANONİM ŞİRKETİ</w:t>
            </w:r>
          </w:p>
        </w:tc>
        <w:tc>
          <w:tcPr>
            <w:tcW w:w="123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2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22.633.266,47</w:t>
            </w: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10.825.003,68</w:t>
            </w: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44.219.948,91</w:t>
            </w:r>
          </w:p>
        </w:tc>
        <w:tc>
          <w:tcPr>
            <w:tcW w:w="10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675.862,59</w:t>
            </w: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78.354.081,65</w:t>
            </w:r>
          </w:p>
        </w:tc>
      </w:tr>
      <w:tr w:rsidR="00AB0FC6" w:rsidRPr="00E164B2" w:rsidTr="00453D26">
        <w:trPr>
          <w:trHeight w:val="224"/>
        </w:trPr>
        <w:tc>
          <w:tcPr>
            <w:tcW w:w="24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23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97.678,71</w:t>
            </w: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144.696,13</w:t>
            </w: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242.374,84</w:t>
            </w:r>
          </w:p>
        </w:tc>
      </w:tr>
      <w:tr w:rsidR="00453D26" w:rsidRPr="00E164B2" w:rsidTr="00453D26">
        <w:trPr>
          <w:trHeight w:val="224"/>
        </w:trPr>
        <w:tc>
          <w:tcPr>
            <w:tcW w:w="242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3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2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5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16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453D26" w:rsidRPr="00E164B2" w:rsidTr="00453D26">
        <w:trPr>
          <w:trHeight w:val="224"/>
        </w:trPr>
        <w:tc>
          <w:tcPr>
            <w:tcW w:w="24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123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2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2.840.622,17</w:t>
            </w:r>
          </w:p>
        </w:tc>
        <w:tc>
          <w:tcPr>
            <w:tcW w:w="9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1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3.334.643,42</w:t>
            </w: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0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6.175.265,59</w:t>
            </w:r>
          </w:p>
        </w:tc>
      </w:tr>
      <w:tr w:rsidR="00453D26" w:rsidRPr="00E164B2" w:rsidTr="00453D26">
        <w:trPr>
          <w:trHeight w:val="224"/>
        </w:trPr>
        <w:tc>
          <w:tcPr>
            <w:tcW w:w="24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CMY GAZ ÜRÜNLERİ MÜHENDİSLİK İNŞAAT NAKLİYAT SANAYİ VE TİCARET LİMİTED ŞİRKETİ</w:t>
            </w:r>
          </w:p>
        </w:tc>
        <w:tc>
          <w:tcPr>
            <w:tcW w:w="123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9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1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40.973,40</w:t>
            </w: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13.475,80</w:t>
            </w: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0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54.449,20</w:t>
            </w:r>
          </w:p>
        </w:tc>
      </w:tr>
      <w:tr w:rsidR="00453D26" w:rsidRPr="00E164B2" w:rsidTr="00453D26">
        <w:trPr>
          <w:trHeight w:val="224"/>
        </w:trPr>
        <w:tc>
          <w:tcPr>
            <w:tcW w:w="24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123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9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1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2.616,00</w:t>
            </w: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23.914,00</w:t>
            </w:r>
          </w:p>
        </w:tc>
        <w:tc>
          <w:tcPr>
            <w:tcW w:w="10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26.530,00</w:t>
            </w:r>
          </w:p>
        </w:tc>
      </w:tr>
      <w:tr w:rsidR="00453D26" w:rsidRPr="00E164B2" w:rsidTr="00453D26">
        <w:trPr>
          <w:trHeight w:val="224"/>
        </w:trPr>
        <w:tc>
          <w:tcPr>
            <w:tcW w:w="24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3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9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1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1.984.874,00</w:t>
            </w: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305.978,00</w:t>
            </w: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0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90.702,00</w:t>
            </w: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2.381.554,00</w:t>
            </w:r>
          </w:p>
        </w:tc>
      </w:tr>
      <w:tr w:rsidR="00453D26" w:rsidRPr="00E164B2" w:rsidTr="00453D26">
        <w:trPr>
          <w:trHeight w:val="224"/>
        </w:trPr>
        <w:tc>
          <w:tcPr>
            <w:tcW w:w="24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23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9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1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1.217.117,37</w:t>
            </w: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3.024,53</w:t>
            </w: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0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-888,00</w:t>
            </w: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1.219.253,90</w:t>
            </w:r>
          </w:p>
        </w:tc>
      </w:tr>
      <w:tr w:rsidR="00453D26" w:rsidRPr="00E164B2" w:rsidTr="00453D26">
        <w:trPr>
          <w:trHeight w:val="224"/>
        </w:trPr>
        <w:tc>
          <w:tcPr>
            <w:tcW w:w="24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23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9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16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3.060.438,00</w:t>
            </w: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564.037,00</w:t>
            </w:r>
          </w:p>
        </w:tc>
        <w:tc>
          <w:tcPr>
            <w:tcW w:w="121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0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3.624.475,00</w:t>
            </w:r>
          </w:p>
        </w:tc>
      </w:tr>
      <w:tr w:rsidR="00453D26" w:rsidRPr="00E164B2" w:rsidTr="00453D26">
        <w:trPr>
          <w:trHeight w:val="282"/>
        </w:trPr>
        <w:tc>
          <w:tcPr>
            <w:tcW w:w="3666"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2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2.840.622,17</w:t>
            </w:r>
          </w:p>
        </w:tc>
        <w:tc>
          <w:tcPr>
            <w:tcW w:w="95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16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1.217.117,37</w:t>
            </w: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31.974.487,21</w:t>
            </w: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11.856.215,14</w:t>
            </w: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44.243.862,91</w:t>
            </w:r>
          </w:p>
        </w:tc>
        <w:tc>
          <w:tcPr>
            <w:tcW w:w="10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765.676,59</w:t>
            </w:r>
          </w:p>
        </w:tc>
        <w:tc>
          <w:tcPr>
            <w:tcW w:w="12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92.897.981,39</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253" w:name="_Toc445993521"/>
      <w:bookmarkStart w:id="254" w:name="_Toc454352130"/>
      <w:r w:rsidRPr="00E164B2">
        <w:t>Tablo 10.4 AĞRI</w:t>
      </w:r>
      <w:bookmarkEnd w:id="253"/>
      <w:bookmarkEnd w:id="254"/>
    </w:p>
    <w:p w:rsidR="00AB0FC6" w:rsidRPr="00E164B2" w:rsidRDefault="00AB0FC6" w:rsidP="00AB0FC6">
      <w:pPr>
        <w:pStyle w:val="Tablo1"/>
        <w:rPr>
          <w:rFonts w:ascii="Times New Roman" w:hAnsi="Times New Roman"/>
        </w:rPr>
      </w:pP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574"/>
        <w:gridCol w:w="1154"/>
        <w:gridCol w:w="1469"/>
        <w:gridCol w:w="1065"/>
        <w:gridCol w:w="1065"/>
        <w:gridCol w:w="1243"/>
        <w:gridCol w:w="1243"/>
        <w:gridCol w:w="1118"/>
        <w:gridCol w:w="969"/>
        <w:gridCol w:w="1243"/>
      </w:tblGrid>
      <w:tr w:rsidR="00AB0FC6" w:rsidRPr="00E164B2" w:rsidTr="00746FB2">
        <w:trPr>
          <w:trHeight w:val="282"/>
        </w:trPr>
        <w:tc>
          <w:tcPr>
            <w:tcW w:w="5184"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AĞRI</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2.491.263,72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1.464.973,25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3.956.236,97</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641.165,00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641.165,00</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460.418,00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297.930,00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758.348,00</w:t>
            </w:r>
          </w:p>
        </w:tc>
      </w:tr>
      <w:tr w:rsidR="00AB0FC6" w:rsidRPr="00E164B2" w:rsidTr="00746FB2">
        <w:trPr>
          <w:trHeight w:val="282"/>
        </w:trPr>
        <w:tc>
          <w:tcPr>
            <w:tcW w:w="5184"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3.592.846,72</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1.762.903,25</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5.355.749,97</w:t>
            </w:r>
          </w:p>
        </w:tc>
      </w:tr>
    </w:tbl>
    <w:p w:rsidR="00AB0FC6" w:rsidRPr="00E164B2" w:rsidRDefault="00AB0FC6" w:rsidP="00AB0FC6">
      <w:pPr>
        <w:pStyle w:val="Tablo1"/>
        <w:rPr>
          <w:rFonts w:ascii="Times New Roman" w:hAnsi="Times New Roman"/>
        </w:rPr>
      </w:pPr>
      <w:bookmarkStart w:id="255" w:name="_Toc445993522"/>
    </w:p>
    <w:p w:rsidR="00AB0FC6" w:rsidRPr="00E164B2" w:rsidRDefault="00AB0FC6" w:rsidP="00385AC9">
      <w:pPr>
        <w:pStyle w:val="Balk5"/>
      </w:pPr>
      <w:bookmarkStart w:id="256" w:name="_Toc454352131"/>
      <w:r w:rsidRPr="00E164B2">
        <w:t>Tablo 10.5 AKSARAY</w:t>
      </w:r>
      <w:bookmarkEnd w:id="255"/>
      <w:bookmarkEnd w:id="256"/>
    </w:p>
    <w:p w:rsidR="00AB0FC6" w:rsidRPr="00E164B2" w:rsidRDefault="00AB0FC6" w:rsidP="00AB0FC6">
      <w:pPr>
        <w:pStyle w:val="Tablo1"/>
        <w:rPr>
          <w:rFonts w:ascii="Times New Roman" w:hAnsi="Times New Roman"/>
        </w:rPr>
      </w:pP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438"/>
        <w:gridCol w:w="1240"/>
        <w:gridCol w:w="1426"/>
        <w:gridCol w:w="955"/>
        <w:gridCol w:w="1078"/>
        <w:gridCol w:w="1218"/>
        <w:gridCol w:w="1218"/>
        <w:gridCol w:w="1218"/>
        <w:gridCol w:w="1078"/>
        <w:gridCol w:w="1274"/>
      </w:tblGrid>
      <w:tr w:rsidR="00AB0FC6" w:rsidRPr="00E164B2" w:rsidTr="00746FB2">
        <w:trPr>
          <w:trHeight w:val="282"/>
        </w:trPr>
        <w:tc>
          <w:tcPr>
            <w:tcW w:w="5184"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AKSARAY</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691.228,83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691.228,83</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1.669.132,96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40.389.659,03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42.058.791,99</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CMY GAZ ÜRÜNLERİ MÜHENDİSLİK İNŞAAT NAKLİYAT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101.721,30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101.721,30</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ENERYA AKSARAY GAZ DAĞITIM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101.313,20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6.434.784,43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12.797.969,45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37.213.941,77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877.933,60</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57.425.942,43</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İNCİ ENERJİ LPG DOĞALGAZ VE AKARYAKIT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117.394,95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117.394,95</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6.700,00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6.700,00</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5.193,02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5.193,02</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328.064,00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328.064,00</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7.766,66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9.333,86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324,65</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17.425,17</w:t>
            </w:r>
          </w:p>
        </w:tc>
      </w:tr>
      <w:tr w:rsidR="00AB0FC6" w:rsidRPr="00E164B2" w:rsidTr="00746FB2">
        <w:trPr>
          <w:trHeight w:val="282"/>
        </w:trPr>
        <w:tc>
          <w:tcPr>
            <w:tcW w:w="5184"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1.669.132,96</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109.079,86</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47.858.263,16</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13.023.785,70</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37.213.941,77</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878.258,25</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100.752.461,69</w:t>
            </w:r>
          </w:p>
        </w:tc>
      </w:tr>
    </w:tbl>
    <w:p w:rsidR="00AB0FC6" w:rsidRPr="00E164B2" w:rsidRDefault="00AB0FC6" w:rsidP="00AB0FC6">
      <w:pPr>
        <w:pStyle w:val="Tablo1"/>
        <w:rPr>
          <w:rFonts w:ascii="Times New Roman" w:hAnsi="Times New Roman"/>
        </w:rPr>
      </w:pPr>
    </w:p>
    <w:p w:rsidR="00453D26" w:rsidRPr="00E164B2" w:rsidRDefault="00453D26" w:rsidP="00AB0FC6">
      <w:pPr>
        <w:pStyle w:val="Tablo1"/>
        <w:rPr>
          <w:rFonts w:ascii="Times New Roman" w:hAnsi="Times New Roman"/>
        </w:rPr>
      </w:pPr>
    </w:p>
    <w:p w:rsidR="00453D26" w:rsidRPr="00E164B2" w:rsidRDefault="00453D26" w:rsidP="00AB0FC6">
      <w:pPr>
        <w:pStyle w:val="Tablo1"/>
        <w:rPr>
          <w:rFonts w:ascii="Times New Roman" w:hAnsi="Times New Roman"/>
        </w:rPr>
      </w:pPr>
    </w:p>
    <w:p w:rsidR="00453D26" w:rsidRPr="00E164B2" w:rsidRDefault="00453D26" w:rsidP="00AB0FC6">
      <w:pPr>
        <w:pStyle w:val="Tablo1"/>
        <w:rPr>
          <w:rFonts w:ascii="Times New Roman" w:hAnsi="Times New Roman"/>
        </w:rPr>
      </w:pPr>
    </w:p>
    <w:p w:rsidR="00453D26" w:rsidRPr="00E164B2" w:rsidRDefault="00453D26" w:rsidP="00AB0FC6">
      <w:pPr>
        <w:pStyle w:val="Tablo1"/>
        <w:rPr>
          <w:rFonts w:ascii="Times New Roman" w:hAnsi="Times New Roman"/>
        </w:rPr>
      </w:pPr>
    </w:p>
    <w:p w:rsidR="00AB0FC6" w:rsidRPr="00E164B2" w:rsidRDefault="00AB0FC6" w:rsidP="00385AC9">
      <w:pPr>
        <w:pStyle w:val="Balk5"/>
      </w:pPr>
      <w:bookmarkStart w:id="257" w:name="_Toc445993523"/>
      <w:bookmarkStart w:id="258" w:name="_Toc454352132"/>
      <w:r w:rsidRPr="00E164B2">
        <w:t>Tablo 10.6 AMASYA</w:t>
      </w:r>
      <w:bookmarkEnd w:id="257"/>
      <w:bookmarkEnd w:id="258"/>
    </w:p>
    <w:p w:rsidR="00AB0FC6" w:rsidRPr="00E164B2" w:rsidRDefault="00AB0FC6" w:rsidP="00AB0FC6">
      <w:pPr>
        <w:pStyle w:val="Tablo1"/>
        <w:rPr>
          <w:rFonts w:ascii="Times New Roman" w:hAnsi="Times New Roman"/>
        </w:rPr>
      </w:pP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08"/>
        <w:gridCol w:w="1285"/>
        <w:gridCol w:w="1444"/>
        <w:gridCol w:w="999"/>
        <w:gridCol w:w="999"/>
        <w:gridCol w:w="1248"/>
        <w:gridCol w:w="1248"/>
        <w:gridCol w:w="1248"/>
        <w:gridCol w:w="1116"/>
        <w:gridCol w:w="1248"/>
      </w:tblGrid>
      <w:tr w:rsidR="00AB0FC6" w:rsidRPr="00E164B2" w:rsidTr="00746FB2">
        <w:trPr>
          <w:trHeight w:val="282"/>
        </w:trPr>
        <w:tc>
          <w:tcPr>
            <w:tcW w:w="5184"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AMASYA</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TOKAT AMASYA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21.723.060,05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12.102.687,06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45.920.126,06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156.309,31</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79.902.182,48</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207.988,00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207.988,00</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380.976,00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380.976,00</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63.885,39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422.597,00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486.482,39</w:t>
            </w:r>
          </w:p>
        </w:tc>
      </w:tr>
      <w:tr w:rsidR="00AB0FC6" w:rsidRPr="00E164B2" w:rsidTr="00746FB2">
        <w:trPr>
          <w:trHeight w:val="282"/>
        </w:trPr>
        <w:tc>
          <w:tcPr>
            <w:tcW w:w="5184"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22.167.921,44</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12.733.272,06</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45.920.126,06</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156.309,31</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80.977.628,87</w:t>
            </w:r>
          </w:p>
        </w:tc>
      </w:tr>
    </w:tbl>
    <w:p w:rsidR="00AB0FC6" w:rsidRPr="00E164B2" w:rsidRDefault="00AB0FC6" w:rsidP="00AB0FC6">
      <w:pPr>
        <w:pStyle w:val="Tablo1"/>
        <w:rPr>
          <w:rFonts w:ascii="Times New Roman" w:hAnsi="Times New Roman"/>
        </w:rPr>
      </w:pPr>
      <w:bookmarkStart w:id="259" w:name="_Toc445993524"/>
    </w:p>
    <w:p w:rsidR="00AB0FC6" w:rsidRPr="00E164B2" w:rsidRDefault="00AB0FC6" w:rsidP="00385AC9">
      <w:pPr>
        <w:pStyle w:val="Balk5"/>
      </w:pPr>
      <w:bookmarkStart w:id="260" w:name="_Toc454352133"/>
      <w:r w:rsidRPr="00E164B2">
        <w:t>Tablo 10.7 ANKARA</w:t>
      </w:r>
      <w:bookmarkEnd w:id="259"/>
      <w:bookmarkEnd w:id="260"/>
    </w:p>
    <w:p w:rsidR="00AB0FC6" w:rsidRPr="00E164B2" w:rsidRDefault="00AB0FC6" w:rsidP="00AB0FC6">
      <w:pPr>
        <w:pStyle w:val="Tablo1"/>
        <w:rPr>
          <w:rFonts w:ascii="Times New Roman" w:hAnsi="Times New Roman"/>
        </w:rPr>
      </w:pP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08"/>
        <w:gridCol w:w="1165"/>
        <w:gridCol w:w="1397"/>
        <w:gridCol w:w="893"/>
        <w:gridCol w:w="1169"/>
        <w:gridCol w:w="1230"/>
        <w:gridCol w:w="1230"/>
        <w:gridCol w:w="1322"/>
        <w:gridCol w:w="1107"/>
        <w:gridCol w:w="1322"/>
      </w:tblGrid>
      <w:tr w:rsidR="00AB0FC6" w:rsidRPr="00E164B2" w:rsidTr="00453D26">
        <w:trPr>
          <w:trHeight w:val="282"/>
        </w:trPr>
        <w:tc>
          <w:tcPr>
            <w:tcW w:w="3473"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ANKARA</w:t>
            </w:r>
          </w:p>
        </w:tc>
        <w:tc>
          <w:tcPr>
            <w:tcW w:w="9670"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453D26">
        <w:trPr>
          <w:trHeight w:val="224"/>
        </w:trPr>
        <w:tc>
          <w:tcPr>
            <w:tcW w:w="230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6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39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89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16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0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453D26">
        <w:trPr>
          <w:trHeight w:val="224"/>
        </w:trPr>
        <w:tc>
          <w:tcPr>
            <w:tcW w:w="23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1.872.827,72</w:t>
            </w: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1.872.827,72</w:t>
            </w:r>
          </w:p>
        </w:tc>
      </w:tr>
      <w:tr w:rsidR="00AB0FC6" w:rsidRPr="00E164B2" w:rsidTr="00453D26">
        <w:trPr>
          <w:trHeight w:val="224"/>
        </w:trPr>
        <w:tc>
          <w:tcPr>
            <w:tcW w:w="23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ALBE DOĞALGAZ DAĞITIM VE ELEKTRİK ENERJİSİ ÜRETİM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116.629,59</w:t>
            </w:r>
          </w:p>
        </w:tc>
        <w:tc>
          <w:tcPr>
            <w:tcW w:w="13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75.976,21</w:t>
            </w: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192.605,80</w:t>
            </w:r>
          </w:p>
        </w:tc>
      </w:tr>
      <w:tr w:rsidR="00AB0FC6" w:rsidRPr="00E164B2" w:rsidTr="00453D26">
        <w:trPr>
          <w:trHeight w:val="224"/>
        </w:trPr>
        <w:tc>
          <w:tcPr>
            <w:tcW w:w="23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ATAERK AKARYAKIT ÇİMENTO İNŞAAT SANAYİ VE TİCARET LİMİTED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46.109,00</w:t>
            </w: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46.109,00</w:t>
            </w:r>
          </w:p>
        </w:tc>
      </w:tr>
      <w:tr w:rsidR="00AB0FC6" w:rsidRPr="00E164B2" w:rsidTr="00453D26">
        <w:trPr>
          <w:trHeight w:val="224"/>
        </w:trPr>
        <w:tc>
          <w:tcPr>
            <w:tcW w:w="23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17.181.383,63</w:t>
            </w:r>
          </w:p>
        </w:tc>
        <w:tc>
          <w:tcPr>
            <w:tcW w:w="8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1.857.769,30</w:t>
            </w: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62.220,88</w:t>
            </w:r>
          </w:p>
        </w:tc>
        <w:tc>
          <w:tcPr>
            <w:tcW w:w="13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19.101.373,81</w:t>
            </w:r>
          </w:p>
        </w:tc>
      </w:tr>
      <w:tr w:rsidR="00AB0FC6" w:rsidRPr="00E164B2" w:rsidTr="00453D26">
        <w:trPr>
          <w:trHeight w:val="224"/>
        </w:trPr>
        <w:tc>
          <w:tcPr>
            <w:tcW w:w="23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BAŞKENT DOĞALGAZ DAĞITIM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3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63.790.133,79</w:t>
            </w: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165.437.606,08</w:t>
            </w: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624.929.963,88</w:t>
            </w:r>
          </w:p>
        </w:tc>
        <w:tc>
          <w:tcPr>
            <w:tcW w:w="13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1.722.296.812,95</w:t>
            </w:r>
          </w:p>
        </w:tc>
        <w:tc>
          <w:tcPr>
            <w:tcW w:w="11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2.576.454.516,70</w:t>
            </w:r>
          </w:p>
        </w:tc>
      </w:tr>
      <w:tr w:rsidR="00453D26" w:rsidRPr="00E164B2" w:rsidTr="00453D26">
        <w:trPr>
          <w:trHeight w:val="224"/>
        </w:trPr>
        <w:tc>
          <w:tcPr>
            <w:tcW w:w="230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6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39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89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16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0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453D26">
        <w:trPr>
          <w:trHeight w:val="224"/>
        </w:trPr>
        <w:tc>
          <w:tcPr>
            <w:tcW w:w="23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3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965.746.526,05</w:t>
            </w:r>
          </w:p>
        </w:tc>
        <w:tc>
          <w:tcPr>
            <w:tcW w:w="8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122.791.953,36</w:t>
            </w: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1.088.538.479,41</w:t>
            </w:r>
          </w:p>
        </w:tc>
      </w:tr>
      <w:tr w:rsidR="00AB0FC6" w:rsidRPr="00E164B2" w:rsidTr="00453D26">
        <w:trPr>
          <w:trHeight w:val="224"/>
        </w:trPr>
        <w:tc>
          <w:tcPr>
            <w:tcW w:w="23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82.809,00</w:t>
            </w: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509.901,00</w:t>
            </w:r>
          </w:p>
        </w:tc>
        <w:tc>
          <w:tcPr>
            <w:tcW w:w="13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592.710,00</w:t>
            </w:r>
          </w:p>
        </w:tc>
      </w:tr>
      <w:tr w:rsidR="00AB0FC6" w:rsidRPr="00E164B2" w:rsidTr="00453D26">
        <w:trPr>
          <w:trHeight w:val="224"/>
        </w:trPr>
        <w:tc>
          <w:tcPr>
            <w:tcW w:w="23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HABAŞ SINAİ VE TIBBİ GAZLAR İSTİHSAL ENDÜSTRİSİ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657.150,00</w:t>
            </w: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188.700,00</w:t>
            </w:r>
          </w:p>
        </w:tc>
        <w:tc>
          <w:tcPr>
            <w:tcW w:w="13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54.565,00</w:t>
            </w: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900.415,00</w:t>
            </w:r>
          </w:p>
        </w:tc>
      </w:tr>
      <w:tr w:rsidR="00AB0FC6" w:rsidRPr="00E164B2" w:rsidTr="00453D26">
        <w:trPr>
          <w:trHeight w:val="224"/>
        </w:trPr>
        <w:tc>
          <w:tcPr>
            <w:tcW w:w="23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1.231.418,00</w:t>
            </w: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235.940,00</w:t>
            </w:r>
          </w:p>
        </w:tc>
        <w:tc>
          <w:tcPr>
            <w:tcW w:w="13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1.839.040,00</w:t>
            </w: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3.306.398,00</w:t>
            </w:r>
          </w:p>
        </w:tc>
      </w:tr>
      <w:tr w:rsidR="00AB0FC6" w:rsidRPr="00E164B2" w:rsidTr="00453D26">
        <w:trPr>
          <w:trHeight w:val="224"/>
        </w:trPr>
        <w:tc>
          <w:tcPr>
            <w:tcW w:w="23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KIZILCAHAMAM DOĞALGAZ DAĞITIM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3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3.143.520,00</w:t>
            </w:r>
          </w:p>
        </w:tc>
        <w:tc>
          <w:tcPr>
            <w:tcW w:w="13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2.499.275,39</w:t>
            </w:r>
          </w:p>
        </w:tc>
        <w:tc>
          <w:tcPr>
            <w:tcW w:w="11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5.642.795,39</w:t>
            </w:r>
          </w:p>
        </w:tc>
      </w:tr>
      <w:tr w:rsidR="00AB0FC6" w:rsidRPr="00E164B2" w:rsidTr="00453D26">
        <w:trPr>
          <w:trHeight w:val="224"/>
        </w:trPr>
        <w:tc>
          <w:tcPr>
            <w:tcW w:w="23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28.908.519,55</w:t>
            </w: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2.524.205,00</w:t>
            </w:r>
          </w:p>
        </w:tc>
        <w:tc>
          <w:tcPr>
            <w:tcW w:w="13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54.520,00</w:t>
            </w: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31.487.244,55</w:t>
            </w:r>
          </w:p>
        </w:tc>
      </w:tr>
      <w:tr w:rsidR="00AB0FC6" w:rsidRPr="00E164B2" w:rsidTr="00453D26">
        <w:trPr>
          <w:trHeight w:val="224"/>
        </w:trPr>
        <w:tc>
          <w:tcPr>
            <w:tcW w:w="23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528.888,00</w:t>
            </w: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528.888,00</w:t>
            </w:r>
          </w:p>
        </w:tc>
      </w:tr>
      <w:tr w:rsidR="00AB0FC6" w:rsidRPr="00E164B2" w:rsidTr="00453D26">
        <w:trPr>
          <w:trHeight w:val="224"/>
        </w:trPr>
        <w:tc>
          <w:tcPr>
            <w:tcW w:w="23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POLGAZ POLATLI DOĞAL GAZ DAĞITIM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3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42.948,56</w:t>
            </w: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2.092.970,41</w:t>
            </w:r>
          </w:p>
        </w:tc>
        <w:tc>
          <w:tcPr>
            <w:tcW w:w="13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22.948.627,90</w:t>
            </w:r>
          </w:p>
        </w:tc>
        <w:tc>
          <w:tcPr>
            <w:tcW w:w="11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25.084.546,87</w:t>
            </w:r>
          </w:p>
        </w:tc>
      </w:tr>
      <w:tr w:rsidR="00AB0FC6" w:rsidRPr="00E164B2" w:rsidTr="00453D26">
        <w:trPr>
          <w:trHeight w:val="224"/>
        </w:trPr>
        <w:tc>
          <w:tcPr>
            <w:tcW w:w="2308"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2.131,97</w:t>
            </w:r>
          </w:p>
        </w:tc>
        <w:tc>
          <w:tcPr>
            <w:tcW w:w="11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25.973,22</w:t>
            </w: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1.515,83</w:t>
            </w: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1.413,79</w:t>
            </w: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31.034,81</w:t>
            </w:r>
          </w:p>
        </w:tc>
      </w:tr>
      <w:tr w:rsidR="00AB0FC6" w:rsidRPr="00E164B2" w:rsidTr="00453D26">
        <w:trPr>
          <w:trHeight w:val="224"/>
        </w:trPr>
        <w:tc>
          <w:tcPr>
            <w:tcW w:w="2308"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549.240,01</w:t>
            </w: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549.240,01</w:t>
            </w:r>
          </w:p>
        </w:tc>
      </w:tr>
      <w:tr w:rsidR="00AB0FC6" w:rsidRPr="00E164B2" w:rsidTr="00453D26">
        <w:trPr>
          <w:trHeight w:val="224"/>
        </w:trPr>
        <w:tc>
          <w:tcPr>
            <w:tcW w:w="23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TEZ OKSİJEN SANAYİ VE TİCARET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244.396,37</w:t>
            </w:r>
          </w:p>
        </w:tc>
        <w:tc>
          <w:tcPr>
            <w:tcW w:w="12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3.300,00</w:t>
            </w:r>
          </w:p>
        </w:tc>
        <w:tc>
          <w:tcPr>
            <w:tcW w:w="13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247.696,37</w:t>
            </w:r>
          </w:p>
        </w:tc>
      </w:tr>
      <w:tr w:rsidR="00AB0FC6" w:rsidRPr="00E164B2" w:rsidTr="00453D26">
        <w:trPr>
          <w:trHeight w:val="282"/>
        </w:trPr>
        <w:tc>
          <w:tcPr>
            <w:tcW w:w="3473"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39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982.927.909,68</w:t>
            </w:r>
          </w:p>
        </w:tc>
        <w:tc>
          <w:tcPr>
            <w:tcW w:w="89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2.131,97</w:t>
            </w:r>
          </w:p>
        </w:tc>
        <w:tc>
          <w:tcPr>
            <w:tcW w:w="116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63.862.216,01</w:t>
            </w:r>
          </w:p>
        </w:tc>
        <w:tc>
          <w:tcPr>
            <w:tcW w:w="12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324.207.041,77</w:t>
            </w:r>
          </w:p>
        </w:tc>
        <w:tc>
          <w:tcPr>
            <w:tcW w:w="12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633.807.350,76</w:t>
            </w: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1.747.744.716,25</w:t>
            </w:r>
          </w:p>
        </w:tc>
        <w:tc>
          <w:tcPr>
            <w:tcW w:w="110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2.025.515,00</w:t>
            </w: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3.754.576.881,44</w:t>
            </w:r>
          </w:p>
        </w:tc>
      </w:tr>
    </w:tbl>
    <w:p w:rsidR="00AB0FC6" w:rsidRPr="00E164B2" w:rsidRDefault="00AB0FC6" w:rsidP="00AB0FC6">
      <w:pPr>
        <w:pStyle w:val="Tablo1"/>
        <w:rPr>
          <w:rFonts w:ascii="Times New Roman" w:hAnsi="Times New Roman"/>
        </w:rPr>
      </w:pPr>
    </w:p>
    <w:p w:rsidR="00453D26" w:rsidRPr="00E164B2" w:rsidRDefault="00453D26" w:rsidP="00AB0FC6">
      <w:pPr>
        <w:pStyle w:val="Tablo1"/>
        <w:rPr>
          <w:rFonts w:ascii="Times New Roman" w:hAnsi="Times New Roman"/>
        </w:rPr>
      </w:pPr>
    </w:p>
    <w:p w:rsidR="00453D26" w:rsidRPr="00E164B2" w:rsidRDefault="00453D26" w:rsidP="00AB0FC6">
      <w:pPr>
        <w:pStyle w:val="Tablo1"/>
        <w:rPr>
          <w:rFonts w:ascii="Times New Roman" w:hAnsi="Times New Roman"/>
        </w:rPr>
      </w:pPr>
    </w:p>
    <w:p w:rsidR="00AB0FC6" w:rsidRPr="00E164B2" w:rsidRDefault="00AB0FC6" w:rsidP="00385AC9">
      <w:pPr>
        <w:pStyle w:val="Balk5"/>
      </w:pPr>
      <w:bookmarkStart w:id="261" w:name="_Toc445993525"/>
      <w:bookmarkStart w:id="262" w:name="_Toc454352134"/>
      <w:r w:rsidRPr="00E164B2">
        <w:t>Tablo 10.8 ANTALYA</w:t>
      </w:r>
      <w:bookmarkEnd w:id="261"/>
      <w:bookmarkEnd w:id="262"/>
    </w:p>
    <w:p w:rsidR="00AB0FC6" w:rsidRPr="00E164B2" w:rsidRDefault="00AB0FC6" w:rsidP="00AB0FC6">
      <w:pPr>
        <w:pStyle w:val="Tablo1"/>
        <w:rPr>
          <w:rFonts w:ascii="Times New Roman" w:hAnsi="Times New Roman"/>
        </w:rPr>
      </w:pP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00"/>
        <w:gridCol w:w="1209"/>
        <w:gridCol w:w="1415"/>
        <w:gridCol w:w="996"/>
        <w:gridCol w:w="1054"/>
        <w:gridCol w:w="1257"/>
        <w:gridCol w:w="1257"/>
        <w:gridCol w:w="1199"/>
        <w:gridCol w:w="1199"/>
        <w:gridCol w:w="1257"/>
      </w:tblGrid>
      <w:tr w:rsidR="00AB0FC6" w:rsidRPr="00E164B2" w:rsidTr="00746FB2">
        <w:trPr>
          <w:trHeight w:val="282"/>
        </w:trPr>
        <w:tc>
          <w:tcPr>
            <w:tcW w:w="5184"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ANTALYA</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5.824,34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1.781,58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7.605,92</w:t>
            </w:r>
          </w:p>
        </w:tc>
      </w:tr>
      <w:tr w:rsidR="00AB0FC6" w:rsidRPr="00E164B2" w:rsidTr="00746FB2">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1.448.189,49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10.291.824,07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11.740.013,56</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ALBE DOĞALGAZ DAĞITIM VE ELEKTRİK ENERJİSİ ÜRETİM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2.497.610,66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299,04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54.583,45</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2.552.493,15</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2.894.730,37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6.986.264,29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73.224,65</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9.954.219,31</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BORU HATLARI İ</w:t>
            </w:r>
            <w:r w:rsidR="00453D26" w:rsidRPr="00E164B2">
              <w:rPr>
                <w:rFonts w:ascii="Times New Roman" w:eastAsia="Tahoma" w:hAnsi="Times New Roman" w:cs="Times New Roman"/>
                <w:b/>
                <w:color w:val="FFFFFF"/>
                <w:sz w:val="16"/>
              </w:rPr>
              <w:t>LE PETROL TAŞIMA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574.163.932,42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24.623,68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574.188.556,10</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 xml:space="preserve">ENERJİ GRUP SIVI DOĞAL GAZ LNG AKARYAKIT PETROL ÜRÜNLERİ TOPTAN SATIŞ </w:t>
            </w:r>
            <w:r w:rsidR="00453D26" w:rsidRPr="00E164B2">
              <w:rPr>
                <w:rFonts w:ascii="Times New Roman" w:eastAsia="Tahoma" w:hAnsi="Times New Roman" w:cs="Times New Roman"/>
                <w:b/>
                <w:color w:val="FFFFFF"/>
                <w:sz w:val="16"/>
              </w:rPr>
              <w:t>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1.128.657,00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1.754.005,00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139.028,51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23.485,73</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3.045.176,24</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ENERYA ANTALYA GAZ DAĞITIM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318.358,88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47.095.344,88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14.965.407,91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20.539.629,00</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82.918.740,67</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ENERYA GAZ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5.906.567,96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5.906.567,96</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542.857,00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40.040.480,00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1.052.113,00</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41.635.450,00</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188.834,08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7.618.833,98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4.210.161,25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388.775,28</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12.406.604,59</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86.540.415,96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3.112.431,00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883.502,00</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90.536.348,96</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182.778,00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73.473,00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256.251,00</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617.019,01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617.019,01</w:t>
            </w:r>
          </w:p>
        </w:tc>
      </w:tr>
      <w:tr w:rsidR="00AB0FC6" w:rsidRPr="00E164B2" w:rsidTr="00746FB2">
        <w:trPr>
          <w:trHeight w:val="282"/>
        </w:trPr>
        <w:tc>
          <w:tcPr>
            <w:tcW w:w="5184"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574.163.932,42</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24.623,68</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188.834,08</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100.680.645,03</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122.586.962,70</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15.104.735,46</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23.015.313,11</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835.765.046,47</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263" w:name="_Toc445993526"/>
      <w:bookmarkStart w:id="264" w:name="_Toc454352135"/>
      <w:r w:rsidRPr="00E164B2">
        <w:t>Tablo 10.9 ARDAHAN</w:t>
      </w:r>
      <w:bookmarkEnd w:id="263"/>
      <w:bookmarkEnd w:id="264"/>
    </w:p>
    <w:p w:rsidR="00AB0FC6" w:rsidRPr="00E164B2" w:rsidRDefault="00AB0FC6" w:rsidP="00AB0FC6">
      <w:pPr>
        <w:pStyle w:val="Tablo1"/>
        <w:rPr>
          <w:rFonts w:ascii="Times New Roman" w:hAnsi="Times New Roman"/>
        </w:rPr>
      </w:pP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520"/>
        <w:gridCol w:w="1155"/>
        <w:gridCol w:w="1460"/>
        <w:gridCol w:w="1041"/>
        <w:gridCol w:w="1041"/>
        <w:gridCol w:w="1150"/>
        <w:gridCol w:w="1225"/>
        <w:gridCol w:w="1225"/>
        <w:gridCol w:w="1101"/>
        <w:gridCol w:w="1225"/>
      </w:tblGrid>
      <w:tr w:rsidR="00AB0FC6" w:rsidRPr="00E164B2" w:rsidTr="00746FB2">
        <w:trPr>
          <w:trHeight w:val="282"/>
        </w:trPr>
        <w:tc>
          <w:tcPr>
            <w:tcW w:w="5184"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ARDAHAN</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KARGAZ KARS ARDAHAN DOĞAL GAZ DAĞITIM PAZ. TAAH.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3.073.514,00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1.791.845,00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28.036,00</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4.893.395,00</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340.937,00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98.718,00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439.655,00</w:t>
            </w:r>
          </w:p>
        </w:tc>
      </w:tr>
      <w:tr w:rsidR="00AB0FC6" w:rsidRPr="00E164B2" w:rsidTr="00746FB2">
        <w:trPr>
          <w:trHeight w:val="282"/>
        </w:trPr>
        <w:tc>
          <w:tcPr>
            <w:tcW w:w="5184"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340.937,00</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3.172.232,00</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1.791.845,00</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28.036,00</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5.333.050,00</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265" w:name="_Toc445993527"/>
      <w:bookmarkStart w:id="266" w:name="_Toc454352136"/>
      <w:r w:rsidRPr="00E164B2">
        <w:t>Tablo 10.10 ARTVİN</w:t>
      </w:r>
      <w:bookmarkEnd w:id="265"/>
      <w:bookmarkEnd w:id="266"/>
    </w:p>
    <w:p w:rsidR="00AB0FC6" w:rsidRPr="00E164B2" w:rsidRDefault="00AB0FC6" w:rsidP="00AB0FC6">
      <w:pPr>
        <w:pStyle w:val="Tablo1"/>
        <w:rPr>
          <w:rFonts w:ascii="Times New Roman" w:hAnsi="Times New Roman"/>
        </w:rPr>
      </w:pP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690"/>
        <w:gridCol w:w="1319"/>
        <w:gridCol w:w="1457"/>
        <w:gridCol w:w="1034"/>
        <w:gridCol w:w="1034"/>
        <w:gridCol w:w="1220"/>
        <w:gridCol w:w="1145"/>
        <w:gridCol w:w="1090"/>
        <w:gridCol w:w="934"/>
        <w:gridCol w:w="1220"/>
      </w:tblGrid>
      <w:tr w:rsidR="00AB0FC6" w:rsidRPr="00E164B2" w:rsidTr="00746FB2">
        <w:trPr>
          <w:trHeight w:val="282"/>
        </w:trPr>
        <w:tc>
          <w:tcPr>
            <w:tcW w:w="5184"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ARTVİN</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2.190.402,18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2.190.402,18</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68.962,00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68.962,00</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183.451,00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183.451,00</w:t>
            </w:r>
          </w:p>
        </w:tc>
      </w:tr>
      <w:tr w:rsidR="00AB0FC6" w:rsidRPr="00E164B2" w:rsidTr="00746FB2">
        <w:trPr>
          <w:trHeight w:val="282"/>
        </w:trPr>
        <w:tc>
          <w:tcPr>
            <w:tcW w:w="5184"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2.190.402,18</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252.413,00</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2.442.815,18</w:t>
            </w:r>
          </w:p>
        </w:tc>
      </w:tr>
    </w:tbl>
    <w:p w:rsidR="00AB0FC6" w:rsidRPr="00E164B2" w:rsidRDefault="00AB0FC6" w:rsidP="00AB0FC6">
      <w:pPr>
        <w:pStyle w:val="Tablo1"/>
        <w:rPr>
          <w:rFonts w:ascii="Times New Roman" w:hAnsi="Times New Roman"/>
        </w:rPr>
      </w:pPr>
    </w:p>
    <w:p w:rsidR="00453D26" w:rsidRPr="00E164B2" w:rsidRDefault="00453D26" w:rsidP="00AB0FC6">
      <w:pPr>
        <w:pStyle w:val="Tablo1"/>
        <w:rPr>
          <w:rFonts w:ascii="Times New Roman" w:hAnsi="Times New Roman"/>
        </w:rPr>
      </w:pPr>
    </w:p>
    <w:p w:rsidR="00453D26" w:rsidRPr="00E164B2" w:rsidRDefault="00453D26" w:rsidP="00AB0FC6">
      <w:pPr>
        <w:pStyle w:val="Tablo1"/>
        <w:rPr>
          <w:rFonts w:ascii="Times New Roman" w:hAnsi="Times New Roman"/>
        </w:rPr>
      </w:pPr>
    </w:p>
    <w:p w:rsidR="00AB0FC6" w:rsidRPr="00E164B2" w:rsidRDefault="00AB0FC6" w:rsidP="00385AC9">
      <w:pPr>
        <w:pStyle w:val="Balk5"/>
      </w:pPr>
      <w:bookmarkStart w:id="267" w:name="_Toc445993528"/>
      <w:bookmarkStart w:id="268" w:name="_Toc454352137"/>
      <w:r w:rsidRPr="00E164B2">
        <w:t>Tablo 10.11 AYDIN</w:t>
      </w:r>
      <w:bookmarkEnd w:id="267"/>
      <w:bookmarkEnd w:id="268"/>
    </w:p>
    <w:p w:rsidR="00AB0FC6" w:rsidRPr="00E164B2" w:rsidRDefault="00AB0FC6" w:rsidP="00AB0FC6">
      <w:pPr>
        <w:pStyle w:val="Tablo1"/>
        <w:rPr>
          <w:rFonts w:ascii="Times New Roman" w:hAnsi="Times New Roman"/>
        </w:rPr>
      </w:pP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471"/>
        <w:gridCol w:w="1250"/>
        <w:gridCol w:w="1431"/>
        <w:gridCol w:w="966"/>
        <w:gridCol w:w="1033"/>
        <w:gridCol w:w="1226"/>
        <w:gridCol w:w="1226"/>
        <w:gridCol w:w="1226"/>
        <w:gridCol w:w="1088"/>
        <w:gridCol w:w="1226"/>
      </w:tblGrid>
      <w:tr w:rsidR="00AB0FC6" w:rsidRPr="00E164B2" w:rsidTr="00453D26">
        <w:trPr>
          <w:trHeight w:val="282"/>
        </w:trPr>
        <w:tc>
          <w:tcPr>
            <w:tcW w:w="3721"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AYDIN</w:t>
            </w:r>
          </w:p>
        </w:tc>
        <w:tc>
          <w:tcPr>
            <w:tcW w:w="9422"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453D26">
        <w:trPr>
          <w:trHeight w:val="224"/>
        </w:trPr>
        <w:tc>
          <w:tcPr>
            <w:tcW w:w="247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5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3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6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3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8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453D26">
        <w:trPr>
          <w:trHeight w:val="224"/>
        </w:trPr>
        <w:tc>
          <w:tcPr>
            <w:tcW w:w="24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12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3.169.592,93</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230.777,07</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3.400.370,00</w:t>
            </w:r>
          </w:p>
        </w:tc>
      </w:tr>
      <w:tr w:rsidR="00AB0FC6" w:rsidRPr="00E164B2" w:rsidTr="00453D26">
        <w:trPr>
          <w:trHeight w:val="224"/>
        </w:trPr>
        <w:tc>
          <w:tcPr>
            <w:tcW w:w="24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ANG DOĞAL GAZ TAŞIMACILIK DÖNÜŞÜM SANAYİ VE TİCARET LİMİTED ŞİRKETİ</w:t>
            </w:r>
          </w:p>
        </w:tc>
        <w:tc>
          <w:tcPr>
            <w:tcW w:w="12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383.321,39</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313.725,58</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6.800,00</w:t>
            </w: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703.846,97</w:t>
            </w:r>
          </w:p>
        </w:tc>
      </w:tr>
      <w:tr w:rsidR="00AB0FC6" w:rsidRPr="00E164B2" w:rsidTr="00453D26">
        <w:trPr>
          <w:trHeight w:val="224"/>
        </w:trPr>
        <w:tc>
          <w:tcPr>
            <w:tcW w:w="24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2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2.889.581,76</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142.692,17</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29.567,28</w:t>
            </w: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3.061.841,21</w:t>
            </w:r>
          </w:p>
        </w:tc>
      </w:tr>
      <w:tr w:rsidR="00AB0FC6" w:rsidRPr="00E164B2" w:rsidTr="00453D26">
        <w:trPr>
          <w:trHeight w:val="224"/>
        </w:trPr>
        <w:tc>
          <w:tcPr>
            <w:tcW w:w="24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CNG GAZ SANAYİ VE TİCARET ANONİM ŞİRKETİ</w:t>
            </w:r>
          </w:p>
        </w:tc>
        <w:tc>
          <w:tcPr>
            <w:tcW w:w="12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1.061.909,00</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459.699,00</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1.521.608,00</w:t>
            </w:r>
          </w:p>
        </w:tc>
      </w:tr>
      <w:tr w:rsidR="00AB0FC6" w:rsidRPr="00E164B2" w:rsidTr="00453D26">
        <w:trPr>
          <w:trHeight w:val="224"/>
        </w:trPr>
        <w:tc>
          <w:tcPr>
            <w:tcW w:w="24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DOĞALHAYAT PETROL ÜRÜNLERİ, CNG, GAZ, İNŞAAT, GIDA SANAYİ VE TİCARET LİMİTED ŞİRKETİ</w:t>
            </w:r>
          </w:p>
        </w:tc>
        <w:tc>
          <w:tcPr>
            <w:tcW w:w="12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220.070,00</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220.070,00</w:t>
            </w:r>
          </w:p>
        </w:tc>
      </w:tr>
      <w:tr w:rsidR="00AB0FC6" w:rsidRPr="00E164B2" w:rsidTr="00453D26">
        <w:trPr>
          <w:trHeight w:val="224"/>
        </w:trPr>
        <w:tc>
          <w:tcPr>
            <w:tcW w:w="24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12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154.611,00</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286.155,00</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440.766,00</w:t>
            </w:r>
          </w:p>
        </w:tc>
      </w:tr>
      <w:tr w:rsidR="00AB0FC6" w:rsidRPr="00E164B2" w:rsidTr="00453D26">
        <w:trPr>
          <w:trHeight w:val="224"/>
        </w:trPr>
        <w:tc>
          <w:tcPr>
            <w:tcW w:w="24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ENERYA AYDIN GAZ DAĞITIM ANONİM ŞİRKETİ</w:t>
            </w:r>
          </w:p>
        </w:tc>
        <w:tc>
          <w:tcPr>
            <w:tcW w:w="12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873.695,03</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6.036.183,54</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10.495.615,59</w:t>
            </w:r>
          </w:p>
        </w:tc>
        <w:tc>
          <w:tcPr>
            <w:tcW w:w="10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46.400,67</w:t>
            </w: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17.451.894,82</w:t>
            </w:r>
          </w:p>
        </w:tc>
      </w:tr>
      <w:tr w:rsidR="00AB0FC6" w:rsidRPr="00E164B2" w:rsidTr="00453D26">
        <w:trPr>
          <w:trHeight w:val="224"/>
        </w:trPr>
        <w:tc>
          <w:tcPr>
            <w:tcW w:w="24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ENERYA GAZ TİCARET ANONİM ŞİRKETİ</w:t>
            </w:r>
          </w:p>
        </w:tc>
        <w:tc>
          <w:tcPr>
            <w:tcW w:w="12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20.640.586,81</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20.640.586,81</w:t>
            </w:r>
          </w:p>
        </w:tc>
      </w:tr>
      <w:tr w:rsidR="00AB0FC6" w:rsidRPr="00E164B2" w:rsidTr="00453D26">
        <w:trPr>
          <w:trHeight w:val="224"/>
        </w:trPr>
        <w:tc>
          <w:tcPr>
            <w:tcW w:w="24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GAZPORT DOĞALGAZ TOPTAN SATIŞ TİCARET VE SANAYİ ANONİM ŞİRKETİ</w:t>
            </w:r>
          </w:p>
        </w:tc>
        <w:tc>
          <w:tcPr>
            <w:tcW w:w="12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31.912.157,34</w:t>
            </w:r>
          </w:p>
        </w:tc>
        <w:tc>
          <w:tcPr>
            <w:tcW w:w="9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31.912.157,34</w:t>
            </w:r>
          </w:p>
        </w:tc>
      </w:tr>
      <w:tr w:rsidR="00AB0FC6" w:rsidRPr="00E164B2" w:rsidTr="00453D26">
        <w:trPr>
          <w:trHeight w:val="224"/>
        </w:trPr>
        <w:tc>
          <w:tcPr>
            <w:tcW w:w="24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976.819,00</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1.589.499,00</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57.226,00</w:t>
            </w:r>
          </w:p>
        </w:tc>
        <w:tc>
          <w:tcPr>
            <w:tcW w:w="10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156.029,00</w:t>
            </w: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2.779.573,00</w:t>
            </w:r>
          </w:p>
        </w:tc>
      </w:tr>
      <w:tr w:rsidR="00AB0FC6" w:rsidRPr="00E164B2" w:rsidTr="00453D26">
        <w:trPr>
          <w:trHeight w:val="224"/>
        </w:trPr>
        <w:tc>
          <w:tcPr>
            <w:tcW w:w="24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2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80.165,49</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779.574,65</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67.396,63</w:t>
            </w: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927.136,77</w:t>
            </w:r>
          </w:p>
        </w:tc>
      </w:tr>
      <w:tr w:rsidR="00AB0FC6" w:rsidRPr="00E164B2" w:rsidTr="00453D26">
        <w:trPr>
          <w:trHeight w:val="224"/>
        </w:trPr>
        <w:tc>
          <w:tcPr>
            <w:tcW w:w="24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2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1.679.965,00</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1.049.073,00</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2.729.038,00</w:t>
            </w:r>
          </w:p>
        </w:tc>
      </w:tr>
      <w:tr w:rsidR="00AB0FC6" w:rsidRPr="00E164B2" w:rsidTr="00453D26">
        <w:trPr>
          <w:trHeight w:val="224"/>
        </w:trPr>
        <w:tc>
          <w:tcPr>
            <w:tcW w:w="24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2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77.177,00</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77.177,00</w:t>
            </w:r>
          </w:p>
        </w:tc>
      </w:tr>
      <w:tr w:rsidR="00453D26" w:rsidRPr="00E164B2" w:rsidTr="00453D26">
        <w:trPr>
          <w:trHeight w:val="224"/>
        </w:trPr>
        <w:tc>
          <w:tcPr>
            <w:tcW w:w="247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5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3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6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3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8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453D26" w:rsidRPr="00E164B2" w:rsidTr="00453D26">
        <w:trPr>
          <w:trHeight w:val="224"/>
        </w:trPr>
        <w:tc>
          <w:tcPr>
            <w:tcW w:w="247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12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3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9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03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1.050.288,48</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105.291,55</w:t>
            </w:r>
          </w:p>
        </w:tc>
        <w:tc>
          <w:tcPr>
            <w:tcW w:w="12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0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1.155.580,03</w:t>
            </w:r>
          </w:p>
        </w:tc>
      </w:tr>
      <w:tr w:rsidR="00453D26" w:rsidRPr="00E164B2" w:rsidTr="00453D26">
        <w:trPr>
          <w:trHeight w:val="282"/>
        </w:trPr>
        <w:tc>
          <w:tcPr>
            <w:tcW w:w="3721"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3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31.912.157,34</w:t>
            </w:r>
          </w:p>
        </w:tc>
        <w:tc>
          <w:tcPr>
            <w:tcW w:w="96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p>
        </w:tc>
        <w:tc>
          <w:tcPr>
            <w:tcW w:w="103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80.165,49</w:t>
            </w: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32.880.370,39</w:t>
            </w: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11.289.917,55</w:t>
            </w: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10.552.841,59</w:t>
            </w:r>
          </w:p>
        </w:tc>
        <w:tc>
          <w:tcPr>
            <w:tcW w:w="108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306.193,58</w:t>
            </w: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87.021.645,95</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269" w:name="_Toc445993529"/>
      <w:bookmarkStart w:id="270" w:name="_Toc454352138"/>
      <w:r w:rsidRPr="00E164B2">
        <w:t>Tablo 10.12 BALIKESİR</w:t>
      </w:r>
      <w:bookmarkEnd w:id="269"/>
      <w:bookmarkEnd w:id="270"/>
    </w:p>
    <w:p w:rsidR="00AB0FC6" w:rsidRPr="00E164B2" w:rsidRDefault="00AB0FC6" w:rsidP="00AB0FC6">
      <w:pPr>
        <w:pStyle w:val="Tablo1"/>
        <w:rPr>
          <w:rFonts w:ascii="Times New Roman" w:hAnsi="Times New Roman"/>
        </w:rPr>
      </w:pP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650"/>
        <w:gridCol w:w="1161"/>
        <w:gridCol w:w="1396"/>
        <w:gridCol w:w="1105"/>
        <w:gridCol w:w="876"/>
        <w:gridCol w:w="1228"/>
        <w:gridCol w:w="1166"/>
        <w:gridCol w:w="1228"/>
        <w:gridCol w:w="1105"/>
        <w:gridCol w:w="1228"/>
      </w:tblGrid>
      <w:tr w:rsidR="00AB0FC6" w:rsidRPr="00E164B2" w:rsidTr="00453D26">
        <w:trPr>
          <w:trHeight w:val="282"/>
        </w:trPr>
        <w:tc>
          <w:tcPr>
            <w:tcW w:w="3811"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BALIKESİR</w:t>
            </w:r>
          </w:p>
        </w:tc>
        <w:tc>
          <w:tcPr>
            <w:tcW w:w="9332"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4A2663">
        <w:trPr>
          <w:trHeight w:val="509"/>
        </w:trPr>
        <w:tc>
          <w:tcPr>
            <w:tcW w:w="265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6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39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10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8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16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0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453D26">
        <w:trPr>
          <w:trHeight w:val="224"/>
        </w:trPr>
        <w:tc>
          <w:tcPr>
            <w:tcW w:w="26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BALIKESİR DOĞAL GAZ DAĞITIM ANONİM ŞİRKETİ</w:t>
            </w:r>
          </w:p>
        </w:tc>
        <w:tc>
          <w:tcPr>
            <w:tcW w:w="116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39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50.661,11</w:t>
            </w:r>
          </w:p>
        </w:tc>
        <w:tc>
          <w:tcPr>
            <w:tcW w:w="8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16.614.469,07</w:t>
            </w:r>
          </w:p>
        </w:tc>
        <w:tc>
          <w:tcPr>
            <w:tcW w:w="11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16.707.581,41</w:t>
            </w: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77.325.414,39</w:t>
            </w: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473.841,19</w:t>
            </w: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111.171.967,16</w:t>
            </w:r>
          </w:p>
        </w:tc>
      </w:tr>
      <w:tr w:rsidR="00AB0FC6" w:rsidRPr="00E164B2" w:rsidTr="00453D26">
        <w:trPr>
          <w:trHeight w:val="224"/>
        </w:trPr>
        <w:tc>
          <w:tcPr>
            <w:tcW w:w="26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BANDIRMA DOĞAL GAZ DAĞITIM ANONİM ŞİRKETİ</w:t>
            </w:r>
          </w:p>
        </w:tc>
        <w:tc>
          <w:tcPr>
            <w:tcW w:w="116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39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40.917,45</w:t>
            </w:r>
          </w:p>
        </w:tc>
        <w:tc>
          <w:tcPr>
            <w:tcW w:w="8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33.283.603,37</w:t>
            </w:r>
          </w:p>
        </w:tc>
        <w:tc>
          <w:tcPr>
            <w:tcW w:w="11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7.447.555,86</w:t>
            </w: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28.462.846,76</w:t>
            </w: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69.234.923,44</w:t>
            </w:r>
          </w:p>
        </w:tc>
      </w:tr>
      <w:tr w:rsidR="00AB0FC6" w:rsidRPr="00E164B2" w:rsidTr="00453D26">
        <w:trPr>
          <w:trHeight w:val="224"/>
        </w:trPr>
        <w:tc>
          <w:tcPr>
            <w:tcW w:w="26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ÇANAKKALE DOĞAL GAZ DAĞITIM ANONİM ŞİRKETİ</w:t>
            </w:r>
          </w:p>
        </w:tc>
        <w:tc>
          <w:tcPr>
            <w:tcW w:w="116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39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6.886.123,82</w:t>
            </w:r>
          </w:p>
        </w:tc>
        <w:tc>
          <w:tcPr>
            <w:tcW w:w="11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1.644.657,85</w:t>
            </w: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8.650.413,30</w:t>
            </w: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779,49</w:t>
            </w: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17.181.974,45</w:t>
            </w:r>
          </w:p>
        </w:tc>
      </w:tr>
      <w:tr w:rsidR="00AB0FC6" w:rsidRPr="00E164B2" w:rsidTr="00453D26">
        <w:trPr>
          <w:trHeight w:val="224"/>
        </w:trPr>
        <w:tc>
          <w:tcPr>
            <w:tcW w:w="26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MUSTAFAKEMALPAŞA SUSURLUK KARACABEY DOĞAL GAZ DAĞITIM ANONİM ŞİRKETİ</w:t>
            </w:r>
          </w:p>
        </w:tc>
        <w:tc>
          <w:tcPr>
            <w:tcW w:w="116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39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9.911,81</w:t>
            </w:r>
          </w:p>
        </w:tc>
        <w:tc>
          <w:tcPr>
            <w:tcW w:w="8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6.796.044,62</w:t>
            </w:r>
          </w:p>
        </w:tc>
        <w:tc>
          <w:tcPr>
            <w:tcW w:w="11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867.827,77</w:t>
            </w: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5.748.645,00</w:t>
            </w: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13.422.429,20</w:t>
            </w:r>
          </w:p>
        </w:tc>
      </w:tr>
      <w:tr w:rsidR="00AB0FC6" w:rsidRPr="00E164B2" w:rsidTr="00453D26">
        <w:trPr>
          <w:trHeight w:val="224"/>
        </w:trPr>
        <w:tc>
          <w:tcPr>
            <w:tcW w:w="26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ALBE DOĞALGAZ DAĞITIM VE ELEKTRİK ENERJİSİ ÜRETİM ANONİM ŞİRKETİ</w:t>
            </w:r>
          </w:p>
        </w:tc>
        <w:tc>
          <w:tcPr>
            <w:tcW w:w="116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9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128.048,11</w:t>
            </w: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128.048,11</w:t>
            </w:r>
          </w:p>
        </w:tc>
      </w:tr>
      <w:tr w:rsidR="00AB0FC6" w:rsidRPr="00E164B2" w:rsidTr="00453D26">
        <w:trPr>
          <w:trHeight w:val="224"/>
        </w:trPr>
        <w:tc>
          <w:tcPr>
            <w:tcW w:w="26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16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9.651.170,53</w:t>
            </w:r>
          </w:p>
        </w:tc>
        <w:tc>
          <w:tcPr>
            <w:tcW w:w="11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111.230,74</w:t>
            </w: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441.637,17</w:t>
            </w: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10.204.038,44</w:t>
            </w:r>
          </w:p>
        </w:tc>
      </w:tr>
      <w:tr w:rsidR="00AB0FC6" w:rsidRPr="00E164B2" w:rsidTr="00453D26">
        <w:trPr>
          <w:trHeight w:val="224"/>
        </w:trPr>
        <w:tc>
          <w:tcPr>
            <w:tcW w:w="26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116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39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716.034.725,71</w:t>
            </w: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6.194.273,09</w:t>
            </w:r>
          </w:p>
        </w:tc>
        <w:tc>
          <w:tcPr>
            <w:tcW w:w="11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722.228.998,80</w:t>
            </w:r>
          </w:p>
        </w:tc>
      </w:tr>
      <w:tr w:rsidR="00AB0FC6" w:rsidRPr="00E164B2" w:rsidTr="00453D26">
        <w:trPr>
          <w:trHeight w:val="224"/>
        </w:trPr>
        <w:tc>
          <w:tcPr>
            <w:tcW w:w="26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GLOBAL MADEN DOĞALGAZ PETROL VE KİMYA SANAYİ VE TİCARET ANONİM ŞİRKETİ</w:t>
            </w:r>
          </w:p>
        </w:tc>
        <w:tc>
          <w:tcPr>
            <w:tcW w:w="116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39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5.291.916,28</w:t>
            </w:r>
          </w:p>
        </w:tc>
        <w:tc>
          <w:tcPr>
            <w:tcW w:w="8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5.291.916,28</w:t>
            </w:r>
          </w:p>
        </w:tc>
      </w:tr>
      <w:tr w:rsidR="00AB0FC6" w:rsidRPr="00E164B2" w:rsidTr="00453D26">
        <w:trPr>
          <w:trHeight w:val="224"/>
        </w:trPr>
        <w:tc>
          <w:tcPr>
            <w:tcW w:w="26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16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913.007,00</w:t>
            </w:r>
          </w:p>
        </w:tc>
        <w:tc>
          <w:tcPr>
            <w:tcW w:w="11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315.016,00</w:t>
            </w: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439.450,00</w:t>
            </w: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1.667.473,00</w:t>
            </w:r>
          </w:p>
        </w:tc>
      </w:tr>
      <w:tr w:rsidR="00AB0FC6" w:rsidRPr="00E164B2" w:rsidTr="00453D26">
        <w:trPr>
          <w:trHeight w:val="224"/>
        </w:trPr>
        <w:tc>
          <w:tcPr>
            <w:tcW w:w="26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KARABÖRK GAZ PAZARLAMA VE TİCARET LİMİTED ŞİRKETİ</w:t>
            </w:r>
          </w:p>
        </w:tc>
        <w:tc>
          <w:tcPr>
            <w:tcW w:w="116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9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69.545,49</w:t>
            </w:r>
          </w:p>
        </w:tc>
        <w:tc>
          <w:tcPr>
            <w:tcW w:w="8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666.872,18</w:t>
            </w:r>
          </w:p>
        </w:tc>
        <w:tc>
          <w:tcPr>
            <w:tcW w:w="11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15.244,33</w:t>
            </w: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1.106.495,91</w:t>
            </w: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1.858.157,91</w:t>
            </w:r>
          </w:p>
        </w:tc>
      </w:tr>
      <w:tr w:rsidR="00453D26" w:rsidRPr="00E164B2" w:rsidTr="00453D26">
        <w:trPr>
          <w:trHeight w:val="224"/>
        </w:trPr>
        <w:tc>
          <w:tcPr>
            <w:tcW w:w="265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6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39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10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8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16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0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453D26">
        <w:trPr>
          <w:trHeight w:val="224"/>
        </w:trPr>
        <w:tc>
          <w:tcPr>
            <w:tcW w:w="26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16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9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3.713.059,29</w:t>
            </w:r>
          </w:p>
        </w:tc>
        <w:tc>
          <w:tcPr>
            <w:tcW w:w="11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105.628,23</w:t>
            </w: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38.856,40</w:t>
            </w: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3.857.543,92</w:t>
            </w:r>
          </w:p>
        </w:tc>
      </w:tr>
      <w:tr w:rsidR="00AB0FC6" w:rsidRPr="00E164B2" w:rsidTr="00453D26">
        <w:trPr>
          <w:trHeight w:val="224"/>
        </w:trPr>
        <w:tc>
          <w:tcPr>
            <w:tcW w:w="26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16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18.426.864,97</w:t>
            </w:r>
          </w:p>
        </w:tc>
        <w:tc>
          <w:tcPr>
            <w:tcW w:w="11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332.782,00</w:t>
            </w: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18.759.646,97</w:t>
            </w:r>
          </w:p>
        </w:tc>
      </w:tr>
      <w:tr w:rsidR="00AB0FC6" w:rsidRPr="00E164B2" w:rsidTr="00453D26">
        <w:trPr>
          <w:trHeight w:val="224"/>
        </w:trPr>
        <w:tc>
          <w:tcPr>
            <w:tcW w:w="265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16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132.804,00</w:t>
            </w:r>
          </w:p>
        </w:tc>
        <w:tc>
          <w:tcPr>
            <w:tcW w:w="116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55.731,00</w:t>
            </w: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188.535,00</w:t>
            </w:r>
          </w:p>
        </w:tc>
      </w:tr>
      <w:tr w:rsidR="00AB0FC6" w:rsidRPr="00E164B2" w:rsidTr="00453D26">
        <w:trPr>
          <w:trHeight w:val="282"/>
        </w:trPr>
        <w:tc>
          <w:tcPr>
            <w:tcW w:w="3811"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39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716.034.725,71</w:t>
            </w:r>
          </w:p>
        </w:tc>
        <w:tc>
          <w:tcPr>
            <w:tcW w:w="110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5.462.952,13</w:t>
            </w:r>
          </w:p>
        </w:tc>
        <w:tc>
          <w:tcPr>
            <w:tcW w:w="8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103.278.291,92</w:t>
            </w:r>
          </w:p>
        </w:tc>
        <w:tc>
          <w:tcPr>
            <w:tcW w:w="116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27.675.572,30</w:t>
            </w: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120.187.319,45</w:t>
            </w:r>
          </w:p>
        </w:tc>
        <w:tc>
          <w:tcPr>
            <w:tcW w:w="110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2.556.791,16</w:t>
            </w: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975.195.652,67</w:t>
            </w:r>
          </w:p>
        </w:tc>
      </w:tr>
    </w:tbl>
    <w:p w:rsidR="00AB0FC6" w:rsidRPr="00E164B2" w:rsidRDefault="00AB0FC6" w:rsidP="00AB0FC6">
      <w:pPr>
        <w:pStyle w:val="Tablo1"/>
        <w:rPr>
          <w:rFonts w:ascii="Times New Roman" w:hAnsi="Times New Roman"/>
        </w:rPr>
      </w:pPr>
      <w:bookmarkStart w:id="271" w:name="_Toc445993530"/>
    </w:p>
    <w:p w:rsidR="00AB0FC6" w:rsidRPr="00E164B2" w:rsidRDefault="00AB0FC6" w:rsidP="00385AC9">
      <w:pPr>
        <w:pStyle w:val="Balk5"/>
      </w:pPr>
      <w:bookmarkStart w:id="272" w:name="_Toc454352139"/>
      <w:r w:rsidRPr="00E164B2">
        <w:t>Tablo 10.13 BARTIN</w:t>
      </w:r>
      <w:bookmarkEnd w:id="271"/>
      <w:bookmarkEnd w:id="272"/>
    </w:p>
    <w:p w:rsidR="00AB0FC6" w:rsidRPr="00E164B2" w:rsidRDefault="00AB0FC6" w:rsidP="00AB0FC6">
      <w:pPr>
        <w:pStyle w:val="Tablo1"/>
        <w:rPr>
          <w:rFonts w:ascii="Times New Roman" w:hAnsi="Times New Roman"/>
        </w:rPr>
      </w:pP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503"/>
        <w:gridCol w:w="1120"/>
        <w:gridCol w:w="1449"/>
        <w:gridCol w:w="1012"/>
        <w:gridCol w:w="1012"/>
        <w:gridCol w:w="1256"/>
        <w:gridCol w:w="1204"/>
        <w:gridCol w:w="1204"/>
        <w:gridCol w:w="1127"/>
        <w:gridCol w:w="1256"/>
      </w:tblGrid>
      <w:tr w:rsidR="00AB0FC6" w:rsidRPr="00E164B2" w:rsidTr="00746FB2">
        <w:trPr>
          <w:trHeight w:val="282"/>
        </w:trPr>
        <w:tc>
          <w:tcPr>
            <w:tcW w:w="5184"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BARTIN</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AKMERCAN BATIKAR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5.225.782,59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1.851.293,74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4.551.390,40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89.018,22</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11.717.484,96</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239.879,60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239.879,60</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19.460.411,18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19.460.411,18</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143.258,00</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143.258,00</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29.801,00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29.801,00</w:t>
            </w:r>
          </w:p>
        </w:tc>
      </w:tr>
      <w:tr w:rsidR="00AB0FC6" w:rsidRPr="00E164B2" w:rsidTr="00746FB2">
        <w:trPr>
          <w:trHeight w:val="282"/>
        </w:trPr>
        <w:tc>
          <w:tcPr>
            <w:tcW w:w="5184"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24.926.073,37</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1.881.094,74</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4.551.390,40</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232.276,22</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31.590.834,74</w:t>
            </w:r>
          </w:p>
        </w:tc>
      </w:tr>
    </w:tbl>
    <w:p w:rsidR="00AB0FC6" w:rsidRPr="00E164B2" w:rsidRDefault="00AB0FC6" w:rsidP="00AB0FC6">
      <w:pPr>
        <w:pStyle w:val="Tablo1"/>
        <w:rPr>
          <w:rFonts w:ascii="Times New Roman" w:hAnsi="Times New Roman"/>
        </w:rPr>
      </w:pPr>
    </w:p>
    <w:p w:rsidR="00453D26" w:rsidRPr="00E164B2" w:rsidRDefault="00453D26" w:rsidP="00AB0FC6">
      <w:pPr>
        <w:pStyle w:val="Tablo1"/>
        <w:rPr>
          <w:rFonts w:ascii="Times New Roman" w:hAnsi="Times New Roman"/>
        </w:rPr>
      </w:pPr>
    </w:p>
    <w:p w:rsidR="00453D26" w:rsidRPr="00E164B2" w:rsidRDefault="00453D26" w:rsidP="00AB0FC6">
      <w:pPr>
        <w:pStyle w:val="Tablo1"/>
        <w:rPr>
          <w:rFonts w:ascii="Times New Roman" w:hAnsi="Times New Roman"/>
        </w:rPr>
      </w:pPr>
    </w:p>
    <w:p w:rsidR="00AB0FC6" w:rsidRPr="00E164B2" w:rsidRDefault="00AB0FC6" w:rsidP="00385AC9">
      <w:pPr>
        <w:pStyle w:val="Balk5"/>
      </w:pPr>
      <w:bookmarkStart w:id="273" w:name="_Toc445993531"/>
      <w:bookmarkStart w:id="274" w:name="_Toc454352140"/>
      <w:r w:rsidRPr="00E164B2">
        <w:t>Tablo 10.14 BATMAN</w:t>
      </w:r>
      <w:bookmarkEnd w:id="273"/>
      <w:bookmarkEnd w:id="274"/>
    </w:p>
    <w:p w:rsidR="00AB0FC6" w:rsidRPr="00E164B2" w:rsidRDefault="00AB0FC6" w:rsidP="00AB0FC6">
      <w:pPr>
        <w:pStyle w:val="Tablo1"/>
        <w:rPr>
          <w:rFonts w:ascii="Times New Roman" w:hAnsi="Times New Roman"/>
        </w:rPr>
      </w:pP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2450"/>
        <w:gridCol w:w="1146"/>
        <w:gridCol w:w="1457"/>
        <w:gridCol w:w="1094"/>
        <w:gridCol w:w="1033"/>
        <w:gridCol w:w="1270"/>
        <w:gridCol w:w="1220"/>
        <w:gridCol w:w="1270"/>
        <w:gridCol w:w="933"/>
        <w:gridCol w:w="1270"/>
      </w:tblGrid>
      <w:tr w:rsidR="00AB0FC6" w:rsidRPr="00E164B2" w:rsidTr="00746FB2">
        <w:trPr>
          <w:trHeight w:val="282"/>
        </w:trPr>
        <w:tc>
          <w:tcPr>
            <w:tcW w:w="5184"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BATMAN</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150.972,35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150.972,35</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30.024.963,11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30.024.963,11</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775.185,00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775.185,00</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1.154.848,00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1.154.848,00</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78.999,00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78.999,00</w:t>
            </w:r>
          </w:p>
        </w:tc>
      </w:tr>
      <w:tr w:rsidR="00AB0FC6" w:rsidRPr="00E164B2" w:rsidTr="00746FB2">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SİİRT BATMAN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68.221,13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7.091.527,53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23.725.343,39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30.885.092,05</w:t>
            </w:r>
          </w:p>
        </w:tc>
      </w:tr>
      <w:tr w:rsidR="00AB0FC6" w:rsidRPr="00E164B2" w:rsidTr="00746FB2">
        <w:trPr>
          <w:trHeight w:val="282"/>
        </w:trPr>
        <w:tc>
          <w:tcPr>
            <w:tcW w:w="5184"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68.221,13</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32.184.967,46</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7.091.527,53</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23.725.343,39</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63.070.059,51</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275" w:name="_Toc445993532"/>
      <w:bookmarkStart w:id="276" w:name="_Toc454352141"/>
      <w:r w:rsidRPr="00E164B2">
        <w:t>Tablo 10.15 BAYBURT</w:t>
      </w:r>
      <w:bookmarkEnd w:id="275"/>
      <w:bookmarkEnd w:id="276"/>
    </w:p>
    <w:tbl>
      <w:tblPr>
        <w:tblW w:w="0" w:type="auto"/>
        <w:tblCellMar>
          <w:left w:w="0" w:type="dxa"/>
          <w:right w:w="0" w:type="dxa"/>
        </w:tblCellMar>
        <w:tblLook w:val="0000" w:firstRow="0" w:lastRow="0" w:firstColumn="0" w:lastColumn="0" w:noHBand="0" w:noVBand="0"/>
      </w:tblPr>
      <w:tblGrid>
        <w:gridCol w:w="6"/>
        <w:gridCol w:w="13146"/>
      </w:tblGrid>
      <w:tr w:rsidR="00AB0FC6" w:rsidRPr="00E164B2" w:rsidTr="004A2663">
        <w:trPr>
          <w:trHeight w:val="233"/>
        </w:trPr>
        <w:tc>
          <w:tcPr>
            <w:tcW w:w="20" w:type="dxa"/>
          </w:tcPr>
          <w:p w:rsidR="00AB0FC6" w:rsidRPr="00E164B2" w:rsidRDefault="00AB0FC6" w:rsidP="00746FB2">
            <w:pPr>
              <w:pStyle w:val="EmptyCellLayoutStyle"/>
              <w:spacing w:after="0" w:line="240" w:lineRule="auto"/>
            </w:pPr>
          </w:p>
        </w:tc>
        <w:tc>
          <w:tcPr>
            <w:tcW w:w="13132" w:type="dxa"/>
          </w:tcPr>
          <w:p w:rsidR="00AB0FC6" w:rsidRPr="00E164B2" w:rsidRDefault="00AB0FC6" w:rsidP="00746FB2">
            <w:pPr>
              <w:pStyle w:val="EmptyCellLayoutStyle"/>
              <w:spacing w:after="0" w:line="240" w:lineRule="auto"/>
            </w:pPr>
          </w:p>
        </w:tc>
      </w:tr>
      <w:tr w:rsidR="00AB0FC6" w:rsidRPr="00E164B2" w:rsidTr="004A2663">
        <w:tc>
          <w:tcPr>
            <w:tcW w:w="20" w:type="dxa"/>
          </w:tcPr>
          <w:p w:rsidR="00AB0FC6" w:rsidRPr="00E164B2" w:rsidRDefault="00AB0FC6" w:rsidP="00746FB2">
            <w:pPr>
              <w:pStyle w:val="EmptyCellLayoutStyle"/>
              <w:spacing w:after="0" w:line="240" w:lineRule="auto"/>
            </w:pPr>
          </w:p>
        </w:tc>
        <w:tc>
          <w:tcPr>
            <w:tcW w:w="13132" w:type="dxa"/>
          </w:tcPr>
          <w:tbl>
            <w:tblPr>
              <w:tblW w:w="13301" w:type="dxa"/>
              <w:tblBorders>
                <w:top w:val="nil"/>
                <w:left w:val="nil"/>
                <w:bottom w:val="nil"/>
                <w:right w:val="nil"/>
              </w:tblBorders>
              <w:tblCellMar>
                <w:left w:w="0" w:type="dxa"/>
                <w:right w:w="0" w:type="dxa"/>
              </w:tblCellMar>
              <w:tblLook w:val="0000" w:firstRow="0" w:lastRow="0" w:firstColumn="0" w:lastColumn="0" w:noHBand="0" w:noVBand="0"/>
            </w:tblPr>
            <w:tblGrid>
              <w:gridCol w:w="2993"/>
              <w:gridCol w:w="1074"/>
              <w:gridCol w:w="1435"/>
              <w:gridCol w:w="1042"/>
              <w:gridCol w:w="975"/>
              <w:gridCol w:w="1096"/>
              <w:gridCol w:w="1177"/>
              <w:gridCol w:w="1232"/>
              <w:gridCol w:w="867"/>
              <w:gridCol w:w="1410"/>
            </w:tblGrid>
            <w:tr w:rsidR="00AB0FC6" w:rsidRPr="00E164B2" w:rsidTr="004A2663">
              <w:trPr>
                <w:trHeight w:val="282"/>
              </w:trPr>
              <w:tc>
                <w:tcPr>
                  <w:tcW w:w="4067"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BAYBURT</w:t>
                  </w:r>
                </w:p>
              </w:tc>
              <w:tc>
                <w:tcPr>
                  <w:tcW w:w="9234"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4A2663">
              <w:trPr>
                <w:trHeight w:val="224"/>
              </w:trPr>
              <w:tc>
                <w:tcPr>
                  <w:tcW w:w="299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07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3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04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09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17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3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86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41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4A2663">
              <w:trPr>
                <w:trHeight w:val="224"/>
              </w:trPr>
              <w:tc>
                <w:tcPr>
                  <w:tcW w:w="299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GÜMÜŞHANE BAYBURT DOĞALGAZ DAĞITIM ANONİM ŞİRKETİ</w:t>
                  </w:r>
                </w:p>
              </w:tc>
              <w:tc>
                <w:tcPr>
                  <w:tcW w:w="107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34.099,71</w:t>
                  </w: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6.309.995,48</w:t>
                  </w:r>
                </w:p>
              </w:tc>
              <w:tc>
                <w:tcPr>
                  <w:tcW w:w="12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10.277.748,57</w:t>
                  </w:r>
                </w:p>
              </w:tc>
              <w:tc>
                <w:tcPr>
                  <w:tcW w:w="8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16.621.843,75</w:t>
                  </w:r>
                </w:p>
              </w:tc>
            </w:tr>
            <w:tr w:rsidR="00AB0FC6" w:rsidRPr="00E164B2" w:rsidTr="004A2663">
              <w:trPr>
                <w:trHeight w:val="224"/>
              </w:trPr>
              <w:tc>
                <w:tcPr>
                  <w:tcW w:w="299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07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197.527,00</w:t>
                  </w:r>
                </w:p>
              </w:tc>
              <w:tc>
                <w:tcPr>
                  <w:tcW w:w="11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197.527,00</w:t>
                  </w:r>
                </w:p>
              </w:tc>
            </w:tr>
            <w:tr w:rsidR="00AB0FC6" w:rsidRPr="00E164B2" w:rsidTr="004A2663">
              <w:trPr>
                <w:trHeight w:val="282"/>
              </w:trPr>
              <w:tc>
                <w:tcPr>
                  <w:tcW w:w="4067"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3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4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34.099,71</w:t>
                  </w:r>
                </w:p>
              </w:tc>
              <w:tc>
                <w:tcPr>
                  <w:tcW w:w="9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197.527,00</w:t>
                  </w:r>
                </w:p>
              </w:tc>
              <w:tc>
                <w:tcPr>
                  <w:tcW w:w="117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6.309.995,48</w:t>
                  </w:r>
                </w:p>
              </w:tc>
              <w:tc>
                <w:tcPr>
                  <w:tcW w:w="123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10.277.748,57</w:t>
                  </w:r>
                </w:p>
              </w:tc>
              <w:tc>
                <w:tcPr>
                  <w:tcW w:w="86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16.819.370,75</w:t>
                  </w:r>
                </w:p>
              </w:tc>
            </w:tr>
          </w:tbl>
          <w:p w:rsidR="00AB0FC6" w:rsidRPr="00E164B2" w:rsidRDefault="00AB0FC6" w:rsidP="00746FB2">
            <w:pPr>
              <w:spacing w:after="0" w:line="240" w:lineRule="auto"/>
              <w:rPr>
                <w:rFonts w:ascii="Times New Roman" w:hAnsi="Times New Roman" w:cs="Times New Roman"/>
              </w:rPr>
            </w:pP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277" w:name="_Toc445993533"/>
      <w:bookmarkStart w:id="278" w:name="_Toc454352142"/>
      <w:r w:rsidRPr="00E164B2">
        <w:t>Tablo 10.16 BİLECİK</w:t>
      </w:r>
      <w:bookmarkEnd w:id="277"/>
      <w:bookmarkEnd w:id="278"/>
    </w:p>
    <w:tbl>
      <w:tblPr>
        <w:tblW w:w="0" w:type="auto"/>
        <w:tblCellMar>
          <w:left w:w="0" w:type="dxa"/>
          <w:right w:w="0" w:type="dxa"/>
        </w:tblCellMar>
        <w:tblLook w:val="04A0" w:firstRow="1" w:lastRow="0" w:firstColumn="1" w:lastColumn="0" w:noHBand="0" w:noVBand="1"/>
      </w:tblPr>
      <w:tblGrid>
        <w:gridCol w:w="2481"/>
        <w:gridCol w:w="1244"/>
        <w:gridCol w:w="1428"/>
        <w:gridCol w:w="958"/>
        <w:gridCol w:w="958"/>
        <w:gridCol w:w="1276"/>
        <w:gridCol w:w="1220"/>
        <w:gridCol w:w="1220"/>
        <w:gridCol w:w="1081"/>
        <w:gridCol w:w="1276"/>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BİLECİK</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73.109,07</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73.109,07</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BİLECİK BOLU DOĞAL GAZ DAĞITIM</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249.409.212,25</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11.945.175,97</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40.437.778,73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301.792.166,96</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ALBE DOĞALGAZ DAĞITIM VE ELEKTRİK ENERJİSİ ÜRETİM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31.555,90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31.555,90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36.510.100,16</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387.733,33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314.294,38</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37.212.127,87</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BOSPHORUS GAZ CORPORATİON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34.418.372,28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34.418.372,28</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80.418.729,74</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80.418.729,74</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318.410,00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318.410,00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65.487,00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20.800,00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86.287,00</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0,00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401.213.420,51</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12.364.465,20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40.437.778,73</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335.094,38</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454.350.758,82</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279" w:name="_Toc445993534"/>
      <w:bookmarkStart w:id="280" w:name="_Toc454352143"/>
      <w:r w:rsidRPr="00E164B2">
        <w:t>Tablo 10.17 BİNGÖL</w:t>
      </w:r>
      <w:bookmarkEnd w:id="279"/>
      <w:bookmarkEnd w:id="280"/>
    </w:p>
    <w:tbl>
      <w:tblPr>
        <w:tblW w:w="0" w:type="auto"/>
        <w:tblCellMar>
          <w:left w:w="0" w:type="dxa"/>
          <w:right w:w="0" w:type="dxa"/>
        </w:tblCellMar>
        <w:tblLook w:val="04A0" w:firstRow="1" w:lastRow="0" w:firstColumn="1" w:lastColumn="0" w:noHBand="0" w:noVBand="1"/>
      </w:tblPr>
      <w:tblGrid>
        <w:gridCol w:w="8"/>
        <w:gridCol w:w="13144"/>
      </w:tblGrid>
      <w:tr w:rsidR="00AB0FC6" w:rsidRPr="00E164B2" w:rsidTr="00746FB2">
        <w:trPr>
          <w:trHeight w:val="233"/>
        </w:trPr>
        <w:tc>
          <w:tcPr>
            <w:tcW w:w="195" w:type="dxa"/>
          </w:tcPr>
          <w:p w:rsidR="00AB0FC6" w:rsidRPr="00E164B2" w:rsidRDefault="00AB0FC6" w:rsidP="00746FB2">
            <w:pPr>
              <w:pStyle w:val="EmptyCellLayoutStyle"/>
              <w:spacing w:after="0" w:line="240" w:lineRule="auto"/>
            </w:pPr>
          </w:p>
        </w:tc>
        <w:tc>
          <w:tcPr>
            <w:tcW w:w="21024" w:type="dxa"/>
          </w:tcPr>
          <w:p w:rsidR="00AB0FC6" w:rsidRPr="00E164B2" w:rsidRDefault="00AB0FC6" w:rsidP="00746FB2">
            <w:pPr>
              <w:pStyle w:val="EmptyCellLayoutStyle"/>
              <w:spacing w:after="0" w:line="240" w:lineRule="auto"/>
            </w:pPr>
          </w:p>
        </w:tc>
      </w:tr>
      <w:tr w:rsidR="00AB0FC6" w:rsidRPr="00E164B2" w:rsidTr="00746FB2">
        <w:tc>
          <w:tcPr>
            <w:tcW w:w="195" w:type="dxa"/>
          </w:tcPr>
          <w:p w:rsidR="00AB0FC6" w:rsidRPr="00E164B2" w:rsidRDefault="00AB0FC6" w:rsidP="00746FB2">
            <w:pPr>
              <w:pStyle w:val="EmptyCellLayoutStyle"/>
              <w:spacing w:after="0" w:line="240" w:lineRule="auto"/>
            </w:pPr>
          </w:p>
        </w:tc>
        <w:tc>
          <w:tcPr>
            <w:tcW w:w="21024" w:type="dxa"/>
          </w:tcPr>
          <w:tbl>
            <w:tblPr>
              <w:tblW w:w="13064" w:type="dxa"/>
              <w:tblBorders>
                <w:top w:val="nil"/>
                <w:left w:val="nil"/>
                <w:bottom w:val="nil"/>
                <w:right w:val="nil"/>
              </w:tblBorders>
              <w:tblCellMar>
                <w:left w:w="0" w:type="dxa"/>
                <w:right w:w="0" w:type="dxa"/>
              </w:tblCellMar>
              <w:tblLook w:val="04A0" w:firstRow="1" w:lastRow="0" w:firstColumn="1" w:lastColumn="0" w:noHBand="0" w:noVBand="1"/>
            </w:tblPr>
            <w:tblGrid>
              <w:gridCol w:w="2401"/>
              <w:gridCol w:w="1161"/>
              <w:gridCol w:w="1471"/>
              <w:gridCol w:w="1069"/>
              <w:gridCol w:w="1069"/>
              <w:gridCol w:w="1246"/>
              <w:gridCol w:w="1126"/>
              <w:gridCol w:w="1122"/>
              <w:gridCol w:w="973"/>
              <w:gridCol w:w="1426"/>
            </w:tblGrid>
            <w:tr w:rsidR="00AB0FC6" w:rsidRPr="00E164B2" w:rsidTr="004A2663">
              <w:trPr>
                <w:trHeight w:val="282"/>
              </w:trPr>
              <w:tc>
                <w:tcPr>
                  <w:tcW w:w="3562"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4A2663">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BİNGÖL</w:t>
                  </w:r>
                </w:p>
              </w:tc>
              <w:tc>
                <w:tcPr>
                  <w:tcW w:w="9502"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4A2663">
              <w:trPr>
                <w:trHeight w:val="224"/>
              </w:trPr>
              <w:tc>
                <w:tcPr>
                  <w:tcW w:w="24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5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7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06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6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4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1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1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97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4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4A2663">
              <w:trPr>
                <w:trHeight w:val="224"/>
              </w:trPr>
              <w:tc>
                <w:tcPr>
                  <w:tcW w:w="24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15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960.344,00</w:t>
                  </w:r>
                </w:p>
              </w:tc>
              <w:tc>
                <w:tcPr>
                  <w:tcW w:w="11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960.344,00</w:t>
                  </w:r>
                </w:p>
              </w:tc>
            </w:tr>
            <w:tr w:rsidR="00AB0FC6" w:rsidRPr="00E164B2" w:rsidTr="004A2663">
              <w:trPr>
                <w:trHeight w:val="224"/>
              </w:trPr>
              <w:tc>
                <w:tcPr>
                  <w:tcW w:w="24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15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542.566,00</w:t>
                  </w:r>
                </w:p>
              </w:tc>
              <w:tc>
                <w:tcPr>
                  <w:tcW w:w="112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17.749,00</w:t>
                  </w:r>
                </w:p>
              </w:tc>
              <w:tc>
                <w:tcPr>
                  <w:tcW w:w="11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560.315,00</w:t>
                  </w:r>
                </w:p>
              </w:tc>
            </w:tr>
            <w:tr w:rsidR="00AB0FC6" w:rsidRPr="00E164B2" w:rsidTr="004A2663">
              <w:trPr>
                <w:trHeight w:val="282"/>
              </w:trPr>
              <w:tc>
                <w:tcPr>
                  <w:tcW w:w="3562"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7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1.502.910,00</w:t>
                  </w:r>
                </w:p>
              </w:tc>
              <w:tc>
                <w:tcPr>
                  <w:tcW w:w="11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17.749,00</w:t>
                  </w:r>
                </w:p>
              </w:tc>
              <w:tc>
                <w:tcPr>
                  <w:tcW w:w="11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1.520.659,00</w:t>
                  </w:r>
                </w:p>
              </w:tc>
            </w:tr>
          </w:tbl>
          <w:p w:rsidR="00AB0FC6" w:rsidRPr="00E164B2" w:rsidRDefault="00AB0FC6" w:rsidP="00746FB2">
            <w:pPr>
              <w:spacing w:after="0" w:line="240" w:lineRule="auto"/>
              <w:rPr>
                <w:rFonts w:ascii="Times New Roman" w:hAnsi="Times New Roman" w:cs="Times New Roman"/>
              </w:rPr>
            </w:pP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281" w:name="_Toc445993535"/>
      <w:bookmarkStart w:id="282" w:name="_Toc454352144"/>
      <w:r w:rsidRPr="00E164B2">
        <w:t>Tablo 10.18 BİTLİS</w:t>
      </w:r>
      <w:bookmarkEnd w:id="281"/>
      <w:bookmarkEnd w:id="282"/>
    </w:p>
    <w:tbl>
      <w:tblPr>
        <w:tblW w:w="0" w:type="auto"/>
        <w:tblCellMar>
          <w:left w:w="0" w:type="dxa"/>
          <w:right w:w="0" w:type="dxa"/>
        </w:tblCellMar>
        <w:tblLook w:val="04A0" w:firstRow="1" w:lastRow="0" w:firstColumn="1" w:lastColumn="0" w:noHBand="0" w:noVBand="1"/>
      </w:tblPr>
      <w:tblGrid>
        <w:gridCol w:w="77"/>
        <w:gridCol w:w="13075"/>
      </w:tblGrid>
      <w:tr w:rsidR="00AB0FC6" w:rsidRPr="00E164B2" w:rsidTr="00746FB2">
        <w:trPr>
          <w:trHeight w:val="233"/>
        </w:trPr>
        <w:tc>
          <w:tcPr>
            <w:tcW w:w="195" w:type="dxa"/>
          </w:tcPr>
          <w:p w:rsidR="00AB0FC6" w:rsidRPr="00E164B2" w:rsidRDefault="00AB0FC6" w:rsidP="00746FB2">
            <w:pPr>
              <w:pStyle w:val="EmptyCellLayoutStyle"/>
              <w:spacing w:after="0" w:line="240" w:lineRule="auto"/>
            </w:pPr>
          </w:p>
        </w:tc>
        <w:tc>
          <w:tcPr>
            <w:tcW w:w="21024" w:type="dxa"/>
          </w:tcPr>
          <w:p w:rsidR="00AB0FC6" w:rsidRPr="00E164B2" w:rsidRDefault="00AB0FC6" w:rsidP="00746FB2">
            <w:pPr>
              <w:pStyle w:val="EmptyCellLayoutStyle"/>
              <w:spacing w:after="0" w:line="240" w:lineRule="auto"/>
            </w:pPr>
          </w:p>
        </w:tc>
      </w:tr>
      <w:tr w:rsidR="00AB0FC6" w:rsidRPr="00E164B2" w:rsidTr="00746FB2">
        <w:tc>
          <w:tcPr>
            <w:tcW w:w="195" w:type="dxa"/>
          </w:tcPr>
          <w:p w:rsidR="00AB0FC6" w:rsidRPr="00E164B2" w:rsidRDefault="00AB0FC6" w:rsidP="00746FB2">
            <w:pPr>
              <w:pStyle w:val="EmptyCellLayoutStyle"/>
              <w:spacing w:after="0" w:line="240" w:lineRule="auto"/>
            </w:pPr>
          </w:p>
        </w:tc>
        <w:tc>
          <w:tcPr>
            <w:tcW w:w="21024" w:type="dxa"/>
            <w:hideMark/>
          </w:tcPr>
          <w:tbl>
            <w:tblPr>
              <w:tblW w:w="0" w:type="auto"/>
              <w:tblCellMar>
                <w:left w:w="0" w:type="dxa"/>
                <w:right w:w="0" w:type="dxa"/>
              </w:tblCellMar>
              <w:tblLook w:val="04A0" w:firstRow="1" w:lastRow="0" w:firstColumn="1" w:lastColumn="0" w:noHBand="0" w:noVBand="1"/>
            </w:tblPr>
            <w:tblGrid>
              <w:gridCol w:w="7"/>
              <w:gridCol w:w="2637"/>
              <w:gridCol w:w="1322"/>
              <w:gridCol w:w="6"/>
              <w:gridCol w:w="6"/>
              <w:gridCol w:w="6"/>
              <w:gridCol w:w="6"/>
              <w:gridCol w:w="6"/>
              <w:gridCol w:w="6"/>
              <w:gridCol w:w="6"/>
              <w:gridCol w:w="1416"/>
              <w:gridCol w:w="1036"/>
              <w:gridCol w:w="1036"/>
              <w:gridCol w:w="1222"/>
              <w:gridCol w:w="1097"/>
              <w:gridCol w:w="1092"/>
              <w:gridCol w:w="936"/>
              <w:gridCol w:w="1222"/>
            </w:tblGrid>
            <w:tr w:rsidR="00AB0FC6" w:rsidRPr="00E164B2" w:rsidTr="00746FB2">
              <w:trPr>
                <w:trHeight w:val="282"/>
              </w:trPr>
              <w:tc>
                <w:tcPr>
                  <w:tcW w:w="518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BİTLİS</w:t>
                  </w:r>
                </w:p>
              </w:tc>
              <w:tc>
                <w:tcPr>
                  <w:tcW w:w="1728" w:type="dxa"/>
                  <w:gridSpan w:val="15"/>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726.020,00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726.020,00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811.605,00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59.198,00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870.803,00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YILMAZLAR SINAİ VE TIBBİ GAZLAR PAZARLAMA SANAYİ VE TİCARET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129.583,00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21.410,00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150.993,00</w:t>
                  </w:r>
                </w:p>
              </w:tc>
            </w:tr>
            <w:tr w:rsidR="00AB0FC6" w:rsidRPr="00E164B2" w:rsidTr="00746FB2">
              <w:trPr>
                <w:trHeight w:val="282"/>
              </w:trPr>
              <w:tc>
                <w:tcPr>
                  <w:tcW w:w="518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1.667.208,00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80.608,00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1.747.816,00</w:t>
                  </w:r>
                </w:p>
              </w:tc>
            </w:tr>
            <w:tr w:rsidR="00AB0FC6" w:rsidRPr="00E164B2" w:rsidTr="00746FB2">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63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17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56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87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87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3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0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93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7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3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r>
          </w:tbl>
          <w:p w:rsidR="00AB0FC6" w:rsidRPr="00E164B2" w:rsidRDefault="00AB0FC6" w:rsidP="00746FB2">
            <w:pPr>
              <w:spacing w:after="0" w:line="240" w:lineRule="auto"/>
              <w:rPr>
                <w:rFonts w:ascii="Times New Roman" w:hAnsi="Times New Roman" w:cs="Times New Roman"/>
              </w:rPr>
            </w:pPr>
          </w:p>
        </w:tc>
      </w:tr>
    </w:tbl>
    <w:p w:rsidR="00AB0FC6" w:rsidRDefault="00AB0FC6" w:rsidP="00AB0FC6">
      <w:pPr>
        <w:pStyle w:val="Tablo1"/>
        <w:rPr>
          <w:rFonts w:ascii="Times New Roman" w:hAnsi="Times New Roman"/>
        </w:rPr>
      </w:pPr>
    </w:p>
    <w:p w:rsidR="00AB0FC6" w:rsidRPr="00E164B2" w:rsidRDefault="00AB0FC6" w:rsidP="00385AC9">
      <w:pPr>
        <w:pStyle w:val="Balk5"/>
      </w:pPr>
      <w:bookmarkStart w:id="283" w:name="_Toc445993536"/>
      <w:bookmarkStart w:id="284" w:name="_Toc454352145"/>
      <w:r w:rsidRPr="00E164B2">
        <w:t>Tablo 10.19 BOLU</w:t>
      </w:r>
      <w:bookmarkEnd w:id="283"/>
      <w:bookmarkEnd w:id="28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67"/>
        <w:gridCol w:w="1229"/>
        <w:gridCol w:w="1422"/>
        <w:gridCol w:w="944"/>
        <w:gridCol w:w="1069"/>
        <w:gridCol w:w="1211"/>
        <w:gridCol w:w="1211"/>
        <w:gridCol w:w="1211"/>
        <w:gridCol w:w="1211"/>
        <w:gridCol w:w="1268"/>
      </w:tblGrid>
      <w:tr w:rsidR="00AB0FC6" w:rsidRPr="00E164B2" w:rsidTr="00453D26">
        <w:trPr>
          <w:trHeight w:val="282"/>
        </w:trPr>
        <w:tc>
          <w:tcPr>
            <w:tcW w:w="3596"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BOLU</w:t>
            </w:r>
          </w:p>
        </w:tc>
        <w:tc>
          <w:tcPr>
            <w:tcW w:w="9547"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453D26">
        <w:trPr>
          <w:trHeight w:val="224"/>
        </w:trPr>
        <w:tc>
          <w:tcPr>
            <w:tcW w:w="236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2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4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6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453D26">
        <w:trPr>
          <w:trHeight w:val="224"/>
        </w:trPr>
        <w:tc>
          <w:tcPr>
            <w:tcW w:w="236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BİLECİK BOLU DOĞAL GAZ DAĞITIM</w:t>
            </w:r>
          </w:p>
        </w:tc>
        <w:tc>
          <w:tcPr>
            <w:tcW w:w="12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12.613.284,12</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14.687.920,36</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35.333.780,56</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24.487.188,91</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87.122.173,94</w:t>
            </w:r>
          </w:p>
        </w:tc>
      </w:tr>
      <w:tr w:rsidR="00AB0FC6" w:rsidRPr="00E164B2" w:rsidTr="00453D26">
        <w:trPr>
          <w:trHeight w:val="224"/>
        </w:trPr>
        <w:tc>
          <w:tcPr>
            <w:tcW w:w="236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ALBE DOĞALGAZ DAĞITIM VE ELEKTRİK ENERJİSİ ÜRETİM ANONİM ŞİRKETİ</w:t>
            </w:r>
          </w:p>
        </w:tc>
        <w:tc>
          <w:tcPr>
            <w:tcW w:w="12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6.461,56</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6.461,56</w:t>
            </w:r>
          </w:p>
        </w:tc>
      </w:tr>
      <w:tr w:rsidR="00AB0FC6" w:rsidRPr="00E164B2" w:rsidTr="00453D26">
        <w:trPr>
          <w:trHeight w:val="224"/>
        </w:trPr>
        <w:tc>
          <w:tcPr>
            <w:tcW w:w="236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2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2.734.381,13</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1.064.356,16</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356.847,98</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4.155.585,27</w:t>
            </w:r>
          </w:p>
        </w:tc>
      </w:tr>
      <w:tr w:rsidR="00AB0FC6" w:rsidRPr="00E164B2" w:rsidTr="00453D26">
        <w:trPr>
          <w:trHeight w:val="224"/>
        </w:trPr>
        <w:tc>
          <w:tcPr>
            <w:tcW w:w="236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2.512.944,00</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2.654.636,00</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6.250.282,00</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11.417.862,00</w:t>
            </w:r>
          </w:p>
        </w:tc>
      </w:tr>
      <w:tr w:rsidR="00AB0FC6" w:rsidRPr="00E164B2" w:rsidTr="00453D26">
        <w:trPr>
          <w:trHeight w:val="224"/>
        </w:trPr>
        <w:tc>
          <w:tcPr>
            <w:tcW w:w="236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KARGAZ DOĞAL GAZ DAĞITIM SANAYİ VE TİCARET ANONİM ŞİRKETİ</w:t>
            </w:r>
          </w:p>
        </w:tc>
        <w:tc>
          <w:tcPr>
            <w:tcW w:w="12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2.850.476,12</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1.379.143,00</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4.637.464,71</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8.867.083,83</w:t>
            </w:r>
          </w:p>
        </w:tc>
      </w:tr>
      <w:tr w:rsidR="00453D26" w:rsidRPr="00E164B2" w:rsidTr="00453D26">
        <w:trPr>
          <w:trHeight w:val="224"/>
        </w:trPr>
        <w:tc>
          <w:tcPr>
            <w:tcW w:w="236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2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4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6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453D26" w:rsidRPr="00E164B2" w:rsidRDefault="00453D26" w:rsidP="00453D2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453D26">
        <w:trPr>
          <w:trHeight w:val="224"/>
        </w:trPr>
        <w:tc>
          <w:tcPr>
            <w:tcW w:w="236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2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342.726,06</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67.017,35</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2.027,00</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252,88</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412.023,29</w:t>
            </w:r>
          </w:p>
        </w:tc>
      </w:tr>
      <w:tr w:rsidR="00AB0FC6" w:rsidRPr="00E164B2" w:rsidTr="00453D26">
        <w:trPr>
          <w:trHeight w:val="224"/>
        </w:trPr>
        <w:tc>
          <w:tcPr>
            <w:tcW w:w="236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2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820.505,00</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688.699,00</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1.509.204,00</w:t>
            </w:r>
          </w:p>
        </w:tc>
      </w:tr>
      <w:tr w:rsidR="00AB0FC6" w:rsidRPr="00E164B2" w:rsidTr="00453D26">
        <w:trPr>
          <w:trHeight w:val="224"/>
        </w:trPr>
        <w:tc>
          <w:tcPr>
            <w:tcW w:w="236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122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873.180,00</w:t>
            </w: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873.180,00</w:t>
            </w:r>
          </w:p>
        </w:tc>
      </w:tr>
      <w:tr w:rsidR="00AB0FC6" w:rsidRPr="00E164B2" w:rsidTr="00453D26">
        <w:trPr>
          <w:trHeight w:val="282"/>
        </w:trPr>
        <w:tc>
          <w:tcPr>
            <w:tcW w:w="3596"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342.726,06</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22.471.787,72</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19.794.544,08</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39.971.245,27</w:t>
            </w:r>
          </w:p>
        </w:tc>
        <w:tc>
          <w:tcPr>
            <w:tcW w:w="121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31.783.270,77</w:t>
            </w:r>
          </w:p>
        </w:tc>
        <w:tc>
          <w:tcPr>
            <w:tcW w:w="12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114.363.573,90</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285" w:name="_Toc445993537"/>
      <w:bookmarkStart w:id="286" w:name="_Toc454352146"/>
      <w:r w:rsidRPr="00E164B2">
        <w:t>Tablo 10.20 BURDUR</w:t>
      </w:r>
      <w:bookmarkEnd w:id="285"/>
      <w:bookmarkEnd w:id="286"/>
    </w:p>
    <w:tbl>
      <w:tblPr>
        <w:tblW w:w="0" w:type="auto"/>
        <w:tblCellMar>
          <w:left w:w="0" w:type="dxa"/>
          <w:right w:w="0" w:type="dxa"/>
        </w:tblCellMar>
        <w:tblLook w:val="04A0" w:firstRow="1" w:lastRow="0" w:firstColumn="1" w:lastColumn="0" w:noHBand="0" w:noVBand="1"/>
      </w:tblPr>
      <w:tblGrid>
        <w:gridCol w:w="20"/>
        <w:gridCol w:w="13132"/>
      </w:tblGrid>
      <w:tr w:rsidR="00AB0FC6" w:rsidRPr="00E164B2" w:rsidTr="000422EE">
        <w:trPr>
          <w:trHeight w:val="233"/>
        </w:trPr>
        <w:tc>
          <w:tcPr>
            <w:tcW w:w="20" w:type="dxa"/>
          </w:tcPr>
          <w:p w:rsidR="00AB0FC6" w:rsidRPr="00E164B2" w:rsidRDefault="00AB0FC6" w:rsidP="00746FB2">
            <w:pPr>
              <w:pStyle w:val="EmptyCellLayoutStyle"/>
              <w:spacing w:after="0" w:line="240" w:lineRule="auto"/>
            </w:pPr>
          </w:p>
        </w:tc>
        <w:tc>
          <w:tcPr>
            <w:tcW w:w="13132" w:type="dxa"/>
          </w:tcPr>
          <w:p w:rsidR="00AB0FC6" w:rsidRPr="00E164B2" w:rsidRDefault="00AB0FC6" w:rsidP="00746FB2">
            <w:pPr>
              <w:pStyle w:val="EmptyCellLayoutStyle"/>
              <w:spacing w:after="0" w:line="240" w:lineRule="auto"/>
            </w:pPr>
          </w:p>
        </w:tc>
      </w:tr>
      <w:tr w:rsidR="00AB0FC6" w:rsidRPr="00E164B2" w:rsidTr="000422EE">
        <w:tc>
          <w:tcPr>
            <w:tcW w:w="20" w:type="dxa"/>
          </w:tcPr>
          <w:p w:rsidR="00AB0FC6" w:rsidRPr="00E164B2" w:rsidRDefault="00AB0FC6" w:rsidP="00746FB2">
            <w:pPr>
              <w:pStyle w:val="EmptyCellLayoutStyle"/>
              <w:spacing w:after="0" w:line="240" w:lineRule="auto"/>
            </w:pPr>
          </w:p>
        </w:tc>
        <w:tc>
          <w:tcPr>
            <w:tcW w:w="13132" w:type="dxa"/>
            <w:hideMark/>
          </w:tcPr>
          <w:tbl>
            <w:tblPr>
              <w:tblW w:w="0" w:type="auto"/>
              <w:tblCellMar>
                <w:left w:w="0" w:type="dxa"/>
                <w:right w:w="0" w:type="dxa"/>
              </w:tblCellMar>
              <w:tblLook w:val="04A0" w:firstRow="1" w:lastRow="0" w:firstColumn="1" w:lastColumn="0" w:noHBand="0" w:noVBand="1"/>
            </w:tblPr>
            <w:tblGrid>
              <w:gridCol w:w="2024"/>
              <w:gridCol w:w="1247"/>
              <w:gridCol w:w="1549"/>
              <w:gridCol w:w="941"/>
              <w:gridCol w:w="941"/>
              <w:gridCol w:w="1354"/>
              <w:gridCol w:w="1354"/>
              <w:gridCol w:w="1354"/>
              <w:gridCol w:w="1004"/>
              <w:gridCol w:w="1354"/>
            </w:tblGrid>
            <w:tr w:rsidR="00AB0FC6" w:rsidRPr="00E164B2" w:rsidTr="006D4785">
              <w:trPr>
                <w:trHeight w:val="282"/>
              </w:trPr>
              <w:tc>
                <w:tcPr>
                  <w:tcW w:w="32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BURDUR</w:t>
                  </w:r>
                </w:p>
              </w:tc>
              <w:tc>
                <w:tcPr>
                  <w:tcW w:w="9874"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D4785">
              <w:trPr>
                <w:trHeight w:val="224"/>
              </w:trPr>
              <w:tc>
                <w:tcPr>
                  <w:tcW w:w="203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5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55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35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35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35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0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35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D4785">
              <w:trPr>
                <w:trHeight w:val="224"/>
              </w:trPr>
              <w:tc>
                <w:tcPr>
                  <w:tcW w:w="203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25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5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765.319,96</w:t>
                  </w:r>
                </w:p>
              </w:tc>
              <w:tc>
                <w:tcPr>
                  <w:tcW w:w="135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69.669,64</w:t>
                  </w:r>
                </w:p>
              </w:tc>
              <w:tc>
                <w:tcPr>
                  <w:tcW w:w="135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834.989,60</w:t>
                  </w:r>
                </w:p>
              </w:tc>
            </w:tr>
            <w:tr w:rsidR="00AB0FC6" w:rsidRPr="00E164B2" w:rsidTr="006D4785">
              <w:trPr>
                <w:trHeight w:val="224"/>
              </w:trPr>
              <w:tc>
                <w:tcPr>
                  <w:tcW w:w="203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125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5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2.257.828,93</w:t>
                  </w:r>
                </w:p>
              </w:tc>
              <w:tc>
                <w:tcPr>
                  <w:tcW w:w="9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14.756.888,16</w:t>
                  </w:r>
                </w:p>
              </w:tc>
              <w:tc>
                <w:tcPr>
                  <w:tcW w:w="135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17.014.717,09</w:t>
                  </w:r>
                </w:p>
              </w:tc>
            </w:tr>
            <w:tr w:rsidR="00AB0FC6" w:rsidRPr="00E164B2" w:rsidTr="006D4785">
              <w:trPr>
                <w:trHeight w:val="224"/>
              </w:trPr>
              <w:tc>
                <w:tcPr>
                  <w:tcW w:w="203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5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5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1.785.680,00</w:t>
                  </w:r>
                </w:p>
              </w:tc>
              <w:tc>
                <w:tcPr>
                  <w:tcW w:w="135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1.785.680,00</w:t>
                  </w:r>
                </w:p>
              </w:tc>
            </w:tr>
            <w:tr w:rsidR="00AB0FC6" w:rsidRPr="00E164B2" w:rsidTr="006D4785">
              <w:trPr>
                <w:trHeight w:val="224"/>
              </w:trPr>
              <w:tc>
                <w:tcPr>
                  <w:tcW w:w="203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125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5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4.284,14</w:t>
                  </w:r>
                </w:p>
              </w:tc>
              <w:tc>
                <w:tcPr>
                  <w:tcW w:w="135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4.284,14</w:t>
                  </w:r>
                </w:p>
              </w:tc>
            </w:tr>
            <w:tr w:rsidR="00AB0FC6" w:rsidRPr="00E164B2" w:rsidTr="006D4785">
              <w:trPr>
                <w:trHeight w:val="224"/>
              </w:trPr>
              <w:tc>
                <w:tcPr>
                  <w:tcW w:w="203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TOROSGAZ ISPARTA BURDUR DOĞALGAZ DAĞITIM ANONİM ŞİRKETİ</w:t>
                  </w:r>
                </w:p>
              </w:tc>
              <w:tc>
                <w:tcPr>
                  <w:tcW w:w="125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5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4.862.427,52</w:t>
                  </w:r>
                </w:p>
              </w:tc>
              <w:tc>
                <w:tcPr>
                  <w:tcW w:w="135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10.081.485,91</w:t>
                  </w:r>
                </w:p>
              </w:tc>
              <w:tc>
                <w:tcPr>
                  <w:tcW w:w="135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23.060.584,56</w:t>
                  </w:r>
                </w:p>
              </w:tc>
              <w:tc>
                <w:tcPr>
                  <w:tcW w:w="10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4.103,17</w:t>
                  </w:r>
                </w:p>
              </w:tc>
              <w:tc>
                <w:tcPr>
                  <w:tcW w:w="135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38.008.601,17</w:t>
                  </w:r>
                </w:p>
              </w:tc>
            </w:tr>
            <w:tr w:rsidR="00AB0FC6" w:rsidRPr="00E164B2" w:rsidTr="006D4785">
              <w:trPr>
                <w:trHeight w:val="282"/>
              </w:trPr>
              <w:tc>
                <w:tcPr>
                  <w:tcW w:w="32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55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2.257.828,93</w:t>
                  </w:r>
                </w:p>
              </w:tc>
              <w:tc>
                <w:tcPr>
                  <w:tcW w:w="9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22.174.599,79</w:t>
                  </w:r>
                </w:p>
              </w:tc>
              <w:tc>
                <w:tcPr>
                  <w:tcW w:w="135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10.151.155,55</w:t>
                  </w:r>
                </w:p>
              </w:tc>
              <w:tc>
                <w:tcPr>
                  <w:tcW w:w="135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23.060.584,56</w:t>
                  </w:r>
                </w:p>
              </w:tc>
              <w:tc>
                <w:tcPr>
                  <w:tcW w:w="100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4.103,17</w:t>
                  </w:r>
                </w:p>
              </w:tc>
              <w:tc>
                <w:tcPr>
                  <w:tcW w:w="135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57.648.272,00</w:t>
                  </w:r>
                </w:p>
              </w:tc>
            </w:tr>
          </w:tbl>
          <w:p w:rsidR="00AB0FC6" w:rsidRPr="00E164B2" w:rsidRDefault="00AB0FC6" w:rsidP="00AB0FC6">
            <w:pPr>
              <w:tabs>
                <w:tab w:val="left" w:pos="1575"/>
              </w:tabs>
              <w:spacing w:after="0" w:line="240" w:lineRule="auto"/>
              <w:rPr>
                <w:rFonts w:ascii="Times New Roman" w:hAnsi="Times New Roman" w:cs="Times New Roman"/>
              </w:rPr>
            </w:pPr>
          </w:p>
        </w:tc>
      </w:tr>
    </w:tbl>
    <w:p w:rsidR="00AB0FC6" w:rsidRPr="00E164B2" w:rsidRDefault="00AB0FC6" w:rsidP="00AB0FC6">
      <w:pPr>
        <w:pStyle w:val="Tablo1"/>
        <w:rPr>
          <w:rFonts w:ascii="Times New Roman" w:hAnsi="Times New Roman"/>
          <w:sz w:val="20"/>
        </w:rPr>
      </w:pPr>
    </w:p>
    <w:p w:rsidR="0061173D" w:rsidRDefault="0061173D" w:rsidP="00AB0FC6">
      <w:pPr>
        <w:pStyle w:val="Tablo1"/>
        <w:rPr>
          <w:rFonts w:ascii="Times New Roman" w:hAnsi="Times New Roman"/>
          <w:sz w:val="20"/>
        </w:rPr>
      </w:pPr>
    </w:p>
    <w:p w:rsidR="006D4785" w:rsidRPr="00E164B2" w:rsidRDefault="006D4785" w:rsidP="00AB0FC6">
      <w:pPr>
        <w:pStyle w:val="Tablo1"/>
        <w:rPr>
          <w:rFonts w:ascii="Times New Roman" w:hAnsi="Times New Roman"/>
          <w:sz w:val="20"/>
        </w:rPr>
      </w:pPr>
    </w:p>
    <w:p w:rsidR="009E66E1" w:rsidRDefault="009E66E1" w:rsidP="00BD6F6E">
      <w:pPr>
        <w:pStyle w:val="AralkYok"/>
      </w:pPr>
      <w:bookmarkStart w:id="287" w:name="_Toc445993538"/>
    </w:p>
    <w:p w:rsidR="00AB0FC6" w:rsidRPr="00E164B2" w:rsidRDefault="00AB0FC6" w:rsidP="00385AC9">
      <w:pPr>
        <w:pStyle w:val="Balk5"/>
      </w:pPr>
      <w:bookmarkStart w:id="288" w:name="_Toc454352147"/>
      <w:r w:rsidRPr="00E164B2">
        <w:t>Tablo 10.21 BURSA</w:t>
      </w:r>
      <w:bookmarkEnd w:id="287"/>
      <w:bookmarkEnd w:id="288"/>
    </w:p>
    <w:tbl>
      <w:tblPr>
        <w:tblW w:w="0" w:type="auto"/>
        <w:tblCellMar>
          <w:left w:w="0" w:type="dxa"/>
          <w:right w:w="0" w:type="dxa"/>
        </w:tblCellMar>
        <w:tblLook w:val="04A0" w:firstRow="1" w:lastRow="0" w:firstColumn="1" w:lastColumn="0" w:noHBand="0" w:noVBand="1"/>
      </w:tblPr>
      <w:tblGrid>
        <w:gridCol w:w="39"/>
        <w:gridCol w:w="13113"/>
      </w:tblGrid>
      <w:tr w:rsidR="00AB0FC6" w:rsidRPr="00E164B2" w:rsidTr="00746FB2">
        <w:trPr>
          <w:trHeight w:val="233"/>
        </w:trPr>
        <w:tc>
          <w:tcPr>
            <w:tcW w:w="195" w:type="dxa"/>
          </w:tcPr>
          <w:p w:rsidR="00AB0FC6" w:rsidRPr="00E164B2" w:rsidRDefault="00AB0FC6" w:rsidP="00746FB2">
            <w:pPr>
              <w:pStyle w:val="EmptyCellLayoutStyle"/>
              <w:spacing w:after="0" w:line="240" w:lineRule="auto"/>
            </w:pPr>
          </w:p>
        </w:tc>
        <w:tc>
          <w:tcPr>
            <w:tcW w:w="21024" w:type="dxa"/>
          </w:tcPr>
          <w:p w:rsidR="00AB0FC6" w:rsidRPr="00E164B2" w:rsidRDefault="00AB0FC6" w:rsidP="00746FB2">
            <w:pPr>
              <w:pStyle w:val="EmptyCellLayoutStyle"/>
              <w:spacing w:after="0" w:line="240" w:lineRule="auto"/>
            </w:pPr>
          </w:p>
        </w:tc>
      </w:tr>
      <w:tr w:rsidR="00AB0FC6" w:rsidRPr="00E164B2" w:rsidTr="00746FB2">
        <w:tc>
          <w:tcPr>
            <w:tcW w:w="195" w:type="dxa"/>
          </w:tcPr>
          <w:p w:rsidR="00AB0FC6" w:rsidRPr="00E164B2" w:rsidRDefault="00AB0FC6" w:rsidP="00746FB2">
            <w:pPr>
              <w:pStyle w:val="EmptyCellLayoutStyle"/>
              <w:spacing w:after="0" w:line="240" w:lineRule="auto"/>
            </w:pPr>
          </w:p>
        </w:tc>
        <w:tc>
          <w:tcPr>
            <w:tcW w:w="21024" w:type="dxa"/>
            <w:hideMark/>
          </w:tcPr>
          <w:tbl>
            <w:tblPr>
              <w:tblW w:w="0" w:type="auto"/>
              <w:tblCellMar>
                <w:left w:w="0" w:type="dxa"/>
                <w:right w:w="0" w:type="dxa"/>
              </w:tblCellMar>
              <w:tblLook w:val="04A0" w:firstRow="1" w:lastRow="0" w:firstColumn="1" w:lastColumn="0" w:noHBand="0" w:noVBand="1"/>
            </w:tblPr>
            <w:tblGrid>
              <w:gridCol w:w="7"/>
              <w:gridCol w:w="2469"/>
              <w:gridCol w:w="1102"/>
              <w:gridCol w:w="6"/>
              <w:gridCol w:w="6"/>
              <w:gridCol w:w="6"/>
              <w:gridCol w:w="6"/>
              <w:gridCol w:w="6"/>
              <w:gridCol w:w="6"/>
              <w:gridCol w:w="6"/>
              <w:gridCol w:w="1330"/>
              <w:gridCol w:w="1061"/>
              <w:gridCol w:w="1061"/>
              <w:gridCol w:w="1292"/>
              <w:gridCol w:w="1193"/>
              <w:gridCol w:w="1193"/>
              <w:gridCol w:w="1061"/>
              <w:gridCol w:w="1292"/>
            </w:tblGrid>
            <w:tr w:rsidR="00AB0FC6" w:rsidRPr="00E164B2" w:rsidTr="0061173D">
              <w:trPr>
                <w:trHeight w:val="282"/>
              </w:trPr>
              <w:tc>
                <w:tcPr>
                  <w:tcW w:w="3578"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BURSA</w:t>
                  </w:r>
                </w:p>
              </w:tc>
              <w:tc>
                <w:tcPr>
                  <w:tcW w:w="9525" w:type="dxa"/>
                  <w:gridSpan w:val="15"/>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4"/>
              </w:trPr>
              <w:tc>
                <w:tcPr>
                  <w:tcW w:w="2476" w:type="dxa"/>
                  <w:gridSpan w:val="2"/>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0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372"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06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6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19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19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6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7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GEMLİK DOĞAL GAZ DAĞITIM ANONİM ŞİRKETİ</w:t>
                  </w:r>
                </w:p>
              </w:tc>
              <w:tc>
                <w:tcPr>
                  <w:tcW w:w="110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37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49.374.200,99</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2.947.882,45</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18.025.049,95</w:t>
                  </w: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70.347.133,39</w:t>
                  </w:r>
                </w:p>
              </w:tc>
            </w:tr>
            <w:tr w:rsidR="00AB0FC6" w:rsidRPr="00E164B2" w:rsidTr="0061173D">
              <w:trPr>
                <w:trHeight w:val="224"/>
              </w:trPr>
              <w:tc>
                <w:tcPr>
                  <w:tcW w:w="247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MUSTAFAKEMALPAŞA SUSURLUK KARACABEY DOĞAL GAZ DAĞITIM ANONİM ŞİRKETİ</w:t>
                  </w:r>
                </w:p>
              </w:tc>
              <w:tc>
                <w:tcPr>
                  <w:tcW w:w="110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37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59.775,58</w:t>
                  </w: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50.461.865,78</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3.609.590,10</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22.754.525,20</w:t>
                  </w: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76.885.756,66</w:t>
                  </w:r>
                </w:p>
              </w:tc>
            </w:tr>
            <w:tr w:rsidR="00AB0FC6" w:rsidRPr="00E164B2" w:rsidTr="0061173D">
              <w:trPr>
                <w:trHeight w:val="224"/>
              </w:trPr>
              <w:tc>
                <w:tcPr>
                  <w:tcW w:w="247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ALBE DOĞALGAZ DAĞITIM VE ELEKTRİK ENERJİSİ ÜRETİM ANONİM ŞİRKETİ</w:t>
                  </w:r>
                </w:p>
              </w:tc>
              <w:tc>
                <w:tcPr>
                  <w:tcW w:w="110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7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588.406,02</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588.406,02</w:t>
                  </w:r>
                </w:p>
              </w:tc>
            </w:tr>
            <w:tr w:rsidR="00AB0FC6" w:rsidRPr="00E164B2" w:rsidTr="0061173D">
              <w:trPr>
                <w:trHeight w:val="224"/>
              </w:trPr>
              <w:tc>
                <w:tcPr>
                  <w:tcW w:w="247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ARMAGAZ ARSAN MARMARA DOĞALGAZ DAĞITIM ANONİM ŞİRKETİ</w:t>
                  </w:r>
                </w:p>
              </w:tc>
              <w:tc>
                <w:tcPr>
                  <w:tcW w:w="110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37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67.254.897,24</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1.641.261,38</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14.234.235,90</w:t>
                  </w: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83.130.394,52</w:t>
                  </w:r>
                </w:p>
              </w:tc>
            </w:tr>
            <w:tr w:rsidR="00AB0FC6" w:rsidRPr="00E164B2" w:rsidTr="0061173D">
              <w:trPr>
                <w:trHeight w:val="224"/>
              </w:trPr>
              <w:tc>
                <w:tcPr>
                  <w:tcW w:w="247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10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7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20.772.462,84</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671.523,25</w:t>
                  </w: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21.443.986,09</w:t>
                  </w:r>
                </w:p>
              </w:tc>
            </w:tr>
            <w:tr w:rsidR="00AB0FC6" w:rsidRPr="00E164B2" w:rsidTr="0061173D">
              <w:trPr>
                <w:trHeight w:val="224"/>
              </w:trPr>
              <w:tc>
                <w:tcPr>
                  <w:tcW w:w="247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110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37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998.118.098,25</w:t>
                  </w: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383.287.581,38</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384.834,47</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1.381.790.514,10</w:t>
                  </w:r>
                </w:p>
              </w:tc>
            </w:tr>
            <w:tr w:rsidR="00AB0FC6" w:rsidRPr="00E164B2" w:rsidTr="0061173D">
              <w:trPr>
                <w:trHeight w:val="224"/>
              </w:trPr>
              <w:tc>
                <w:tcPr>
                  <w:tcW w:w="247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BURSA ŞEHİRİÇİ DOĞAL GAZ DAĞITIM TİCARET VE TAAH. ANONİM ŞİRKETİ</w:t>
                  </w:r>
                </w:p>
              </w:tc>
              <w:tc>
                <w:tcPr>
                  <w:tcW w:w="110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37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7.591.272,99</w:t>
                  </w: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1.905.105,73</w:t>
                  </w:r>
                </w:p>
              </w:tc>
              <w:tc>
                <w:tcPr>
                  <w:tcW w:w="129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99.277.380,57</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161.063.679,06</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496.445.058,13</w:t>
                  </w: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394.490,51</w:t>
                  </w: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766.676.986,99</w:t>
                  </w:r>
                </w:p>
              </w:tc>
            </w:tr>
            <w:tr w:rsidR="00AB0FC6" w:rsidRPr="00E164B2" w:rsidTr="0061173D">
              <w:trPr>
                <w:trHeight w:val="224"/>
              </w:trPr>
              <w:tc>
                <w:tcPr>
                  <w:tcW w:w="247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ENERYA GAZ TİCARET ANONİM ŞİRKETİ</w:t>
                  </w:r>
                </w:p>
              </w:tc>
              <w:tc>
                <w:tcPr>
                  <w:tcW w:w="110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7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376.678.427,80</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376.678.427,80</w:t>
                  </w:r>
                </w:p>
              </w:tc>
            </w:tr>
            <w:tr w:rsidR="00AB0FC6" w:rsidRPr="00E164B2" w:rsidTr="0061173D">
              <w:trPr>
                <w:trHeight w:val="224"/>
              </w:trPr>
              <w:tc>
                <w:tcPr>
                  <w:tcW w:w="247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EWE ENERJİ ANONİM ŞİRKETİ</w:t>
                  </w:r>
                </w:p>
              </w:tc>
              <w:tc>
                <w:tcPr>
                  <w:tcW w:w="110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7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104.980.342,08</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104.980.342,08</w:t>
                  </w:r>
                </w:p>
              </w:tc>
            </w:tr>
            <w:tr w:rsidR="00AB0FC6" w:rsidRPr="00E164B2" w:rsidTr="0061173D">
              <w:trPr>
                <w:trHeight w:val="224"/>
              </w:trPr>
              <w:tc>
                <w:tcPr>
                  <w:tcW w:w="247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HABAŞ SINAİ VE TIBBİ GAZLAR İSTİHSAL ENDÜSTRİSİ ANONİM ŞİRKETİ</w:t>
                  </w:r>
                </w:p>
              </w:tc>
              <w:tc>
                <w:tcPr>
                  <w:tcW w:w="110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7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902.723,00</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22.975,00</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72.672,00</w:t>
                  </w: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998.370,00</w:t>
                  </w:r>
                </w:p>
              </w:tc>
            </w:tr>
            <w:tr w:rsidR="00AB0FC6" w:rsidRPr="00E164B2" w:rsidTr="0061173D">
              <w:trPr>
                <w:trHeight w:val="224"/>
              </w:trPr>
              <w:tc>
                <w:tcPr>
                  <w:tcW w:w="247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İNEGÖL GAZ DAĞITIM SANAYİ VE TİCARET ANONİM ŞİRKETİ</w:t>
                  </w:r>
                </w:p>
              </w:tc>
              <w:tc>
                <w:tcPr>
                  <w:tcW w:w="110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37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2.879.385,11</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8.927.336,15</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55.157.166,93</w:t>
                  </w: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66.963.888,18</w:t>
                  </w:r>
                </w:p>
              </w:tc>
            </w:tr>
            <w:tr w:rsidR="00AB0FC6" w:rsidRPr="00E164B2" w:rsidTr="0061173D">
              <w:trPr>
                <w:trHeight w:val="224"/>
              </w:trPr>
              <w:tc>
                <w:tcPr>
                  <w:tcW w:w="247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10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7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2.265.611,00</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1.273.085,00</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701.224,00</w:t>
                  </w: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4.239.920,00</w:t>
                  </w:r>
                </w:p>
              </w:tc>
            </w:tr>
            <w:tr w:rsidR="00AB0FC6" w:rsidRPr="00E164B2" w:rsidTr="0061173D">
              <w:trPr>
                <w:trHeight w:val="224"/>
              </w:trPr>
              <w:tc>
                <w:tcPr>
                  <w:tcW w:w="247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10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7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402.684,21</w:t>
                  </w:r>
                </w:p>
              </w:tc>
              <w:tc>
                <w:tcPr>
                  <w:tcW w:w="129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2.613.654,31</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15.337,27</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108.104,86</w:t>
                  </w: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3.139.780,65</w:t>
                  </w:r>
                </w:p>
              </w:tc>
            </w:tr>
            <w:tr w:rsidR="0061173D" w:rsidRPr="00E164B2" w:rsidTr="000422EE">
              <w:trPr>
                <w:trHeight w:val="511"/>
              </w:trPr>
              <w:tc>
                <w:tcPr>
                  <w:tcW w:w="2476"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0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372" w:type="dxa"/>
                  <w:gridSpan w:val="8"/>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06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6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9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19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19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6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9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7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10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7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7.128.359,00</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7.128.359,00</w:t>
                  </w:r>
                </w:p>
              </w:tc>
            </w:tr>
            <w:tr w:rsidR="00AB0FC6" w:rsidRPr="00E164B2" w:rsidTr="0061173D">
              <w:trPr>
                <w:trHeight w:val="224"/>
              </w:trPr>
              <w:tc>
                <w:tcPr>
                  <w:tcW w:w="247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10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7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190.910,00</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190.910,00</w:t>
                  </w:r>
                </w:p>
              </w:tc>
            </w:tr>
            <w:tr w:rsidR="00AB0FC6" w:rsidRPr="00E164B2" w:rsidTr="0061173D">
              <w:trPr>
                <w:trHeight w:val="224"/>
              </w:trPr>
              <w:tc>
                <w:tcPr>
                  <w:tcW w:w="247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SHELL ENERJİ ANONİM ŞİRKETİ</w:t>
                  </w:r>
                </w:p>
              </w:tc>
              <w:tc>
                <w:tcPr>
                  <w:tcW w:w="110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37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4.152.703,54</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4.152.703,54</w:t>
                  </w:r>
                </w:p>
              </w:tc>
            </w:tr>
            <w:tr w:rsidR="00AB0FC6" w:rsidRPr="00E164B2" w:rsidTr="0061173D">
              <w:trPr>
                <w:trHeight w:val="224"/>
              </w:trPr>
              <w:tc>
                <w:tcPr>
                  <w:tcW w:w="247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110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7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164,37</w:t>
                  </w: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22.373,87</w:t>
                  </w:r>
                </w:p>
              </w:tc>
              <w:tc>
                <w:tcPr>
                  <w:tcW w:w="129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22.538,24</w:t>
                  </w:r>
                </w:p>
              </w:tc>
            </w:tr>
            <w:tr w:rsidR="00AB0FC6" w:rsidRPr="00E164B2" w:rsidTr="0061173D">
              <w:trPr>
                <w:trHeight w:val="224"/>
              </w:trPr>
              <w:tc>
                <w:tcPr>
                  <w:tcW w:w="247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ŞİŞECAM ENERJİ ANONİM ŞİRKETİ</w:t>
                  </w:r>
                </w:p>
              </w:tc>
              <w:tc>
                <w:tcPr>
                  <w:tcW w:w="110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7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173.833.915,00</w:t>
                  </w: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173.833.915,00</w:t>
                  </w:r>
                </w:p>
              </w:tc>
            </w:tr>
            <w:tr w:rsidR="00AB0FC6" w:rsidRPr="00E164B2" w:rsidTr="0061173D">
              <w:trPr>
                <w:trHeight w:val="282"/>
              </w:trPr>
              <w:tc>
                <w:tcPr>
                  <w:tcW w:w="3578"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372"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998.118.098,25</w:t>
                  </w:r>
                </w:p>
              </w:tc>
              <w:tc>
                <w:tcPr>
                  <w:tcW w:w="106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7.651.212,94</w:t>
                  </w:r>
                </w:p>
              </w:tc>
              <w:tc>
                <w:tcPr>
                  <w:tcW w:w="106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2.330.163,81</w:t>
                  </w: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1.346.054.419,64</w:t>
                  </w:r>
                </w:p>
              </w:tc>
              <w:tc>
                <w:tcPr>
                  <w:tcW w:w="119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180.474.386,90</w:t>
                  </w:r>
                </w:p>
              </w:tc>
              <w:tc>
                <w:tcPr>
                  <w:tcW w:w="119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606.616.036,11</w:t>
                  </w:r>
                </w:p>
              </w:tc>
              <w:tc>
                <w:tcPr>
                  <w:tcW w:w="106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1.948.014,62</w:t>
                  </w:r>
                </w:p>
              </w:tc>
              <w:tc>
                <w:tcPr>
                  <w:tcW w:w="12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3.143.192.332,26</w:t>
                  </w:r>
                </w:p>
              </w:tc>
            </w:tr>
            <w:tr w:rsidR="00AB0FC6" w:rsidRPr="00E164B2" w:rsidTr="0061173D">
              <w:tc>
                <w:tcPr>
                  <w:tcW w:w="7"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2469"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102"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3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61"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61"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92"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193"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193"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61"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92"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r>
          </w:tbl>
          <w:p w:rsidR="00AB0FC6" w:rsidRPr="00E164B2" w:rsidRDefault="00AB0FC6" w:rsidP="00746FB2">
            <w:pPr>
              <w:spacing w:after="0" w:line="240" w:lineRule="auto"/>
              <w:rPr>
                <w:rFonts w:ascii="Times New Roman" w:hAnsi="Times New Roman" w:cs="Times New Roman"/>
              </w:rPr>
            </w:pPr>
          </w:p>
        </w:tc>
      </w:tr>
    </w:tbl>
    <w:p w:rsidR="00AB0FC6" w:rsidRPr="00E164B2" w:rsidRDefault="00AB0FC6" w:rsidP="00AB0FC6">
      <w:pPr>
        <w:pStyle w:val="Tablo1"/>
        <w:rPr>
          <w:rFonts w:ascii="Times New Roman" w:hAnsi="Times New Roman"/>
        </w:rPr>
      </w:pPr>
    </w:p>
    <w:p w:rsidR="0061173D" w:rsidRPr="00E164B2" w:rsidRDefault="00AB0FC6" w:rsidP="000422EE">
      <w:pPr>
        <w:pStyle w:val="Balk5"/>
      </w:pPr>
      <w:bookmarkStart w:id="289" w:name="_Toc445993539"/>
      <w:bookmarkStart w:id="290" w:name="_Toc454352148"/>
      <w:r w:rsidRPr="00E164B2">
        <w:t>Tablo 10.22 ÇANAKKALE</w:t>
      </w:r>
      <w:bookmarkEnd w:id="289"/>
      <w:bookmarkEnd w:id="290"/>
    </w:p>
    <w:tbl>
      <w:tblPr>
        <w:tblW w:w="0" w:type="auto"/>
        <w:tblCellMar>
          <w:left w:w="0" w:type="dxa"/>
          <w:right w:w="0" w:type="dxa"/>
        </w:tblCellMar>
        <w:tblLook w:val="04A0" w:firstRow="1" w:lastRow="0" w:firstColumn="1" w:lastColumn="0" w:noHBand="0" w:noVBand="1"/>
      </w:tblPr>
      <w:tblGrid>
        <w:gridCol w:w="70"/>
        <w:gridCol w:w="13082"/>
      </w:tblGrid>
      <w:tr w:rsidR="00AB0FC6" w:rsidRPr="00E164B2" w:rsidTr="00746FB2">
        <w:trPr>
          <w:trHeight w:val="233"/>
        </w:trPr>
        <w:tc>
          <w:tcPr>
            <w:tcW w:w="195" w:type="dxa"/>
          </w:tcPr>
          <w:p w:rsidR="00AB0FC6" w:rsidRPr="00E164B2" w:rsidRDefault="00AB0FC6" w:rsidP="00746FB2">
            <w:pPr>
              <w:pStyle w:val="EmptyCellLayoutStyle"/>
              <w:spacing w:after="0" w:line="240" w:lineRule="auto"/>
            </w:pPr>
          </w:p>
        </w:tc>
        <w:tc>
          <w:tcPr>
            <w:tcW w:w="21024" w:type="dxa"/>
          </w:tcPr>
          <w:p w:rsidR="00AB0FC6" w:rsidRPr="00E164B2" w:rsidRDefault="00AB0FC6" w:rsidP="00746FB2">
            <w:pPr>
              <w:pStyle w:val="EmptyCellLayoutStyle"/>
              <w:spacing w:after="0" w:line="240" w:lineRule="auto"/>
            </w:pPr>
          </w:p>
        </w:tc>
      </w:tr>
      <w:tr w:rsidR="00AB0FC6" w:rsidRPr="00E164B2" w:rsidTr="00746FB2">
        <w:tc>
          <w:tcPr>
            <w:tcW w:w="195" w:type="dxa"/>
          </w:tcPr>
          <w:p w:rsidR="00AB0FC6" w:rsidRPr="00E164B2" w:rsidRDefault="00AB0FC6" w:rsidP="00746FB2">
            <w:pPr>
              <w:pStyle w:val="EmptyCellLayoutStyle"/>
              <w:spacing w:after="0" w:line="240" w:lineRule="auto"/>
            </w:pPr>
          </w:p>
        </w:tc>
        <w:tc>
          <w:tcPr>
            <w:tcW w:w="21024" w:type="dxa"/>
            <w:hideMark/>
          </w:tcPr>
          <w:tbl>
            <w:tblPr>
              <w:tblW w:w="0" w:type="auto"/>
              <w:tblCellMar>
                <w:left w:w="0" w:type="dxa"/>
                <w:right w:w="0" w:type="dxa"/>
              </w:tblCellMar>
              <w:tblLook w:val="04A0" w:firstRow="1" w:lastRow="0" w:firstColumn="1" w:lastColumn="0" w:noHBand="0" w:noVBand="1"/>
            </w:tblPr>
            <w:tblGrid>
              <w:gridCol w:w="6"/>
              <w:gridCol w:w="2488"/>
              <w:gridCol w:w="1170"/>
              <w:gridCol w:w="6"/>
              <w:gridCol w:w="6"/>
              <w:gridCol w:w="6"/>
              <w:gridCol w:w="6"/>
              <w:gridCol w:w="6"/>
              <w:gridCol w:w="6"/>
              <w:gridCol w:w="6"/>
              <w:gridCol w:w="1400"/>
              <w:gridCol w:w="995"/>
              <w:gridCol w:w="995"/>
              <w:gridCol w:w="1298"/>
              <w:gridCol w:w="1245"/>
              <w:gridCol w:w="1245"/>
              <w:gridCol w:w="890"/>
              <w:gridCol w:w="1298"/>
            </w:tblGrid>
            <w:tr w:rsidR="00AB0FC6" w:rsidRPr="00E164B2" w:rsidTr="0061173D">
              <w:trPr>
                <w:trHeight w:val="282"/>
              </w:trPr>
              <w:tc>
                <w:tcPr>
                  <w:tcW w:w="366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ÇANAKKALE</w:t>
                  </w:r>
                </w:p>
              </w:tc>
              <w:tc>
                <w:tcPr>
                  <w:tcW w:w="9408" w:type="dxa"/>
                  <w:gridSpan w:val="15"/>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4"/>
              </w:trPr>
              <w:tc>
                <w:tcPr>
                  <w:tcW w:w="2494" w:type="dxa"/>
                  <w:gridSpan w:val="2"/>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7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42"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9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9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9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89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9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9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0422EE">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 xml:space="preserve">AKSA ÇANAKKALE DOĞAL GAZ DAĞITIM </w:t>
                  </w:r>
                  <w:r w:rsidR="000422EE">
                    <w:rPr>
                      <w:rFonts w:ascii="Times New Roman" w:eastAsia="Tahoma" w:hAnsi="Times New Roman" w:cs="Times New Roman"/>
                      <w:b/>
                      <w:color w:val="FFFFFF"/>
                      <w:sz w:val="16"/>
                    </w:rPr>
                    <w:t>A.Ş.</w:t>
                  </w:r>
                </w:p>
              </w:tc>
              <w:tc>
                <w:tcPr>
                  <w:tcW w:w="117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4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4.642.436,02</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17.314.209,53</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58.312.163,06</w:t>
                  </w:r>
                </w:p>
              </w:tc>
              <w:tc>
                <w:tcPr>
                  <w:tcW w:w="8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80.268.808,61</w:t>
                  </w:r>
                </w:p>
              </w:tc>
            </w:tr>
            <w:tr w:rsidR="00AB0FC6" w:rsidRPr="00E164B2" w:rsidTr="0061173D">
              <w:trPr>
                <w:trHeight w:val="224"/>
              </w:trPr>
              <w:tc>
                <w:tcPr>
                  <w:tcW w:w="249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17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4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2.876.589,39</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2.876.589,39</w:t>
                  </w:r>
                </w:p>
              </w:tc>
            </w:tr>
            <w:tr w:rsidR="00AB0FC6" w:rsidRPr="00E164B2" w:rsidTr="0061173D">
              <w:trPr>
                <w:trHeight w:val="224"/>
              </w:trPr>
              <w:tc>
                <w:tcPr>
                  <w:tcW w:w="249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BORU HATLARI İ</w:t>
                  </w:r>
                  <w:r w:rsidR="000422EE">
                    <w:rPr>
                      <w:rFonts w:ascii="Times New Roman" w:eastAsia="Tahoma" w:hAnsi="Times New Roman" w:cs="Times New Roman"/>
                      <w:b/>
                      <w:color w:val="FFFFFF"/>
                      <w:sz w:val="16"/>
                    </w:rPr>
                    <w:t>LE PETROL TAŞIMA ANONİM ŞİRKETİ</w:t>
                  </w:r>
                </w:p>
              </w:tc>
              <w:tc>
                <w:tcPr>
                  <w:tcW w:w="117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4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51.189.405,84</w:t>
                  </w:r>
                </w:p>
              </w:tc>
              <w:tc>
                <w:tcPr>
                  <w:tcW w:w="9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125.812.060,90</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177.001.466,74</w:t>
                  </w:r>
                </w:p>
              </w:tc>
            </w:tr>
            <w:tr w:rsidR="00AB0FC6" w:rsidRPr="00E164B2" w:rsidTr="0061173D">
              <w:trPr>
                <w:trHeight w:val="224"/>
              </w:trPr>
              <w:tc>
                <w:tcPr>
                  <w:tcW w:w="249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17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4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651.996,00</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16.204,00</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668.200,00</w:t>
                  </w:r>
                </w:p>
              </w:tc>
            </w:tr>
            <w:tr w:rsidR="00AB0FC6" w:rsidRPr="00E164B2" w:rsidTr="0061173D">
              <w:trPr>
                <w:trHeight w:val="224"/>
              </w:trPr>
              <w:tc>
                <w:tcPr>
                  <w:tcW w:w="249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17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4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4.217.194,41</w:t>
                  </w:r>
                </w:p>
              </w:tc>
              <w:tc>
                <w:tcPr>
                  <w:tcW w:w="9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111.696.433,44</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115.913.627,85</w:t>
                  </w:r>
                </w:p>
              </w:tc>
            </w:tr>
            <w:tr w:rsidR="00AB0FC6" w:rsidRPr="00E164B2" w:rsidTr="0061173D">
              <w:trPr>
                <w:trHeight w:val="224"/>
              </w:trPr>
              <w:tc>
                <w:tcPr>
                  <w:tcW w:w="249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17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4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15.655,00</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15.655,00</w:t>
                  </w:r>
                </w:p>
              </w:tc>
            </w:tr>
            <w:tr w:rsidR="00AB0FC6" w:rsidRPr="00E164B2" w:rsidTr="0061173D">
              <w:trPr>
                <w:trHeight w:val="282"/>
              </w:trPr>
              <w:tc>
                <w:tcPr>
                  <w:tcW w:w="366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42"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55.406.600,25</w:t>
                  </w:r>
                </w:p>
              </w:tc>
              <w:tc>
                <w:tcPr>
                  <w:tcW w:w="99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245.695.170,75</w:t>
                  </w: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17.330.413,53</w:t>
                  </w: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58.312.163,06</w:t>
                  </w:r>
                </w:p>
              </w:tc>
              <w:tc>
                <w:tcPr>
                  <w:tcW w:w="89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9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376.744.347,59</w:t>
                  </w:r>
                </w:p>
              </w:tc>
            </w:tr>
            <w:tr w:rsidR="00AB0FC6" w:rsidRPr="00E164B2" w:rsidTr="0061173D">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2488"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17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40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99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99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98"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4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4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89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98"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r>
          </w:tbl>
          <w:p w:rsidR="00AB0FC6" w:rsidRPr="00E164B2" w:rsidRDefault="00AB0FC6" w:rsidP="00746FB2">
            <w:pPr>
              <w:spacing w:after="0" w:line="240" w:lineRule="auto"/>
              <w:rPr>
                <w:rFonts w:ascii="Times New Roman" w:hAnsi="Times New Roman" w:cs="Times New Roman"/>
              </w:rPr>
            </w:pP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291" w:name="_Toc445993540"/>
      <w:bookmarkStart w:id="292" w:name="_Toc454352149"/>
      <w:r w:rsidRPr="00E164B2">
        <w:t>Tablo 10.23 ÇANKIRI</w:t>
      </w:r>
      <w:bookmarkEnd w:id="291"/>
      <w:bookmarkEnd w:id="292"/>
    </w:p>
    <w:tbl>
      <w:tblPr>
        <w:tblW w:w="0" w:type="auto"/>
        <w:tblCellMar>
          <w:left w:w="0" w:type="dxa"/>
          <w:right w:w="0" w:type="dxa"/>
        </w:tblCellMar>
        <w:tblLook w:val="04A0" w:firstRow="1" w:lastRow="0" w:firstColumn="1" w:lastColumn="0" w:noHBand="0" w:noVBand="1"/>
      </w:tblPr>
      <w:tblGrid>
        <w:gridCol w:w="76"/>
        <w:gridCol w:w="13076"/>
      </w:tblGrid>
      <w:tr w:rsidR="00AB0FC6" w:rsidRPr="00E164B2" w:rsidTr="00746FB2">
        <w:trPr>
          <w:trHeight w:val="233"/>
        </w:trPr>
        <w:tc>
          <w:tcPr>
            <w:tcW w:w="195" w:type="dxa"/>
          </w:tcPr>
          <w:p w:rsidR="00AB0FC6" w:rsidRPr="00E164B2" w:rsidRDefault="00AB0FC6" w:rsidP="00746FB2">
            <w:pPr>
              <w:pStyle w:val="EmptyCellLayoutStyle"/>
              <w:spacing w:after="0" w:line="240" w:lineRule="auto"/>
            </w:pPr>
          </w:p>
        </w:tc>
        <w:tc>
          <w:tcPr>
            <w:tcW w:w="21024" w:type="dxa"/>
          </w:tcPr>
          <w:p w:rsidR="00AB0FC6" w:rsidRPr="00E164B2" w:rsidRDefault="00AB0FC6" w:rsidP="00746FB2">
            <w:pPr>
              <w:pStyle w:val="EmptyCellLayoutStyle"/>
              <w:spacing w:after="0" w:line="240" w:lineRule="auto"/>
            </w:pPr>
          </w:p>
        </w:tc>
      </w:tr>
      <w:tr w:rsidR="00AB0FC6" w:rsidRPr="00E164B2" w:rsidTr="00746FB2">
        <w:tc>
          <w:tcPr>
            <w:tcW w:w="195" w:type="dxa"/>
          </w:tcPr>
          <w:p w:rsidR="00AB0FC6" w:rsidRPr="00E164B2" w:rsidRDefault="00AB0FC6" w:rsidP="00746FB2">
            <w:pPr>
              <w:pStyle w:val="EmptyCellLayoutStyle"/>
              <w:spacing w:after="0" w:line="240" w:lineRule="auto"/>
            </w:pPr>
          </w:p>
        </w:tc>
        <w:tc>
          <w:tcPr>
            <w:tcW w:w="21024" w:type="dxa"/>
            <w:hideMark/>
          </w:tcPr>
          <w:tbl>
            <w:tblPr>
              <w:tblW w:w="0" w:type="auto"/>
              <w:tblCellMar>
                <w:left w:w="0" w:type="dxa"/>
                <w:right w:w="0" w:type="dxa"/>
              </w:tblCellMar>
              <w:tblLook w:val="04A0" w:firstRow="1" w:lastRow="0" w:firstColumn="1" w:lastColumn="0" w:noHBand="0" w:noVBand="1"/>
            </w:tblPr>
            <w:tblGrid>
              <w:gridCol w:w="6"/>
              <w:gridCol w:w="2430"/>
              <w:gridCol w:w="1164"/>
              <w:gridCol w:w="6"/>
              <w:gridCol w:w="6"/>
              <w:gridCol w:w="6"/>
              <w:gridCol w:w="6"/>
              <w:gridCol w:w="6"/>
              <w:gridCol w:w="6"/>
              <w:gridCol w:w="6"/>
              <w:gridCol w:w="1414"/>
              <w:gridCol w:w="1030"/>
              <w:gridCol w:w="1030"/>
              <w:gridCol w:w="1268"/>
              <w:gridCol w:w="1217"/>
              <w:gridCol w:w="1268"/>
              <w:gridCol w:w="929"/>
              <w:gridCol w:w="1268"/>
            </w:tblGrid>
            <w:tr w:rsidR="00AB0FC6" w:rsidRPr="00E164B2" w:rsidTr="00746FB2">
              <w:trPr>
                <w:trHeight w:val="282"/>
              </w:trPr>
              <w:tc>
                <w:tcPr>
                  <w:tcW w:w="518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ÇANKIRI</w:t>
                  </w:r>
                </w:p>
              </w:tc>
              <w:tc>
                <w:tcPr>
                  <w:tcW w:w="1728" w:type="dxa"/>
                  <w:gridSpan w:val="15"/>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250.519,82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250.519,82</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876.868,25</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876.868,25</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34.225.785,31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34.225.785,31</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347.425,00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347.425,00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KARGAZ DOĞAL GAZ DAĞITIM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4.312.673,58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9.788.988,00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19.445.155,89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33.546.817,47</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2.287.964,00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2.287.964,00</w:t>
                  </w:r>
                </w:p>
              </w:tc>
            </w:tr>
            <w:tr w:rsidR="00AB0FC6" w:rsidRPr="00E164B2" w:rsidTr="00746FB2">
              <w:trPr>
                <w:trHeight w:val="282"/>
              </w:trPr>
              <w:tc>
                <w:tcPr>
                  <w:tcW w:w="518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42.301.235,96</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9.788.988,00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19.445.155,89</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71.535.379,84</w:t>
                  </w:r>
                </w:p>
              </w:tc>
            </w:tr>
            <w:tr w:rsidR="00AB0FC6" w:rsidRPr="00E164B2" w:rsidTr="00746FB2">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7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87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56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85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85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0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1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0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4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0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r>
          </w:tbl>
          <w:p w:rsidR="00AB0FC6" w:rsidRPr="00E164B2" w:rsidRDefault="00AB0FC6" w:rsidP="00746FB2">
            <w:pPr>
              <w:spacing w:after="0" w:line="240" w:lineRule="auto"/>
              <w:rPr>
                <w:rFonts w:ascii="Times New Roman" w:hAnsi="Times New Roman" w:cs="Times New Roman"/>
              </w:rPr>
            </w:pPr>
          </w:p>
        </w:tc>
      </w:tr>
    </w:tbl>
    <w:p w:rsidR="00AB0FC6" w:rsidRPr="00E164B2" w:rsidRDefault="00AB0FC6" w:rsidP="00AB0FC6">
      <w:pPr>
        <w:pStyle w:val="Tablo1"/>
        <w:rPr>
          <w:rFonts w:ascii="Times New Roman" w:hAnsi="Times New Roman"/>
        </w:rPr>
      </w:pPr>
    </w:p>
    <w:p w:rsidR="0061173D" w:rsidRPr="00E164B2" w:rsidRDefault="0061173D" w:rsidP="00AB0FC6">
      <w:pPr>
        <w:pStyle w:val="Tablo1"/>
        <w:rPr>
          <w:rFonts w:ascii="Times New Roman" w:hAnsi="Times New Roman"/>
        </w:rPr>
      </w:pPr>
    </w:p>
    <w:p w:rsidR="0061173D" w:rsidRPr="00E164B2" w:rsidRDefault="0061173D" w:rsidP="00AB0FC6">
      <w:pPr>
        <w:pStyle w:val="Tablo1"/>
        <w:rPr>
          <w:rFonts w:ascii="Times New Roman" w:hAnsi="Times New Roman"/>
        </w:rPr>
      </w:pPr>
    </w:p>
    <w:p w:rsidR="0061173D" w:rsidRDefault="0061173D" w:rsidP="00AB0FC6">
      <w:pPr>
        <w:pStyle w:val="Tablo1"/>
        <w:rPr>
          <w:rFonts w:ascii="Times New Roman" w:hAnsi="Times New Roman"/>
        </w:rPr>
      </w:pPr>
    </w:p>
    <w:p w:rsidR="009E66E1" w:rsidRDefault="009E66E1" w:rsidP="00AB0FC6">
      <w:pPr>
        <w:pStyle w:val="Tablo1"/>
        <w:rPr>
          <w:rFonts w:ascii="Times New Roman" w:hAnsi="Times New Roman"/>
        </w:rPr>
      </w:pPr>
    </w:p>
    <w:p w:rsidR="009E66E1" w:rsidRDefault="009E66E1" w:rsidP="00AB0FC6">
      <w:pPr>
        <w:pStyle w:val="Tablo1"/>
        <w:rPr>
          <w:rFonts w:ascii="Times New Roman" w:hAnsi="Times New Roman"/>
        </w:rPr>
      </w:pPr>
    </w:p>
    <w:p w:rsidR="000422EE" w:rsidRDefault="000422EE" w:rsidP="00AB0FC6">
      <w:pPr>
        <w:pStyle w:val="Tablo1"/>
        <w:rPr>
          <w:rFonts w:ascii="Times New Roman" w:hAnsi="Times New Roman"/>
        </w:rPr>
      </w:pPr>
    </w:p>
    <w:p w:rsidR="000422EE" w:rsidRDefault="000422EE" w:rsidP="00AB0FC6">
      <w:pPr>
        <w:pStyle w:val="Tablo1"/>
        <w:rPr>
          <w:rFonts w:ascii="Times New Roman" w:hAnsi="Times New Roman"/>
        </w:rPr>
      </w:pPr>
    </w:p>
    <w:p w:rsidR="000422EE" w:rsidRDefault="000422EE" w:rsidP="00AB0FC6">
      <w:pPr>
        <w:pStyle w:val="Tablo1"/>
        <w:rPr>
          <w:rFonts w:ascii="Times New Roman" w:hAnsi="Times New Roman"/>
        </w:rPr>
      </w:pPr>
    </w:p>
    <w:p w:rsidR="000422EE" w:rsidRPr="00E164B2" w:rsidRDefault="000422EE" w:rsidP="00AB0FC6">
      <w:pPr>
        <w:pStyle w:val="Tablo1"/>
        <w:rPr>
          <w:rFonts w:ascii="Times New Roman" w:hAnsi="Times New Roman"/>
        </w:rPr>
      </w:pPr>
    </w:p>
    <w:p w:rsidR="00AB0FC6" w:rsidRPr="00E164B2" w:rsidRDefault="00AB0FC6" w:rsidP="00385AC9">
      <w:pPr>
        <w:pStyle w:val="Balk5"/>
      </w:pPr>
      <w:bookmarkStart w:id="293" w:name="_Toc445993541"/>
      <w:bookmarkStart w:id="294" w:name="_Toc454352150"/>
      <w:r w:rsidRPr="00E164B2">
        <w:t>Tablo 10.24 ÇORUM</w:t>
      </w:r>
      <w:bookmarkEnd w:id="293"/>
      <w:bookmarkEnd w:id="294"/>
    </w:p>
    <w:tbl>
      <w:tblPr>
        <w:tblW w:w="0" w:type="auto"/>
        <w:tblCellMar>
          <w:left w:w="0" w:type="dxa"/>
          <w:right w:w="0" w:type="dxa"/>
        </w:tblCellMar>
        <w:tblLook w:val="04A0" w:firstRow="1" w:lastRow="0" w:firstColumn="1" w:lastColumn="0" w:noHBand="0" w:noVBand="1"/>
      </w:tblPr>
      <w:tblGrid>
        <w:gridCol w:w="69"/>
        <w:gridCol w:w="13083"/>
      </w:tblGrid>
      <w:tr w:rsidR="00AB0FC6" w:rsidRPr="00E164B2" w:rsidTr="00746FB2">
        <w:trPr>
          <w:trHeight w:val="233"/>
        </w:trPr>
        <w:tc>
          <w:tcPr>
            <w:tcW w:w="195" w:type="dxa"/>
          </w:tcPr>
          <w:p w:rsidR="00AB0FC6" w:rsidRPr="00E164B2" w:rsidRDefault="00AB0FC6" w:rsidP="00746FB2">
            <w:pPr>
              <w:pStyle w:val="EmptyCellLayoutStyle"/>
              <w:spacing w:after="0" w:line="240" w:lineRule="auto"/>
            </w:pPr>
          </w:p>
        </w:tc>
        <w:tc>
          <w:tcPr>
            <w:tcW w:w="21024" w:type="dxa"/>
          </w:tcPr>
          <w:p w:rsidR="00AB0FC6" w:rsidRPr="00E164B2" w:rsidRDefault="00AB0FC6" w:rsidP="00746FB2">
            <w:pPr>
              <w:pStyle w:val="EmptyCellLayoutStyle"/>
              <w:spacing w:after="0" w:line="240" w:lineRule="auto"/>
            </w:pPr>
          </w:p>
        </w:tc>
      </w:tr>
      <w:tr w:rsidR="00AB0FC6" w:rsidRPr="00E164B2" w:rsidTr="00746FB2">
        <w:tc>
          <w:tcPr>
            <w:tcW w:w="195" w:type="dxa"/>
          </w:tcPr>
          <w:p w:rsidR="00AB0FC6" w:rsidRPr="00E164B2" w:rsidRDefault="00AB0FC6" w:rsidP="00746FB2">
            <w:pPr>
              <w:pStyle w:val="EmptyCellLayoutStyle"/>
              <w:spacing w:after="0" w:line="240" w:lineRule="auto"/>
            </w:pPr>
          </w:p>
        </w:tc>
        <w:tc>
          <w:tcPr>
            <w:tcW w:w="21024" w:type="dxa"/>
            <w:hideMark/>
          </w:tcPr>
          <w:tbl>
            <w:tblPr>
              <w:tblW w:w="0" w:type="auto"/>
              <w:tblCellMar>
                <w:left w:w="0" w:type="dxa"/>
                <w:right w:w="0" w:type="dxa"/>
              </w:tblCellMar>
              <w:tblLook w:val="04A0" w:firstRow="1" w:lastRow="0" w:firstColumn="1" w:lastColumn="0" w:noHBand="0" w:noVBand="1"/>
            </w:tblPr>
            <w:tblGrid>
              <w:gridCol w:w="6"/>
              <w:gridCol w:w="2262"/>
              <w:gridCol w:w="1273"/>
              <w:gridCol w:w="6"/>
              <w:gridCol w:w="6"/>
              <w:gridCol w:w="6"/>
              <w:gridCol w:w="6"/>
              <w:gridCol w:w="6"/>
              <w:gridCol w:w="6"/>
              <w:gridCol w:w="6"/>
              <w:gridCol w:w="1397"/>
              <w:gridCol w:w="987"/>
              <w:gridCol w:w="987"/>
              <w:gridCol w:w="1240"/>
              <w:gridCol w:w="1240"/>
              <w:gridCol w:w="1240"/>
              <w:gridCol w:w="1106"/>
              <w:gridCol w:w="1293"/>
            </w:tblGrid>
            <w:tr w:rsidR="00AB0FC6" w:rsidRPr="00E164B2" w:rsidTr="00746FB2">
              <w:trPr>
                <w:trHeight w:val="282"/>
              </w:trPr>
              <w:tc>
                <w:tcPr>
                  <w:tcW w:w="518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ÇORUM</w:t>
                  </w:r>
                </w:p>
              </w:tc>
              <w:tc>
                <w:tcPr>
                  <w:tcW w:w="1728" w:type="dxa"/>
                  <w:gridSpan w:val="15"/>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5.414,99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5.414,99</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2.313.702,30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15.888.646,13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18.202.348,43</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ÇORUM DOĞAL GAZ DAĞITIM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18.537.899,02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23.270.546,92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75.411.458,47</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117.219.904,41</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41.489,00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41.489,00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45.529,00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45.529,00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TEZ OKSİJEN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168.395,00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71.029,79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118.612,00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358.036,79</w:t>
                  </w:r>
                </w:p>
              </w:tc>
            </w:tr>
            <w:tr w:rsidR="00AB0FC6" w:rsidRPr="00E164B2" w:rsidTr="00746FB2">
              <w:trPr>
                <w:trHeight w:val="282"/>
              </w:trPr>
              <w:tc>
                <w:tcPr>
                  <w:tcW w:w="518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2.313.702,30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34.645.884,14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23.383.065,71</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75.411.458,47</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118.612,00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135.872.722,62</w:t>
                  </w:r>
                </w:p>
              </w:tc>
            </w:tr>
            <w:tr w:rsidR="00AB0FC6" w:rsidRPr="00E164B2" w:rsidTr="00746FB2">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88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6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54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76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76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6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6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6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2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6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r>
          </w:tbl>
          <w:p w:rsidR="00AB0FC6" w:rsidRPr="00E164B2" w:rsidRDefault="00AB0FC6" w:rsidP="00746FB2">
            <w:pPr>
              <w:spacing w:after="0" w:line="240" w:lineRule="auto"/>
              <w:rPr>
                <w:rFonts w:ascii="Times New Roman" w:hAnsi="Times New Roman" w:cs="Times New Roman"/>
              </w:rPr>
            </w:pPr>
          </w:p>
        </w:tc>
      </w:tr>
    </w:tbl>
    <w:p w:rsidR="00AB0FC6" w:rsidRDefault="00AB0FC6" w:rsidP="00AB0FC6">
      <w:pPr>
        <w:pStyle w:val="Tablo1"/>
        <w:rPr>
          <w:rFonts w:ascii="Times New Roman" w:hAnsi="Times New Roman"/>
        </w:rPr>
      </w:pPr>
      <w:bookmarkStart w:id="295" w:name="_Toc445993542"/>
    </w:p>
    <w:p w:rsidR="008A07E0" w:rsidRDefault="008A07E0" w:rsidP="00AB0FC6">
      <w:pPr>
        <w:pStyle w:val="Tablo1"/>
        <w:rPr>
          <w:rFonts w:ascii="Times New Roman" w:hAnsi="Times New Roman"/>
        </w:rPr>
      </w:pPr>
    </w:p>
    <w:p w:rsidR="008A07E0" w:rsidRDefault="008A07E0" w:rsidP="00AB0FC6">
      <w:pPr>
        <w:pStyle w:val="Tablo1"/>
        <w:rPr>
          <w:rFonts w:ascii="Times New Roman" w:hAnsi="Times New Roman"/>
        </w:rPr>
      </w:pPr>
    </w:p>
    <w:p w:rsidR="008A07E0" w:rsidRDefault="008A07E0" w:rsidP="00AB0FC6">
      <w:pPr>
        <w:pStyle w:val="Tablo1"/>
        <w:rPr>
          <w:rFonts w:ascii="Times New Roman" w:hAnsi="Times New Roman"/>
        </w:rPr>
      </w:pPr>
    </w:p>
    <w:p w:rsidR="008A07E0" w:rsidRDefault="008A07E0" w:rsidP="00AB0FC6">
      <w:pPr>
        <w:pStyle w:val="Tablo1"/>
        <w:rPr>
          <w:rFonts w:ascii="Times New Roman" w:hAnsi="Times New Roman"/>
        </w:rPr>
      </w:pPr>
    </w:p>
    <w:p w:rsidR="008A07E0" w:rsidRDefault="008A07E0" w:rsidP="00AB0FC6">
      <w:pPr>
        <w:pStyle w:val="Tablo1"/>
        <w:rPr>
          <w:rFonts w:ascii="Times New Roman" w:hAnsi="Times New Roman"/>
        </w:rPr>
      </w:pPr>
    </w:p>
    <w:p w:rsidR="00AB0FC6" w:rsidRPr="00E164B2" w:rsidRDefault="00AB0FC6" w:rsidP="00385AC9">
      <w:pPr>
        <w:pStyle w:val="Balk5"/>
      </w:pPr>
      <w:bookmarkStart w:id="296" w:name="_Toc454352151"/>
      <w:r w:rsidRPr="00E164B2">
        <w:t>Tablo 10.25 DENİZLİ</w:t>
      </w:r>
      <w:bookmarkEnd w:id="295"/>
      <w:bookmarkEnd w:id="296"/>
    </w:p>
    <w:p w:rsidR="00AB0FC6" w:rsidRPr="00E164B2" w:rsidRDefault="00AB0FC6" w:rsidP="00AB0FC6">
      <w:pPr>
        <w:pStyle w:val="Tablo1"/>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391"/>
        <w:gridCol w:w="1236"/>
        <w:gridCol w:w="1425"/>
        <w:gridCol w:w="951"/>
        <w:gridCol w:w="951"/>
        <w:gridCol w:w="1271"/>
        <w:gridCol w:w="1215"/>
        <w:gridCol w:w="1271"/>
        <w:gridCol w:w="1075"/>
        <w:gridCol w:w="1356"/>
      </w:tblGrid>
      <w:tr w:rsidR="00AB0FC6" w:rsidRPr="00E164B2" w:rsidTr="0061173D">
        <w:trPr>
          <w:trHeight w:val="282"/>
        </w:trPr>
        <w:tc>
          <w:tcPr>
            <w:tcW w:w="3627"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DENİZLİ</w:t>
            </w:r>
          </w:p>
        </w:tc>
        <w:tc>
          <w:tcPr>
            <w:tcW w:w="9515"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4"/>
        </w:trPr>
        <w:tc>
          <w:tcPr>
            <w:tcW w:w="239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2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5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5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7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1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7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7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35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39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1.283.851,69</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517.071,50</w:t>
            </w: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1.800.923,19</w:t>
            </w:r>
          </w:p>
        </w:tc>
      </w:tr>
      <w:tr w:rsidR="00AB0FC6" w:rsidRPr="00E164B2" w:rsidTr="0061173D">
        <w:trPr>
          <w:trHeight w:val="224"/>
        </w:trPr>
        <w:tc>
          <w:tcPr>
            <w:tcW w:w="239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BORU HATLARI İ</w:t>
            </w:r>
            <w:r w:rsidR="0061173D" w:rsidRPr="00E164B2">
              <w:rPr>
                <w:rFonts w:ascii="Times New Roman" w:eastAsia="Tahoma" w:hAnsi="Times New Roman" w:cs="Times New Roman"/>
                <w:b/>
                <w:color w:val="FFFFFF"/>
                <w:sz w:val="16"/>
              </w:rPr>
              <w:t>LE PETROL TAŞIMA ANONİM ŞİRKETİ</w:t>
            </w:r>
          </w:p>
        </w:tc>
        <w:tc>
          <w:tcPr>
            <w:tcW w:w="1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786.699.270,23</w:t>
            </w: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38.943.298,86</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825.642.569,09</w:t>
            </w:r>
          </w:p>
        </w:tc>
      </w:tr>
      <w:tr w:rsidR="00AB0FC6" w:rsidRPr="00E164B2" w:rsidTr="0061173D">
        <w:trPr>
          <w:trHeight w:val="224"/>
        </w:trPr>
        <w:tc>
          <w:tcPr>
            <w:tcW w:w="239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CNG GAZ SANAYİ VE TİCARET ANONİM ŞİRKETİ</w:t>
            </w:r>
          </w:p>
        </w:tc>
        <w:tc>
          <w:tcPr>
            <w:tcW w:w="1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661.676,00</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77.142,00</w:t>
            </w: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738.818,00</w:t>
            </w:r>
          </w:p>
        </w:tc>
      </w:tr>
      <w:tr w:rsidR="0061173D" w:rsidRPr="00E164B2" w:rsidTr="0061173D">
        <w:trPr>
          <w:trHeight w:val="224"/>
        </w:trPr>
        <w:tc>
          <w:tcPr>
            <w:tcW w:w="239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1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46.612,00</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385.364,00</w:t>
            </w: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0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5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431.976,00</w:t>
            </w:r>
          </w:p>
        </w:tc>
      </w:tr>
      <w:tr w:rsidR="0061173D" w:rsidRPr="00E164B2" w:rsidTr="0061173D">
        <w:trPr>
          <w:trHeight w:val="224"/>
        </w:trPr>
        <w:tc>
          <w:tcPr>
            <w:tcW w:w="239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ENERYA DENİZLİ GAZ DAĞITIM ANONİM ŞİRKETİ</w:t>
            </w:r>
          </w:p>
        </w:tc>
        <w:tc>
          <w:tcPr>
            <w:tcW w:w="1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18.734.785,08</w:t>
            </w: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61.809.549,65</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34.218.087,75</w:t>
            </w: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142.271.299,40</w:t>
            </w:r>
          </w:p>
        </w:tc>
        <w:tc>
          <w:tcPr>
            <w:tcW w:w="10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751.688,86</w:t>
            </w:r>
          </w:p>
        </w:tc>
        <w:tc>
          <w:tcPr>
            <w:tcW w:w="135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257.785.410,75</w:t>
            </w:r>
          </w:p>
        </w:tc>
      </w:tr>
      <w:tr w:rsidR="0061173D" w:rsidRPr="00E164B2" w:rsidTr="0061173D">
        <w:trPr>
          <w:trHeight w:val="224"/>
        </w:trPr>
        <w:tc>
          <w:tcPr>
            <w:tcW w:w="239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ENERYA GAZ TİCARET ANONİM ŞİRKETİ</w:t>
            </w:r>
          </w:p>
        </w:tc>
        <w:tc>
          <w:tcPr>
            <w:tcW w:w="1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263.974,62</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0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5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263.974,62</w:t>
            </w:r>
          </w:p>
        </w:tc>
      </w:tr>
      <w:tr w:rsidR="0061173D" w:rsidRPr="00E164B2" w:rsidTr="0061173D">
        <w:trPr>
          <w:trHeight w:val="224"/>
        </w:trPr>
        <w:tc>
          <w:tcPr>
            <w:tcW w:w="239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EWE ENERJİ ANONİM ŞİRKETİ</w:t>
            </w:r>
          </w:p>
        </w:tc>
        <w:tc>
          <w:tcPr>
            <w:tcW w:w="1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30.422.937,37</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0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5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30.422.937,37</w:t>
            </w:r>
          </w:p>
        </w:tc>
      </w:tr>
      <w:tr w:rsidR="0061173D" w:rsidRPr="00E164B2" w:rsidTr="0061173D">
        <w:trPr>
          <w:trHeight w:val="224"/>
        </w:trPr>
        <w:tc>
          <w:tcPr>
            <w:tcW w:w="239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2.989.160,00</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273.654,00</w:t>
            </w: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0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142.815,00</w:t>
            </w:r>
          </w:p>
        </w:tc>
        <w:tc>
          <w:tcPr>
            <w:tcW w:w="135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3.405.629,00</w:t>
            </w:r>
          </w:p>
        </w:tc>
      </w:tr>
      <w:tr w:rsidR="0061173D" w:rsidRPr="00E164B2" w:rsidTr="0061173D">
        <w:trPr>
          <w:trHeight w:val="224"/>
        </w:trPr>
        <w:tc>
          <w:tcPr>
            <w:tcW w:w="239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570.472,88</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0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5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570.472,88</w:t>
            </w:r>
          </w:p>
        </w:tc>
      </w:tr>
      <w:tr w:rsidR="0061173D" w:rsidRPr="00E164B2" w:rsidTr="0061173D">
        <w:trPr>
          <w:trHeight w:val="224"/>
        </w:trPr>
        <w:tc>
          <w:tcPr>
            <w:tcW w:w="239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20.182.836,46</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52.688,00</w:t>
            </w: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0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5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20.235.524,46</w:t>
            </w:r>
          </w:p>
        </w:tc>
      </w:tr>
      <w:tr w:rsidR="0061173D" w:rsidRPr="00E164B2" w:rsidTr="0061173D">
        <w:trPr>
          <w:trHeight w:val="224"/>
        </w:trPr>
        <w:tc>
          <w:tcPr>
            <w:tcW w:w="239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445.535,00</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0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5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445.535,00</w:t>
            </w:r>
          </w:p>
        </w:tc>
      </w:tr>
      <w:tr w:rsidR="0061173D" w:rsidRPr="00E164B2" w:rsidTr="0061173D">
        <w:trPr>
          <w:trHeight w:val="224"/>
        </w:trPr>
        <w:tc>
          <w:tcPr>
            <w:tcW w:w="2391" w:type="dxa"/>
            <w:vMerge w:val="restart"/>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1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4.139.167,02</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33.303,66</w:t>
            </w: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0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5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4.172.470,68</w:t>
            </w:r>
          </w:p>
        </w:tc>
      </w:tr>
      <w:tr w:rsidR="0061173D" w:rsidRPr="00E164B2" w:rsidTr="0061173D">
        <w:trPr>
          <w:trHeight w:val="224"/>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61173D" w:rsidRPr="00E164B2" w:rsidRDefault="0061173D" w:rsidP="0061173D">
            <w:pPr>
              <w:spacing w:after="0" w:line="240" w:lineRule="auto"/>
              <w:rPr>
                <w:rFonts w:ascii="Times New Roman" w:hAnsi="Times New Roman" w:cs="Times New Roman"/>
              </w:rPr>
            </w:pPr>
          </w:p>
        </w:tc>
        <w:tc>
          <w:tcPr>
            <w:tcW w:w="1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672.756,73</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0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37.513,00</w:t>
            </w:r>
          </w:p>
        </w:tc>
        <w:tc>
          <w:tcPr>
            <w:tcW w:w="135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710.269,73</w:t>
            </w:r>
          </w:p>
        </w:tc>
      </w:tr>
      <w:tr w:rsidR="0061173D" w:rsidRPr="00E164B2" w:rsidTr="0061173D">
        <w:trPr>
          <w:trHeight w:val="282"/>
        </w:trPr>
        <w:tc>
          <w:tcPr>
            <w:tcW w:w="3627"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2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805.434.055,31</w:t>
            </w:r>
          </w:p>
        </w:tc>
        <w:tc>
          <w:tcPr>
            <w:tcW w:w="95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162.431.828,28</w:t>
            </w:r>
          </w:p>
        </w:tc>
        <w:tc>
          <w:tcPr>
            <w:tcW w:w="121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35.557.310,91</w:t>
            </w:r>
          </w:p>
        </w:tc>
        <w:tc>
          <w:tcPr>
            <w:tcW w:w="127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142.271.299,40</w:t>
            </w:r>
          </w:p>
        </w:tc>
        <w:tc>
          <w:tcPr>
            <w:tcW w:w="107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932.016,86</w:t>
            </w:r>
          </w:p>
        </w:tc>
        <w:tc>
          <w:tcPr>
            <w:tcW w:w="135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1.146.626.510,77</w:t>
            </w:r>
          </w:p>
        </w:tc>
      </w:tr>
    </w:tbl>
    <w:p w:rsidR="00AB0FC6" w:rsidRPr="00E164B2" w:rsidRDefault="00AB0FC6" w:rsidP="00385AC9">
      <w:pPr>
        <w:pStyle w:val="Balk5"/>
      </w:pPr>
      <w:bookmarkStart w:id="297" w:name="_Toc445993543"/>
      <w:bookmarkStart w:id="298" w:name="_Toc454352152"/>
      <w:r w:rsidRPr="00E164B2">
        <w:t>Tablo 10.26 DİYARBAKIR</w:t>
      </w:r>
      <w:bookmarkEnd w:id="297"/>
      <w:bookmarkEnd w:id="298"/>
    </w:p>
    <w:p w:rsidR="00AB0FC6" w:rsidRPr="00E164B2" w:rsidRDefault="00AB0FC6" w:rsidP="00AB0FC6">
      <w:pPr>
        <w:pStyle w:val="Tablo1"/>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487"/>
        <w:gridCol w:w="1095"/>
        <w:gridCol w:w="1441"/>
        <w:gridCol w:w="992"/>
        <w:gridCol w:w="992"/>
        <w:gridCol w:w="1243"/>
        <w:gridCol w:w="1243"/>
        <w:gridCol w:w="1296"/>
        <w:gridCol w:w="1057"/>
        <w:gridCol w:w="1296"/>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DİYARBAKIR</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434.724,28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434.724,28</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1.826.609,10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1.826.609,10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39.622.371,61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12.012.145,96</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51.634.517,57</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DİYARBAKIR DOĞAL GAZ DAĞITIM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23.056.995,38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101.328.220,33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124.385.215,71</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1.067.935,00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47.070,00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1.115.005,00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1.798.092,00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1.798.092,00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1.361.522,00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20.292,00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19.747,00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1.401.561,00</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39.622.371,61</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18.501.028,34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23.077.287,38</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101.328.220,33</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66.817,00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182.595.724,66</w:t>
            </w:r>
          </w:p>
        </w:tc>
      </w:tr>
    </w:tbl>
    <w:p w:rsidR="00AB0FC6" w:rsidRPr="00E164B2" w:rsidRDefault="00AB0FC6" w:rsidP="00AB0FC6">
      <w:pPr>
        <w:pStyle w:val="Tablo1"/>
        <w:rPr>
          <w:rFonts w:ascii="Times New Roman" w:hAnsi="Times New Roman"/>
        </w:rPr>
      </w:pPr>
      <w:bookmarkStart w:id="299" w:name="_Toc445993544"/>
    </w:p>
    <w:p w:rsidR="00AB0FC6" w:rsidRPr="00E164B2" w:rsidRDefault="00AB0FC6" w:rsidP="00385AC9">
      <w:pPr>
        <w:pStyle w:val="Balk5"/>
      </w:pPr>
      <w:bookmarkStart w:id="300" w:name="_Toc454352153"/>
      <w:r w:rsidRPr="00E164B2">
        <w:t>Tablo 10.27 DÜZCE</w:t>
      </w:r>
      <w:bookmarkEnd w:id="299"/>
      <w:bookmarkEnd w:id="300"/>
    </w:p>
    <w:p w:rsidR="00AB0FC6" w:rsidRPr="00E164B2" w:rsidRDefault="00AB0FC6" w:rsidP="00AB0FC6">
      <w:pPr>
        <w:pStyle w:val="Tablo1"/>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401"/>
        <w:gridCol w:w="1226"/>
        <w:gridCol w:w="1421"/>
        <w:gridCol w:w="1067"/>
        <w:gridCol w:w="1067"/>
        <w:gridCol w:w="1209"/>
        <w:gridCol w:w="1209"/>
        <w:gridCol w:w="1209"/>
        <w:gridCol w:w="1067"/>
        <w:gridCol w:w="1266"/>
      </w:tblGrid>
      <w:tr w:rsidR="00AB0FC6" w:rsidRPr="00E164B2" w:rsidTr="0061173D">
        <w:trPr>
          <w:trHeight w:val="282"/>
        </w:trPr>
        <w:tc>
          <w:tcPr>
            <w:tcW w:w="3627"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DÜZCE</w:t>
            </w:r>
          </w:p>
        </w:tc>
        <w:tc>
          <w:tcPr>
            <w:tcW w:w="9515"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4"/>
        </w:trPr>
        <w:tc>
          <w:tcPr>
            <w:tcW w:w="240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2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2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06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6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0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0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0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6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6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0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DÜZCE EREĞLİ DOĞAL GAZ DAĞITIM ANONİM ŞİRKETİ</w:t>
            </w:r>
          </w:p>
        </w:tc>
        <w:tc>
          <w:tcPr>
            <w:tcW w:w="122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116.827,50</w:t>
            </w: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75.487.275,78</w:t>
            </w: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19.873.782,51</w:t>
            </w: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44.084.524,38</w:t>
            </w: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1.101,64</w:t>
            </w:r>
          </w:p>
        </w:tc>
        <w:tc>
          <w:tcPr>
            <w:tcW w:w="126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139.563.511,79</w:t>
            </w:r>
          </w:p>
        </w:tc>
      </w:tr>
      <w:tr w:rsidR="00AB0FC6" w:rsidRPr="00E164B2" w:rsidTr="0061173D">
        <w:trPr>
          <w:trHeight w:val="224"/>
        </w:trPr>
        <w:tc>
          <w:tcPr>
            <w:tcW w:w="240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ALBE DOĞALGAZ DAĞITIM VE ELEKTRİK ENERJİSİ ÜRETİM ANONİM ŞİRKETİ</w:t>
            </w:r>
          </w:p>
        </w:tc>
        <w:tc>
          <w:tcPr>
            <w:tcW w:w="122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198.413,31</w:t>
            </w: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198.413,31</w:t>
            </w:r>
          </w:p>
        </w:tc>
      </w:tr>
      <w:tr w:rsidR="0061173D" w:rsidRPr="00E164B2" w:rsidTr="0061173D">
        <w:trPr>
          <w:trHeight w:val="224"/>
        </w:trPr>
        <w:tc>
          <w:tcPr>
            <w:tcW w:w="24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2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06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6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0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0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0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6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6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0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22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126.214,76</w:t>
            </w: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126.214,76</w:t>
            </w:r>
          </w:p>
        </w:tc>
      </w:tr>
      <w:tr w:rsidR="00AB0FC6" w:rsidRPr="00E164B2" w:rsidTr="0061173D">
        <w:trPr>
          <w:trHeight w:val="224"/>
        </w:trPr>
        <w:tc>
          <w:tcPr>
            <w:tcW w:w="240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2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1.009.318,00</w:t>
            </w: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191.062,00</w:t>
            </w: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233.973,00</w:t>
            </w:r>
          </w:p>
        </w:tc>
        <w:tc>
          <w:tcPr>
            <w:tcW w:w="126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1.434.353,00</w:t>
            </w:r>
          </w:p>
        </w:tc>
      </w:tr>
      <w:tr w:rsidR="00AB0FC6" w:rsidRPr="00E164B2" w:rsidTr="0061173D">
        <w:trPr>
          <w:trHeight w:val="224"/>
        </w:trPr>
        <w:tc>
          <w:tcPr>
            <w:tcW w:w="240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22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327.588,93</w:t>
            </w: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69.906,93</w:t>
            </w:r>
          </w:p>
        </w:tc>
        <w:tc>
          <w:tcPr>
            <w:tcW w:w="126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397.495,86</w:t>
            </w:r>
          </w:p>
        </w:tc>
      </w:tr>
      <w:tr w:rsidR="00AB0FC6" w:rsidRPr="00E164B2" w:rsidTr="0061173D">
        <w:trPr>
          <w:trHeight w:val="224"/>
        </w:trPr>
        <w:tc>
          <w:tcPr>
            <w:tcW w:w="240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22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19.332.831,85</w:t>
            </w: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19.332.831,85</w:t>
            </w:r>
          </w:p>
        </w:tc>
      </w:tr>
      <w:tr w:rsidR="00AB0FC6" w:rsidRPr="00E164B2" w:rsidTr="0061173D">
        <w:trPr>
          <w:trHeight w:val="224"/>
        </w:trPr>
        <w:tc>
          <w:tcPr>
            <w:tcW w:w="240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22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194.226,00</w:t>
            </w: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194.226,00</w:t>
            </w:r>
          </w:p>
        </w:tc>
      </w:tr>
      <w:tr w:rsidR="00AB0FC6" w:rsidRPr="00E164B2" w:rsidTr="0061173D">
        <w:trPr>
          <w:trHeight w:val="224"/>
        </w:trPr>
        <w:tc>
          <w:tcPr>
            <w:tcW w:w="240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YEYPAŞ YEREL YÖNETİMLER GAZ PAZARLAMA İNŞAAT TURİZM NAKLİYAT REKLAMCILIK TAAHHÜT TİCARET VE SANAYİ ANONİM ŞİRKETİ</w:t>
            </w:r>
          </w:p>
        </w:tc>
        <w:tc>
          <w:tcPr>
            <w:tcW w:w="122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129.049,00</w:t>
            </w: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0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129.049,00</w:t>
            </w:r>
          </w:p>
        </w:tc>
      </w:tr>
      <w:tr w:rsidR="00AB0FC6" w:rsidRPr="00E164B2" w:rsidTr="0061173D">
        <w:trPr>
          <w:trHeight w:val="282"/>
        </w:trPr>
        <w:tc>
          <w:tcPr>
            <w:tcW w:w="3627"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2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116.827,50</w:t>
            </w:r>
          </w:p>
        </w:tc>
        <w:tc>
          <w:tcPr>
            <w:tcW w:w="106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129.049,00</w:t>
            </w:r>
          </w:p>
        </w:tc>
        <w:tc>
          <w:tcPr>
            <w:tcW w:w="120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96.157.014,55</w:t>
            </w:r>
          </w:p>
        </w:tc>
        <w:tc>
          <w:tcPr>
            <w:tcW w:w="120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20.583.698,58</w:t>
            </w:r>
          </w:p>
        </w:tc>
        <w:tc>
          <w:tcPr>
            <w:tcW w:w="120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44.084.524,38</w:t>
            </w:r>
          </w:p>
        </w:tc>
        <w:tc>
          <w:tcPr>
            <w:tcW w:w="106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304.981,57</w:t>
            </w:r>
          </w:p>
        </w:tc>
        <w:tc>
          <w:tcPr>
            <w:tcW w:w="126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161.376.095,56</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301" w:name="_Toc445993545"/>
      <w:bookmarkStart w:id="302" w:name="_Toc454352154"/>
      <w:r w:rsidRPr="00E164B2">
        <w:t>Tablo 10.28 EDİRNE</w:t>
      </w:r>
      <w:bookmarkEnd w:id="301"/>
      <w:bookmarkEnd w:id="302"/>
    </w:p>
    <w:p w:rsidR="00AB0FC6" w:rsidRPr="00E164B2" w:rsidRDefault="00AB0FC6" w:rsidP="00AB0FC6">
      <w:pPr>
        <w:pStyle w:val="Tablo1"/>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409"/>
        <w:gridCol w:w="1136"/>
        <w:gridCol w:w="1454"/>
        <w:gridCol w:w="1025"/>
        <w:gridCol w:w="1025"/>
        <w:gridCol w:w="1214"/>
        <w:gridCol w:w="1264"/>
        <w:gridCol w:w="1264"/>
        <w:gridCol w:w="1087"/>
        <w:gridCol w:w="1264"/>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EDİRNE</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3.023.368,89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3.569,94</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78.852,72</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3.105.791,55</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391.057,00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58.837,00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449.894,00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3.629.865,00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499.493,00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4.129.358,00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 xml:space="preserve">TRAKYA BÖLGESİ DOĞAL GAZ DAĞITIM </w:t>
            </w:r>
            <w:r w:rsidR="0061173D" w:rsidRPr="00E164B2">
              <w:rPr>
                <w:rFonts w:ascii="Times New Roman" w:eastAsia="Tahoma" w:hAnsi="Times New Roman" w:cs="Times New Roman"/>
                <w:b/>
                <w:color w:val="FFFFFF"/>
                <w:sz w:val="16"/>
              </w:rPr>
              <w:t>A.Ş.</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16.779.978,96</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37.548.266,14</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54.328.245,10</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7.044.290,89</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17.341.878,90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37.548.266,14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78.852,72</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62.013.288,65</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303" w:name="_Toc445993546"/>
      <w:bookmarkStart w:id="304" w:name="_Toc454352155"/>
      <w:r w:rsidRPr="00E164B2">
        <w:t>Tablo 10.29 ELAZIĞ</w:t>
      </w:r>
      <w:bookmarkEnd w:id="303"/>
      <w:bookmarkEnd w:id="304"/>
    </w:p>
    <w:p w:rsidR="00AB0FC6" w:rsidRPr="00E164B2" w:rsidRDefault="00AB0FC6" w:rsidP="00AB0FC6">
      <w:pPr>
        <w:pStyle w:val="Tablo1"/>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357"/>
        <w:gridCol w:w="1252"/>
        <w:gridCol w:w="1431"/>
        <w:gridCol w:w="1088"/>
        <w:gridCol w:w="967"/>
        <w:gridCol w:w="1226"/>
        <w:gridCol w:w="1226"/>
        <w:gridCol w:w="1226"/>
        <w:gridCol w:w="1088"/>
        <w:gridCol w:w="1281"/>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ELAZIĞ</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ELAZIĞ DOĞALGAZ DAĞITIM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102.151,08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12.832.265,33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24.059.875,93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87.135.751,32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124.130.043,66</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 xml:space="preserve">AYGAZ DOĞAL GAZ TOPTAN SATIŞ </w:t>
            </w:r>
            <w:r w:rsidR="0061173D" w:rsidRPr="00E164B2">
              <w:rPr>
                <w:rFonts w:ascii="Times New Roman" w:eastAsia="Tahoma" w:hAnsi="Times New Roman" w:cs="Times New Roman"/>
                <w:b/>
                <w:color w:val="FFFFFF"/>
                <w:sz w:val="16"/>
              </w:rPr>
              <w:t>A.Ş.</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1.138.308,23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355.973,03</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1.494.281,26</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İNCİ ENERJİ LPG DOĞALGAZ VE AKARYAKIT SANAYİ TİCARET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13.500,00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13.500,00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137.261,00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137.261,00</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102.151,08</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14.107.834,56</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24.073.375,93</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87.135.751,32</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355.973,03</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125.775.085,92</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305" w:name="_Toc445993547"/>
      <w:bookmarkStart w:id="306" w:name="_Toc454352156"/>
      <w:r w:rsidRPr="00E164B2">
        <w:t>Tablo 10.30 ERZİNCAN</w:t>
      </w:r>
      <w:bookmarkEnd w:id="305"/>
      <w:bookmarkEnd w:id="306"/>
    </w:p>
    <w:p w:rsidR="00AB0FC6" w:rsidRPr="00E164B2" w:rsidRDefault="00AB0FC6" w:rsidP="00AB0FC6">
      <w:pPr>
        <w:pStyle w:val="Tablo1"/>
        <w:jc w:val="left"/>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473"/>
        <w:gridCol w:w="1101"/>
        <w:gridCol w:w="1443"/>
        <w:gridCol w:w="998"/>
        <w:gridCol w:w="998"/>
        <w:gridCol w:w="1194"/>
        <w:gridCol w:w="1247"/>
        <w:gridCol w:w="1247"/>
        <w:gridCol w:w="1194"/>
        <w:gridCol w:w="1247"/>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ERZİNCAN</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79.594,00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79.594,00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ENERYA ERZİNCAN GAZ DAĞITIM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4.260.214,64</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11.338.620,42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30.620.560,25</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1.771.571,44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47.990.966,75</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43.620,00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43.620,00</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4.260.214,64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11.461.834,42</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30.620.560,25</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1.771.571,44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48.114.180,75</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07" w:name="_Toc445993548"/>
      <w:bookmarkStart w:id="308" w:name="_Toc454352157"/>
      <w:r w:rsidRPr="00E164B2">
        <w:t>Tablo 10.31 ERZURUM</w:t>
      </w:r>
      <w:bookmarkEnd w:id="307"/>
      <w:bookmarkEnd w:id="308"/>
    </w:p>
    <w:p w:rsidR="00AB0FC6" w:rsidRPr="00E164B2" w:rsidRDefault="00AB0FC6" w:rsidP="00AB0FC6">
      <w:pPr>
        <w:pStyle w:val="Tablo1"/>
        <w:jc w:val="left"/>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456"/>
        <w:gridCol w:w="1097"/>
        <w:gridCol w:w="1441"/>
        <w:gridCol w:w="1243"/>
        <w:gridCol w:w="993"/>
        <w:gridCol w:w="1243"/>
        <w:gridCol w:w="1243"/>
        <w:gridCol w:w="1243"/>
        <w:gridCol w:w="887"/>
        <w:gridCol w:w="1296"/>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ERZURUM</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6.983.367,44</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6.983.367,44</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690.831,88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56.624.693,23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7.662.972,46</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64.978.497,57</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97.973,00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97.973,00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622.893,00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622.893,00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898.779,00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898.779,00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906.752,50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906.752,50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PALEN ENERJİ DOĞAL GAZ DAĞITIM END.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38.633.892,70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94.637.416,49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133.271.309,19</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690.831,88</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56.624.693,23</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16.168.011,90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39.638.618,20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94.637.416,49</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207.759.571,70</w:t>
            </w:r>
          </w:p>
        </w:tc>
      </w:tr>
    </w:tbl>
    <w:p w:rsidR="00AB0FC6" w:rsidRPr="00E164B2" w:rsidRDefault="00AB0FC6" w:rsidP="00AB0FC6">
      <w:pPr>
        <w:pStyle w:val="Tablo1"/>
        <w:jc w:val="left"/>
        <w:rPr>
          <w:rFonts w:ascii="Times New Roman" w:hAnsi="Times New Roman"/>
        </w:rPr>
      </w:pPr>
    </w:p>
    <w:p w:rsidR="00AB0FC6" w:rsidRPr="00E164B2" w:rsidRDefault="00AB0FC6"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AB0FC6" w:rsidRPr="00E164B2" w:rsidRDefault="00AB0FC6" w:rsidP="00385AC9">
      <w:pPr>
        <w:pStyle w:val="Balk5"/>
      </w:pPr>
      <w:bookmarkStart w:id="309" w:name="_Toc445993549"/>
      <w:bookmarkStart w:id="310" w:name="_Toc454352158"/>
      <w:r w:rsidRPr="00E164B2">
        <w:t>Tablo 10.32 ESKİŞEHİR</w:t>
      </w:r>
      <w:bookmarkEnd w:id="309"/>
      <w:bookmarkEnd w:id="310"/>
    </w:p>
    <w:tbl>
      <w:tblPr>
        <w:tblW w:w="0" w:type="auto"/>
        <w:tblCellMar>
          <w:left w:w="0" w:type="dxa"/>
          <w:right w:w="0" w:type="dxa"/>
        </w:tblCellMar>
        <w:tblLook w:val="04A0" w:firstRow="1" w:lastRow="0" w:firstColumn="1" w:lastColumn="0" w:noHBand="0" w:noVBand="1"/>
      </w:tblPr>
      <w:tblGrid>
        <w:gridCol w:w="63"/>
        <w:gridCol w:w="13089"/>
      </w:tblGrid>
      <w:tr w:rsidR="00AB0FC6" w:rsidRPr="00E164B2" w:rsidTr="00746FB2">
        <w:trPr>
          <w:trHeight w:val="233"/>
        </w:trPr>
        <w:tc>
          <w:tcPr>
            <w:tcW w:w="195" w:type="dxa"/>
          </w:tcPr>
          <w:p w:rsidR="00AB0FC6" w:rsidRPr="00E164B2" w:rsidRDefault="00AB0FC6" w:rsidP="00746FB2">
            <w:pPr>
              <w:pStyle w:val="EmptyCellLayoutStyle"/>
              <w:spacing w:after="0" w:line="240" w:lineRule="auto"/>
            </w:pPr>
          </w:p>
        </w:tc>
        <w:tc>
          <w:tcPr>
            <w:tcW w:w="21024" w:type="dxa"/>
          </w:tcPr>
          <w:p w:rsidR="00AB0FC6" w:rsidRPr="00E164B2" w:rsidRDefault="00AB0FC6" w:rsidP="00746FB2">
            <w:pPr>
              <w:pStyle w:val="EmptyCellLayoutStyle"/>
              <w:spacing w:after="0" w:line="240" w:lineRule="auto"/>
            </w:pPr>
          </w:p>
        </w:tc>
      </w:tr>
      <w:tr w:rsidR="00AB0FC6" w:rsidRPr="00E164B2" w:rsidTr="00746FB2">
        <w:tc>
          <w:tcPr>
            <w:tcW w:w="195" w:type="dxa"/>
          </w:tcPr>
          <w:p w:rsidR="00AB0FC6" w:rsidRPr="00E164B2" w:rsidRDefault="00AB0FC6" w:rsidP="00746FB2">
            <w:pPr>
              <w:pStyle w:val="EmptyCellLayoutStyle"/>
              <w:spacing w:after="0" w:line="240" w:lineRule="auto"/>
            </w:pPr>
          </w:p>
        </w:tc>
        <w:tc>
          <w:tcPr>
            <w:tcW w:w="21024" w:type="dxa"/>
            <w:hideMark/>
          </w:tcPr>
          <w:tbl>
            <w:tblPr>
              <w:tblW w:w="0" w:type="auto"/>
              <w:tblCellMar>
                <w:left w:w="0" w:type="dxa"/>
                <w:right w:w="0" w:type="dxa"/>
              </w:tblCellMar>
              <w:tblLook w:val="04A0" w:firstRow="1" w:lastRow="0" w:firstColumn="1" w:lastColumn="0" w:noHBand="0" w:noVBand="1"/>
            </w:tblPr>
            <w:tblGrid>
              <w:gridCol w:w="2397"/>
              <w:gridCol w:w="1245"/>
              <w:gridCol w:w="1425"/>
              <w:gridCol w:w="952"/>
              <w:gridCol w:w="952"/>
              <w:gridCol w:w="1272"/>
              <w:gridCol w:w="1216"/>
              <w:gridCol w:w="1272"/>
              <w:gridCol w:w="1076"/>
              <w:gridCol w:w="1272"/>
            </w:tblGrid>
            <w:tr w:rsidR="00AB0FC6" w:rsidRPr="00E164B2" w:rsidTr="0061173D">
              <w:trPr>
                <w:trHeight w:val="282"/>
              </w:trPr>
              <w:tc>
                <w:tcPr>
                  <w:tcW w:w="3642"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ESKİŞEHİR</w:t>
                  </w:r>
                </w:p>
              </w:tc>
              <w:tc>
                <w:tcPr>
                  <w:tcW w:w="9437"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4"/>
              </w:trPr>
              <w:tc>
                <w:tcPr>
                  <w:tcW w:w="239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2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5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5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7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39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124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494.770,88</w:t>
                  </w:r>
                </w:p>
              </w:tc>
              <w:tc>
                <w:tcPr>
                  <w:tcW w:w="12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494.770,88</w:t>
                  </w:r>
                </w:p>
              </w:tc>
            </w:tr>
            <w:tr w:rsidR="00AB0FC6" w:rsidRPr="00E164B2" w:rsidTr="0061173D">
              <w:trPr>
                <w:trHeight w:val="224"/>
              </w:trPr>
              <w:tc>
                <w:tcPr>
                  <w:tcW w:w="239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BİLECİK BOLU DOĞAL GAZ DAĞITIM</w:t>
                  </w:r>
                </w:p>
              </w:tc>
              <w:tc>
                <w:tcPr>
                  <w:tcW w:w="124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19.942.926,80</w:t>
                  </w:r>
                </w:p>
              </w:tc>
              <w:tc>
                <w:tcPr>
                  <w:tcW w:w="95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145.559.791,70</w:t>
                  </w:r>
                </w:p>
              </w:tc>
              <w:tc>
                <w:tcPr>
                  <w:tcW w:w="12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549.130,32</w:t>
                  </w:r>
                </w:p>
              </w:tc>
              <w:tc>
                <w:tcPr>
                  <w:tcW w:w="12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901.894,85</w:t>
                  </w:r>
                </w:p>
              </w:tc>
              <w:tc>
                <w:tcPr>
                  <w:tcW w:w="10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166.953.743,66</w:t>
                  </w:r>
                </w:p>
              </w:tc>
            </w:tr>
            <w:tr w:rsidR="00AB0FC6" w:rsidRPr="00E164B2" w:rsidTr="0061173D">
              <w:trPr>
                <w:trHeight w:val="224"/>
              </w:trPr>
              <w:tc>
                <w:tcPr>
                  <w:tcW w:w="239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ALBE DOĞALGAZ DAĞITIM VE ELEKTRİK ENERJİSİ ÜRETİM ANONİM ŞİRKETİ</w:t>
                  </w:r>
                </w:p>
              </w:tc>
              <w:tc>
                <w:tcPr>
                  <w:tcW w:w="124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121.793,50</w:t>
                  </w:r>
                </w:p>
              </w:tc>
              <w:tc>
                <w:tcPr>
                  <w:tcW w:w="12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121.793,50</w:t>
                  </w:r>
                </w:p>
              </w:tc>
            </w:tr>
            <w:tr w:rsidR="00AB0FC6" w:rsidRPr="00E164B2" w:rsidTr="0061173D">
              <w:trPr>
                <w:trHeight w:val="224"/>
              </w:trPr>
              <w:tc>
                <w:tcPr>
                  <w:tcW w:w="239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24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16.588.273,17</w:t>
                  </w:r>
                </w:p>
              </w:tc>
              <w:tc>
                <w:tcPr>
                  <w:tcW w:w="12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12.259,20</w:t>
                  </w:r>
                </w:p>
              </w:tc>
              <w:tc>
                <w:tcPr>
                  <w:tcW w:w="12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16.600.532,37</w:t>
                  </w:r>
                </w:p>
              </w:tc>
            </w:tr>
            <w:tr w:rsidR="00AB0FC6" w:rsidRPr="00E164B2" w:rsidTr="0061173D">
              <w:trPr>
                <w:trHeight w:val="224"/>
              </w:trPr>
              <w:tc>
                <w:tcPr>
                  <w:tcW w:w="239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124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22.781.584,22</w:t>
                  </w:r>
                </w:p>
              </w:tc>
              <w:tc>
                <w:tcPr>
                  <w:tcW w:w="95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352.915.286,87</w:t>
                  </w:r>
                </w:p>
              </w:tc>
              <w:tc>
                <w:tcPr>
                  <w:tcW w:w="12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375.696.871,09</w:t>
                  </w:r>
                </w:p>
              </w:tc>
            </w:tr>
            <w:tr w:rsidR="00AB0FC6" w:rsidRPr="00E164B2" w:rsidTr="0061173D">
              <w:trPr>
                <w:trHeight w:val="224"/>
              </w:trPr>
              <w:tc>
                <w:tcPr>
                  <w:tcW w:w="239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ESGAZ ESKİŞEHİR ŞEHİRİÇİ DOĞAL GAZ DAĞITIM TİCARET VE TAAH. ANONİM ŞİRKETİ</w:t>
                  </w:r>
                </w:p>
              </w:tc>
              <w:tc>
                <w:tcPr>
                  <w:tcW w:w="124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31.049.403,00</w:t>
                  </w:r>
                </w:p>
              </w:tc>
              <w:tc>
                <w:tcPr>
                  <w:tcW w:w="12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45.165.513,92</w:t>
                  </w:r>
                </w:p>
              </w:tc>
              <w:tc>
                <w:tcPr>
                  <w:tcW w:w="12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220.068.247,80</w:t>
                  </w:r>
                </w:p>
              </w:tc>
              <w:tc>
                <w:tcPr>
                  <w:tcW w:w="10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296.283.164,73</w:t>
                  </w:r>
                </w:p>
              </w:tc>
            </w:tr>
            <w:tr w:rsidR="00AB0FC6" w:rsidRPr="00E164B2" w:rsidTr="0061173D">
              <w:trPr>
                <w:trHeight w:val="224"/>
              </w:trPr>
              <w:tc>
                <w:tcPr>
                  <w:tcW w:w="239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4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381.916,00</w:t>
                  </w:r>
                </w:p>
              </w:tc>
              <w:tc>
                <w:tcPr>
                  <w:tcW w:w="12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198.604,00</w:t>
                  </w:r>
                </w:p>
              </w:tc>
              <w:tc>
                <w:tcPr>
                  <w:tcW w:w="12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580.520,00</w:t>
                  </w:r>
                </w:p>
              </w:tc>
            </w:tr>
            <w:tr w:rsidR="00AB0FC6" w:rsidRPr="00E164B2" w:rsidTr="0061173D">
              <w:trPr>
                <w:trHeight w:val="224"/>
              </w:trPr>
              <w:tc>
                <w:tcPr>
                  <w:tcW w:w="239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24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64.325,01</w:t>
                  </w:r>
                </w:p>
              </w:tc>
              <w:tc>
                <w:tcPr>
                  <w:tcW w:w="12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161.278,89</w:t>
                  </w:r>
                </w:p>
              </w:tc>
              <w:tc>
                <w:tcPr>
                  <w:tcW w:w="12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225.603,90</w:t>
                  </w:r>
                </w:p>
              </w:tc>
            </w:tr>
            <w:tr w:rsidR="00AB0FC6" w:rsidRPr="00E164B2" w:rsidTr="0061173D">
              <w:trPr>
                <w:trHeight w:val="224"/>
              </w:trPr>
              <w:tc>
                <w:tcPr>
                  <w:tcW w:w="239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124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26.420,00</w:t>
                  </w:r>
                </w:p>
              </w:tc>
              <w:tc>
                <w:tcPr>
                  <w:tcW w:w="95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26.420,00</w:t>
                  </w:r>
                </w:p>
              </w:tc>
            </w:tr>
            <w:tr w:rsidR="00AB0FC6" w:rsidRPr="00E164B2" w:rsidTr="0061173D">
              <w:trPr>
                <w:trHeight w:val="282"/>
              </w:trPr>
              <w:tc>
                <w:tcPr>
                  <w:tcW w:w="3642"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2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42.750.931,02</w:t>
                  </w:r>
                </w:p>
              </w:tc>
              <w:tc>
                <w:tcPr>
                  <w:tcW w:w="95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546.558.995,75</w:t>
                  </w:r>
                </w:p>
              </w:tc>
              <w:tc>
                <w:tcPr>
                  <w:tcW w:w="12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46.529.812,62</w:t>
                  </w:r>
                </w:p>
              </w:tc>
              <w:tc>
                <w:tcPr>
                  <w:tcW w:w="12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220.970.142,65</w:t>
                  </w:r>
                </w:p>
              </w:tc>
              <w:tc>
                <w:tcPr>
                  <w:tcW w:w="107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173.538,09</w:t>
                  </w:r>
                </w:p>
              </w:tc>
              <w:tc>
                <w:tcPr>
                  <w:tcW w:w="12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856.983.420,13</w:t>
                  </w:r>
                </w:p>
              </w:tc>
            </w:tr>
          </w:tbl>
          <w:p w:rsidR="00AB0FC6" w:rsidRPr="00E164B2" w:rsidRDefault="00AB0FC6" w:rsidP="00746FB2">
            <w:pPr>
              <w:spacing w:after="0" w:line="240" w:lineRule="auto"/>
              <w:rPr>
                <w:rFonts w:ascii="Times New Roman" w:hAnsi="Times New Roman" w:cs="Times New Roman"/>
              </w:rPr>
            </w:pPr>
          </w:p>
        </w:tc>
      </w:tr>
    </w:tbl>
    <w:p w:rsidR="0061173D" w:rsidRPr="00E164B2" w:rsidRDefault="0061173D" w:rsidP="0061173D">
      <w:pPr>
        <w:pStyle w:val="AralkYok"/>
      </w:pPr>
      <w:bookmarkStart w:id="311" w:name="_Toc445993550"/>
    </w:p>
    <w:p w:rsidR="0061173D" w:rsidRPr="00E164B2" w:rsidRDefault="0061173D" w:rsidP="0061173D">
      <w:pPr>
        <w:pStyle w:val="AralkYok"/>
      </w:pPr>
    </w:p>
    <w:p w:rsidR="0061173D" w:rsidRPr="00E164B2" w:rsidRDefault="0061173D" w:rsidP="0061173D">
      <w:pPr>
        <w:pStyle w:val="AralkYok"/>
      </w:pPr>
    </w:p>
    <w:p w:rsidR="0061173D" w:rsidRPr="00E164B2" w:rsidRDefault="0061173D" w:rsidP="0061173D">
      <w:pPr>
        <w:pStyle w:val="AralkYok"/>
      </w:pPr>
    </w:p>
    <w:p w:rsidR="0061173D" w:rsidRPr="00E164B2" w:rsidRDefault="0061173D" w:rsidP="0061173D">
      <w:pPr>
        <w:pStyle w:val="AralkYok"/>
      </w:pPr>
    </w:p>
    <w:p w:rsidR="0061173D" w:rsidRPr="00E164B2" w:rsidRDefault="0061173D" w:rsidP="0061173D">
      <w:pPr>
        <w:pStyle w:val="AralkYok"/>
      </w:pPr>
    </w:p>
    <w:p w:rsidR="0061173D" w:rsidRPr="00E164B2" w:rsidRDefault="0061173D" w:rsidP="0061173D">
      <w:pPr>
        <w:pStyle w:val="AralkYok"/>
      </w:pPr>
    </w:p>
    <w:p w:rsidR="0061173D" w:rsidRPr="00E164B2" w:rsidRDefault="0061173D" w:rsidP="0061173D">
      <w:pPr>
        <w:pStyle w:val="AralkYok"/>
      </w:pPr>
    </w:p>
    <w:p w:rsidR="00AB0FC6" w:rsidRPr="00E164B2" w:rsidRDefault="00AB0FC6" w:rsidP="00385AC9">
      <w:pPr>
        <w:pStyle w:val="Balk5"/>
      </w:pPr>
      <w:bookmarkStart w:id="312" w:name="_Toc454352159"/>
      <w:r w:rsidRPr="00E164B2">
        <w:t>Tablo 10.33 GAZİANTEP</w:t>
      </w:r>
      <w:bookmarkEnd w:id="311"/>
      <w:bookmarkEnd w:id="312"/>
    </w:p>
    <w:p w:rsidR="0061173D" w:rsidRPr="00E164B2" w:rsidRDefault="0061173D" w:rsidP="0061173D">
      <w:pPr>
        <w:pStyle w:val="AralkYok"/>
      </w:pPr>
    </w:p>
    <w:tbl>
      <w:tblPr>
        <w:tblW w:w="0" w:type="auto"/>
        <w:tblCellMar>
          <w:left w:w="0" w:type="dxa"/>
          <w:right w:w="0" w:type="dxa"/>
        </w:tblCellMar>
        <w:tblLook w:val="04A0" w:firstRow="1" w:lastRow="0" w:firstColumn="1" w:lastColumn="0" w:noHBand="0" w:noVBand="1"/>
      </w:tblPr>
      <w:tblGrid>
        <w:gridCol w:w="60"/>
        <w:gridCol w:w="13092"/>
      </w:tblGrid>
      <w:tr w:rsidR="00AB0FC6" w:rsidRPr="00E164B2" w:rsidTr="00746FB2">
        <w:trPr>
          <w:trHeight w:val="233"/>
        </w:trPr>
        <w:tc>
          <w:tcPr>
            <w:tcW w:w="195" w:type="dxa"/>
          </w:tcPr>
          <w:p w:rsidR="00AB0FC6" w:rsidRPr="00E164B2" w:rsidRDefault="00AB0FC6" w:rsidP="00746FB2">
            <w:pPr>
              <w:pStyle w:val="EmptyCellLayoutStyle"/>
              <w:spacing w:after="0" w:line="240" w:lineRule="auto"/>
            </w:pPr>
          </w:p>
        </w:tc>
        <w:tc>
          <w:tcPr>
            <w:tcW w:w="21024" w:type="dxa"/>
          </w:tcPr>
          <w:p w:rsidR="00AB0FC6" w:rsidRPr="00E164B2" w:rsidRDefault="00AB0FC6" w:rsidP="00746FB2">
            <w:pPr>
              <w:pStyle w:val="EmptyCellLayoutStyle"/>
              <w:spacing w:after="0" w:line="240" w:lineRule="auto"/>
            </w:pPr>
          </w:p>
        </w:tc>
      </w:tr>
      <w:tr w:rsidR="00AB0FC6" w:rsidRPr="00E164B2" w:rsidTr="00746FB2">
        <w:tc>
          <w:tcPr>
            <w:tcW w:w="195" w:type="dxa"/>
          </w:tcPr>
          <w:p w:rsidR="00AB0FC6" w:rsidRPr="00E164B2" w:rsidRDefault="00AB0FC6" w:rsidP="00746FB2">
            <w:pPr>
              <w:pStyle w:val="EmptyCellLayoutStyle"/>
              <w:spacing w:after="0" w:line="240" w:lineRule="auto"/>
            </w:pPr>
          </w:p>
        </w:tc>
        <w:tc>
          <w:tcPr>
            <w:tcW w:w="21024" w:type="dxa"/>
            <w:hideMark/>
          </w:tcPr>
          <w:tbl>
            <w:tblPr>
              <w:tblW w:w="0" w:type="auto"/>
              <w:tblCellMar>
                <w:left w:w="0" w:type="dxa"/>
                <w:right w:w="0" w:type="dxa"/>
              </w:tblCellMar>
              <w:tblLook w:val="04A0" w:firstRow="1" w:lastRow="0" w:firstColumn="1" w:lastColumn="0" w:noHBand="0" w:noVBand="1"/>
            </w:tblPr>
            <w:tblGrid>
              <w:gridCol w:w="6"/>
              <w:gridCol w:w="2332"/>
              <w:gridCol w:w="1241"/>
              <w:gridCol w:w="6"/>
              <w:gridCol w:w="6"/>
              <w:gridCol w:w="6"/>
              <w:gridCol w:w="6"/>
              <w:gridCol w:w="6"/>
              <w:gridCol w:w="6"/>
              <w:gridCol w:w="6"/>
              <w:gridCol w:w="1377"/>
              <w:gridCol w:w="936"/>
              <w:gridCol w:w="1148"/>
              <w:gridCol w:w="1263"/>
              <w:gridCol w:w="1206"/>
              <w:gridCol w:w="1263"/>
              <w:gridCol w:w="1005"/>
              <w:gridCol w:w="1263"/>
            </w:tblGrid>
            <w:tr w:rsidR="00AB0FC6" w:rsidRPr="00E164B2" w:rsidTr="00746FB2">
              <w:trPr>
                <w:trHeight w:val="282"/>
              </w:trPr>
              <w:tc>
                <w:tcPr>
                  <w:tcW w:w="518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GAZİANTEP</w:t>
                  </w:r>
                </w:p>
              </w:tc>
              <w:tc>
                <w:tcPr>
                  <w:tcW w:w="1728" w:type="dxa"/>
                  <w:gridSpan w:val="15"/>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ATAERK AKARYAKIT ÇİMENTO İNŞAAT SANAYİ VE TİCARET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420.440,71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420.440,71</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227.608,93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227.608,93</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69.623.804,75</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208.871.414,23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278.495.218,97</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108.058,00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108.058,00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GAZDAŞ GAZİANTEP DOĞAL GAZ DAĞITIM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1.117.393,96</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2.409.782,57</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52.623.310,69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145.449.800,41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201.600.287,63</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873.694,00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204.030,00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77.284,00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1.155.008,00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338.878,53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338.878,53</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144.101,00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144.101,00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218.114,00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19.889,00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238.003,00</w:t>
                  </w:r>
                </w:p>
              </w:tc>
            </w:tr>
            <w:tr w:rsidR="00AB0FC6" w:rsidRPr="00E164B2" w:rsidTr="00746FB2">
              <w:trPr>
                <w:trHeight w:val="282"/>
              </w:trPr>
              <w:tc>
                <w:tcPr>
                  <w:tcW w:w="518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69.623.804,75</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1.537.834,67</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212.964.042,32</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53.074.838,62</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145.449.800,41</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77.284,00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482.727.604,77</w:t>
                  </w:r>
                </w:p>
              </w:tc>
            </w:tr>
            <w:tr w:rsidR="00AB0FC6" w:rsidRPr="00E164B2" w:rsidTr="00746FB2">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1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5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54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75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15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6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6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6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90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6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r>
          </w:tbl>
          <w:p w:rsidR="00AB0FC6" w:rsidRPr="00E164B2" w:rsidRDefault="00AB0FC6" w:rsidP="00746FB2">
            <w:pPr>
              <w:spacing w:after="0" w:line="240" w:lineRule="auto"/>
              <w:rPr>
                <w:rFonts w:ascii="Times New Roman" w:hAnsi="Times New Roman" w:cs="Times New Roman"/>
              </w:rPr>
            </w:pPr>
          </w:p>
        </w:tc>
      </w:tr>
    </w:tbl>
    <w:p w:rsidR="0061173D" w:rsidRPr="00E164B2" w:rsidRDefault="0061173D" w:rsidP="0061173D">
      <w:pPr>
        <w:pStyle w:val="AralkYok"/>
      </w:pPr>
      <w:bookmarkStart w:id="313" w:name="_Toc445993551"/>
    </w:p>
    <w:p w:rsidR="0061173D" w:rsidRPr="00E164B2" w:rsidRDefault="0061173D" w:rsidP="0061173D">
      <w:pPr>
        <w:pStyle w:val="AralkYok"/>
      </w:pPr>
    </w:p>
    <w:p w:rsidR="0061173D" w:rsidRPr="00E164B2" w:rsidRDefault="0061173D" w:rsidP="0061173D">
      <w:pPr>
        <w:pStyle w:val="AralkYok"/>
      </w:pPr>
    </w:p>
    <w:p w:rsidR="009E66E1" w:rsidRDefault="009E66E1" w:rsidP="00BD6F6E">
      <w:pPr>
        <w:pStyle w:val="AralkYok"/>
      </w:pPr>
    </w:p>
    <w:p w:rsidR="00AB0FC6" w:rsidRPr="00E164B2" w:rsidRDefault="00AB0FC6" w:rsidP="00385AC9">
      <w:pPr>
        <w:pStyle w:val="Balk5"/>
      </w:pPr>
      <w:bookmarkStart w:id="314" w:name="_Toc454352160"/>
      <w:r w:rsidRPr="00E164B2">
        <w:t>Tablo 10.34 GİRESUN</w:t>
      </w:r>
      <w:bookmarkEnd w:id="313"/>
      <w:bookmarkEnd w:id="314"/>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607"/>
        <w:gridCol w:w="1296"/>
        <w:gridCol w:w="1448"/>
        <w:gridCol w:w="1010"/>
        <w:gridCol w:w="1010"/>
        <w:gridCol w:w="1203"/>
        <w:gridCol w:w="1203"/>
        <w:gridCol w:w="1203"/>
        <w:gridCol w:w="907"/>
        <w:gridCol w:w="1255"/>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GİRESUN</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 xml:space="preserve">AKSA ORDU GİRESUN DOĞAL GAZ DAĞITIM </w:t>
            </w:r>
            <w:r w:rsidR="0061173D" w:rsidRPr="00E164B2">
              <w:rPr>
                <w:rFonts w:ascii="Times New Roman" w:eastAsia="Tahoma" w:hAnsi="Times New Roman" w:cs="Times New Roman"/>
                <w:b/>
                <w:color w:val="FFFFFF"/>
                <w:sz w:val="16"/>
              </w:rPr>
              <w:t>A.Ş.</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544.444,53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5.441.342,10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5.985.786,64</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21.535,08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21.535,08</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186.849,00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186.849,00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2.547.024,33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1.812.250,31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4.359.274,64</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850.981,00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262.224,00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1.113.205,00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TEZ OKSİJEN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149.097,00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224.099,32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373.196,32</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3.755.486,41</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2.843.018,16</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5.441.342,10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12.039.846,68</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15" w:name="_Toc445993552"/>
      <w:bookmarkStart w:id="316" w:name="_Toc454352161"/>
      <w:r w:rsidRPr="00E164B2">
        <w:t>Tablo 10.35 GÜMÜŞHANE</w:t>
      </w:r>
      <w:bookmarkEnd w:id="315"/>
      <w:bookmarkEnd w:id="316"/>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653"/>
        <w:gridCol w:w="1149"/>
        <w:gridCol w:w="1458"/>
        <w:gridCol w:w="1047"/>
        <w:gridCol w:w="1036"/>
        <w:gridCol w:w="1147"/>
        <w:gridCol w:w="1222"/>
        <w:gridCol w:w="1222"/>
        <w:gridCol w:w="936"/>
        <w:gridCol w:w="1272"/>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GÜMÜŞHANE</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 xml:space="preserve">AKSA GÜMÜŞHANE BAYBURT DOĞALGAZ DAĞITIM </w:t>
            </w:r>
            <w:r w:rsidR="0061173D" w:rsidRPr="00E164B2">
              <w:rPr>
                <w:rFonts w:ascii="Times New Roman" w:eastAsia="Tahoma" w:hAnsi="Times New Roman" w:cs="Times New Roman"/>
                <w:b/>
                <w:color w:val="FFFFFF"/>
                <w:sz w:val="16"/>
              </w:rPr>
              <w:t>A.Ş.</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5.718,00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4.025.793,23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5.677.230,74</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9.708.741,96</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270.292,05</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199.715,70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470.007,75</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49.451,00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49.451,00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95.022,00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95.022,00</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5.718,00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414.765,05</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4.225.508,93</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5.677.230,74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10.323.222,71</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17" w:name="_Toc445993553"/>
      <w:bookmarkStart w:id="318" w:name="_Toc454352162"/>
      <w:r w:rsidRPr="00E164B2">
        <w:t>Tablo 10.36 HAKKARİ</w:t>
      </w:r>
      <w:bookmarkEnd w:id="317"/>
      <w:bookmarkEnd w:id="318"/>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666"/>
        <w:gridCol w:w="1187"/>
        <w:gridCol w:w="1479"/>
        <w:gridCol w:w="1091"/>
        <w:gridCol w:w="1091"/>
        <w:gridCol w:w="1193"/>
        <w:gridCol w:w="1101"/>
        <w:gridCol w:w="1142"/>
        <w:gridCol w:w="999"/>
        <w:gridCol w:w="1193"/>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HAKKARİ</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267.567,00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6.946,00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274.513,00</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267.567,00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6.946,00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274.513,00</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19" w:name="_Toc445993554"/>
      <w:bookmarkStart w:id="320" w:name="_Toc454352163"/>
      <w:r w:rsidRPr="00E164B2">
        <w:t>Tablo 10.37 HATAY</w:t>
      </w:r>
      <w:bookmarkEnd w:id="319"/>
      <w:bookmarkEnd w:id="320"/>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387"/>
        <w:gridCol w:w="1235"/>
        <w:gridCol w:w="1424"/>
        <w:gridCol w:w="1074"/>
        <w:gridCol w:w="949"/>
        <w:gridCol w:w="1271"/>
        <w:gridCol w:w="1158"/>
        <w:gridCol w:w="1215"/>
        <w:gridCol w:w="1074"/>
        <w:gridCol w:w="1355"/>
      </w:tblGrid>
      <w:tr w:rsidR="00AB0FC6" w:rsidRPr="00E164B2" w:rsidTr="0061173D">
        <w:trPr>
          <w:trHeight w:val="282"/>
        </w:trPr>
        <w:tc>
          <w:tcPr>
            <w:tcW w:w="3622"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HATAY</w:t>
            </w:r>
          </w:p>
        </w:tc>
        <w:tc>
          <w:tcPr>
            <w:tcW w:w="9520"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4"/>
        </w:trPr>
        <w:tc>
          <w:tcPr>
            <w:tcW w:w="238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2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07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7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15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1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7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35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387" w:type="dxa"/>
            <w:vMerge w:val="restart"/>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123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160.750,47</w:t>
            </w:r>
          </w:p>
        </w:tc>
        <w:tc>
          <w:tcPr>
            <w:tcW w:w="115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-260,43</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160.490,04</w:t>
            </w:r>
          </w:p>
        </w:tc>
      </w:tr>
      <w:tr w:rsidR="00AB0FC6" w:rsidRPr="00E164B2" w:rsidTr="0061173D">
        <w:trPr>
          <w:trHeight w:val="224"/>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B0FC6" w:rsidRPr="00E164B2" w:rsidRDefault="00AB0FC6" w:rsidP="00746FB2">
            <w:pPr>
              <w:spacing w:after="0" w:line="240" w:lineRule="auto"/>
              <w:rPr>
                <w:rFonts w:ascii="Times New Roman" w:hAnsi="Times New Roman" w:cs="Times New Roman"/>
              </w:rPr>
            </w:pPr>
          </w:p>
        </w:tc>
        <w:tc>
          <w:tcPr>
            <w:tcW w:w="123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424.881,19</w:t>
            </w:r>
          </w:p>
        </w:tc>
        <w:tc>
          <w:tcPr>
            <w:tcW w:w="115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424.881,19</w:t>
            </w:r>
          </w:p>
        </w:tc>
      </w:tr>
      <w:tr w:rsidR="00AB0FC6" w:rsidRPr="00E164B2" w:rsidTr="0061173D">
        <w:trPr>
          <w:trHeight w:val="224"/>
        </w:trPr>
        <w:tc>
          <w:tcPr>
            <w:tcW w:w="238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GAZ DAĞITIM ANONİM ŞİRKETİ</w:t>
            </w:r>
          </w:p>
        </w:tc>
        <w:tc>
          <w:tcPr>
            <w:tcW w:w="123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66.638.372,36</w:t>
            </w:r>
          </w:p>
        </w:tc>
        <w:tc>
          <w:tcPr>
            <w:tcW w:w="115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3.667.156,39</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22.594.517,69</w:t>
            </w: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151.376,60</w:t>
            </w:r>
          </w:p>
        </w:tc>
        <w:tc>
          <w:tcPr>
            <w:tcW w:w="135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93.051.423,04</w:t>
            </w:r>
          </w:p>
        </w:tc>
      </w:tr>
      <w:tr w:rsidR="00AB0FC6" w:rsidRPr="00E164B2" w:rsidTr="0061173D">
        <w:trPr>
          <w:trHeight w:val="224"/>
        </w:trPr>
        <w:tc>
          <w:tcPr>
            <w:tcW w:w="238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AYTEMİZ AKARYAKIT DAĞITIM ANONİM ŞİRKETİ</w:t>
            </w:r>
          </w:p>
        </w:tc>
        <w:tc>
          <w:tcPr>
            <w:tcW w:w="123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462.781,00</w:t>
            </w:r>
          </w:p>
        </w:tc>
        <w:tc>
          <w:tcPr>
            <w:tcW w:w="115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462.781,00</w:t>
            </w:r>
          </w:p>
        </w:tc>
      </w:tr>
      <w:tr w:rsidR="00AB0FC6" w:rsidRPr="00E164B2" w:rsidTr="0061173D">
        <w:trPr>
          <w:trHeight w:val="224"/>
        </w:trPr>
        <w:tc>
          <w:tcPr>
            <w:tcW w:w="238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BORU HATLARI İL</w:t>
            </w:r>
            <w:r w:rsidR="0061173D" w:rsidRPr="00E164B2">
              <w:rPr>
                <w:rFonts w:ascii="Times New Roman" w:eastAsia="Tahoma" w:hAnsi="Times New Roman" w:cs="Times New Roman"/>
                <w:b/>
                <w:color w:val="FFFFFF"/>
                <w:sz w:val="16"/>
              </w:rPr>
              <w:t>E PETROL TAŞIMA ANONİM ŞİRKETİ</w:t>
            </w:r>
          </w:p>
        </w:tc>
        <w:tc>
          <w:tcPr>
            <w:tcW w:w="123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622.769.332,92</w:t>
            </w: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303.086.673,24</w:t>
            </w:r>
          </w:p>
        </w:tc>
        <w:tc>
          <w:tcPr>
            <w:tcW w:w="115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162.999,05</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926.019.005,21</w:t>
            </w:r>
          </w:p>
        </w:tc>
      </w:tr>
      <w:tr w:rsidR="00AB0FC6" w:rsidRPr="00E164B2" w:rsidTr="0061173D">
        <w:trPr>
          <w:trHeight w:val="224"/>
        </w:trPr>
        <w:tc>
          <w:tcPr>
            <w:tcW w:w="238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123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5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2.061,00</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2.061,00</w:t>
            </w:r>
          </w:p>
        </w:tc>
      </w:tr>
      <w:tr w:rsidR="00AB0FC6" w:rsidRPr="00E164B2" w:rsidTr="0061173D">
        <w:trPr>
          <w:trHeight w:val="224"/>
        </w:trPr>
        <w:tc>
          <w:tcPr>
            <w:tcW w:w="238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 xml:space="preserve">HABAŞ SINAİ VE TIBBİ GAZLAR İSTİHSAL ENDÜSTRİSİ </w:t>
            </w:r>
            <w:r w:rsidR="0061173D" w:rsidRPr="00E164B2">
              <w:rPr>
                <w:rFonts w:ascii="Times New Roman" w:eastAsia="Tahoma" w:hAnsi="Times New Roman" w:cs="Times New Roman"/>
                <w:b/>
                <w:color w:val="FFFFFF"/>
                <w:sz w:val="16"/>
              </w:rPr>
              <w:t>A.Ş.</w:t>
            </w:r>
          </w:p>
        </w:tc>
        <w:tc>
          <w:tcPr>
            <w:tcW w:w="123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1.231.950,00</w:t>
            </w:r>
          </w:p>
        </w:tc>
        <w:tc>
          <w:tcPr>
            <w:tcW w:w="115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90.600,00</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113.115,00</w:t>
            </w:r>
          </w:p>
        </w:tc>
        <w:tc>
          <w:tcPr>
            <w:tcW w:w="135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1.435.665,00</w:t>
            </w:r>
          </w:p>
        </w:tc>
      </w:tr>
      <w:tr w:rsidR="0061173D" w:rsidRPr="00E164B2" w:rsidTr="0061173D">
        <w:trPr>
          <w:trHeight w:val="224"/>
        </w:trPr>
        <w:tc>
          <w:tcPr>
            <w:tcW w:w="238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3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2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07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7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15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1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7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35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38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İNCİ ENERJİ LPG DOĞALGAZ VE AKARYAKIT SANAYİ TİCARET LİMİTED ŞİRKETİ</w:t>
            </w:r>
          </w:p>
        </w:tc>
        <w:tc>
          <w:tcPr>
            <w:tcW w:w="123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5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504.970,00</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504.970,00</w:t>
            </w:r>
          </w:p>
        </w:tc>
      </w:tr>
      <w:tr w:rsidR="00AB0FC6" w:rsidRPr="00E164B2" w:rsidTr="0061173D">
        <w:trPr>
          <w:trHeight w:val="224"/>
        </w:trPr>
        <w:tc>
          <w:tcPr>
            <w:tcW w:w="238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3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571.012,00</w:t>
            </w:r>
          </w:p>
        </w:tc>
        <w:tc>
          <w:tcPr>
            <w:tcW w:w="115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399.409,00</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970.421,00</w:t>
            </w:r>
          </w:p>
        </w:tc>
      </w:tr>
      <w:tr w:rsidR="00AB0FC6" w:rsidRPr="00E164B2" w:rsidTr="0061173D">
        <w:trPr>
          <w:trHeight w:val="224"/>
        </w:trPr>
        <w:tc>
          <w:tcPr>
            <w:tcW w:w="238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23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87.072,00</w:t>
            </w:r>
          </w:p>
        </w:tc>
        <w:tc>
          <w:tcPr>
            <w:tcW w:w="115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87.072,00</w:t>
            </w:r>
          </w:p>
        </w:tc>
      </w:tr>
      <w:tr w:rsidR="00AB0FC6" w:rsidRPr="00E164B2" w:rsidTr="0061173D">
        <w:trPr>
          <w:trHeight w:val="224"/>
        </w:trPr>
        <w:tc>
          <w:tcPr>
            <w:tcW w:w="238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23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1.186.442,00</w:t>
            </w:r>
          </w:p>
        </w:tc>
        <w:tc>
          <w:tcPr>
            <w:tcW w:w="115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428.994,00</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1.615.436,00</w:t>
            </w:r>
          </w:p>
        </w:tc>
      </w:tr>
      <w:tr w:rsidR="00AB0FC6" w:rsidRPr="00E164B2" w:rsidTr="0061173D">
        <w:trPr>
          <w:trHeight w:val="224"/>
        </w:trPr>
        <w:tc>
          <w:tcPr>
            <w:tcW w:w="2387" w:type="dxa"/>
            <w:vMerge w:val="restart"/>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23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269.700,88</w:t>
            </w:r>
          </w:p>
        </w:tc>
        <w:tc>
          <w:tcPr>
            <w:tcW w:w="115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24.918,75</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26.289,61</w:t>
            </w:r>
          </w:p>
        </w:tc>
        <w:tc>
          <w:tcPr>
            <w:tcW w:w="135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320.909,23</w:t>
            </w:r>
          </w:p>
        </w:tc>
      </w:tr>
      <w:tr w:rsidR="00AB0FC6" w:rsidRPr="00E164B2" w:rsidTr="0061173D">
        <w:trPr>
          <w:trHeight w:val="224"/>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B0FC6" w:rsidRPr="00E164B2" w:rsidRDefault="00AB0FC6" w:rsidP="00746FB2">
            <w:pPr>
              <w:spacing w:after="0" w:line="240" w:lineRule="auto"/>
              <w:rPr>
                <w:rFonts w:ascii="Times New Roman" w:hAnsi="Times New Roman" w:cs="Times New Roman"/>
              </w:rPr>
            </w:pPr>
          </w:p>
        </w:tc>
        <w:tc>
          <w:tcPr>
            <w:tcW w:w="123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4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2.528.156,00</w:t>
            </w:r>
          </w:p>
        </w:tc>
        <w:tc>
          <w:tcPr>
            <w:tcW w:w="115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943.493,00</w:t>
            </w: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239.067,70</w:t>
            </w:r>
          </w:p>
        </w:tc>
        <w:tc>
          <w:tcPr>
            <w:tcW w:w="135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3.710.716,70</w:t>
            </w:r>
          </w:p>
        </w:tc>
      </w:tr>
      <w:tr w:rsidR="00AB0FC6" w:rsidRPr="00E164B2" w:rsidTr="0061173D">
        <w:trPr>
          <w:trHeight w:val="224"/>
        </w:trPr>
        <w:tc>
          <w:tcPr>
            <w:tcW w:w="238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123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141.060,00</w:t>
            </w:r>
          </w:p>
        </w:tc>
        <w:tc>
          <w:tcPr>
            <w:tcW w:w="94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1.621.619,99</w:t>
            </w:r>
          </w:p>
        </w:tc>
        <w:tc>
          <w:tcPr>
            <w:tcW w:w="115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7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5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1.762.679,99</w:t>
            </w:r>
          </w:p>
        </w:tc>
      </w:tr>
      <w:tr w:rsidR="00AB0FC6" w:rsidRPr="00E164B2" w:rsidTr="0061173D">
        <w:trPr>
          <w:trHeight w:val="282"/>
        </w:trPr>
        <w:tc>
          <w:tcPr>
            <w:tcW w:w="3622"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2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622.769.332,92</w:t>
            </w:r>
          </w:p>
        </w:tc>
        <w:tc>
          <w:tcPr>
            <w:tcW w:w="107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141.060,00</w:t>
            </w:r>
          </w:p>
        </w:tc>
        <w:tc>
          <w:tcPr>
            <w:tcW w:w="9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378.269.411,12</w:t>
            </w:r>
          </w:p>
        </w:tc>
        <w:tc>
          <w:tcPr>
            <w:tcW w:w="115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6.224.340,76</w:t>
            </w:r>
          </w:p>
        </w:tc>
        <w:tc>
          <w:tcPr>
            <w:tcW w:w="121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22.594.517,69</w:t>
            </w:r>
          </w:p>
        </w:tc>
        <w:tc>
          <w:tcPr>
            <w:tcW w:w="107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529.848,91</w:t>
            </w:r>
          </w:p>
        </w:tc>
        <w:tc>
          <w:tcPr>
            <w:tcW w:w="135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1.030.528.511,40</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21" w:name="_Toc445993555"/>
      <w:bookmarkStart w:id="322" w:name="_Toc454352164"/>
      <w:r w:rsidRPr="00E164B2">
        <w:t>Tablo 10.38 IĞDIR</w:t>
      </w:r>
      <w:bookmarkEnd w:id="321"/>
      <w:bookmarkEnd w:id="322"/>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714"/>
        <w:gridCol w:w="1151"/>
        <w:gridCol w:w="1468"/>
        <w:gridCol w:w="1062"/>
        <w:gridCol w:w="1062"/>
        <w:gridCol w:w="1241"/>
        <w:gridCol w:w="1121"/>
        <w:gridCol w:w="1116"/>
        <w:gridCol w:w="966"/>
        <w:gridCol w:w="1241"/>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IĞDIR</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 xml:space="preserve">ENERJİ GRUP SIVI DOĞAL GAZ LNG AKARYAKIT PETROL ÜRÜNLERİ TOPTAN SATIŞ </w:t>
            </w:r>
            <w:r w:rsidR="0061173D" w:rsidRPr="00E164B2">
              <w:rPr>
                <w:rFonts w:ascii="Times New Roman" w:eastAsia="Tahoma" w:hAnsi="Times New Roman" w:cs="Times New Roman"/>
                <w:b/>
                <w:color w:val="FFFFFF"/>
                <w:sz w:val="16"/>
              </w:rPr>
              <w:t>A.Ş.</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599.896,00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599.896,00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17.857,00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17.857,00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401.154,00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401.154,00</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1.001.050,00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17.857,00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1.018.907,00</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23" w:name="_Toc445993556"/>
      <w:bookmarkStart w:id="324" w:name="_Toc454352165"/>
      <w:r w:rsidRPr="00E164B2">
        <w:t>Tablo 10.39 ISPARTA</w:t>
      </w:r>
      <w:bookmarkEnd w:id="323"/>
      <w:bookmarkEnd w:id="324"/>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479"/>
        <w:gridCol w:w="1260"/>
        <w:gridCol w:w="1434"/>
        <w:gridCol w:w="975"/>
        <w:gridCol w:w="975"/>
        <w:gridCol w:w="1231"/>
        <w:gridCol w:w="1231"/>
        <w:gridCol w:w="1231"/>
        <w:gridCol w:w="1095"/>
        <w:gridCol w:w="1231"/>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ISPARTA</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1.549.189,95</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1.549.189,95</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25.979,91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25.979,91</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278.258,00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278.258,00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1.695.642,59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1.695.642,59</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1.601.911,00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156.355,00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1.758.266,00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147.983,00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147.983,00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TOROSGAZ ISPARTA BURDUR DOĞALGAZ DAĞITIM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17.007.806,20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19.163.879,07</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57.011.340,12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22.704,31</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93.205.729,71</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22.280.790,74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19.189.858,98</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57.011.340,12</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179.059,31</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98.661.049,16</w:t>
            </w:r>
          </w:p>
        </w:tc>
      </w:tr>
    </w:tbl>
    <w:p w:rsidR="00AB0FC6" w:rsidRPr="00E164B2" w:rsidRDefault="00AB0FC6" w:rsidP="00AB0FC6">
      <w:pPr>
        <w:pStyle w:val="Tablo1"/>
        <w:jc w:val="left"/>
        <w:rPr>
          <w:rFonts w:ascii="Times New Roman" w:hAnsi="Times New Roman"/>
        </w:rPr>
      </w:pPr>
    </w:p>
    <w:p w:rsidR="00AB0FC6" w:rsidRPr="00E164B2" w:rsidRDefault="00AB0FC6"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AB0FC6" w:rsidRPr="00E164B2" w:rsidRDefault="00AB0FC6" w:rsidP="00385AC9">
      <w:pPr>
        <w:pStyle w:val="Balk5"/>
      </w:pPr>
      <w:bookmarkStart w:id="325" w:name="_Toc445993557"/>
      <w:bookmarkStart w:id="326" w:name="_Toc454352166"/>
      <w:r w:rsidRPr="00E164B2">
        <w:t>Tablo 10.40 İSTANBUL</w:t>
      </w:r>
      <w:bookmarkEnd w:id="325"/>
      <w:bookmarkEnd w:id="326"/>
    </w:p>
    <w:p w:rsidR="0061173D" w:rsidRPr="00E164B2" w:rsidRDefault="0061173D" w:rsidP="0061173D">
      <w:pPr>
        <w:rPr>
          <w:rFonts w:ascii="Times New Roman" w:hAnsi="Times New Roman"/>
        </w:rPr>
      </w:pPr>
    </w:p>
    <w:tbl>
      <w:tblPr>
        <w:tblW w:w="13364" w:type="dxa"/>
        <w:jc w:val="center"/>
        <w:tblCellMar>
          <w:left w:w="0" w:type="dxa"/>
          <w:right w:w="0" w:type="dxa"/>
        </w:tblCellMar>
        <w:tblLook w:val="04A0" w:firstRow="1" w:lastRow="0" w:firstColumn="1" w:lastColumn="0" w:noHBand="0" w:noVBand="1"/>
      </w:tblPr>
      <w:tblGrid>
        <w:gridCol w:w="2217"/>
        <w:gridCol w:w="1164"/>
        <w:gridCol w:w="1397"/>
        <w:gridCol w:w="954"/>
        <w:gridCol w:w="1107"/>
        <w:gridCol w:w="1322"/>
        <w:gridCol w:w="1230"/>
        <w:gridCol w:w="1322"/>
        <w:gridCol w:w="1107"/>
        <w:gridCol w:w="1544"/>
      </w:tblGrid>
      <w:tr w:rsidR="00AB0FC6" w:rsidRPr="00E164B2" w:rsidTr="000422EE">
        <w:trPr>
          <w:trHeight w:val="282"/>
          <w:jc w:val="center"/>
        </w:trPr>
        <w:tc>
          <w:tcPr>
            <w:tcW w:w="3381"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İSTANBUL</w:t>
            </w:r>
          </w:p>
        </w:tc>
        <w:tc>
          <w:tcPr>
            <w:tcW w:w="9983"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0422EE">
        <w:trPr>
          <w:trHeight w:val="224"/>
          <w:jc w:val="center"/>
        </w:trPr>
        <w:tc>
          <w:tcPr>
            <w:tcW w:w="221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6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39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5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10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32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32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0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0422EE">
        <w:trPr>
          <w:trHeight w:val="224"/>
          <w:jc w:val="center"/>
        </w:trPr>
        <w:tc>
          <w:tcPr>
            <w:tcW w:w="2217" w:type="dxa"/>
            <w:vMerge w:val="restart"/>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238,96</w:t>
            </w: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238,96</w:t>
            </w:r>
          </w:p>
        </w:tc>
      </w:tr>
      <w:tr w:rsidR="00AB0FC6" w:rsidRPr="00E164B2" w:rsidTr="000422EE">
        <w:trPr>
          <w:trHeight w:val="224"/>
          <w:jc w:val="center"/>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B0FC6" w:rsidRPr="00E164B2" w:rsidRDefault="00AB0FC6" w:rsidP="00746FB2">
            <w:pPr>
              <w:spacing w:after="0" w:line="240" w:lineRule="auto"/>
              <w:rPr>
                <w:rFonts w:ascii="Times New Roman" w:hAnsi="Times New Roman" w:cs="Times New Roman"/>
              </w:rPr>
            </w:pP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1.915.626,19</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29.439,98</w:t>
            </w: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1.945.066,17</w:t>
            </w:r>
          </w:p>
        </w:tc>
      </w:tr>
      <w:tr w:rsidR="00AB0FC6" w:rsidRPr="00E164B2" w:rsidTr="000422EE">
        <w:trPr>
          <w:trHeight w:val="224"/>
          <w:jc w:val="center"/>
        </w:trPr>
        <w:tc>
          <w:tcPr>
            <w:tcW w:w="221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TRAKYA DOĞAL GAZ DAĞITIM ANONİM ŞİRKETİ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56.172,04</w:t>
            </w: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58.631.847,81</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3.785.083,44</w:t>
            </w: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15.397.453,59</w:t>
            </w: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258.135,67</w:t>
            </w: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78.128.692,54</w:t>
            </w:r>
          </w:p>
        </w:tc>
      </w:tr>
      <w:tr w:rsidR="00AB0FC6" w:rsidRPr="00E164B2" w:rsidTr="000422EE">
        <w:trPr>
          <w:trHeight w:val="224"/>
          <w:jc w:val="center"/>
        </w:trPr>
        <w:tc>
          <w:tcPr>
            <w:tcW w:w="221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ALBE DOĞALGAZ DAĞITIM VE ELEKTRİK ENERJİSİ ÜRETİM ANONİM ŞİRKETİ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85.104,23</w:t>
            </w: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85.104,23</w:t>
            </w:r>
          </w:p>
        </w:tc>
      </w:tr>
      <w:tr w:rsidR="00AB0FC6" w:rsidRPr="00E164B2" w:rsidTr="000422EE">
        <w:trPr>
          <w:trHeight w:val="224"/>
          <w:jc w:val="center"/>
        </w:trPr>
        <w:tc>
          <w:tcPr>
            <w:tcW w:w="221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3.174.996,39</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211.573,42</w:t>
            </w: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3.386.569,81</w:t>
            </w:r>
          </w:p>
        </w:tc>
      </w:tr>
      <w:tr w:rsidR="00AB0FC6" w:rsidRPr="00E164B2" w:rsidTr="000422EE">
        <w:trPr>
          <w:trHeight w:val="224"/>
          <w:jc w:val="center"/>
        </w:trPr>
        <w:tc>
          <w:tcPr>
            <w:tcW w:w="221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AYTEMİZ AKARYAKIT DAĞITIM ANONİM ŞİRKETİ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2.209,00</w:t>
            </w: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2.209,00</w:t>
            </w:r>
          </w:p>
        </w:tc>
      </w:tr>
      <w:tr w:rsidR="00AB0FC6" w:rsidRPr="00E164B2" w:rsidTr="000422EE">
        <w:trPr>
          <w:trHeight w:val="224"/>
          <w:jc w:val="center"/>
        </w:trPr>
        <w:tc>
          <w:tcPr>
            <w:tcW w:w="221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BAHÇEŞEHİR GAZ DAĞITIM ANONİM ŞİRKETİ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3.183.942,16</w:t>
            </w: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18.974.559,00</w:t>
            </w: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22.158.501,16</w:t>
            </w:r>
          </w:p>
        </w:tc>
      </w:tr>
      <w:tr w:rsidR="00AB0FC6" w:rsidRPr="00E164B2" w:rsidTr="000422EE">
        <w:trPr>
          <w:trHeight w:val="224"/>
          <w:jc w:val="center"/>
        </w:trPr>
        <w:tc>
          <w:tcPr>
            <w:tcW w:w="221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BORU HATLARI İ</w:t>
            </w:r>
            <w:r w:rsidR="0061173D" w:rsidRPr="00E164B2">
              <w:rPr>
                <w:rFonts w:ascii="Times New Roman" w:eastAsia="Tahoma" w:hAnsi="Times New Roman" w:cs="Times New Roman"/>
                <w:b/>
                <w:color w:val="FFFFFF"/>
                <w:sz w:val="16"/>
              </w:rPr>
              <w:t>LE PETROL TAŞIMA A.Ş.</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2.349.559.379,90</w:t>
            </w: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70.782.156,40</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2.420.341.536,30</w:t>
            </w:r>
          </w:p>
        </w:tc>
      </w:tr>
      <w:tr w:rsidR="00AB0FC6" w:rsidRPr="00E164B2" w:rsidTr="000422EE">
        <w:trPr>
          <w:trHeight w:val="224"/>
          <w:jc w:val="center"/>
        </w:trPr>
        <w:tc>
          <w:tcPr>
            <w:tcW w:w="221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GİTAŞ GAZ İŞLETMELERİ TAŞIMACILIK ANONİM ŞİRKETİ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511.983,55</w:t>
            </w: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3.344.579,94</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3.856.563,49</w:t>
            </w:r>
          </w:p>
        </w:tc>
      </w:tr>
      <w:tr w:rsidR="00AB0FC6" w:rsidRPr="00E164B2" w:rsidTr="000422EE">
        <w:trPr>
          <w:trHeight w:val="224"/>
          <w:jc w:val="center"/>
        </w:trPr>
        <w:tc>
          <w:tcPr>
            <w:tcW w:w="2217" w:type="dxa"/>
            <w:vMerge w:val="restart"/>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HABAŞ SINAİ VE TIBBİ GAZLAR İSTİHSAL ENDÜSTRİSİ ANONİM ŞİRKETİ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1.269.598,00</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64.850,00</w:t>
            </w: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900,00</w:t>
            </w: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35.207,00</w:t>
            </w: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1.370.555,00</w:t>
            </w:r>
          </w:p>
        </w:tc>
      </w:tr>
      <w:tr w:rsidR="00AB0FC6" w:rsidRPr="00E164B2" w:rsidTr="000422EE">
        <w:trPr>
          <w:trHeight w:val="224"/>
          <w:jc w:val="center"/>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B0FC6" w:rsidRPr="00E164B2" w:rsidRDefault="00AB0FC6" w:rsidP="00746FB2">
            <w:pPr>
              <w:spacing w:after="0" w:line="240" w:lineRule="auto"/>
              <w:rPr>
                <w:rFonts w:ascii="Times New Roman" w:hAnsi="Times New Roman" w:cs="Times New Roman"/>
              </w:rPr>
            </w:pP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46.401.980,00</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14.267.098,00</w:t>
            </w: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7.665.031,50</w:t>
            </w: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68.334.109,50</w:t>
            </w:r>
          </w:p>
        </w:tc>
      </w:tr>
      <w:tr w:rsidR="00AB0FC6" w:rsidRPr="00E164B2" w:rsidTr="000422EE">
        <w:trPr>
          <w:trHeight w:val="224"/>
          <w:jc w:val="center"/>
        </w:trPr>
        <w:tc>
          <w:tcPr>
            <w:tcW w:w="221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İGDAŞ İSTANBUL GAZ DAĞITIM SANAYİ VE TİCARET ANONİM ŞİRKETİ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94.742.354,91</w:t>
            </w: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1.059.006.421,07</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753.557.434,20</w:t>
            </w: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3.922.792.097,07</w:t>
            </w: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5.830.098.307,25</w:t>
            </w:r>
          </w:p>
        </w:tc>
      </w:tr>
      <w:tr w:rsidR="0061173D" w:rsidRPr="00E164B2" w:rsidTr="000422EE">
        <w:trPr>
          <w:trHeight w:val="224"/>
          <w:jc w:val="center"/>
        </w:trPr>
        <w:tc>
          <w:tcPr>
            <w:tcW w:w="221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6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39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5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10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32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0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54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61173D" w:rsidRPr="00E164B2" w:rsidTr="000422EE">
        <w:trPr>
          <w:trHeight w:val="224"/>
          <w:jc w:val="center"/>
        </w:trPr>
        <w:tc>
          <w:tcPr>
            <w:tcW w:w="221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7.174.667,00</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125.768,00</w:t>
            </w: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579.298,00</w:t>
            </w: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7.879.733,00</w:t>
            </w:r>
          </w:p>
        </w:tc>
      </w:tr>
      <w:tr w:rsidR="0061173D" w:rsidRPr="00E164B2" w:rsidTr="000422EE">
        <w:trPr>
          <w:trHeight w:val="224"/>
          <w:jc w:val="center"/>
        </w:trPr>
        <w:tc>
          <w:tcPr>
            <w:tcW w:w="221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İSTANBUL ENERJİ SANAYİ VE TİCARET ANONİM ŞİRKETİ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817.169,75</w:t>
            </w: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42.955,95</w:t>
            </w: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860.125,70</w:t>
            </w:r>
          </w:p>
        </w:tc>
      </w:tr>
      <w:tr w:rsidR="0061173D" w:rsidRPr="00E164B2" w:rsidTr="000422EE">
        <w:trPr>
          <w:trHeight w:val="224"/>
          <w:jc w:val="center"/>
        </w:trPr>
        <w:tc>
          <w:tcPr>
            <w:tcW w:w="221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5.021,00</w:t>
            </w: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796.075,35</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801.096,35</w:t>
            </w:r>
          </w:p>
        </w:tc>
      </w:tr>
      <w:tr w:rsidR="0061173D" w:rsidRPr="00E164B2" w:rsidTr="000422EE">
        <w:trPr>
          <w:trHeight w:val="224"/>
          <w:jc w:val="center"/>
        </w:trPr>
        <w:tc>
          <w:tcPr>
            <w:tcW w:w="221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16.054.533,00</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89.273,00</w:t>
            </w: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16.143.806,00</w:t>
            </w:r>
          </w:p>
        </w:tc>
      </w:tr>
      <w:tr w:rsidR="0061173D" w:rsidRPr="00E164B2" w:rsidTr="000422EE">
        <w:trPr>
          <w:trHeight w:val="224"/>
          <w:jc w:val="center"/>
        </w:trPr>
        <w:tc>
          <w:tcPr>
            <w:tcW w:w="221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51.651,00</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51.651,00</w:t>
            </w:r>
          </w:p>
        </w:tc>
      </w:tr>
      <w:tr w:rsidR="0061173D" w:rsidRPr="00E164B2" w:rsidTr="000422EE">
        <w:trPr>
          <w:trHeight w:val="224"/>
          <w:jc w:val="center"/>
        </w:trPr>
        <w:tc>
          <w:tcPr>
            <w:tcW w:w="221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ÖZTURAN PETROL GIDA OTOMOTİV İNŞAAT SANAYİ VE TİCARET LİMİTED ŞİRKETİ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1.438.640,34</w:t>
            </w: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1.438.640,34</w:t>
            </w:r>
          </w:p>
        </w:tc>
      </w:tr>
      <w:tr w:rsidR="0061173D" w:rsidRPr="00E164B2" w:rsidTr="000422EE">
        <w:trPr>
          <w:trHeight w:val="224"/>
          <w:jc w:val="center"/>
        </w:trPr>
        <w:tc>
          <w:tcPr>
            <w:tcW w:w="221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SERALGAZ SINAİ VE TIBBİ GAZLAR İNŞAAT MALZEMELERİ TİCARET VE SANAYİ LİMİTED ŞİRKETİ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50,00</w:t>
            </w: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8.637,50</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8.687,50</w:t>
            </w:r>
          </w:p>
        </w:tc>
      </w:tr>
      <w:tr w:rsidR="0061173D" w:rsidRPr="00E164B2" w:rsidTr="000422EE">
        <w:trPr>
          <w:trHeight w:val="224"/>
          <w:jc w:val="center"/>
        </w:trPr>
        <w:tc>
          <w:tcPr>
            <w:tcW w:w="221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SHELL ENERJİ ANONİM ŞİRKETİ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4.434.142,33</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4.434.142,33</w:t>
            </w:r>
          </w:p>
        </w:tc>
      </w:tr>
      <w:tr w:rsidR="0061173D" w:rsidRPr="00E164B2" w:rsidTr="000422EE">
        <w:trPr>
          <w:trHeight w:val="224"/>
          <w:jc w:val="center"/>
        </w:trPr>
        <w:tc>
          <w:tcPr>
            <w:tcW w:w="2217" w:type="dxa"/>
            <w:vMerge w:val="restart"/>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1.999,00</w:t>
            </w: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1.999,00</w:t>
            </w:r>
          </w:p>
        </w:tc>
      </w:tr>
      <w:tr w:rsidR="0061173D" w:rsidRPr="00E164B2" w:rsidTr="000422EE">
        <w:trPr>
          <w:trHeight w:val="224"/>
          <w:jc w:val="center"/>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61173D" w:rsidRPr="00E164B2" w:rsidRDefault="0061173D" w:rsidP="0061173D">
            <w:pPr>
              <w:spacing w:after="0" w:line="240" w:lineRule="auto"/>
              <w:rPr>
                <w:rFonts w:ascii="Times New Roman" w:hAnsi="Times New Roman" w:cs="Times New Roman"/>
              </w:rPr>
            </w:pP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7.928.116,98</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7.928.116,98</w:t>
            </w:r>
          </w:p>
        </w:tc>
      </w:tr>
      <w:tr w:rsidR="0061173D" w:rsidRPr="00E164B2" w:rsidTr="000422EE">
        <w:trPr>
          <w:trHeight w:val="224"/>
          <w:jc w:val="center"/>
        </w:trPr>
        <w:tc>
          <w:tcPr>
            <w:tcW w:w="221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TEZ OKSİJEN SANAYİ VE TİCARET ANONİM ŞİRKETİ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23.362,00</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23.362,00</w:t>
            </w:r>
          </w:p>
        </w:tc>
      </w:tr>
      <w:tr w:rsidR="0061173D" w:rsidRPr="00E164B2" w:rsidTr="000422EE">
        <w:trPr>
          <w:trHeight w:val="224"/>
          <w:jc w:val="center"/>
        </w:trPr>
        <w:tc>
          <w:tcPr>
            <w:tcW w:w="221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TÜRKİYE PETROLLERİ ANONİM ORTAKLIĞI</w:t>
            </w:r>
          </w:p>
        </w:tc>
        <w:tc>
          <w:tcPr>
            <w:tcW w:w="116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3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54.813,00</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32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10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54.813,00</w:t>
            </w:r>
          </w:p>
        </w:tc>
      </w:tr>
      <w:tr w:rsidR="0061173D" w:rsidRPr="00E164B2" w:rsidTr="000422EE">
        <w:trPr>
          <w:trHeight w:val="282"/>
          <w:jc w:val="center"/>
        </w:trPr>
        <w:tc>
          <w:tcPr>
            <w:tcW w:w="3381"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39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2.444.301.734,81</w:t>
            </w:r>
          </w:p>
        </w:tc>
        <w:tc>
          <w:tcPr>
            <w:tcW w:w="95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56.222,04</w:t>
            </w:r>
          </w:p>
        </w:tc>
        <w:tc>
          <w:tcPr>
            <w:tcW w:w="110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2.774.813,64</w:t>
            </w:r>
          </w:p>
        </w:tc>
        <w:tc>
          <w:tcPr>
            <w:tcW w:w="132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1.281.053.203,97</w:t>
            </w:r>
          </w:p>
        </w:tc>
        <w:tc>
          <w:tcPr>
            <w:tcW w:w="12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775.158.553,02</w:t>
            </w:r>
          </w:p>
        </w:tc>
        <w:tc>
          <w:tcPr>
            <w:tcW w:w="132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3.957.165.009,67</w:t>
            </w:r>
          </w:p>
        </w:tc>
        <w:tc>
          <w:tcPr>
            <w:tcW w:w="110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8.824.089,48</w:t>
            </w:r>
          </w:p>
        </w:tc>
        <w:tc>
          <w:tcPr>
            <w:tcW w:w="15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61173D" w:rsidRPr="00E164B2" w:rsidRDefault="0061173D" w:rsidP="0061173D">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8.469.333.626,63</w:t>
            </w:r>
          </w:p>
        </w:tc>
      </w:tr>
    </w:tbl>
    <w:p w:rsidR="00AB0FC6" w:rsidRPr="00E164B2" w:rsidRDefault="00AB0FC6" w:rsidP="00AB0FC6">
      <w:pPr>
        <w:pStyle w:val="Tablo1"/>
        <w:jc w:val="left"/>
        <w:rPr>
          <w:rFonts w:ascii="Times New Roman" w:hAnsi="Times New Roman"/>
          <w:sz w:val="20"/>
        </w:rPr>
      </w:pPr>
    </w:p>
    <w:p w:rsidR="00AB0FC6" w:rsidRPr="00E164B2" w:rsidRDefault="00AB0FC6" w:rsidP="00AB0FC6">
      <w:pPr>
        <w:pStyle w:val="Tablo1"/>
        <w:jc w:val="left"/>
        <w:rPr>
          <w:rFonts w:ascii="Times New Roman" w:hAnsi="Times New Roman"/>
          <w:sz w:val="20"/>
        </w:rPr>
      </w:pPr>
    </w:p>
    <w:p w:rsidR="00AB0FC6" w:rsidRPr="00E164B2" w:rsidRDefault="00AB0FC6" w:rsidP="00385AC9">
      <w:pPr>
        <w:pStyle w:val="Balk5"/>
      </w:pPr>
      <w:bookmarkStart w:id="327" w:name="_Toc445993558"/>
      <w:bookmarkStart w:id="328" w:name="_Toc454352167"/>
      <w:r w:rsidRPr="00E164B2">
        <w:t>Tablo 10.41 İZMİR</w:t>
      </w:r>
      <w:bookmarkEnd w:id="327"/>
      <w:bookmarkEnd w:id="328"/>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48"/>
        <w:gridCol w:w="13104"/>
      </w:tblGrid>
      <w:tr w:rsidR="00AB0FC6" w:rsidRPr="00E164B2" w:rsidTr="0061173D">
        <w:tc>
          <w:tcPr>
            <w:tcW w:w="53" w:type="dxa"/>
          </w:tcPr>
          <w:p w:rsidR="00AB0FC6" w:rsidRPr="00E164B2" w:rsidRDefault="00AB0FC6" w:rsidP="00746FB2">
            <w:pPr>
              <w:pStyle w:val="EmptyCellLayoutStyle"/>
              <w:spacing w:after="0" w:line="240" w:lineRule="auto"/>
            </w:pPr>
          </w:p>
        </w:tc>
        <w:tc>
          <w:tcPr>
            <w:tcW w:w="13099" w:type="dxa"/>
            <w:hideMark/>
          </w:tcPr>
          <w:tbl>
            <w:tblPr>
              <w:tblW w:w="13094" w:type="dxa"/>
              <w:jc w:val="center"/>
              <w:tblCellMar>
                <w:left w:w="0" w:type="dxa"/>
                <w:right w:w="0" w:type="dxa"/>
              </w:tblCellMar>
              <w:tblLook w:val="04A0" w:firstRow="1" w:lastRow="0" w:firstColumn="1" w:lastColumn="0" w:noHBand="0" w:noVBand="1"/>
            </w:tblPr>
            <w:tblGrid>
              <w:gridCol w:w="7"/>
              <w:gridCol w:w="2227"/>
              <w:gridCol w:w="1184"/>
              <w:gridCol w:w="6"/>
              <w:gridCol w:w="6"/>
              <w:gridCol w:w="6"/>
              <w:gridCol w:w="6"/>
              <w:gridCol w:w="6"/>
              <w:gridCol w:w="6"/>
              <w:gridCol w:w="6"/>
              <w:gridCol w:w="1362"/>
              <w:gridCol w:w="1031"/>
              <w:gridCol w:w="1031"/>
              <w:gridCol w:w="1331"/>
              <w:gridCol w:w="1181"/>
              <w:gridCol w:w="1241"/>
              <w:gridCol w:w="1121"/>
              <w:gridCol w:w="1336"/>
            </w:tblGrid>
            <w:tr w:rsidR="00AB0FC6" w:rsidRPr="00E164B2" w:rsidTr="000422EE">
              <w:trPr>
                <w:trHeight w:val="282"/>
                <w:jc w:val="center"/>
              </w:trPr>
              <w:tc>
                <w:tcPr>
                  <w:tcW w:w="3418"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İZMİR</w:t>
                  </w:r>
                </w:p>
              </w:tc>
              <w:tc>
                <w:tcPr>
                  <w:tcW w:w="9676" w:type="dxa"/>
                  <w:gridSpan w:val="15"/>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0422EE">
              <w:trPr>
                <w:trHeight w:val="224"/>
                <w:jc w:val="center"/>
              </w:trPr>
              <w:tc>
                <w:tcPr>
                  <w:tcW w:w="2234" w:type="dxa"/>
                  <w:gridSpan w:val="2"/>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04"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03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3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33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18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4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2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3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0422EE">
              <w:trPr>
                <w:trHeight w:val="224"/>
                <w:jc w:val="center"/>
              </w:trPr>
              <w:tc>
                <w:tcPr>
                  <w:tcW w:w="223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1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211.520,41</w:t>
                  </w:r>
                </w:p>
              </w:tc>
              <w:tc>
                <w:tcPr>
                  <w:tcW w:w="118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433.144,79</w:t>
                  </w:r>
                </w:p>
              </w:tc>
              <w:tc>
                <w:tcPr>
                  <w:tcW w:w="124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644.665,20</w:t>
                  </w:r>
                </w:p>
              </w:tc>
            </w:tr>
            <w:tr w:rsidR="00AB0FC6" w:rsidRPr="00E164B2" w:rsidTr="000422EE">
              <w:trPr>
                <w:trHeight w:val="224"/>
                <w:jc w:val="center"/>
              </w:trPr>
              <w:tc>
                <w:tcPr>
                  <w:tcW w:w="223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ANG DOĞAL GAZ TAŞIMACILIK DÖNÜŞÜM SANAYİ VE TİCARET LİMİTED ŞİRKETİ</w:t>
                  </w:r>
                </w:p>
              </w:tc>
              <w:tc>
                <w:tcPr>
                  <w:tcW w:w="1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0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126.575,10</w:t>
                  </w:r>
                </w:p>
              </w:tc>
              <w:tc>
                <w:tcPr>
                  <w:tcW w:w="118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52.126,20</w:t>
                  </w:r>
                </w:p>
              </w:tc>
              <w:tc>
                <w:tcPr>
                  <w:tcW w:w="124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380,90</w:t>
                  </w:r>
                </w:p>
              </w:tc>
              <w:tc>
                <w:tcPr>
                  <w:tcW w:w="13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179.082,20</w:t>
                  </w:r>
                </w:p>
              </w:tc>
            </w:tr>
            <w:tr w:rsidR="00AB0FC6" w:rsidRPr="00E164B2" w:rsidTr="000422EE">
              <w:trPr>
                <w:trHeight w:val="224"/>
                <w:jc w:val="center"/>
              </w:trPr>
              <w:tc>
                <w:tcPr>
                  <w:tcW w:w="223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13.539.885,25</w:t>
                  </w:r>
                </w:p>
              </w:tc>
              <w:tc>
                <w:tcPr>
                  <w:tcW w:w="118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1.142.660,90</w:t>
                  </w:r>
                </w:p>
              </w:tc>
              <w:tc>
                <w:tcPr>
                  <w:tcW w:w="124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480.557,64</w:t>
                  </w:r>
                </w:p>
              </w:tc>
              <w:tc>
                <w:tcPr>
                  <w:tcW w:w="13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15.163.103,79</w:t>
                  </w:r>
                </w:p>
              </w:tc>
            </w:tr>
            <w:tr w:rsidR="00AB0FC6" w:rsidRPr="00E164B2" w:rsidTr="000422EE">
              <w:trPr>
                <w:trHeight w:val="224"/>
                <w:jc w:val="center"/>
              </w:trPr>
              <w:tc>
                <w:tcPr>
                  <w:tcW w:w="223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1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0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2.456.816.422,28</w:t>
                  </w: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860.702.339,64</w:t>
                  </w:r>
                </w:p>
              </w:tc>
              <w:tc>
                <w:tcPr>
                  <w:tcW w:w="118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3.317.518.761,92</w:t>
                  </w:r>
                </w:p>
              </w:tc>
            </w:tr>
            <w:tr w:rsidR="00AB0FC6" w:rsidRPr="00E164B2" w:rsidTr="000422EE">
              <w:trPr>
                <w:trHeight w:val="224"/>
                <w:jc w:val="center"/>
              </w:trPr>
              <w:tc>
                <w:tcPr>
                  <w:tcW w:w="223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CNG GAZ SANAYİ VE TİCARET ANONİM ŞİRKETİ</w:t>
                  </w:r>
                </w:p>
              </w:tc>
              <w:tc>
                <w:tcPr>
                  <w:tcW w:w="1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0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105.826,00</w:t>
                  </w:r>
                </w:p>
              </w:tc>
              <w:tc>
                <w:tcPr>
                  <w:tcW w:w="118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62.972,00</w:t>
                  </w:r>
                </w:p>
              </w:tc>
              <w:tc>
                <w:tcPr>
                  <w:tcW w:w="124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168.798,00</w:t>
                  </w:r>
                </w:p>
              </w:tc>
            </w:tr>
            <w:tr w:rsidR="00AB0FC6" w:rsidRPr="00E164B2" w:rsidTr="000422EE">
              <w:trPr>
                <w:trHeight w:val="224"/>
                <w:jc w:val="center"/>
              </w:trPr>
              <w:tc>
                <w:tcPr>
                  <w:tcW w:w="223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CNGAZ PETROL ÜRÜNLERİ DAĞITIM VE TİCARET ANONİM ŞİRKETİ</w:t>
                  </w:r>
                </w:p>
              </w:tc>
              <w:tc>
                <w:tcPr>
                  <w:tcW w:w="1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0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1.565.573,00</w:t>
                  </w:r>
                </w:p>
              </w:tc>
              <w:tc>
                <w:tcPr>
                  <w:tcW w:w="118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122.554,00</w:t>
                  </w:r>
                </w:p>
              </w:tc>
              <w:tc>
                <w:tcPr>
                  <w:tcW w:w="124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132.382,03</w:t>
                  </w:r>
                </w:p>
              </w:tc>
              <w:tc>
                <w:tcPr>
                  <w:tcW w:w="13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1.820.509,03</w:t>
                  </w:r>
                </w:p>
              </w:tc>
            </w:tr>
            <w:tr w:rsidR="00AB0FC6" w:rsidRPr="00E164B2" w:rsidTr="000422EE">
              <w:trPr>
                <w:trHeight w:val="224"/>
                <w:jc w:val="center"/>
              </w:trPr>
              <w:tc>
                <w:tcPr>
                  <w:tcW w:w="223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DOĞALHAYAT PETROL ÜRÜNLERİ, CNG, GAZ, İNŞAAT, GIDA SANAYİ VE TİCARET LİMİTED ŞİRKETİ</w:t>
                  </w:r>
                </w:p>
              </w:tc>
              <w:tc>
                <w:tcPr>
                  <w:tcW w:w="1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0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82.596,00</w:t>
                  </w:r>
                </w:p>
              </w:tc>
              <w:tc>
                <w:tcPr>
                  <w:tcW w:w="118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637.708,00</w:t>
                  </w:r>
                </w:p>
              </w:tc>
              <w:tc>
                <w:tcPr>
                  <w:tcW w:w="124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720.304,00</w:t>
                  </w:r>
                </w:p>
              </w:tc>
            </w:tr>
            <w:tr w:rsidR="00AB0FC6" w:rsidRPr="00E164B2" w:rsidTr="000422EE">
              <w:trPr>
                <w:trHeight w:val="224"/>
                <w:jc w:val="center"/>
              </w:trPr>
              <w:tc>
                <w:tcPr>
                  <w:tcW w:w="223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1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3.059,00</w:t>
                  </w:r>
                </w:p>
              </w:tc>
              <w:tc>
                <w:tcPr>
                  <w:tcW w:w="118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3.059,00</w:t>
                  </w:r>
                </w:p>
              </w:tc>
            </w:tr>
            <w:tr w:rsidR="00AB0FC6" w:rsidRPr="00E164B2" w:rsidTr="000422EE">
              <w:trPr>
                <w:trHeight w:val="224"/>
                <w:jc w:val="center"/>
              </w:trPr>
              <w:tc>
                <w:tcPr>
                  <w:tcW w:w="223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HABAŞ SINAİ VE TIBBİ GAZLAR İSTİHSAL ENDÜSTRİSİ ANONİM ŞİRKETİ</w:t>
                  </w:r>
                </w:p>
              </w:tc>
              <w:tc>
                <w:tcPr>
                  <w:tcW w:w="1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0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672.550,00</w:t>
                  </w:r>
                </w:p>
              </w:tc>
              <w:tc>
                <w:tcPr>
                  <w:tcW w:w="118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63.450,00</w:t>
                  </w:r>
                </w:p>
              </w:tc>
              <w:tc>
                <w:tcPr>
                  <w:tcW w:w="124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24.140,98</w:t>
                  </w:r>
                </w:p>
              </w:tc>
              <w:tc>
                <w:tcPr>
                  <w:tcW w:w="13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760.140,98</w:t>
                  </w:r>
                </w:p>
              </w:tc>
            </w:tr>
            <w:tr w:rsidR="00AB0FC6" w:rsidRPr="00E164B2" w:rsidTr="000422EE">
              <w:trPr>
                <w:trHeight w:val="224"/>
                <w:jc w:val="center"/>
              </w:trPr>
              <w:tc>
                <w:tcPr>
                  <w:tcW w:w="223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1.966.996,00</w:t>
                  </w:r>
                </w:p>
              </w:tc>
              <w:tc>
                <w:tcPr>
                  <w:tcW w:w="118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2.773.731,00</w:t>
                  </w:r>
                </w:p>
              </w:tc>
              <w:tc>
                <w:tcPr>
                  <w:tcW w:w="124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33.398,00</w:t>
                  </w:r>
                </w:p>
              </w:tc>
              <w:tc>
                <w:tcPr>
                  <w:tcW w:w="11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1.482.540,00</w:t>
                  </w:r>
                </w:p>
              </w:tc>
              <w:tc>
                <w:tcPr>
                  <w:tcW w:w="13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6.256.665,00</w:t>
                  </w:r>
                </w:p>
              </w:tc>
            </w:tr>
            <w:tr w:rsidR="0061173D" w:rsidRPr="00E164B2" w:rsidTr="000422EE">
              <w:trPr>
                <w:trHeight w:val="224"/>
                <w:jc w:val="center"/>
              </w:trPr>
              <w:tc>
                <w:tcPr>
                  <w:tcW w:w="2234"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04" w:type="dxa"/>
                  <w:gridSpan w:val="8"/>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03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3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33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18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4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2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33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0422EE">
              <w:trPr>
                <w:trHeight w:val="224"/>
                <w:jc w:val="center"/>
              </w:trPr>
              <w:tc>
                <w:tcPr>
                  <w:tcW w:w="223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İZMİR DOĞALGAZ DAĞITIM TİCARET VE TAAHHÜT ANONİM ŞİRKETİ</w:t>
                  </w:r>
                </w:p>
              </w:tc>
              <w:tc>
                <w:tcPr>
                  <w:tcW w:w="1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0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40.008.776,09</w:t>
                  </w: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356.718.656,00</w:t>
                  </w:r>
                </w:p>
              </w:tc>
              <w:tc>
                <w:tcPr>
                  <w:tcW w:w="118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55.029.130,00</w:t>
                  </w:r>
                </w:p>
              </w:tc>
              <w:tc>
                <w:tcPr>
                  <w:tcW w:w="124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358.841.637,00</w:t>
                  </w:r>
                </w:p>
              </w:tc>
              <w:tc>
                <w:tcPr>
                  <w:tcW w:w="11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839.948,00</w:t>
                  </w:r>
                </w:p>
              </w:tc>
              <w:tc>
                <w:tcPr>
                  <w:tcW w:w="13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811.438.147,09</w:t>
                  </w:r>
                </w:p>
              </w:tc>
            </w:tr>
            <w:tr w:rsidR="00AB0FC6" w:rsidRPr="00E164B2" w:rsidTr="000422EE">
              <w:trPr>
                <w:trHeight w:val="224"/>
                <w:jc w:val="center"/>
              </w:trPr>
              <w:tc>
                <w:tcPr>
                  <w:tcW w:w="223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0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210.807,87</w:t>
                  </w:r>
                </w:p>
              </w:tc>
              <w:tc>
                <w:tcPr>
                  <w:tcW w:w="13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1.437.397,85</w:t>
                  </w:r>
                </w:p>
              </w:tc>
              <w:tc>
                <w:tcPr>
                  <w:tcW w:w="118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101.949,65</w:t>
                  </w:r>
                </w:p>
              </w:tc>
              <w:tc>
                <w:tcPr>
                  <w:tcW w:w="124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100.031,73</w:t>
                  </w:r>
                </w:p>
              </w:tc>
              <w:tc>
                <w:tcPr>
                  <w:tcW w:w="11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559.239,75</w:t>
                  </w:r>
                </w:p>
              </w:tc>
              <w:tc>
                <w:tcPr>
                  <w:tcW w:w="13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2.409.426,84</w:t>
                  </w:r>
                </w:p>
              </w:tc>
            </w:tr>
            <w:tr w:rsidR="00AB0FC6" w:rsidRPr="00E164B2" w:rsidTr="000422EE">
              <w:trPr>
                <w:trHeight w:val="224"/>
                <w:jc w:val="center"/>
              </w:trPr>
              <w:tc>
                <w:tcPr>
                  <w:tcW w:w="223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2.333.134,00</w:t>
                  </w:r>
                </w:p>
              </w:tc>
              <w:tc>
                <w:tcPr>
                  <w:tcW w:w="118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865.857,00</w:t>
                  </w:r>
                </w:p>
              </w:tc>
              <w:tc>
                <w:tcPr>
                  <w:tcW w:w="124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3.198.991,00</w:t>
                  </w:r>
                </w:p>
              </w:tc>
            </w:tr>
            <w:tr w:rsidR="00AB0FC6" w:rsidRPr="00E164B2" w:rsidTr="000422EE">
              <w:trPr>
                <w:trHeight w:val="224"/>
                <w:jc w:val="center"/>
              </w:trPr>
              <w:tc>
                <w:tcPr>
                  <w:tcW w:w="223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113.990,00</w:t>
                  </w:r>
                </w:p>
              </w:tc>
              <w:tc>
                <w:tcPr>
                  <w:tcW w:w="118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113.990,00</w:t>
                  </w:r>
                </w:p>
              </w:tc>
            </w:tr>
            <w:tr w:rsidR="00AB0FC6" w:rsidRPr="00E164B2" w:rsidTr="000422EE">
              <w:trPr>
                <w:trHeight w:val="224"/>
                <w:jc w:val="center"/>
              </w:trPr>
              <w:tc>
                <w:tcPr>
                  <w:tcW w:w="223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GAZ TİCARETİ ANONİM ŞİRKETİ</w:t>
                  </w:r>
                </w:p>
              </w:tc>
              <w:tc>
                <w:tcPr>
                  <w:tcW w:w="1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410.758.758,53</w:t>
                  </w:r>
                </w:p>
              </w:tc>
              <w:tc>
                <w:tcPr>
                  <w:tcW w:w="118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410.758.758,53</w:t>
                  </w:r>
                </w:p>
              </w:tc>
            </w:tr>
            <w:tr w:rsidR="00AB0FC6" w:rsidRPr="00E164B2" w:rsidTr="000422EE">
              <w:trPr>
                <w:trHeight w:val="224"/>
                <w:jc w:val="center"/>
              </w:trPr>
              <w:tc>
                <w:tcPr>
                  <w:tcW w:w="2234" w:type="dxa"/>
                  <w:gridSpan w:val="2"/>
                  <w:vMerge w:val="restart"/>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1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0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1.142,62</w:t>
                  </w: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8.180,81</w:t>
                  </w:r>
                </w:p>
              </w:tc>
              <w:tc>
                <w:tcPr>
                  <w:tcW w:w="13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91.119,19</w:t>
                  </w:r>
                </w:p>
              </w:tc>
              <w:tc>
                <w:tcPr>
                  <w:tcW w:w="118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181,22</w:t>
                  </w:r>
                </w:p>
              </w:tc>
              <w:tc>
                <w:tcPr>
                  <w:tcW w:w="13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100.623,84</w:t>
                  </w:r>
                </w:p>
              </w:tc>
            </w:tr>
            <w:tr w:rsidR="00AB0FC6" w:rsidRPr="00E164B2" w:rsidTr="000422EE">
              <w:trPr>
                <w:trHeight w:val="224"/>
                <w:jc w:val="center"/>
              </w:trPr>
              <w:tc>
                <w:tcPr>
                  <w:tcW w:w="0" w:type="auto"/>
                  <w:gridSpan w:val="2"/>
                  <w:vMerge/>
                  <w:tcBorders>
                    <w:top w:val="single" w:sz="8" w:space="0" w:color="D3D3D3"/>
                    <w:left w:val="single" w:sz="8" w:space="0" w:color="D3D3D3"/>
                    <w:bottom w:val="single" w:sz="8" w:space="0" w:color="D3D3D3"/>
                    <w:right w:val="single" w:sz="8" w:space="0" w:color="D3D3D3"/>
                  </w:tcBorders>
                  <w:vAlign w:val="center"/>
                  <w:hideMark/>
                </w:tcPr>
                <w:p w:rsidR="00AB0FC6" w:rsidRPr="00E164B2" w:rsidRDefault="00AB0FC6" w:rsidP="00746FB2">
                  <w:pPr>
                    <w:spacing w:after="0" w:line="240" w:lineRule="auto"/>
                    <w:rPr>
                      <w:rFonts w:ascii="Times New Roman" w:hAnsi="Times New Roman" w:cs="Times New Roman"/>
                    </w:rPr>
                  </w:pPr>
                </w:p>
              </w:tc>
              <w:tc>
                <w:tcPr>
                  <w:tcW w:w="1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103.828,97</w:t>
                  </w:r>
                </w:p>
              </w:tc>
              <w:tc>
                <w:tcPr>
                  <w:tcW w:w="10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190.505,05</w:t>
                  </w:r>
                </w:p>
              </w:tc>
              <w:tc>
                <w:tcPr>
                  <w:tcW w:w="118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17.579,00</w:t>
                  </w:r>
                </w:p>
              </w:tc>
              <w:tc>
                <w:tcPr>
                  <w:tcW w:w="124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21.742,00</w:t>
                  </w:r>
                </w:p>
              </w:tc>
              <w:tc>
                <w:tcPr>
                  <w:tcW w:w="13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333.655,01</w:t>
                  </w:r>
                </w:p>
              </w:tc>
            </w:tr>
            <w:tr w:rsidR="00AB0FC6" w:rsidRPr="00E164B2" w:rsidTr="000422EE">
              <w:trPr>
                <w:trHeight w:val="282"/>
                <w:jc w:val="center"/>
              </w:trPr>
              <w:tc>
                <w:tcPr>
                  <w:tcW w:w="3418"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04"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2.496.825.198,37</w:t>
                  </w:r>
                </w:p>
              </w:tc>
              <w:tc>
                <w:tcPr>
                  <w:tcW w:w="103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104.971,59</w:t>
                  </w:r>
                </w:p>
              </w:tc>
              <w:tc>
                <w:tcPr>
                  <w:tcW w:w="103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218.988,68</w:t>
                  </w:r>
                </w:p>
              </w:tc>
              <w:tc>
                <w:tcPr>
                  <w:tcW w:w="133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1.650.620.481,02</w:t>
                  </w:r>
                </w:p>
              </w:tc>
              <w:tc>
                <w:tcPr>
                  <w:tcW w:w="118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61.302.862,54</w:t>
                  </w:r>
                </w:p>
              </w:tc>
              <w:tc>
                <w:tcPr>
                  <w:tcW w:w="124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358.975.066,73</w:t>
                  </w:r>
                </w:p>
              </w:tc>
              <w:tc>
                <w:tcPr>
                  <w:tcW w:w="112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3.541.112,52</w:t>
                  </w:r>
                </w:p>
              </w:tc>
              <w:tc>
                <w:tcPr>
                  <w:tcW w:w="13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4.571.588.681,43</w:t>
                  </w:r>
                </w:p>
              </w:tc>
            </w:tr>
            <w:tr w:rsidR="00AB0FC6" w:rsidRPr="00E164B2" w:rsidTr="000422EE">
              <w:trPr>
                <w:jc w:val="center"/>
              </w:trPr>
              <w:tc>
                <w:tcPr>
                  <w:tcW w:w="7"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2227"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184"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62"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31"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31"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31"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181"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41"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121"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3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r>
          </w:tbl>
          <w:p w:rsidR="00AB0FC6" w:rsidRPr="00E164B2" w:rsidRDefault="00AB0FC6" w:rsidP="00746FB2">
            <w:pPr>
              <w:spacing w:after="0" w:line="240" w:lineRule="auto"/>
              <w:rPr>
                <w:rFonts w:ascii="Times New Roman" w:hAnsi="Times New Roman" w:cs="Times New Roman"/>
              </w:rPr>
            </w:pPr>
          </w:p>
        </w:tc>
      </w:tr>
    </w:tbl>
    <w:p w:rsidR="00AB0FC6" w:rsidRPr="00E164B2" w:rsidRDefault="00AB0FC6" w:rsidP="00385AC9">
      <w:pPr>
        <w:pStyle w:val="Balk5"/>
      </w:pPr>
      <w:bookmarkStart w:id="329" w:name="_Toc445993559"/>
      <w:bookmarkStart w:id="330" w:name="_Toc454352168"/>
      <w:r w:rsidRPr="00E164B2">
        <w:t>Tablo 10.42 KAHRAMANMARAŞ</w:t>
      </w:r>
      <w:bookmarkEnd w:id="329"/>
      <w:bookmarkEnd w:id="330"/>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459"/>
        <w:gridCol w:w="1255"/>
        <w:gridCol w:w="1432"/>
        <w:gridCol w:w="969"/>
        <w:gridCol w:w="969"/>
        <w:gridCol w:w="1228"/>
        <w:gridCol w:w="1228"/>
        <w:gridCol w:w="1228"/>
        <w:gridCol w:w="1091"/>
        <w:gridCol w:w="1283"/>
      </w:tblGrid>
      <w:tr w:rsidR="00AB0FC6" w:rsidRPr="00E164B2" w:rsidTr="0061173D">
        <w:trPr>
          <w:trHeight w:val="282"/>
        </w:trPr>
        <w:tc>
          <w:tcPr>
            <w:tcW w:w="371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KAHRAMANMARAŞ</w:t>
            </w:r>
          </w:p>
        </w:tc>
        <w:tc>
          <w:tcPr>
            <w:tcW w:w="94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0422EE">
        <w:trPr>
          <w:trHeight w:val="456"/>
        </w:trPr>
        <w:tc>
          <w:tcPr>
            <w:tcW w:w="245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5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3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6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6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9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8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5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125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673.379,39</w:t>
            </w: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8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673.379,39</w:t>
            </w:r>
          </w:p>
        </w:tc>
      </w:tr>
      <w:tr w:rsidR="00AB0FC6" w:rsidRPr="00E164B2" w:rsidTr="0061173D">
        <w:trPr>
          <w:trHeight w:val="224"/>
        </w:trPr>
        <w:tc>
          <w:tcPr>
            <w:tcW w:w="245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ARMADAŞ ARSAN MARAŞ DOĞAL GAZ DAĞITIM ANONİM ŞİRKETİ</w:t>
            </w:r>
          </w:p>
        </w:tc>
        <w:tc>
          <w:tcPr>
            <w:tcW w:w="125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3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75.277.930,00</w:t>
            </w:r>
          </w:p>
        </w:tc>
        <w:tc>
          <w:tcPr>
            <w:tcW w:w="9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25.494.337,18</w:t>
            </w: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21.969.692,08</w:t>
            </w: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76.066.078,63</w:t>
            </w:r>
          </w:p>
        </w:tc>
        <w:tc>
          <w:tcPr>
            <w:tcW w:w="109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8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198.808.037,89</w:t>
            </w:r>
          </w:p>
        </w:tc>
      </w:tr>
      <w:tr w:rsidR="00AB0FC6" w:rsidRPr="00E164B2" w:rsidTr="0061173D">
        <w:trPr>
          <w:trHeight w:val="224"/>
        </w:trPr>
        <w:tc>
          <w:tcPr>
            <w:tcW w:w="245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25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622.780,19</w:t>
            </w: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44.784,50</w:t>
            </w:r>
          </w:p>
        </w:tc>
        <w:tc>
          <w:tcPr>
            <w:tcW w:w="128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667.564,69</w:t>
            </w:r>
          </w:p>
        </w:tc>
      </w:tr>
      <w:tr w:rsidR="00AB0FC6" w:rsidRPr="00E164B2" w:rsidTr="0061173D">
        <w:trPr>
          <w:trHeight w:val="224"/>
        </w:trPr>
        <w:tc>
          <w:tcPr>
            <w:tcW w:w="245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5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1.124.872,00</w:t>
            </w: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8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1.124.872,00</w:t>
            </w:r>
          </w:p>
        </w:tc>
      </w:tr>
      <w:tr w:rsidR="0061173D" w:rsidRPr="00E164B2" w:rsidTr="0061173D">
        <w:trPr>
          <w:trHeight w:val="224"/>
        </w:trPr>
        <w:tc>
          <w:tcPr>
            <w:tcW w:w="245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5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3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6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6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9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8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5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25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3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1.801.408,25</w:t>
            </w: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8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1.801.408,25</w:t>
            </w:r>
          </w:p>
        </w:tc>
      </w:tr>
      <w:tr w:rsidR="00AB0FC6" w:rsidRPr="00E164B2" w:rsidTr="0061173D">
        <w:trPr>
          <w:trHeight w:val="224"/>
        </w:trPr>
        <w:tc>
          <w:tcPr>
            <w:tcW w:w="245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25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865.450,00</w:t>
            </w: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8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865.450,00</w:t>
            </w:r>
          </w:p>
        </w:tc>
      </w:tr>
      <w:tr w:rsidR="00AB0FC6" w:rsidRPr="00E164B2" w:rsidTr="0061173D">
        <w:trPr>
          <w:trHeight w:val="224"/>
        </w:trPr>
        <w:tc>
          <w:tcPr>
            <w:tcW w:w="245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25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1.193.243,00</w:t>
            </w: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289.012,00</w:t>
            </w:r>
          </w:p>
        </w:tc>
        <w:tc>
          <w:tcPr>
            <w:tcW w:w="128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1.482.255,00</w:t>
            </w:r>
          </w:p>
        </w:tc>
      </w:tr>
      <w:tr w:rsidR="00AB0FC6" w:rsidRPr="00E164B2" w:rsidTr="0061173D">
        <w:trPr>
          <w:trHeight w:val="224"/>
        </w:trPr>
        <w:tc>
          <w:tcPr>
            <w:tcW w:w="245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125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1.440.721,00</w:t>
            </w: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8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1.440.721,00</w:t>
            </w:r>
          </w:p>
        </w:tc>
      </w:tr>
      <w:tr w:rsidR="00AB0FC6" w:rsidRPr="00E164B2" w:rsidTr="0061173D">
        <w:trPr>
          <w:trHeight w:val="282"/>
        </w:trPr>
        <w:tc>
          <w:tcPr>
            <w:tcW w:w="371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3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75.277.930,00</w:t>
            </w:r>
          </w:p>
        </w:tc>
        <w:tc>
          <w:tcPr>
            <w:tcW w:w="96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33.216.191,02</w:t>
            </w:r>
          </w:p>
        </w:tc>
        <w:tc>
          <w:tcPr>
            <w:tcW w:w="12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21.969.692,08</w:t>
            </w:r>
          </w:p>
        </w:tc>
        <w:tc>
          <w:tcPr>
            <w:tcW w:w="12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76.066.078,63</w:t>
            </w:r>
          </w:p>
        </w:tc>
        <w:tc>
          <w:tcPr>
            <w:tcW w:w="109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333.796,50</w:t>
            </w:r>
          </w:p>
        </w:tc>
        <w:tc>
          <w:tcPr>
            <w:tcW w:w="128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206.863.688,23</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31" w:name="_Toc445993560"/>
      <w:bookmarkStart w:id="332" w:name="_Toc454352169"/>
      <w:r w:rsidRPr="00E164B2">
        <w:t>Tablo 10.43 KARABÜK</w:t>
      </w:r>
      <w:bookmarkEnd w:id="331"/>
      <w:bookmarkEnd w:id="332"/>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0"/>
        <w:gridCol w:w="13132"/>
      </w:tblGrid>
      <w:tr w:rsidR="00AB0FC6" w:rsidRPr="00E164B2" w:rsidTr="006D4785">
        <w:tc>
          <w:tcPr>
            <w:tcW w:w="20" w:type="dxa"/>
          </w:tcPr>
          <w:p w:rsidR="00AB0FC6" w:rsidRPr="00E164B2" w:rsidRDefault="00AB0FC6" w:rsidP="00746FB2">
            <w:pPr>
              <w:pStyle w:val="EmptyCellLayoutStyle"/>
              <w:spacing w:after="0" w:line="240" w:lineRule="auto"/>
            </w:pPr>
          </w:p>
        </w:tc>
        <w:tc>
          <w:tcPr>
            <w:tcW w:w="13132" w:type="dxa"/>
            <w:hideMark/>
          </w:tcPr>
          <w:tbl>
            <w:tblPr>
              <w:tblW w:w="0" w:type="auto"/>
              <w:jc w:val="center"/>
              <w:tblCellMar>
                <w:left w:w="0" w:type="dxa"/>
                <w:right w:w="0" w:type="dxa"/>
              </w:tblCellMar>
              <w:tblLook w:val="04A0" w:firstRow="1" w:lastRow="0" w:firstColumn="1" w:lastColumn="0" w:noHBand="0" w:noVBand="1"/>
            </w:tblPr>
            <w:tblGrid>
              <w:gridCol w:w="170"/>
              <w:gridCol w:w="2344"/>
              <w:gridCol w:w="1155"/>
              <w:gridCol w:w="6"/>
              <w:gridCol w:w="6"/>
              <w:gridCol w:w="6"/>
              <w:gridCol w:w="6"/>
              <w:gridCol w:w="6"/>
              <w:gridCol w:w="6"/>
              <w:gridCol w:w="6"/>
              <w:gridCol w:w="1406"/>
              <w:gridCol w:w="1011"/>
              <w:gridCol w:w="1011"/>
              <w:gridCol w:w="1256"/>
              <w:gridCol w:w="1256"/>
              <w:gridCol w:w="1256"/>
              <w:gridCol w:w="908"/>
              <w:gridCol w:w="1307"/>
            </w:tblGrid>
            <w:tr w:rsidR="00AB0FC6" w:rsidRPr="00E164B2" w:rsidTr="006D4785">
              <w:trPr>
                <w:trHeight w:val="282"/>
                <w:jc w:val="center"/>
              </w:trPr>
              <w:tc>
                <w:tcPr>
                  <w:tcW w:w="3751"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KARABÜK</w:t>
                  </w:r>
                </w:p>
              </w:tc>
              <w:tc>
                <w:tcPr>
                  <w:tcW w:w="9538" w:type="dxa"/>
                  <w:gridSpan w:val="15"/>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D4785">
              <w:trPr>
                <w:trHeight w:val="224"/>
                <w:jc w:val="center"/>
              </w:trPr>
              <w:tc>
                <w:tcPr>
                  <w:tcW w:w="2578" w:type="dxa"/>
                  <w:gridSpan w:val="2"/>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7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54"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02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2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6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6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6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92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31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D4785">
              <w:trPr>
                <w:trHeight w:val="224"/>
                <w:jc w:val="center"/>
              </w:trPr>
              <w:tc>
                <w:tcPr>
                  <w:tcW w:w="2578"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1173"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5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908.418,31</w:t>
                  </w:r>
                </w:p>
              </w:tc>
              <w:tc>
                <w:tcPr>
                  <w:tcW w:w="126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1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908.418,31</w:t>
                  </w:r>
                </w:p>
              </w:tc>
            </w:tr>
            <w:tr w:rsidR="00AB0FC6" w:rsidRPr="00E164B2" w:rsidTr="006D4785">
              <w:trPr>
                <w:trHeight w:val="224"/>
                <w:jc w:val="center"/>
              </w:trPr>
              <w:tc>
                <w:tcPr>
                  <w:tcW w:w="2578"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173"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5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109.075,93</w:t>
                  </w:r>
                </w:p>
              </w:tc>
              <w:tc>
                <w:tcPr>
                  <w:tcW w:w="126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1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109.075,93</w:t>
                  </w:r>
                </w:p>
              </w:tc>
            </w:tr>
            <w:tr w:rsidR="00AB0FC6" w:rsidRPr="00E164B2" w:rsidTr="006D4785">
              <w:trPr>
                <w:trHeight w:val="224"/>
                <w:jc w:val="center"/>
              </w:trPr>
              <w:tc>
                <w:tcPr>
                  <w:tcW w:w="2578"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KARGAZ DOĞAL GAZ DAĞITIM SANAYİ VE TİCARET ANONİM ŞİRKETİ</w:t>
                  </w:r>
                </w:p>
              </w:tc>
              <w:tc>
                <w:tcPr>
                  <w:tcW w:w="1173"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5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55.456.346,45</w:t>
                  </w:r>
                </w:p>
              </w:tc>
              <w:tc>
                <w:tcPr>
                  <w:tcW w:w="126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14.009.172,03</w:t>
                  </w:r>
                </w:p>
              </w:tc>
              <w:tc>
                <w:tcPr>
                  <w:tcW w:w="126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48.280.147,28</w:t>
                  </w:r>
                </w:p>
              </w:tc>
              <w:tc>
                <w:tcPr>
                  <w:tcW w:w="9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1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117.745.665,76</w:t>
                  </w:r>
                </w:p>
              </w:tc>
            </w:tr>
            <w:tr w:rsidR="00AB0FC6" w:rsidRPr="00E164B2" w:rsidTr="006D4785">
              <w:trPr>
                <w:trHeight w:val="224"/>
                <w:jc w:val="center"/>
              </w:trPr>
              <w:tc>
                <w:tcPr>
                  <w:tcW w:w="2578"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173"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54"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36.390,00</w:t>
                  </w:r>
                </w:p>
              </w:tc>
              <w:tc>
                <w:tcPr>
                  <w:tcW w:w="126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1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36.390,00</w:t>
                  </w:r>
                </w:p>
              </w:tc>
            </w:tr>
            <w:tr w:rsidR="00AB0FC6" w:rsidRPr="00E164B2" w:rsidTr="006D4785">
              <w:trPr>
                <w:trHeight w:val="282"/>
                <w:jc w:val="center"/>
              </w:trPr>
              <w:tc>
                <w:tcPr>
                  <w:tcW w:w="3751"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54"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56.510.230,69</w:t>
                  </w:r>
                </w:p>
              </w:tc>
              <w:tc>
                <w:tcPr>
                  <w:tcW w:w="126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14.009.172,03</w:t>
                  </w:r>
                </w:p>
              </w:tc>
              <w:tc>
                <w:tcPr>
                  <w:tcW w:w="126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48.280.147,28</w:t>
                  </w:r>
                </w:p>
              </w:tc>
              <w:tc>
                <w:tcPr>
                  <w:tcW w:w="92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1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118.799.550,00</w:t>
                  </w:r>
                </w:p>
              </w:tc>
            </w:tr>
            <w:tr w:rsidR="00AB0FC6" w:rsidRPr="00E164B2" w:rsidTr="006D4785">
              <w:trPr>
                <w:jc w:val="center"/>
              </w:trPr>
              <w:tc>
                <w:tcPr>
                  <w:tcW w:w="173"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240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173"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412"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2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2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6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6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6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924"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1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r>
          </w:tbl>
          <w:p w:rsidR="00AB0FC6" w:rsidRPr="00E164B2" w:rsidRDefault="00AB0FC6" w:rsidP="00746FB2">
            <w:pPr>
              <w:spacing w:after="0" w:line="240" w:lineRule="auto"/>
              <w:rPr>
                <w:rFonts w:ascii="Times New Roman" w:hAnsi="Times New Roman" w:cs="Times New Roman"/>
              </w:rPr>
            </w:pPr>
          </w:p>
        </w:tc>
      </w:tr>
    </w:tbl>
    <w:p w:rsidR="00AB0FC6" w:rsidRPr="00E164B2" w:rsidRDefault="00AB0FC6"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9E66E1" w:rsidRDefault="009E66E1" w:rsidP="00BD6F6E">
      <w:pPr>
        <w:pStyle w:val="AralkYok"/>
      </w:pPr>
      <w:bookmarkStart w:id="333" w:name="_Toc445993561"/>
    </w:p>
    <w:p w:rsidR="00AB0FC6" w:rsidRPr="00E164B2" w:rsidRDefault="00AB0FC6" w:rsidP="00385AC9">
      <w:pPr>
        <w:pStyle w:val="Balk5"/>
      </w:pPr>
      <w:bookmarkStart w:id="334" w:name="_Toc454352170"/>
      <w:r w:rsidRPr="00E164B2">
        <w:t>Tablo 10.44 KARAMAN</w:t>
      </w:r>
      <w:bookmarkEnd w:id="333"/>
      <w:bookmarkEnd w:id="334"/>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421"/>
        <w:gridCol w:w="1116"/>
        <w:gridCol w:w="1447"/>
        <w:gridCol w:w="1009"/>
        <w:gridCol w:w="1009"/>
        <w:gridCol w:w="1254"/>
        <w:gridCol w:w="1202"/>
        <w:gridCol w:w="1254"/>
        <w:gridCol w:w="1124"/>
        <w:gridCol w:w="1306"/>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KARAMAN</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74.675,95</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74.675,95</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9.426.698,00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29.851.210,34</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39.277.908,34</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ENERYA KARAMAN GAZ DAĞITIM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24.556.362,10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9.653.426,16</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28.796.543,76</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496.702,56</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63.503.034,58</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1.196.544,00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14.474,00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1.211.018,00</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9.426.698,00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55.678.792,40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9.653.426,16</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28.796.543,76</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511.176,56</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104.066.636,87</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35" w:name="_Toc445993562"/>
      <w:bookmarkStart w:id="336" w:name="_Toc454352171"/>
      <w:r w:rsidRPr="00E164B2">
        <w:t>Tablo 10.45 KARS</w:t>
      </w:r>
      <w:bookmarkEnd w:id="335"/>
      <w:bookmarkEnd w:id="336"/>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425"/>
        <w:gridCol w:w="1124"/>
        <w:gridCol w:w="1450"/>
        <w:gridCol w:w="1016"/>
        <w:gridCol w:w="1016"/>
        <w:gridCol w:w="1207"/>
        <w:gridCol w:w="1258"/>
        <w:gridCol w:w="1258"/>
        <w:gridCol w:w="1130"/>
        <w:gridCol w:w="1258"/>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KARS</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1.246.589,71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1.246.589,71</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KARGAZ KARS ARDAHAN DOĞAL GAZ DAĞITIM PAZ. TAAH. SANAYİ VE TİCARET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17.395.736,00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20.105.384,00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272.541,00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37.773.661,00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752.933,97</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752.933,97</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1.246.589,71</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18.148.669,97</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20.105.384,00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272.541,00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39.773.184,68</w:t>
            </w:r>
          </w:p>
        </w:tc>
      </w:tr>
    </w:tbl>
    <w:p w:rsidR="00AB0FC6" w:rsidRPr="00E164B2" w:rsidRDefault="00AB0FC6" w:rsidP="00AB0FC6">
      <w:pPr>
        <w:pStyle w:val="Tablo1"/>
        <w:jc w:val="left"/>
        <w:rPr>
          <w:rFonts w:ascii="Times New Roman" w:hAnsi="Times New Roman"/>
        </w:rPr>
      </w:pPr>
    </w:p>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37" w:name="_Toc445993563"/>
      <w:bookmarkStart w:id="338" w:name="_Toc454352172"/>
      <w:r w:rsidRPr="00E164B2">
        <w:t>Tablo 10.46 KASTAMONU</w:t>
      </w:r>
      <w:bookmarkEnd w:id="337"/>
      <w:bookmarkEnd w:id="338"/>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405"/>
        <w:gridCol w:w="1309"/>
        <w:gridCol w:w="1453"/>
        <w:gridCol w:w="1024"/>
        <w:gridCol w:w="1024"/>
        <w:gridCol w:w="1213"/>
        <w:gridCol w:w="1264"/>
        <w:gridCol w:w="1264"/>
        <w:gridCol w:w="922"/>
        <w:gridCol w:w="1264"/>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KASTAMONU</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448.243,91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448.243,91</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216.644,00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68.229,00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284.873,00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KARGAZ DOĞAL GAZ DAĞITIM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4.204.185,49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16.440.728,21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31.838.785,77</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52.483.699,47</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1.242.793,00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1.242.793,00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42.646,00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42.646,00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226.379,01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226.379,01</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TEZ OKSİJEN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37.692,50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37.692,50</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6.375.937,91</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16.551.603,21</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31.838.785,77</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54.766.326,89</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39" w:name="_Toc445993564"/>
      <w:bookmarkStart w:id="340" w:name="_Toc454352173"/>
      <w:r w:rsidRPr="00E164B2">
        <w:t>Tablo 10.47 KAYSERİ</w:t>
      </w:r>
      <w:bookmarkEnd w:id="339"/>
      <w:bookmarkEnd w:id="340"/>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213"/>
        <w:gridCol w:w="1186"/>
        <w:gridCol w:w="1405"/>
        <w:gridCol w:w="1123"/>
        <w:gridCol w:w="1183"/>
        <w:gridCol w:w="1242"/>
        <w:gridCol w:w="1183"/>
        <w:gridCol w:w="1242"/>
        <w:gridCol w:w="1123"/>
        <w:gridCol w:w="1242"/>
      </w:tblGrid>
      <w:tr w:rsidR="00AB0FC6" w:rsidRPr="00E164B2" w:rsidTr="0061173D">
        <w:trPr>
          <w:trHeight w:val="282"/>
        </w:trPr>
        <w:tc>
          <w:tcPr>
            <w:tcW w:w="3399"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KAYSERİ</w:t>
            </w:r>
          </w:p>
        </w:tc>
        <w:tc>
          <w:tcPr>
            <w:tcW w:w="9743"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4"/>
        </w:trPr>
        <w:tc>
          <w:tcPr>
            <w:tcW w:w="221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8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0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12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18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4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18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4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2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4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213"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ATAERK AKARYAKIT ÇİMENTO İNŞAAT SANAYİ VE TİCARET LİMİTED ŞİRKETİ</w:t>
            </w:r>
          </w:p>
        </w:tc>
        <w:tc>
          <w:tcPr>
            <w:tcW w:w="118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8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11.512.245,38</w:t>
            </w:r>
          </w:p>
        </w:tc>
        <w:tc>
          <w:tcPr>
            <w:tcW w:w="12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8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139.133,46</w:t>
            </w:r>
          </w:p>
        </w:tc>
        <w:tc>
          <w:tcPr>
            <w:tcW w:w="12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11.651.378,84</w:t>
            </w:r>
          </w:p>
        </w:tc>
      </w:tr>
      <w:tr w:rsidR="00AB0FC6" w:rsidRPr="00E164B2" w:rsidTr="0061173D">
        <w:trPr>
          <w:trHeight w:val="224"/>
        </w:trPr>
        <w:tc>
          <w:tcPr>
            <w:tcW w:w="2213"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18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8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1.067.458,99</w:t>
            </w:r>
          </w:p>
        </w:tc>
        <w:tc>
          <w:tcPr>
            <w:tcW w:w="118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1.067.458,99</w:t>
            </w:r>
          </w:p>
        </w:tc>
      </w:tr>
      <w:tr w:rsidR="0061173D" w:rsidRPr="00E164B2" w:rsidTr="0061173D">
        <w:trPr>
          <w:trHeight w:val="224"/>
        </w:trPr>
        <w:tc>
          <w:tcPr>
            <w:tcW w:w="221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8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0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12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18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4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18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4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2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4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213"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118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29.840.574,76</w:t>
            </w:r>
          </w:p>
        </w:tc>
        <w:tc>
          <w:tcPr>
            <w:tcW w:w="112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3.444.197,66</w:t>
            </w:r>
          </w:p>
        </w:tc>
        <w:tc>
          <w:tcPr>
            <w:tcW w:w="118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114.086.852,94</w:t>
            </w:r>
          </w:p>
        </w:tc>
        <w:tc>
          <w:tcPr>
            <w:tcW w:w="118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7.642.078,02</w:t>
            </w:r>
          </w:p>
        </w:tc>
        <w:tc>
          <w:tcPr>
            <w:tcW w:w="12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155.013.703,38</w:t>
            </w:r>
          </w:p>
        </w:tc>
      </w:tr>
      <w:tr w:rsidR="00AB0FC6" w:rsidRPr="00E164B2" w:rsidTr="0061173D">
        <w:trPr>
          <w:trHeight w:val="224"/>
        </w:trPr>
        <w:tc>
          <w:tcPr>
            <w:tcW w:w="2213"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 xml:space="preserve">ENERJİ GRUP SIVI DOĞAL GAZ LNG AKARYAKIT PETROL ÜRÜNLERİ TOPTAN SATIŞ </w:t>
            </w:r>
            <w:r w:rsidR="0061173D" w:rsidRPr="00E164B2">
              <w:rPr>
                <w:rFonts w:ascii="Times New Roman" w:eastAsia="Tahoma" w:hAnsi="Times New Roman" w:cs="Times New Roman"/>
                <w:b/>
                <w:color w:val="FFFFFF"/>
                <w:sz w:val="16"/>
              </w:rPr>
              <w:t>A.Ş.</w:t>
            </w:r>
          </w:p>
        </w:tc>
        <w:tc>
          <w:tcPr>
            <w:tcW w:w="118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8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143.534,00</w:t>
            </w:r>
          </w:p>
        </w:tc>
        <w:tc>
          <w:tcPr>
            <w:tcW w:w="118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143.534,00</w:t>
            </w:r>
          </w:p>
        </w:tc>
      </w:tr>
      <w:tr w:rsidR="00AB0FC6" w:rsidRPr="00E164B2" w:rsidTr="0061173D">
        <w:trPr>
          <w:trHeight w:val="224"/>
        </w:trPr>
        <w:tc>
          <w:tcPr>
            <w:tcW w:w="2213"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18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8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171.744,00</w:t>
            </w:r>
          </w:p>
        </w:tc>
        <w:tc>
          <w:tcPr>
            <w:tcW w:w="118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29.462,00</w:t>
            </w:r>
          </w:p>
        </w:tc>
        <w:tc>
          <w:tcPr>
            <w:tcW w:w="12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201.206,00</w:t>
            </w:r>
          </w:p>
        </w:tc>
      </w:tr>
      <w:tr w:rsidR="00AB0FC6" w:rsidRPr="00E164B2" w:rsidTr="0061173D">
        <w:trPr>
          <w:trHeight w:val="224"/>
        </w:trPr>
        <w:tc>
          <w:tcPr>
            <w:tcW w:w="2213"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KAYSERİGAZ KAYSERİ DOĞALGAZ DAĞITIM PAZARLAMA VE TİCARET ANONİM ŞİRKETİ</w:t>
            </w:r>
          </w:p>
        </w:tc>
        <w:tc>
          <w:tcPr>
            <w:tcW w:w="118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498.644,00</w:t>
            </w:r>
          </w:p>
        </w:tc>
        <w:tc>
          <w:tcPr>
            <w:tcW w:w="112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8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46.809.605,00</w:t>
            </w:r>
          </w:p>
        </w:tc>
        <w:tc>
          <w:tcPr>
            <w:tcW w:w="118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51.597.353,00</w:t>
            </w:r>
          </w:p>
        </w:tc>
        <w:tc>
          <w:tcPr>
            <w:tcW w:w="12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215.450.728,00</w:t>
            </w:r>
          </w:p>
        </w:tc>
        <w:tc>
          <w:tcPr>
            <w:tcW w:w="112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4.476.062,00</w:t>
            </w:r>
          </w:p>
        </w:tc>
        <w:tc>
          <w:tcPr>
            <w:tcW w:w="124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318.832.392,00</w:t>
            </w:r>
          </w:p>
        </w:tc>
      </w:tr>
      <w:tr w:rsidR="00AB0FC6" w:rsidRPr="00E164B2" w:rsidTr="0061173D">
        <w:trPr>
          <w:trHeight w:val="224"/>
        </w:trPr>
        <w:tc>
          <w:tcPr>
            <w:tcW w:w="2213"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18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8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365.627,86</w:t>
            </w:r>
          </w:p>
        </w:tc>
        <w:tc>
          <w:tcPr>
            <w:tcW w:w="12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4.570.108,89</w:t>
            </w:r>
          </w:p>
        </w:tc>
        <w:tc>
          <w:tcPr>
            <w:tcW w:w="118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100.305,82</w:t>
            </w:r>
          </w:p>
        </w:tc>
        <w:tc>
          <w:tcPr>
            <w:tcW w:w="12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513.263,30</w:t>
            </w:r>
          </w:p>
        </w:tc>
        <w:tc>
          <w:tcPr>
            <w:tcW w:w="124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5.549.305,87</w:t>
            </w:r>
          </w:p>
        </w:tc>
      </w:tr>
      <w:tr w:rsidR="00AB0FC6" w:rsidRPr="00E164B2" w:rsidTr="0061173D">
        <w:trPr>
          <w:trHeight w:val="224"/>
        </w:trPr>
        <w:tc>
          <w:tcPr>
            <w:tcW w:w="2213"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18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8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34.075.706,92</w:t>
            </w:r>
          </w:p>
        </w:tc>
        <w:tc>
          <w:tcPr>
            <w:tcW w:w="118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34.075.706,92</w:t>
            </w:r>
          </w:p>
        </w:tc>
      </w:tr>
      <w:tr w:rsidR="00AB0FC6" w:rsidRPr="00E164B2" w:rsidTr="0061173D">
        <w:trPr>
          <w:trHeight w:val="224"/>
        </w:trPr>
        <w:tc>
          <w:tcPr>
            <w:tcW w:w="2213"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18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8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8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13.369,00</w:t>
            </w:r>
          </w:p>
        </w:tc>
        <w:tc>
          <w:tcPr>
            <w:tcW w:w="12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13.369,00</w:t>
            </w:r>
          </w:p>
        </w:tc>
      </w:tr>
      <w:tr w:rsidR="00AB0FC6" w:rsidRPr="00E164B2" w:rsidTr="0061173D">
        <w:trPr>
          <w:trHeight w:val="282"/>
        </w:trPr>
        <w:tc>
          <w:tcPr>
            <w:tcW w:w="3399"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0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30.339.218,76</w:t>
            </w:r>
          </w:p>
        </w:tc>
        <w:tc>
          <w:tcPr>
            <w:tcW w:w="112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3.444.197,66</w:t>
            </w:r>
          </w:p>
        </w:tc>
        <w:tc>
          <w:tcPr>
            <w:tcW w:w="118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11.877.873,24</w:t>
            </w:r>
          </w:p>
        </w:tc>
        <w:tc>
          <w:tcPr>
            <w:tcW w:w="124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200.925.010,74</w:t>
            </w:r>
          </w:p>
        </w:tc>
        <w:tc>
          <w:tcPr>
            <w:tcW w:w="118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59.521.701,30</w:t>
            </w:r>
          </w:p>
        </w:tc>
        <w:tc>
          <w:tcPr>
            <w:tcW w:w="124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215.450.728,00</w:t>
            </w:r>
          </w:p>
        </w:tc>
        <w:tc>
          <w:tcPr>
            <w:tcW w:w="112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4.989.325,30</w:t>
            </w:r>
          </w:p>
        </w:tc>
        <w:tc>
          <w:tcPr>
            <w:tcW w:w="124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526.548.055,00</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41" w:name="_Toc445993565"/>
      <w:bookmarkStart w:id="342" w:name="_Toc454352174"/>
      <w:r w:rsidRPr="00E164B2">
        <w:t>Tablo 10.48 KIRIKKALE</w:t>
      </w:r>
      <w:bookmarkEnd w:id="341"/>
      <w:bookmarkEnd w:id="342"/>
    </w:p>
    <w:p w:rsidR="0061173D" w:rsidRPr="00E164B2" w:rsidRDefault="0061173D" w:rsidP="0061173D">
      <w:pPr>
        <w:rPr>
          <w:rFonts w:ascii="Times New Roman" w:hAnsi="Times New Roman"/>
        </w:rPr>
      </w:pPr>
    </w:p>
    <w:tbl>
      <w:tblPr>
        <w:tblW w:w="14073" w:type="dxa"/>
        <w:tblInd w:w="-49" w:type="dxa"/>
        <w:tblLayout w:type="fixed"/>
        <w:tblCellMar>
          <w:left w:w="0" w:type="dxa"/>
          <w:right w:w="0" w:type="dxa"/>
        </w:tblCellMar>
        <w:tblLook w:val="04A0" w:firstRow="1" w:lastRow="0" w:firstColumn="1" w:lastColumn="0" w:noHBand="0" w:noVBand="1"/>
      </w:tblPr>
      <w:tblGrid>
        <w:gridCol w:w="1882"/>
        <w:gridCol w:w="1276"/>
        <w:gridCol w:w="1417"/>
        <w:gridCol w:w="1276"/>
        <w:gridCol w:w="1418"/>
        <w:gridCol w:w="1417"/>
        <w:gridCol w:w="1276"/>
        <w:gridCol w:w="1417"/>
        <w:gridCol w:w="1276"/>
        <w:gridCol w:w="1418"/>
      </w:tblGrid>
      <w:tr w:rsidR="00AB0FC6" w:rsidRPr="00E164B2" w:rsidTr="0061173D">
        <w:trPr>
          <w:trHeight w:val="282"/>
        </w:trPr>
        <w:tc>
          <w:tcPr>
            <w:tcW w:w="3158"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KIRIKKALE</w:t>
            </w:r>
          </w:p>
        </w:tc>
        <w:tc>
          <w:tcPr>
            <w:tcW w:w="10915"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4"/>
        </w:trPr>
        <w:tc>
          <w:tcPr>
            <w:tcW w:w="188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7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1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27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41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41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7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41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27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41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188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27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2.876.589,68</w:t>
            </w:r>
          </w:p>
        </w:tc>
        <w:tc>
          <w:tcPr>
            <w:tcW w:w="12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43.222,96</w:t>
            </w:r>
          </w:p>
        </w:tc>
        <w:tc>
          <w:tcPr>
            <w:tcW w:w="141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2.919.812,64</w:t>
            </w:r>
          </w:p>
        </w:tc>
      </w:tr>
      <w:tr w:rsidR="00AB0FC6" w:rsidRPr="00E164B2" w:rsidTr="0061173D">
        <w:trPr>
          <w:trHeight w:val="224"/>
        </w:trPr>
        <w:tc>
          <w:tcPr>
            <w:tcW w:w="188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127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231.538.265,00</w:t>
            </w:r>
          </w:p>
        </w:tc>
        <w:tc>
          <w:tcPr>
            <w:tcW w:w="12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231.538.265,00</w:t>
            </w:r>
          </w:p>
        </w:tc>
      </w:tr>
      <w:tr w:rsidR="0061173D" w:rsidRPr="00E164B2" w:rsidTr="000422EE">
        <w:trPr>
          <w:trHeight w:val="510"/>
        </w:trPr>
        <w:tc>
          <w:tcPr>
            <w:tcW w:w="188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1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41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41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41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2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41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188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7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10.639,00</w:t>
            </w:r>
          </w:p>
        </w:tc>
        <w:tc>
          <w:tcPr>
            <w:tcW w:w="12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190.406,00</w:t>
            </w:r>
          </w:p>
        </w:tc>
        <w:tc>
          <w:tcPr>
            <w:tcW w:w="14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201.045,00</w:t>
            </w:r>
          </w:p>
        </w:tc>
      </w:tr>
      <w:tr w:rsidR="00AB0FC6" w:rsidRPr="00E164B2" w:rsidTr="0061173D">
        <w:trPr>
          <w:trHeight w:val="224"/>
        </w:trPr>
        <w:tc>
          <w:tcPr>
            <w:tcW w:w="188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KIRGAZ KIRIKKALE-KIRŞEHİR DOĞAL GAZ DAĞITIM PAZ. VE TİCARET ANONİM ŞİRKETİ</w:t>
            </w:r>
          </w:p>
        </w:tc>
        <w:tc>
          <w:tcPr>
            <w:tcW w:w="127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71.705,00</w:t>
            </w:r>
          </w:p>
        </w:tc>
        <w:tc>
          <w:tcPr>
            <w:tcW w:w="14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15.516.103,00</w:t>
            </w:r>
          </w:p>
        </w:tc>
        <w:tc>
          <w:tcPr>
            <w:tcW w:w="12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18.370.146,00</w:t>
            </w:r>
          </w:p>
        </w:tc>
        <w:tc>
          <w:tcPr>
            <w:tcW w:w="14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51.758.053,00</w:t>
            </w:r>
          </w:p>
        </w:tc>
        <w:tc>
          <w:tcPr>
            <w:tcW w:w="12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85.716.007,00</w:t>
            </w:r>
          </w:p>
        </w:tc>
      </w:tr>
      <w:tr w:rsidR="00AB0FC6" w:rsidRPr="00E164B2" w:rsidTr="0061173D">
        <w:trPr>
          <w:trHeight w:val="224"/>
        </w:trPr>
        <w:tc>
          <w:tcPr>
            <w:tcW w:w="188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27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357.054,00</w:t>
            </w:r>
          </w:p>
        </w:tc>
        <w:tc>
          <w:tcPr>
            <w:tcW w:w="12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357.054,00</w:t>
            </w:r>
          </w:p>
        </w:tc>
      </w:tr>
      <w:tr w:rsidR="00AB0FC6" w:rsidRPr="00E164B2" w:rsidTr="0061173D">
        <w:trPr>
          <w:trHeight w:val="282"/>
        </w:trPr>
        <w:tc>
          <w:tcPr>
            <w:tcW w:w="3158"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1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41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71.705,00</w:t>
            </w:r>
          </w:p>
        </w:tc>
        <w:tc>
          <w:tcPr>
            <w:tcW w:w="141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250.298.650,68</w:t>
            </w:r>
          </w:p>
        </w:tc>
        <w:tc>
          <w:tcPr>
            <w:tcW w:w="127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18.560.552,00</w:t>
            </w:r>
          </w:p>
        </w:tc>
        <w:tc>
          <w:tcPr>
            <w:tcW w:w="141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51.758.053,00</w:t>
            </w:r>
          </w:p>
        </w:tc>
        <w:tc>
          <w:tcPr>
            <w:tcW w:w="127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43.222,96</w:t>
            </w:r>
          </w:p>
        </w:tc>
        <w:tc>
          <w:tcPr>
            <w:tcW w:w="141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320.732.183,64</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43" w:name="_Toc445993566"/>
      <w:bookmarkStart w:id="344" w:name="_Toc454352175"/>
      <w:r w:rsidRPr="00E164B2">
        <w:t>Tablo 10.49 KIRKLARELİ</w:t>
      </w:r>
      <w:bookmarkEnd w:id="343"/>
      <w:bookmarkEnd w:id="344"/>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498"/>
        <w:gridCol w:w="1249"/>
        <w:gridCol w:w="1430"/>
        <w:gridCol w:w="964"/>
        <w:gridCol w:w="964"/>
        <w:gridCol w:w="1279"/>
        <w:gridCol w:w="1169"/>
        <w:gridCol w:w="1224"/>
        <w:gridCol w:w="1086"/>
        <w:gridCol w:w="1279"/>
      </w:tblGrid>
      <w:tr w:rsidR="00AB0FC6" w:rsidRPr="00E164B2" w:rsidTr="0061173D">
        <w:trPr>
          <w:trHeight w:val="282"/>
        </w:trPr>
        <w:tc>
          <w:tcPr>
            <w:tcW w:w="3747"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KIRKLARELİ</w:t>
            </w:r>
          </w:p>
        </w:tc>
        <w:tc>
          <w:tcPr>
            <w:tcW w:w="9395"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0422EE">
        <w:trPr>
          <w:trHeight w:val="428"/>
        </w:trPr>
        <w:tc>
          <w:tcPr>
            <w:tcW w:w="249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6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6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16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2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8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9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24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36.859,30</w:t>
            </w:r>
          </w:p>
        </w:tc>
        <w:tc>
          <w:tcPr>
            <w:tcW w:w="11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184.836,20</w:t>
            </w:r>
          </w:p>
        </w:tc>
        <w:tc>
          <w:tcPr>
            <w:tcW w:w="12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221.695,50</w:t>
            </w:r>
          </w:p>
        </w:tc>
      </w:tr>
      <w:tr w:rsidR="00AB0FC6" w:rsidRPr="00E164B2" w:rsidTr="0061173D">
        <w:trPr>
          <w:trHeight w:val="224"/>
        </w:trPr>
        <w:tc>
          <w:tcPr>
            <w:tcW w:w="249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124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423.036.262,55</w:t>
            </w: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5.454.427,68</w:t>
            </w:r>
          </w:p>
        </w:tc>
        <w:tc>
          <w:tcPr>
            <w:tcW w:w="11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428.490.690,23</w:t>
            </w:r>
          </w:p>
        </w:tc>
      </w:tr>
      <w:tr w:rsidR="00AB0FC6" w:rsidRPr="00E164B2" w:rsidTr="0061173D">
        <w:trPr>
          <w:trHeight w:val="224"/>
        </w:trPr>
        <w:tc>
          <w:tcPr>
            <w:tcW w:w="249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124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32.549,00</w:t>
            </w:r>
          </w:p>
        </w:tc>
        <w:tc>
          <w:tcPr>
            <w:tcW w:w="11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9.500,00</w:t>
            </w:r>
          </w:p>
        </w:tc>
        <w:tc>
          <w:tcPr>
            <w:tcW w:w="12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42.049,00</w:t>
            </w:r>
          </w:p>
        </w:tc>
      </w:tr>
      <w:tr w:rsidR="00AB0FC6" w:rsidRPr="00E164B2" w:rsidTr="0061173D">
        <w:trPr>
          <w:trHeight w:val="224"/>
        </w:trPr>
        <w:tc>
          <w:tcPr>
            <w:tcW w:w="249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GAZPORT DOĞALGAZ TOPTAN SATIŞ TİCARET VE SANAYİ ANONİM ŞİRKETİ</w:t>
            </w:r>
          </w:p>
        </w:tc>
        <w:tc>
          <w:tcPr>
            <w:tcW w:w="124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51.049.140,00</w:t>
            </w: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51.049.140,00</w:t>
            </w:r>
          </w:p>
        </w:tc>
      </w:tr>
      <w:tr w:rsidR="00AB0FC6" w:rsidRPr="00E164B2" w:rsidTr="0061173D">
        <w:trPr>
          <w:trHeight w:val="224"/>
        </w:trPr>
        <w:tc>
          <w:tcPr>
            <w:tcW w:w="249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4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1.442.965,00</w:t>
            </w:r>
          </w:p>
        </w:tc>
        <w:tc>
          <w:tcPr>
            <w:tcW w:w="11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9.937,00</w:t>
            </w:r>
          </w:p>
        </w:tc>
        <w:tc>
          <w:tcPr>
            <w:tcW w:w="12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1.452.902,00</w:t>
            </w:r>
          </w:p>
        </w:tc>
      </w:tr>
      <w:tr w:rsidR="00AB0FC6" w:rsidRPr="00E164B2" w:rsidTr="0061173D">
        <w:trPr>
          <w:trHeight w:val="224"/>
        </w:trPr>
        <w:tc>
          <w:tcPr>
            <w:tcW w:w="249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24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13.095,40</w:t>
            </w: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62.808,93</w:t>
            </w:r>
          </w:p>
        </w:tc>
        <w:tc>
          <w:tcPr>
            <w:tcW w:w="11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75.904,33</w:t>
            </w:r>
          </w:p>
        </w:tc>
      </w:tr>
      <w:tr w:rsidR="00AB0FC6" w:rsidRPr="00E164B2" w:rsidTr="0061173D">
        <w:trPr>
          <w:trHeight w:val="224"/>
        </w:trPr>
        <w:tc>
          <w:tcPr>
            <w:tcW w:w="249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24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2.104.872,00</w:t>
            </w:r>
          </w:p>
        </w:tc>
        <w:tc>
          <w:tcPr>
            <w:tcW w:w="11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2.104.872,00</w:t>
            </w:r>
          </w:p>
        </w:tc>
      </w:tr>
      <w:tr w:rsidR="0061173D" w:rsidRPr="00E164B2" w:rsidTr="0061173D">
        <w:trPr>
          <w:trHeight w:val="224"/>
        </w:trPr>
        <w:tc>
          <w:tcPr>
            <w:tcW w:w="249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6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6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7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16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2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8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7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9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124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7.320,00</w:t>
            </w:r>
          </w:p>
        </w:tc>
        <w:tc>
          <w:tcPr>
            <w:tcW w:w="11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7.320,00</w:t>
            </w:r>
          </w:p>
        </w:tc>
      </w:tr>
      <w:tr w:rsidR="00AB0FC6" w:rsidRPr="00E164B2" w:rsidTr="0061173D">
        <w:trPr>
          <w:trHeight w:val="224"/>
        </w:trPr>
        <w:tc>
          <w:tcPr>
            <w:tcW w:w="249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THRACE BASIN NATURAL GAS (TÜRKİYE) CORPORATION TÜRKİYE-ANKARA ŞUBESİ</w:t>
            </w:r>
          </w:p>
        </w:tc>
        <w:tc>
          <w:tcPr>
            <w:tcW w:w="124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25.205.076,00</w:t>
            </w: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3.939.499,00</w:t>
            </w:r>
          </w:p>
        </w:tc>
        <w:tc>
          <w:tcPr>
            <w:tcW w:w="11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29.144.575,00</w:t>
            </w:r>
          </w:p>
        </w:tc>
      </w:tr>
      <w:tr w:rsidR="00AB0FC6" w:rsidRPr="00E164B2" w:rsidTr="0061173D">
        <w:trPr>
          <w:trHeight w:val="224"/>
        </w:trPr>
        <w:tc>
          <w:tcPr>
            <w:tcW w:w="249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TRAKYA BÖLGESİ DOĞAL GAZ DAĞITIM ANONİM ŞİRKETİ</w:t>
            </w:r>
          </w:p>
        </w:tc>
        <w:tc>
          <w:tcPr>
            <w:tcW w:w="124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85.666.322,98</w:t>
            </w:r>
          </w:p>
        </w:tc>
        <w:tc>
          <w:tcPr>
            <w:tcW w:w="11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9.682.440,23</w:t>
            </w:r>
          </w:p>
        </w:tc>
        <w:tc>
          <w:tcPr>
            <w:tcW w:w="12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55.708.748,35</w:t>
            </w:r>
          </w:p>
        </w:tc>
        <w:tc>
          <w:tcPr>
            <w:tcW w:w="108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151.057.511,56</w:t>
            </w:r>
          </w:p>
        </w:tc>
      </w:tr>
      <w:tr w:rsidR="00AB0FC6" w:rsidRPr="00E164B2" w:rsidTr="0061173D">
        <w:trPr>
          <w:trHeight w:val="224"/>
        </w:trPr>
        <w:tc>
          <w:tcPr>
            <w:tcW w:w="249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TÜRKİYE PETROLLERİ ANONİM ORTAKLIĞI</w:t>
            </w:r>
          </w:p>
        </w:tc>
        <w:tc>
          <w:tcPr>
            <w:tcW w:w="124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96.700.597,00</w:t>
            </w:r>
          </w:p>
        </w:tc>
        <w:tc>
          <w:tcPr>
            <w:tcW w:w="11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79.947,00</w:t>
            </w:r>
          </w:p>
        </w:tc>
        <w:tc>
          <w:tcPr>
            <w:tcW w:w="12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96.780.544,00</w:t>
            </w:r>
          </w:p>
        </w:tc>
      </w:tr>
      <w:tr w:rsidR="00AB0FC6" w:rsidRPr="00E164B2" w:rsidTr="0061173D">
        <w:trPr>
          <w:trHeight w:val="224"/>
        </w:trPr>
        <w:tc>
          <w:tcPr>
            <w:tcW w:w="249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ZORLU DOĞAL GAZ İTHALAT İHRACAT VE TOPTAN TİCARET ANONİM ŞİRKETİ</w:t>
            </w:r>
          </w:p>
        </w:tc>
        <w:tc>
          <w:tcPr>
            <w:tcW w:w="124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2.391.662,00</w:t>
            </w:r>
          </w:p>
        </w:tc>
        <w:tc>
          <w:tcPr>
            <w:tcW w:w="116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2.391.662,00</w:t>
            </w:r>
          </w:p>
        </w:tc>
      </w:tr>
      <w:tr w:rsidR="00AB0FC6" w:rsidRPr="00E164B2" w:rsidTr="0061173D">
        <w:trPr>
          <w:trHeight w:val="282"/>
        </w:trPr>
        <w:tc>
          <w:tcPr>
            <w:tcW w:w="3747"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499.303.573,95</w:t>
            </w:r>
          </w:p>
        </w:tc>
        <w:tc>
          <w:tcPr>
            <w:tcW w:w="96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197.839.882,89</w:t>
            </w:r>
          </w:p>
        </w:tc>
        <w:tc>
          <w:tcPr>
            <w:tcW w:w="116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9.691.940,23</w:t>
            </w:r>
          </w:p>
        </w:tc>
        <w:tc>
          <w:tcPr>
            <w:tcW w:w="122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55.708.748,35</w:t>
            </w:r>
          </w:p>
        </w:tc>
        <w:tc>
          <w:tcPr>
            <w:tcW w:w="108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274.720,20</w:t>
            </w:r>
          </w:p>
        </w:tc>
        <w:tc>
          <w:tcPr>
            <w:tcW w:w="12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762.818.865,62</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45" w:name="_Toc445993567"/>
      <w:bookmarkStart w:id="346" w:name="_Toc454352176"/>
      <w:r w:rsidRPr="00E164B2">
        <w:t>Tablo 10.50 KIRŞEHİR</w:t>
      </w:r>
      <w:bookmarkEnd w:id="345"/>
      <w:bookmarkEnd w:id="346"/>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484"/>
        <w:gridCol w:w="1105"/>
        <w:gridCol w:w="1444"/>
        <w:gridCol w:w="1000"/>
        <w:gridCol w:w="1000"/>
        <w:gridCol w:w="1248"/>
        <w:gridCol w:w="1248"/>
        <w:gridCol w:w="1248"/>
        <w:gridCol w:w="1117"/>
        <w:gridCol w:w="1248"/>
      </w:tblGrid>
      <w:tr w:rsidR="00AB0FC6" w:rsidRPr="00E164B2" w:rsidTr="0061173D">
        <w:trPr>
          <w:trHeight w:val="282"/>
        </w:trPr>
        <w:tc>
          <w:tcPr>
            <w:tcW w:w="3589"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KIRŞEHİR</w:t>
            </w:r>
          </w:p>
        </w:tc>
        <w:tc>
          <w:tcPr>
            <w:tcW w:w="9553"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4"/>
        </w:trPr>
        <w:tc>
          <w:tcPr>
            <w:tcW w:w="24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0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00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0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4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4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4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1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4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110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750.548,74</w:t>
            </w: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750.548,74</w:t>
            </w:r>
          </w:p>
        </w:tc>
      </w:tr>
      <w:tr w:rsidR="00AB0FC6" w:rsidRPr="00E164B2" w:rsidTr="0061173D">
        <w:trPr>
          <w:trHeight w:val="224"/>
        </w:trPr>
        <w:tc>
          <w:tcPr>
            <w:tcW w:w="24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10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28.081,36</w:t>
            </w: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191.129,12</w:t>
            </w:r>
          </w:p>
        </w:tc>
        <w:tc>
          <w:tcPr>
            <w:tcW w:w="124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219.210,48</w:t>
            </w:r>
          </w:p>
        </w:tc>
      </w:tr>
      <w:tr w:rsidR="00AB0FC6" w:rsidRPr="00E164B2" w:rsidTr="0061173D">
        <w:trPr>
          <w:trHeight w:val="224"/>
        </w:trPr>
        <w:tc>
          <w:tcPr>
            <w:tcW w:w="24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110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2.301.073,90</w:t>
            </w:r>
          </w:p>
        </w:tc>
        <w:tc>
          <w:tcPr>
            <w:tcW w:w="100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13.398.648,11</w:t>
            </w: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15.699.722,01</w:t>
            </w:r>
          </w:p>
        </w:tc>
      </w:tr>
      <w:tr w:rsidR="00AB0FC6" w:rsidRPr="00E164B2" w:rsidTr="0061173D">
        <w:trPr>
          <w:trHeight w:val="224"/>
        </w:trPr>
        <w:tc>
          <w:tcPr>
            <w:tcW w:w="24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10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118.774,00</w:t>
            </w: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115.990,00</w:t>
            </w: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234.764,00</w:t>
            </w:r>
          </w:p>
        </w:tc>
      </w:tr>
      <w:tr w:rsidR="00AB0FC6" w:rsidRPr="00E164B2" w:rsidTr="0061173D">
        <w:trPr>
          <w:trHeight w:val="224"/>
        </w:trPr>
        <w:tc>
          <w:tcPr>
            <w:tcW w:w="24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KIRGAZ KIRIKKALE-KIRŞEHİR DOĞAL GAZ DAĞITIM PAZ. VE TİCARET ANONİM ŞİRKETİ</w:t>
            </w:r>
          </w:p>
        </w:tc>
        <w:tc>
          <w:tcPr>
            <w:tcW w:w="110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1.079.958,00</w:t>
            </w: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10.026.512,00</w:t>
            </w: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29.693.505,00</w:t>
            </w:r>
          </w:p>
        </w:tc>
        <w:tc>
          <w:tcPr>
            <w:tcW w:w="11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40.799.975,00</w:t>
            </w:r>
          </w:p>
        </w:tc>
      </w:tr>
      <w:tr w:rsidR="00AB0FC6" w:rsidRPr="00E164B2" w:rsidTr="0061173D">
        <w:trPr>
          <w:trHeight w:val="224"/>
        </w:trPr>
        <w:tc>
          <w:tcPr>
            <w:tcW w:w="24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10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129.665,00</w:t>
            </w: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129.665,00</w:t>
            </w:r>
          </w:p>
        </w:tc>
      </w:tr>
      <w:tr w:rsidR="0061173D" w:rsidRPr="00E164B2" w:rsidTr="0061173D">
        <w:trPr>
          <w:trHeight w:val="224"/>
        </w:trPr>
        <w:tc>
          <w:tcPr>
            <w:tcW w:w="24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0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4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00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0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4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4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4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1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4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SÜRMELİ DOĞAL GAZ DAĞITIM SANAYİ VE TİCARET ANONİM ŞİRKETİ</w:t>
            </w:r>
          </w:p>
        </w:tc>
        <w:tc>
          <w:tcPr>
            <w:tcW w:w="1105"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320.668,00</w:t>
            </w:r>
          </w:p>
        </w:tc>
        <w:tc>
          <w:tcPr>
            <w:tcW w:w="12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1.062.280,61</w:t>
            </w:r>
          </w:p>
        </w:tc>
        <w:tc>
          <w:tcPr>
            <w:tcW w:w="11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1.382.948,61</w:t>
            </w:r>
          </w:p>
        </w:tc>
      </w:tr>
      <w:tr w:rsidR="00AB0FC6" w:rsidRPr="00E164B2" w:rsidTr="0061173D">
        <w:trPr>
          <w:trHeight w:val="282"/>
        </w:trPr>
        <w:tc>
          <w:tcPr>
            <w:tcW w:w="3589"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2.301.073,90</w:t>
            </w:r>
          </w:p>
        </w:tc>
        <w:tc>
          <w:tcPr>
            <w:tcW w:w="100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15.477.593,85</w:t>
            </w:r>
          </w:p>
        </w:tc>
        <w:tc>
          <w:tcPr>
            <w:tcW w:w="124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10.491.251,36</w:t>
            </w:r>
          </w:p>
        </w:tc>
        <w:tc>
          <w:tcPr>
            <w:tcW w:w="124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30.755.785,61</w:t>
            </w:r>
          </w:p>
        </w:tc>
        <w:tc>
          <w:tcPr>
            <w:tcW w:w="111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191.129,12</w:t>
            </w:r>
          </w:p>
        </w:tc>
        <w:tc>
          <w:tcPr>
            <w:tcW w:w="124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59.216.833,84</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47" w:name="_Toc445993568"/>
      <w:bookmarkStart w:id="348" w:name="_Toc454352177"/>
      <w:r w:rsidRPr="00E164B2">
        <w:t>Tablo 10.51 KİLİS</w:t>
      </w:r>
      <w:bookmarkEnd w:id="347"/>
      <w:bookmarkEnd w:id="348"/>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597"/>
        <w:gridCol w:w="1153"/>
        <w:gridCol w:w="1459"/>
        <w:gridCol w:w="1038"/>
        <w:gridCol w:w="1038"/>
        <w:gridCol w:w="1149"/>
        <w:gridCol w:w="1223"/>
        <w:gridCol w:w="1273"/>
        <w:gridCol w:w="939"/>
        <w:gridCol w:w="1273"/>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KİLİS</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GAZDAŞ GAZİANTEP DOĞAL GAZ DAĞITIM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521.233,73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4.764.634,91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18.570.048,11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23.855.916,75</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91.535,00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91.535,00</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612.768,73</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4.764.634,91</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18.570.048,11</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23.947.451,75</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49" w:name="_Toc445993569"/>
      <w:bookmarkStart w:id="350" w:name="_Toc454352178"/>
      <w:r w:rsidRPr="00E164B2">
        <w:t>Tablo 10.52 KOCAELİ</w:t>
      </w:r>
      <w:bookmarkEnd w:id="349"/>
      <w:bookmarkEnd w:id="350"/>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190"/>
        <w:gridCol w:w="1179"/>
        <w:gridCol w:w="1402"/>
        <w:gridCol w:w="1239"/>
        <w:gridCol w:w="1028"/>
        <w:gridCol w:w="1329"/>
        <w:gridCol w:w="1239"/>
        <w:gridCol w:w="1239"/>
        <w:gridCol w:w="968"/>
        <w:gridCol w:w="1329"/>
      </w:tblGrid>
      <w:tr w:rsidR="00AB0FC6" w:rsidRPr="00E164B2" w:rsidTr="0061173D">
        <w:trPr>
          <w:trHeight w:val="282"/>
        </w:trPr>
        <w:tc>
          <w:tcPr>
            <w:tcW w:w="3369"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KOCAELİ</w:t>
            </w:r>
          </w:p>
        </w:tc>
        <w:tc>
          <w:tcPr>
            <w:tcW w:w="9773"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0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23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3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3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96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AKFEL GAZ SANAYİ VE TİCARET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123.693.096,68</w:t>
            </w: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123.693.096,68</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114.621,40</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114.621,40</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ALBE DOĞALGAZ DAĞITIM VE ELEKTRİK ENERJİSİ ÜRETİM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128.562,99</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128.562,99</w:t>
            </w:r>
          </w:p>
        </w:tc>
      </w:tr>
      <w:tr w:rsidR="0061173D" w:rsidRPr="00E164B2" w:rsidTr="0061173D">
        <w:trPr>
          <w:trHeight w:val="224"/>
        </w:trPr>
        <w:tc>
          <w:tcPr>
            <w:tcW w:w="219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7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0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23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32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3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3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9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32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ARMAGAZ ARSAN MARMARA DOĞALGAZ DAĞITIM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2.582.966,00</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1.445.239,83</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11.865.079,91</w:t>
            </w: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15.893.285,74</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1.103.780,22</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43.428,25</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6.001,28</w:t>
            </w: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1.153.209,75</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1.408.737.613,54</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26.950.427,50</w:t>
            </w: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1.444.320.239,94</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2.880.008.280,98</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DOĞAL ENERJİ İTHALAT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112.077.108,29</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112.077.108,29</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EWE ENERJİ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56.818.059,78</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56.818.059,78</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GAZPORT DOĞALGAZ TOPTAN SATIŞ TİCARET VE SANAYİ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55.733.318,98</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55.733.318,98</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GDF SUEZ ENERJİ TİCARET VE PAZARLAMA A.Ş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18.195.603,55</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18.195.603,55</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GLOBAL MADEN DOĞALGAZ PETROL VE KİMYA SANAYİ VE TİCARET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2.551.647,46</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2.551.647,46</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HABAŞ SINAİ VE TIBBİ GAZLAR İSTİHSAL ENDÜSTRİSİ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623.250,00</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600,00</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16.555,00</w:t>
            </w: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640.405,00</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1.646.284,00</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210.767,00</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1.857.051,00</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İZGAZ İZMİT GAZ DAĞITIM SANAYİ VE TİCARET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196.917,28</w:t>
            </w: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110.219.757,03</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53.740.804,71</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256.621.030,65</w:t>
            </w: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2.481,00</w:t>
            </w: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420.780.990,67</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KİBAR ENERJİ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18.103.118,90</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18.103.118,90</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785.737,83</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785.737,83</w:t>
            </w:r>
          </w:p>
        </w:tc>
      </w:tr>
      <w:tr w:rsidR="0061173D" w:rsidRPr="00E164B2" w:rsidTr="0061173D">
        <w:trPr>
          <w:trHeight w:val="224"/>
        </w:trPr>
        <w:tc>
          <w:tcPr>
            <w:tcW w:w="219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7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0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23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32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3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3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9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32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274.640.547,40</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11.180,00</w:t>
            </w: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274.651.727,40</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200.567,00</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200.567,00</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PALGAZ DOĞAL GAZ DAĞITIM SANAYİ VE TİCARET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465.905,79</w:t>
            </w: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312.912,15</w:t>
            </w: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274.089.587,72</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97.321.726,99</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139.358.638,57</w:t>
            </w: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511.548.771,22</w:t>
            </w:r>
          </w:p>
        </w:tc>
      </w:tr>
      <w:tr w:rsidR="00AB0FC6" w:rsidRPr="00E164B2" w:rsidTr="0061173D">
        <w:trPr>
          <w:trHeight w:val="224"/>
        </w:trPr>
        <w:tc>
          <w:tcPr>
            <w:tcW w:w="219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SHELL ENERJİ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20.996.908,35</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20.996.908,35</w:t>
            </w:r>
          </w:p>
        </w:tc>
      </w:tr>
      <w:tr w:rsidR="00AB0FC6" w:rsidRPr="00E164B2" w:rsidTr="0061173D">
        <w:trPr>
          <w:trHeight w:val="224"/>
        </w:trPr>
        <w:tc>
          <w:tcPr>
            <w:tcW w:w="2190" w:type="dxa"/>
            <w:vMerge w:val="restart"/>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98.791,45</w:t>
            </w: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98.791,45</w:t>
            </w:r>
          </w:p>
        </w:tc>
      </w:tr>
      <w:tr w:rsidR="00AB0FC6" w:rsidRPr="00E164B2" w:rsidTr="0061173D">
        <w:trPr>
          <w:trHeight w:val="224"/>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B0FC6" w:rsidRPr="00E164B2" w:rsidRDefault="00AB0FC6" w:rsidP="00746FB2">
            <w:pPr>
              <w:spacing w:after="0" w:line="240" w:lineRule="auto"/>
              <w:rPr>
                <w:rFonts w:ascii="Times New Roman" w:hAnsi="Times New Roman" w:cs="Times New Roman"/>
              </w:rPr>
            </w:pP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1.304.450,99</w:t>
            </w: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1.304.450,99</w:t>
            </w:r>
          </w:p>
        </w:tc>
      </w:tr>
      <w:tr w:rsidR="00AB0FC6" w:rsidRPr="00E164B2" w:rsidTr="0061173D">
        <w:trPr>
          <w:trHeight w:val="282"/>
        </w:trPr>
        <w:tc>
          <w:tcPr>
            <w:tcW w:w="3369"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0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1.408.737.613,54</w:t>
            </w:r>
          </w:p>
        </w:tc>
        <w:tc>
          <w:tcPr>
            <w:tcW w:w="123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151.306.347,25</w:t>
            </w:r>
          </w:p>
        </w:tc>
        <w:tc>
          <w:tcPr>
            <w:tcW w:w="10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411.703,60</w:t>
            </w: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2.396.107.554,84</w:t>
            </w:r>
          </w:p>
        </w:tc>
        <w:tc>
          <w:tcPr>
            <w:tcW w:w="123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152.891.129,76</w:t>
            </w:r>
          </w:p>
        </w:tc>
        <w:tc>
          <w:tcPr>
            <w:tcW w:w="123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407.844.749,13</w:t>
            </w:r>
          </w:p>
        </w:tc>
        <w:tc>
          <w:tcPr>
            <w:tcW w:w="96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36.217,28</w:t>
            </w: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4.517.335.315,41</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51" w:name="_Toc445993570"/>
      <w:bookmarkStart w:id="352" w:name="_Toc454352179"/>
      <w:r w:rsidRPr="00E164B2">
        <w:t>Tablo 10.53 KONYA</w:t>
      </w:r>
      <w:bookmarkEnd w:id="351"/>
      <w:bookmarkEnd w:id="352"/>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60"/>
        <w:gridCol w:w="13092"/>
      </w:tblGrid>
      <w:tr w:rsidR="00AB0FC6" w:rsidRPr="00E164B2" w:rsidTr="0061173D">
        <w:tc>
          <w:tcPr>
            <w:tcW w:w="60" w:type="dxa"/>
          </w:tcPr>
          <w:p w:rsidR="00AB0FC6" w:rsidRPr="00E164B2" w:rsidRDefault="00AB0FC6" w:rsidP="00746FB2">
            <w:pPr>
              <w:pStyle w:val="EmptyCellLayoutStyle"/>
              <w:spacing w:after="0" w:line="240" w:lineRule="auto"/>
            </w:pPr>
          </w:p>
        </w:tc>
        <w:tc>
          <w:tcPr>
            <w:tcW w:w="13092" w:type="dxa"/>
            <w:hideMark/>
          </w:tcPr>
          <w:tbl>
            <w:tblPr>
              <w:tblW w:w="0" w:type="auto"/>
              <w:tblCellMar>
                <w:left w:w="0" w:type="dxa"/>
                <w:right w:w="0" w:type="dxa"/>
              </w:tblCellMar>
              <w:tblLook w:val="04A0" w:firstRow="1" w:lastRow="0" w:firstColumn="1" w:lastColumn="0" w:noHBand="0" w:noVBand="1"/>
            </w:tblPr>
            <w:tblGrid>
              <w:gridCol w:w="6"/>
              <w:gridCol w:w="2360"/>
              <w:gridCol w:w="1220"/>
              <w:gridCol w:w="6"/>
              <w:gridCol w:w="6"/>
              <w:gridCol w:w="6"/>
              <w:gridCol w:w="6"/>
              <w:gridCol w:w="6"/>
              <w:gridCol w:w="6"/>
              <w:gridCol w:w="6"/>
              <w:gridCol w:w="1376"/>
              <w:gridCol w:w="935"/>
              <w:gridCol w:w="1004"/>
              <w:gridCol w:w="1262"/>
              <w:gridCol w:w="1205"/>
              <w:gridCol w:w="1262"/>
              <w:gridCol w:w="1148"/>
              <w:gridCol w:w="1262"/>
            </w:tblGrid>
            <w:tr w:rsidR="00AB0FC6" w:rsidRPr="00E164B2" w:rsidTr="006D4785">
              <w:trPr>
                <w:trHeight w:val="282"/>
              </w:trPr>
              <w:tc>
                <w:tcPr>
                  <w:tcW w:w="3586"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KONYA</w:t>
                  </w:r>
                </w:p>
              </w:tc>
              <w:tc>
                <w:tcPr>
                  <w:tcW w:w="9496" w:type="dxa"/>
                  <w:gridSpan w:val="15"/>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D4785">
              <w:trPr>
                <w:trHeight w:val="224"/>
              </w:trPr>
              <w:tc>
                <w:tcPr>
                  <w:tcW w:w="2366" w:type="dxa"/>
                  <w:gridSpan w:val="2"/>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2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1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0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0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4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D4785">
              <w:trPr>
                <w:trHeight w:val="224"/>
              </w:trPr>
              <w:tc>
                <w:tcPr>
                  <w:tcW w:w="236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122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1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1.184.626,92</w:t>
                  </w:r>
                </w:p>
              </w:tc>
              <w:tc>
                <w:tcPr>
                  <w:tcW w:w="12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1.184.626,92</w:t>
                  </w:r>
                </w:p>
              </w:tc>
            </w:tr>
            <w:tr w:rsidR="00AB0FC6" w:rsidRPr="00E164B2" w:rsidTr="006D4785">
              <w:trPr>
                <w:trHeight w:val="224"/>
              </w:trPr>
              <w:tc>
                <w:tcPr>
                  <w:tcW w:w="236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22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1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177.345,79</w:t>
                  </w:r>
                </w:p>
              </w:tc>
              <w:tc>
                <w:tcPr>
                  <w:tcW w:w="12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107.832,03</w:t>
                  </w: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285.177,82</w:t>
                  </w:r>
                </w:p>
              </w:tc>
            </w:tr>
            <w:tr w:rsidR="00AB0FC6" w:rsidRPr="00E164B2" w:rsidTr="006D4785">
              <w:trPr>
                <w:trHeight w:val="224"/>
              </w:trPr>
              <w:tc>
                <w:tcPr>
                  <w:tcW w:w="236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122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1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27.070.816,42</w:t>
                  </w:r>
                </w:p>
              </w:tc>
              <w:tc>
                <w:tcPr>
                  <w:tcW w:w="9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126.307.758,80</w:t>
                  </w:r>
                </w:p>
              </w:tc>
              <w:tc>
                <w:tcPr>
                  <w:tcW w:w="12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153.378.575,22</w:t>
                  </w:r>
                </w:p>
              </w:tc>
            </w:tr>
            <w:tr w:rsidR="00AB0FC6" w:rsidRPr="00E164B2" w:rsidTr="006D4785">
              <w:trPr>
                <w:trHeight w:val="224"/>
              </w:trPr>
              <w:tc>
                <w:tcPr>
                  <w:tcW w:w="236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CMY GAZ ÜRÜNLERİ MÜHENDİSLİK İNŞAAT NAKLİYAT SANAYİ VE TİCARET LİMİTED ŞİRKETİ</w:t>
                  </w:r>
                </w:p>
              </w:tc>
              <w:tc>
                <w:tcPr>
                  <w:tcW w:w="122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1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307.846,60</w:t>
                  </w:r>
                </w:p>
              </w:tc>
              <w:tc>
                <w:tcPr>
                  <w:tcW w:w="12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1.344.549,91</w:t>
                  </w: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400,00</w:t>
                  </w: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1.652.796,51</w:t>
                  </w:r>
                </w:p>
              </w:tc>
            </w:tr>
            <w:tr w:rsidR="006D4785" w:rsidRPr="00E164B2" w:rsidTr="006D4785">
              <w:trPr>
                <w:trHeight w:val="224"/>
              </w:trPr>
              <w:tc>
                <w:tcPr>
                  <w:tcW w:w="2366" w:type="dxa"/>
                  <w:gridSpan w:val="2"/>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6D4785" w:rsidRPr="00E164B2" w:rsidRDefault="006D4785" w:rsidP="006D4785">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2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6D4785" w:rsidRPr="00E164B2" w:rsidRDefault="006D4785" w:rsidP="006D4785">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1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6D4785" w:rsidRPr="00E164B2" w:rsidRDefault="006D4785" w:rsidP="006D4785">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6D4785" w:rsidRPr="00E164B2" w:rsidRDefault="006D4785" w:rsidP="006D4785">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0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6D4785" w:rsidRPr="00E164B2" w:rsidRDefault="006D4785" w:rsidP="006D4785">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6D4785" w:rsidRPr="00E164B2" w:rsidRDefault="006D4785" w:rsidP="006D4785">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0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6D4785" w:rsidRPr="00E164B2" w:rsidRDefault="006D4785" w:rsidP="006D4785">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6D4785" w:rsidRPr="00E164B2" w:rsidRDefault="006D4785" w:rsidP="006D4785">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4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6D4785" w:rsidRPr="00E164B2" w:rsidRDefault="006D4785" w:rsidP="006D4785">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6D4785" w:rsidRPr="00E164B2" w:rsidRDefault="006D4785" w:rsidP="006D4785">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D4785">
              <w:trPr>
                <w:trHeight w:val="224"/>
              </w:trPr>
              <w:tc>
                <w:tcPr>
                  <w:tcW w:w="236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DOĞAN OKSİJEN GAZ VE DEMİR ÜRÜNLERİ SANAYİ TİCARET LİMİTED ŞİRKETİ</w:t>
                  </w:r>
                </w:p>
              </w:tc>
              <w:tc>
                <w:tcPr>
                  <w:tcW w:w="122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1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243.156,48</w:t>
                  </w:r>
                </w:p>
              </w:tc>
              <w:tc>
                <w:tcPr>
                  <w:tcW w:w="12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11.279,28</w:t>
                  </w: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6.385,00</w:t>
                  </w: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260.820,76</w:t>
                  </w:r>
                </w:p>
              </w:tc>
            </w:tr>
            <w:tr w:rsidR="00AB0FC6" w:rsidRPr="00E164B2" w:rsidTr="006D4785">
              <w:trPr>
                <w:trHeight w:val="224"/>
              </w:trPr>
              <w:tc>
                <w:tcPr>
                  <w:tcW w:w="236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122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1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635.863,00</w:t>
                  </w:r>
                </w:p>
              </w:tc>
              <w:tc>
                <w:tcPr>
                  <w:tcW w:w="12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123.185,00</w:t>
                  </w: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759.048,00</w:t>
                  </w:r>
                </w:p>
              </w:tc>
            </w:tr>
            <w:tr w:rsidR="00AB0FC6" w:rsidRPr="00E164B2" w:rsidTr="006D4785">
              <w:trPr>
                <w:trHeight w:val="224"/>
              </w:trPr>
              <w:tc>
                <w:tcPr>
                  <w:tcW w:w="236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ENERYA EREĞLİ GAZ DAĞITIM ANONİM ŞİRKETİ</w:t>
                  </w:r>
                </w:p>
              </w:tc>
              <w:tc>
                <w:tcPr>
                  <w:tcW w:w="122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1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9.086.030,12</w:t>
                  </w:r>
                </w:p>
              </w:tc>
              <w:tc>
                <w:tcPr>
                  <w:tcW w:w="12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4.403.684,73</w:t>
                  </w: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21.013.389,12</w:t>
                  </w:r>
                </w:p>
              </w:tc>
              <w:tc>
                <w:tcPr>
                  <w:tcW w:w="11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175.705,68</w:t>
                  </w: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34.678.809,65</w:t>
                  </w:r>
                </w:p>
              </w:tc>
            </w:tr>
            <w:tr w:rsidR="00AB0FC6" w:rsidRPr="00E164B2" w:rsidTr="006D4785">
              <w:trPr>
                <w:trHeight w:val="224"/>
              </w:trPr>
              <w:tc>
                <w:tcPr>
                  <w:tcW w:w="236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ENERYA KONYA GAZ DAĞITIM A.Ş.</w:t>
                  </w:r>
                </w:p>
              </w:tc>
              <w:tc>
                <w:tcPr>
                  <w:tcW w:w="122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1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24.498.886,33</w:t>
                  </w:r>
                </w:p>
              </w:tc>
              <w:tc>
                <w:tcPr>
                  <w:tcW w:w="12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86.870.957,04</w:t>
                  </w: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279.104.602,13</w:t>
                  </w:r>
                </w:p>
              </w:tc>
              <w:tc>
                <w:tcPr>
                  <w:tcW w:w="11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390.474.445,51</w:t>
                  </w:r>
                </w:p>
              </w:tc>
            </w:tr>
            <w:tr w:rsidR="00AB0FC6" w:rsidRPr="00E164B2" w:rsidTr="006D4785">
              <w:trPr>
                <w:trHeight w:val="224"/>
              </w:trPr>
              <w:tc>
                <w:tcPr>
                  <w:tcW w:w="236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İNCİ ENERJİ LPG DOĞALGAZ VE AKARYAKIT SANAYİ TİCARET LİMİTED ŞİRKETİ</w:t>
                  </w:r>
                </w:p>
              </w:tc>
              <w:tc>
                <w:tcPr>
                  <w:tcW w:w="122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1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119.969,95</w:t>
                  </w: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119.969,95</w:t>
                  </w:r>
                </w:p>
              </w:tc>
            </w:tr>
            <w:tr w:rsidR="00AB0FC6" w:rsidRPr="00E164B2" w:rsidTr="006D4785">
              <w:trPr>
                <w:trHeight w:val="224"/>
              </w:trPr>
              <w:tc>
                <w:tcPr>
                  <w:tcW w:w="236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2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1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1.624.728,00</w:t>
                  </w:r>
                </w:p>
              </w:tc>
              <w:tc>
                <w:tcPr>
                  <w:tcW w:w="12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196.013,00</w:t>
                  </w: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1.276.739,00</w:t>
                  </w: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3.097.480,00</w:t>
                  </w:r>
                </w:p>
              </w:tc>
            </w:tr>
            <w:tr w:rsidR="00AB0FC6" w:rsidRPr="00E164B2" w:rsidTr="006D4785">
              <w:trPr>
                <w:trHeight w:val="224"/>
              </w:trPr>
              <w:tc>
                <w:tcPr>
                  <w:tcW w:w="236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22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1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56.056,50</w:t>
                  </w: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8.739.373,33</w:t>
                  </w:r>
                </w:p>
              </w:tc>
              <w:tc>
                <w:tcPr>
                  <w:tcW w:w="12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6.213,00</w:t>
                  </w: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9.237,00</w:t>
                  </w: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8.810.879,83</w:t>
                  </w:r>
                </w:p>
              </w:tc>
            </w:tr>
            <w:tr w:rsidR="00AB0FC6" w:rsidRPr="00E164B2" w:rsidTr="006D4785">
              <w:trPr>
                <w:trHeight w:val="224"/>
              </w:trPr>
              <w:tc>
                <w:tcPr>
                  <w:tcW w:w="236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22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1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6.123.827,30</w:t>
                  </w:r>
                </w:p>
              </w:tc>
              <w:tc>
                <w:tcPr>
                  <w:tcW w:w="12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6.123.827,30</w:t>
                  </w:r>
                </w:p>
              </w:tc>
            </w:tr>
            <w:tr w:rsidR="00AB0FC6" w:rsidRPr="00E164B2" w:rsidTr="006D4785">
              <w:trPr>
                <w:trHeight w:val="224"/>
              </w:trPr>
              <w:tc>
                <w:tcPr>
                  <w:tcW w:w="236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22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1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20.730,00</w:t>
                  </w: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105.736,00</w:t>
                  </w: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126.466,00</w:t>
                  </w:r>
                </w:p>
              </w:tc>
            </w:tr>
            <w:tr w:rsidR="00AB0FC6" w:rsidRPr="00E164B2" w:rsidTr="006D4785">
              <w:trPr>
                <w:trHeight w:val="224"/>
              </w:trPr>
              <w:tc>
                <w:tcPr>
                  <w:tcW w:w="2366"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SELÇUK DOĞAL GAZ DAĞITIM ANONİM ŞİRKETİ</w:t>
                  </w:r>
                </w:p>
              </w:tc>
              <w:tc>
                <w:tcPr>
                  <w:tcW w:w="1220"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1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962.721,00</w:t>
                  </w:r>
                </w:p>
              </w:tc>
              <w:tc>
                <w:tcPr>
                  <w:tcW w:w="120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3.856.864,00</w:t>
                  </w:r>
                </w:p>
              </w:tc>
              <w:tc>
                <w:tcPr>
                  <w:tcW w:w="126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11.273.212,00</w:t>
                  </w:r>
                </w:p>
              </w:tc>
              <w:tc>
                <w:tcPr>
                  <w:tcW w:w="114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16.092.797,00</w:t>
                  </w:r>
                </w:p>
              </w:tc>
            </w:tr>
            <w:tr w:rsidR="00AB0FC6" w:rsidRPr="00E164B2" w:rsidTr="006D4785">
              <w:trPr>
                <w:trHeight w:val="282"/>
              </w:trPr>
              <w:tc>
                <w:tcPr>
                  <w:tcW w:w="3586"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1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27.070.816,42</w:t>
                  </w:r>
                </w:p>
              </w:tc>
              <w:tc>
                <w:tcPr>
                  <w:tcW w:w="9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56.056,50</w:t>
                  </w: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179.892.163,67</w:t>
                  </w:r>
                </w:p>
              </w:tc>
              <w:tc>
                <w:tcPr>
                  <w:tcW w:w="120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97.061.277,95</w:t>
                  </w: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311.391.203,25</w:t>
                  </w:r>
                </w:p>
              </w:tc>
              <w:tc>
                <w:tcPr>
                  <w:tcW w:w="114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1.574.202,68</w:t>
                  </w: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617.045.720,46</w:t>
                  </w:r>
                </w:p>
              </w:tc>
            </w:tr>
            <w:tr w:rsidR="00AB0FC6" w:rsidRPr="00E164B2" w:rsidTr="006D4785">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236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2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7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93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04"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62"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0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62"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148"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62"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r>
          </w:tbl>
          <w:p w:rsidR="00AB0FC6" w:rsidRPr="00E164B2" w:rsidRDefault="00AB0FC6" w:rsidP="00746FB2">
            <w:pPr>
              <w:spacing w:after="0" w:line="240" w:lineRule="auto"/>
              <w:rPr>
                <w:rFonts w:ascii="Times New Roman" w:hAnsi="Times New Roman" w:cs="Times New Roman"/>
              </w:rPr>
            </w:pPr>
          </w:p>
        </w:tc>
      </w:tr>
    </w:tbl>
    <w:p w:rsidR="00AB0FC6" w:rsidRPr="00E164B2" w:rsidRDefault="00AB0FC6"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AB0FC6" w:rsidRPr="00E164B2" w:rsidRDefault="00AB0FC6" w:rsidP="00385AC9">
      <w:pPr>
        <w:pStyle w:val="Balk5"/>
      </w:pPr>
      <w:bookmarkStart w:id="353" w:name="_Toc445993571"/>
      <w:bookmarkStart w:id="354" w:name="_Toc454352180"/>
      <w:r w:rsidRPr="00E164B2">
        <w:t>Tablo 10.54 KÜTAHYA</w:t>
      </w:r>
      <w:bookmarkEnd w:id="353"/>
      <w:bookmarkEnd w:id="354"/>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63"/>
        <w:gridCol w:w="13089"/>
      </w:tblGrid>
      <w:tr w:rsidR="00AB0FC6" w:rsidRPr="00E164B2" w:rsidTr="0061173D">
        <w:tc>
          <w:tcPr>
            <w:tcW w:w="63" w:type="dxa"/>
          </w:tcPr>
          <w:p w:rsidR="00AB0FC6" w:rsidRPr="00E164B2" w:rsidRDefault="00AB0FC6" w:rsidP="00746FB2">
            <w:pPr>
              <w:pStyle w:val="EmptyCellLayoutStyle"/>
              <w:spacing w:after="0" w:line="240" w:lineRule="auto"/>
            </w:pPr>
          </w:p>
        </w:tc>
        <w:tc>
          <w:tcPr>
            <w:tcW w:w="13089" w:type="dxa"/>
            <w:hideMark/>
          </w:tcPr>
          <w:tbl>
            <w:tblPr>
              <w:tblW w:w="0" w:type="auto"/>
              <w:tblCellMar>
                <w:left w:w="0" w:type="dxa"/>
                <w:right w:w="0" w:type="dxa"/>
              </w:tblCellMar>
              <w:tblLook w:val="04A0" w:firstRow="1" w:lastRow="0" w:firstColumn="1" w:lastColumn="0" w:noHBand="0" w:noVBand="1"/>
            </w:tblPr>
            <w:tblGrid>
              <w:gridCol w:w="6"/>
              <w:gridCol w:w="2471"/>
              <w:gridCol w:w="1242"/>
              <w:gridCol w:w="6"/>
              <w:gridCol w:w="6"/>
              <w:gridCol w:w="6"/>
              <w:gridCol w:w="6"/>
              <w:gridCol w:w="6"/>
              <w:gridCol w:w="6"/>
              <w:gridCol w:w="6"/>
              <w:gridCol w:w="1385"/>
              <w:gridCol w:w="958"/>
              <w:gridCol w:w="958"/>
              <w:gridCol w:w="1276"/>
              <w:gridCol w:w="1220"/>
              <w:gridCol w:w="1220"/>
              <w:gridCol w:w="1025"/>
              <w:gridCol w:w="1276"/>
            </w:tblGrid>
            <w:tr w:rsidR="00AB0FC6" w:rsidRPr="00E164B2" w:rsidTr="00746FB2">
              <w:trPr>
                <w:trHeight w:val="282"/>
              </w:trPr>
              <w:tc>
                <w:tcPr>
                  <w:tcW w:w="518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KÜTAHYA</w:t>
                  </w:r>
                </w:p>
              </w:tc>
              <w:tc>
                <w:tcPr>
                  <w:tcW w:w="1728" w:type="dxa"/>
                  <w:gridSpan w:val="15"/>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2.662.466,08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2.662.466,08</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ALBE DOĞALGAZ DAĞITIM VE ELEKTRİK ENERJİSİ ÜRETİM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24.567,56</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24.567,56</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768.220,99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120.928,27</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889.149,26</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BOSPHORUS GAZ CORPORATİON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8.165.242,05</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8.165.242,05</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44.116.446,71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87.374.095,48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131.490.542,19</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ÇİNİGAZ DOĞAL GAZ DAĞITIM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1.040.200,00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171.627.161,00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22.614.741,05</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96.728.754,90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50.451,63</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292.061.308,58</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14.666,00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14.666,00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1.062.217,00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285.762,00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1.347.979,00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10.387,00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10.387,00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59.478,00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59.478,00</w:t>
                  </w:r>
                </w:p>
              </w:tc>
            </w:tr>
            <w:tr w:rsidR="00AB0FC6" w:rsidRPr="00E164B2" w:rsidTr="00746FB2">
              <w:trPr>
                <w:trHeight w:val="282"/>
              </w:trPr>
              <w:tc>
                <w:tcPr>
                  <w:tcW w:w="518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45.156.646,71</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271.743.933,60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23.045.998,88</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96.728.754,90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50.451,63</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436.725.785,72</w:t>
                  </w:r>
                </w:p>
              </w:tc>
            </w:tr>
            <w:tr w:rsidR="00AB0FC6" w:rsidRPr="00E164B2" w:rsidTr="00746FB2">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6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5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54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75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75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6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6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6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90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6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r>
          </w:tbl>
          <w:p w:rsidR="00AB0FC6" w:rsidRPr="00E164B2" w:rsidRDefault="00AB0FC6" w:rsidP="00746FB2">
            <w:pPr>
              <w:spacing w:after="0" w:line="240" w:lineRule="auto"/>
              <w:rPr>
                <w:rFonts w:ascii="Times New Roman" w:hAnsi="Times New Roman" w:cs="Times New Roman"/>
              </w:rPr>
            </w:pPr>
          </w:p>
        </w:tc>
      </w:tr>
    </w:tbl>
    <w:p w:rsidR="00AB0FC6" w:rsidRDefault="00AB0FC6" w:rsidP="00AB0FC6">
      <w:pPr>
        <w:pStyle w:val="Tablo1"/>
        <w:jc w:val="left"/>
        <w:rPr>
          <w:rFonts w:ascii="Times New Roman" w:hAnsi="Times New Roman"/>
        </w:rPr>
      </w:pPr>
      <w:bookmarkStart w:id="355" w:name="_Toc445993572"/>
    </w:p>
    <w:p w:rsidR="00AB0FC6" w:rsidRPr="00E164B2" w:rsidRDefault="00AB0FC6" w:rsidP="00385AC9">
      <w:pPr>
        <w:pStyle w:val="Balk5"/>
      </w:pPr>
      <w:bookmarkStart w:id="356" w:name="_Toc454352181"/>
      <w:r w:rsidRPr="00E164B2">
        <w:t>Tablo 10.55 MALATYA</w:t>
      </w:r>
      <w:bookmarkEnd w:id="355"/>
      <w:bookmarkEnd w:id="356"/>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373"/>
        <w:gridCol w:w="1106"/>
        <w:gridCol w:w="1444"/>
        <w:gridCol w:w="1001"/>
        <w:gridCol w:w="1001"/>
        <w:gridCol w:w="1249"/>
        <w:gridCol w:w="1249"/>
        <w:gridCol w:w="1301"/>
        <w:gridCol w:w="1117"/>
        <w:gridCol w:w="1301"/>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MALATYA</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MALATYA DOĞAL GAZ DAĞITIM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19.822.877,28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30.107.546,99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121.985.192,79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617.715,58</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172.533.332,63</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860.360,22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482.875,84</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1.343.236,06</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1.767.205,21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11.481.308,82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13.248.514,03</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1.728.110,00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1.728.110,00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68.449,00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40.669,00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109.118,00</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1.767.205,21</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33.961.105,32</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30.631.091,83</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121.985.192,79</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617.715,58</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188.962.310,72</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57" w:name="_Toc445993573"/>
      <w:bookmarkStart w:id="358" w:name="_Toc454352182"/>
      <w:r w:rsidRPr="00E164B2">
        <w:t>Tablo 10.56 MANİSA</w:t>
      </w:r>
      <w:bookmarkEnd w:id="357"/>
      <w:bookmarkEnd w:id="358"/>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428"/>
        <w:gridCol w:w="1239"/>
        <w:gridCol w:w="1426"/>
        <w:gridCol w:w="954"/>
        <w:gridCol w:w="954"/>
        <w:gridCol w:w="1273"/>
        <w:gridCol w:w="1217"/>
        <w:gridCol w:w="1217"/>
        <w:gridCol w:w="1161"/>
        <w:gridCol w:w="1273"/>
      </w:tblGrid>
      <w:tr w:rsidR="00AB0FC6" w:rsidRPr="00E164B2" w:rsidTr="0061173D">
        <w:trPr>
          <w:trHeight w:val="282"/>
        </w:trPr>
        <w:tc>
          <w:tcPr>
            <w:tcW w:w="3667"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MANİSA</w:t>
            </w:r>
          </w:p>
        </w:tc>
        <w:tc>
          <w:tcPr>
            <w:tcW w:w="9475"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4"/>
        </w:trPr>
        <w:tc>
          <w:tcPr>
            <w:tcW w:w="24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3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2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5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5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7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1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1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6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7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2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123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2.048.485,22</w:t>
            </w: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2.048.485,22</w:t>
            </w:r>
          </w:p>
        </w:tc>
      </w:tr>
      <w:tr w:rsidR="00AB0FC6" w:rsidRPr="00E164B2" w:rsidTr="0061173D">
        <w:trPr>
          <w:trHeight w:val="224"/>
        </w:trPr>
        <w:tc>
          <w:tcPr>
            <w:tcW w:w="242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MANİSA DOĞAL GAZ DAĞITIM ANONİM ŞİRKETİ</w:t>
            </w:r>
          </w:p>
        </w:tc>
        <w:tc>
          <w:tcPr>
            <w:tcW w:w="123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2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45.232.687,29</w:t>
            </w: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11.405.146,75</w:t>
            </w: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25.315.675,53</w:t>
            </w: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76.574.886,60</w:t>
            </w:r>
          </w:p>
        </w:tc>
        <w:tc>
          <w:tcPr>
            <w:tcW w:w="11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8.050.793,56</w:t>
            </w:r>
          </w:p>
        </w:tc>
        <w:tc>
          <w:tcPr>
            <w:tcW w:w="127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166.579.189,72</w:t>
            </w:r>
          </w:p>
        </w:tc>
      </w:tr>
      <w:tr w:rsidR="00AB0FC6" w:rsidRPr="00E164B2" w:rsidTr="0061173D">
        <w:trPr>
          <w:trHeight w:val="224"/>
        </w:trPr>
        <w:tc>
          <w:tcPr>
            <w:tcW w:w="242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ANG DOĞAL GAZ TAŞIMACILIK DÖNÜŞÜM SANAYİ VE TİCARET LİMİTED ŞİRKETİ</w:t>
            </w:r>
          </w:p>
        </w:tc>
        <w:tc>
          <w:tcPr>
            <w:tcW w:w="123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2.649,00</w:t>
            </w: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20.175,00</w:t>
            </w:r>
          </w:p>
        </w:tc>
        <w:tc>
          <w:tcPr>
            <w:tcW w:w="127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22.824,00</w:t>
            </w:r>
          </w:p>
        </w:tc>
      </w:tr>
      <w:tr w:rsidR="00663EC8" w:rsidRPr="00E164B2" w:rsidTr="00957C7C">
        <w:trPr>
          <w:trHeight w:val="224"/>
        </w:trPr>
        <w:tc>
          <w:tcPr>
            <w:tcW w:w="24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eastAsia="Tahoma" w:hAnsi="Times New Roman" w:cs="Times New Roman"/>
                <w:b/>
                <w:color w:val="FFFFFF"/>
                <w:sz w:val="16"/>
              </w:rPr>
            </w:pPr>
            <w:r w:rsidRPr="00E164B2">
              <w:rPr>
                <w:rFonts w:ascii="Times New Roman" w:eastAsia="Tahoma" w:hAnsi="Times New Roman" w:cs="Times New Roman"/>
                <w:b/>
                <w:color w:val="FFFFFF"/>
                <w:sz w:val="16"/>
              </w:rPr>
              <w:t>Şirket Unvanı</w:t>
            </w:r>
          </w:p>
        </w:tc>
        <w:tc>
          <w:tcPr>
            <w:tcW w:w="123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eastAsia="Tahoma" w:hAnsi="Times New Roman" w:cs="Times New Roman"/>
                <w:b/>
                <w:color w:val="FFFFFF"/>
                <w:sz w:val="16"/>
              </w:rPr>
            </w:pPr>
            <w:r w:rsidRPr="00E164B2">
              <w:rPr>
                <w:rFonts w:ascii="Times New Roman" w:eastAsia="Tahoma" w:hAnsi="Times New Roman" w:cs="Times New Roman"/>
                <w:b/>
                <w:color w:val="FFFFFF"/>
                <w:sz w:val="16"/>
              </w:rPr>
              <w:t>Lisans Tipi</w:t>
            </w:r>
          </w:p>
        </w:tc>
        <w:tc>
          <w:tcPr>
            <w:tcW w:w="142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5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5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7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jc w:val="right"/>
              <w:rPr>
                <w:rFonts w:ascii="Times New Roman" w:eastAsia="Tahoma" w:hAnsi="Times New Roman" w:cs="Times New Roman"/>
                <w:color w:val="000000"/>
                <w:sz w:val="16"/>
              </w:rPr>
            </w:pPr>
            <w:r w:rsidRPr="00E164B2">
              <w:rPr>
                <w:rFonts w:ascii="Times New Roman" w:eastAsia="Tahoma" w:hAnsi="Times New Roman" w:cs="Times New Roman"/>
                <w:b/>
                <w:color w:val="FFFFFF"/>
                <w:sz w:val="16"/>
              </w:rPr>
              <w:t>Sanayi Sektörü</w:t>
            </w:r>
          </w:p>
        </w:tc>
        <w:tc>
          <w:tcPr>
            <w:tcW w:w="121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jc w:val="right"/>
              <w:rPr>
                <w:rFonts w:ascii="Times New Roman" w:eastAsia="Tahoma" w:hAnsi="Times New Roman" w:cs="Times New Roman"/>
                <w:color w:val="000000"/>
                <w:sz w:val="16"/>
              </w:rPr>
            </w:pPr>
            <w:r w:rsidRPr="00E164B2">
              <w:rPr>
                <w:rFonts w:ascii="Times New Roman" w:eastAsia="Tahoma" w:hAnsi="Times New Roman" w:cs="Times New Roman"/>
                <w:b/>
                <w:color w:val="FFFFFF"/>
                <w:sz w:val="16"/>
              </w:rPr>
              <w:t>Hizmet Sektörü</w:t>
            </w:r>
          </w:p>
        </w:tc>
        <w:tc>
          <w:tcPr>
            <w:tcW w:w="121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Konutlar</w:t>
            </w:r>
          </w:p>
        </w:tc>
        <w:tc>
          <w:tcPr>
            <w:tcW w:w="116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jc w:val="right"/>
              <w:rPr>
                <w:rFonts w:ascii="Times New Roman" w:eastAsia="Tahoma" w:hAnsi="Times New Roman" w:cs="Times New Roman"/>
                <w:color w:val="000000"/>
                <w:sz w:val="16"/>
              </w:rPr>
            </w:pPr>
            <w:r w:rsidRPr="00E164B2">
              <w:rPr>
                <w:rFonts w:ascii="Times New Roman" w:eastAsia="Tahoma" w:hAnsi="Times New Roman" w:cs="Times New Roman"/>
                <w:b/>
                <w:color w:val="FFFFFF"/>
                <w:sz w:val="16"/>
              </w:rPr>
              <w:t>Diğer</w:t>
            </w:r>
          </w:p>
        </w:tc>
        <w:tc>
          <w:tcPr>
            <w:tcW w:w="127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jc w:val="right"/>
              <w:rPr>
                <w:rFonts w:ascii="Times New Roman" w:eastAsia="Tahoma" w:hAnsi="Times New Roman" w:cs="Times New Roman"/>
                <w:b/>
                <w:color w:val="FFFFFF"/>
                <w:sz w:val="16"/>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2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23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464.902,95</w:t>
            </w: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142.622,63</w:t>
            </w: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460.317,05</w:t>
            </w:r>
          </w:p>
        </w:tc>
        <w:tc>
          <w:tcPr>
            <w:tcW w:w="127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1.067.842,63</w:t>
            </w:r>
          </w:p>
        </w:tc>
      </w:tr>
      <w:tr w:rsidR="00AB0FC6" w:rsidRPr="00E164B2" w:rsidTr="0061173D">
        <w:trPr>
          <w:trHeight w:val="224"/>
        </w:trPr>
        <w:tc>
          <w:tcPr>
            <w:tcW w:w="242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123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2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101.360.635,61</w:t>
            </w: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117.623.498,72</w:t>
            </w: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218.984.134,33</w:t>
            </w:r>
          </w:p>
        </w:tc>
      </w:tr>
      <w:tr w:rsidR="00AB0FC6" w:rsidRPr="00E164B2" w:rsidTr="0061173D">
        <w:trPr>
          <w:trHeight w:val="224"/>
        </w:trPr>
        <w:tc>
          <w:tcPr>
            <w:tcW w:w="242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CNGAZ PETROL ÜRÜNLERİ DAĞITIM VE TİCARET ANONİM ŞİRKETİ</w:t>
            </w:r>
          </w:p>
        </w:tc>
        <w:tc>
          <w:tcPr>
            <w:tcW w:w="123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49.855,00</w:t>
            </w: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3.028,00</w:t>
            </w: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39.053,00</w:t>
            </w:r>
          </w:p>
        </w:tc>
        <w:tc>
          <w:tcPr>
            <w:tcW w:w="127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91.936,00</w:t>
            </w:r>
          </w:p>
        </w:tc>
      </w:tr>
      <w:tr w:rsidR="00AB0FC6" w:rsidRPr="00E164B2" w:rsidTr="0061173D">
        <w:trPr>
          <w:trHeight w:val="224"/>
        </w:trPr>
        <w:tc>
          <w:tcPr>
            <w:tcW w:w="242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DOĞALHAYAT PETROL ÜRÜNLERİ, CNG, GAZ, İNŞAAT, GIDA SANAYİ VE TİCARET LİMİTED ŞİRKETİ</w:t>
            </w:r>
          </w:p>
        </w:tc>
        <w:tc>
          <w:tcPr>
            <w:tcW w:w="123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382.216,00</w:t>
            </w: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382.216,00</w:t>
            </w:r>
          </w:p>
        </w:tc>
      </w:tr>
      <w:tr w:rsidR="00AB0FC6" w:rsidRPr="00E164B2" w:rsidTr="0061173D">
        <w:trPr>
          <w:trHeight w:val="224"/>
        </w:trPr>
        <w:tc>
          <w:tcPr>
            <w:tcW w:w="242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3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327.289,00</w:t>
            </w: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425.939,00</w:t>
            </w: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733.932,00</w:t>
            </w:r>
          </w:p>
        </w:tc>
        <w:tc>
          <w:tcPr>
            <w:tcW w:w="127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1.487.160,00</w:t>
            </w:r>
          </w:p>
        </w:tc>
      </w:tr>
      <w:tr w:rsidR="00AB0FC6" w:rsidRPr="00E164B2" w:rsidTr="0061173D">
        <w:trPr>
          <w:trHeight w:val="224"/>
        </w:trPr>
        <w:tc>
          <w:tcPr>
            <w:tcW w:w="242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23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2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176.972,20</w:t>
            </w: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88.016,54</w:t>
            </w:r>
          </w:p>
        </w:tc>
        <w:tc>
          <w:tcPr>
            <w:tcW w:w="127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264.988,74</w:t>
            </w:r>
          </w:p>
        </w:tc>
      </w:tr>
      <w:tr w:rsidR="00AB0FC6" w:rsidRPr="00E164B2" w:rsidTr="0061173D">
        <w:trPr>
          <w:trHeight w:val="224"/>
        </w:trPr>
        <w:tc>
          <w:tcPr>
            <w:tcW w:w="242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23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130.878.611,34</w:t>
            </w: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127.658,00</w:t>
            </w:r>
          </w:p>
        </w:tc>
        <w:tc>
          <w:tcPr>
            <w:tcW w:w="127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131.006.269,34</w:t>
            </w:r>
          </w:p>
        </w:tc>
      </w:tr>
      <w:tr w:rsidR="00AB0FC6" w:rsidRPr="00E164B2" w:rsidTr="0061173D">
        <w:trPr>
          <w:trHeight w:val="224"/>
        </w:trPr>
        <w:tc>
          <w:tcPr>
            <w:tcW w:w="242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23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2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78.136,00</w:t>
            </w: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1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61"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78.136,00</w:t>
            </w:r>
          </w:p>
        </w:tc>
      </w:tr>
      <w:tr w:rsidR="00AB0FC6" w:rsidRPr="00E164B2" w:rsidTr="0061173D">
        <w:trPr>
          <w:trHeight w:val="282"/>
        </w:trPr>
        <w:tc>
          <w:tcPr>
            <w:tcW w:w="3667"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2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146.593.322,90</w:t>
            </w:r>
          </w:p>
        </w:tc>
        <w:tc>
          <w:tcPr>
            <w:tcW w:w="95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5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263.055.546,18</w:t>
            </w:r>
          </w:p>
        </w:tc>
        <w:tc>
          <w:tcPr>
            <w:tcW w:w="121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26.269.481,16</w:t>
            </w:r>
          </w:p>
        </w:tc>
        <w:tc>
          <w:tcPr>
            <w:tcW w:w="121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76.574.886,60</w:t>
            </w:r>
          </w:p>
        </w:tc>
        <w:tc>
          <w:tcPr>
            <w:tcW w:w="116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9.519.945,15</w:t>
            </w:r>
          </w:p>
        </w:tc>
        <w:tc>
          <w:tcPr>
            <w:tcW w:w="127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522.013.181,98</w:t>
            </w:r>
          </w:p>
        </w:tc>
      </w:tr>
    </w:tbl>
    <w:p w:rsidR="00AB0FC6" w:rsidRPr="00E164B2" w:rsidRDefault="00AB0FC6"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Default="0061173D" w:rsidP="00AB0FC6">
      <w:pPr>
        <w:pStyle w:val="Tablo1"/>
        <w:jc w:val="left"/>
        <w:rPr>
          <w:rFonts w:ascii="Times New Roman" w:hAnsi="Times New Roman"/>
        </w:rPr>
      </w:pPr>
    </w:p>
    <w:p w:rsidR="009E66E1" w:rsidRPr="00E164B2" w:rsidRDefault="009E66E1"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AB0FC6" w:rsidRPr="00E164B2" w:rsidRDefault="00AB0FC6" w:rsidP="00385AC9">
      <w:pPr>
        <w:pStyle w:val="Balk5"/>
      </w:pPr>
      <w:bookmarkStart w:id="359" w:name="_Toc445993574"/>
      <w:bookmarkStart w:id="360" w:name="_Toc454352183"/>
      <w:r w:rsidRPr="00E164B2">
        <w:t>Tablo 10.57 MARDİN</w:t>
      </w:r>
      <w:bookmarkEnd w:id="359"/>
      <w:bookmarkEnd w:id="360"/>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619"/>
        <w:gridCol w:w="1140"/>
        <w:gridCol w:w="1455"/>
        <w:gridCol w:w="1028"/>
        <w:gridCol w:w="1028"/>
        <w:gridCol w:w="1216"/>
        <w:gridCol w:w="1140"/>
        <w:gridCol w:w="1084"/>
        <w:gridCol w:w="1216"/>
        <w:gridCol w:w="1216"/>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MARDİN</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AKMERCAN MARDİN DOĞAL GAZ DAĞITIM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2.105.154,77</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2.105.154,77</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147.904,50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20.831,41</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168.735,91</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80.715,28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80.715,28</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2.798.070,00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2.798.070,00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936.341,00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114.555,00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100.548,00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1.151.444,00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1.389.635,00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1.389.635,00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470.577,00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945.665,00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1.416.242,00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TÜRKİYE PETROLLERİ ANONİM ORTAKLIĞI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63.462,00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71.298,00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134.760,00</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144.177,28</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7.771.075,77</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262.459,50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1.067.044,41</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9.244.756,96</w:t>
            </w:r>
          </w:p>
        </w:tc>
      </w:tr>
    </w:tbl>
    <w:p w:rsidR="00AB0FC6" w:rsidRPr="00E164B2" w:rsidRDefault="00AB0FC6"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AB0FC6" w:rsidRPr="00E164B2" w:rsidRDefault="00AB0FC6" w:rsidP="00385AC9">
      <w:pPr>
        <w:pStyle w:val="Balk5"/>
      </w:pPr>
      <w:bookmarkStart w:id="361" w:name="_Toc445993575"/>
      <w:bookmarkStart w:id="362" w:name="_Toc454352184"/>
      <w:r w:rsidRPr="00E164B2">
        <w:t>Tablo 10.58 MERSİN</w:t>
      </w:r>
      <w:bookmarkEnd w:id="361"/>
      <w:bookmarkEnd w:id="362"/>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348"/>
        <w:gridCol w:w="1249"/>
        <w:gridCol w:w="1430"/>
        <w:gridCol w:w="964"/>
        <w:gridCol w:w="1031"/>
        <w:gridCol w:w="1279"/>
        <w:gridCol w:w="1169"/>
        <w:gridCol w:w="1224"/>
        <w:gridCol w:w="1169"/>
        <w:gridCol w:w="1279"/>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MERSİN</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vMerge w:val="restart"/>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1.006.671,33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27.314,38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-37.558,14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996.427,58</w:t>
            </w:r>
          </w:p>
        </w:tc>
      </w:tr>
      <w:tr w:rsidR="00AB0FC6" w:rsidRPr="00E164B2" w:rsidTr="00746FB2">
        <w:trPr>
          <w:trHeight w:val="224"/>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B0FC6" w:rsidRPr="00E164B2" w:rsidRDefault="00AB0FC6" w:rsidP="00746FB2">
            <w:pPr>
              <w:spacing w:after="0" w:line="240" w:lineRule="auto"/>
              <w:rPr>
                <w:rFonts w:ascii="Times New Roman" w:hAnsi="Times New Roman" w:cs="Times New Roman"/>
              </w:rPr>
            </w:pP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1.309.800,54</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1.309.800,54</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GAZ DAĞITIM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10.834.311,42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159.823.350,74</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7.620.386,82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28.732.734,64</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1.855.125,69</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208.865.909,31</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17.623.388,29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1.072.620,40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723.165,04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19.419.173,73</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196.589.579,43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365.491.808,03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562.081.387,46</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İNCİ ENERJİ LPG DOĞALGAZ VE AKARYAKIT SANAYİ TİCARET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48.175,00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48.175,00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678.896,00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678.896,00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3.729.792,00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3.729.792,00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730.572,00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313.803,00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1.044.375,00</w:t>
            </w:r>
          </w:p>
        </w:tc>
      </w:tr>
      <w:tr w:rsidR="00AB0FC6" w:rsidRPr="00E164B2" w:rsidTr="00746FB2">
        <w:trPr>
          <w:trHeight w:val="224"/>
        </w:trPr>
        <w:tc>
          <w:tcPr>
            <w:tcW w:w="5184" w:type="dxa"/>
            <w:vMerge w:val="restart"/>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23.319,51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77,36</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23.396,87</w:t>
            </w:r>
          </w:p>
        </w:tc>
      </w:tr>
      <w:tr w:rsidR="00AB0FC6" w:rsidRPr="00E164B2" w:rsidTr="00746FB2">
        <w:trPr>
          <w:trHeight w:val="224"/>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B0FC6" w:rsidRPr="00E164B2" w:rsidRDefault="00AB0FC6" w:rsidP="00746FB2">
            <w:pPr>
              <w:spacing w:after="0" w:line="240" w:lineRule="auto"/>
              <w:rPr>
                <w:rFonts w:ascii="Times New Roman" w:hAnsi="Times New Roman" w:cs="Times New Roman"/>
              </w:rPr>
            </w:pP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376.871,00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376.871,00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ŞİŞECAM ENERJİ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162.215.085,95</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162.215.085,95</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225.047.279,14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23.319,51</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696.435.467,99</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8.009.679,20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28.732.734,64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2.540.809,95</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960.789.290,43</w:t>
            </w:r>
          </w:p>
        </w:tc>
      </w:tr>
    </w:tbl>
    <w:p w:rsidR="00AB0FC6" w:rsidRDefault="00AB0FC6" w:rsidP="00AB0FC6">
      <w:pPr>
        <w:pStyle w:val="Tablo1"/>
        <w:jc w:val="left"/>
        <w:rPr>
          <w:rFonts w:ascii="Times New Roman" w:hAnsi="Times New Roman"/>
        </w:rPr>
      </w:pPr>
    </w:p>
    <w:p w:rsidR="00AB0FC6" w:rsidRPr="00E164B2" w:rsidRDefault="00AB0FC6" w:rsidP="00385AC9">
      <w:pPr>
        <w:pStyle w:val="Balk5"/>
      </w:pPr>
      <w:bookmarkStart w:id="363" w:name="_Toc445993576"/>
      <w:bookmarkStart w:id="364" w:name="_Toc454352185"/>
      <w:r w:rsidRPr="00E164B2">
        <w:t>Tablo 10.59 MUĞLA</w:t>
      </w:r>
      <w:bookmarkEnd w:id="363"/>
      <w:bookmarkEnd w:id="364"/>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589"/>
        <w:gridCol w:w="1284"/>
        <w:gridCol w:w="1444"/>
        <w:gridCol w:w="1010"/>
        <w:gridCol w:w="1116"/>
        <w:gridCol w:w="1195"/>
        <w:gridCol w:w="1247"/>
        <w:gridCol w:w="1116"/>
        <w:gridCol w:w="894"/>
        <w:gridCol w:w="1247"/>
      </w:tblGrid>
      <w:tr w:rsidR="00AB0FC6" w:rsidRPr="00E164B2" w:rsidTr="0061173D">
        <w:trPr>
          <w:trHeight w:val="282"/>
        </w:trPr>
        <w:tc>
          <w:tcPr>
            <w:tcW w:w="3873"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MUĞLA</w:t>
            </w:r>
          </w:p>
        </w:tc>
        <w:tc>
          <w:tcPr>
            <w:tcW w:w="9269"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0422EE">
        <w:trPr>
          <w:trHeight w:val="494"/>
        </w:trPr>
        <w:tc>
          <w:tcPr>
            <w:tcW w:w="258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01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1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19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1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89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58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AKMERCAN MUĞLA DOĞAL GAZ DAĞITIM SANAYİ VE TİCARET ANONİM ŞİRKETİ</w:t>
            </w:r>
          </w:p>
        </w:tc>
        <w:tc>
          <w:tcPr>
            <w:tcW w:w="12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1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2.363,08</w:t>
            </w: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50.812,36</w:t>
            </w: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365.385,88</w:t>
            </w:r>
          </w:p>
        </w:tc>
        <w:tc>
          <w:tcPr>
            <w:tcW w:w="89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418.561,32</w:t>
            </w:r>
          </w:p>
        </w:tc>
      </w:tr>
      <w:tr w:rsidR="00AB0FC6" w:rsidRPr="00E164B2" w:rsidTr="0061173D">
        <w:trPr>
          <w:trHeight w:val="224"/>
        </w:trPr>
        <w:tc>
          <w:tcPr>
            <w:tcW w:w="258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12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1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102.107,62</w:t>
            </w:r>
          </w:p>
        </w:tc>
        <w:tc>
          <w:tcPr>
            <w:tcW w:w="124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2.120.507,19</w:t>
            </w: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2.222.614,82</w:t>
            </w:r>
          </w:p>
        </w:tc>
      </w:tr>
      <w:tr w:rsidR="00AB0FC6" w:rsidRPr="00E164B2" w:rsidTr="0061173D">
        <w:trPr>
          <w:trHeight w:val="224"/>
        </w:trPr>
        <w:tc>
          <w:tcPr>
            <w:tcW w:w="258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ANG DOĞAL GAZ TAŞIMACILIK DÖNÜŞÜM SANAYİ VE TİCARET LİMİTED ŞİRKETİ</w:t>
            </w:r>
          </w:p>
        </w:tc>
        <w:tc>
          <w:tcPr>
            <w:tcW w:w="12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1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203.296,61</w:t>
            </w:r>
          </w:p>
        </w:tc>
        <w:tc>
          <w:tcPr>
            <w:tcW w:w="124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474.110,97</w:t>
            </w: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4.450,00</w:t>
            </w:r>
          </w:p>
        </w:tc>
        <w:tc>
          <w:tcPr>
            <w:tcW w:w="89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681.857,58</w:t>
            </w:r>
          </w:p>
        </w:tc>
      </w:tr>
      <w:tr w:rsidR="00AB0FC6" w:rsidRPr="00E164B2" w:rsidTr="0061173D">
        <w:trPr>
          <w:trHeight w:val="224"/>
        </w:trPr>
        <w:tc>
          <w:tcPr>
            <w:tcW w:w="258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2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1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3.852.407,69</w:t>
            </w:r>
          </w:p>
        </w:tc>
        <w:tc>
          <w:tcPr>
            <w:tcW w:w="124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1.282.717,96</w:t>
            </w: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5.135.125,65</w:t>
            </w:r>
          </w:p>
        </w:tc>
      </w:tr>
      <w:tr w:rsidR="00AB0FC6" w:rsidRPr="00E164B2" w:rsidTr="0061173D">
        <w:trPr>
          <w:trHeight w:val="224"/>
        </w:trPr>
        <w:tc>
          <w:tcPr>
            <w:tcW w:w="258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CNG GAZ SANAYİ VE TİCARET ANONİM ŞİRKETİ</w:t>
            </w:r>
          </w:p>
        </w:tc>
        <w:tc>
          <w:tcPr>
            <w:tcW w:w="12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1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721.474,00</w:t>
            </w:r>
          </w:p>
        </w:tc>
        <w:tc>
          <w:tcPr>
            <w:tcW w:w="124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1.097.379,00</w:t>
            </w: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1.818.853,00</w:t>
            </w:r>
          </w:p>
        </w:tc>
      </w:tr>
      <w:tr w:rsidR="00AB0FC6" w:rsidRPr="00E164B2" w:rsidTr="006D4785">
        <w:trPr>
          <w:trHeight w:val="683"/>
        </w:trPr>
        <w:tc>
          <w:tcPr>
            <w:tcW w:w="258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CNGAZ PETROL ÜRÜNLERİ DAĞITIM VE TİCARET ANONİM ŞİRKETİ</w:t>
            </w:r>
          </w:p>
        </w:tc>
        <w:tc>
          <w:tcPr>
            <w:tcW w:w="12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1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43.732,00</w:t>
            </w:r>
          </w:p>
        </w:tc>
        <w:tc>
          <w:tcPr>
            <w:tcW w:w="124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281.122,00</w:t>
            </w: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324.854,00</w:t>
            </w:r>
          </w:p>
        </w:tc>
      </w:tr>
      <w:tr w:rsidR="00AB0FC6" w:rsidRPr="00E164B2" w:rsidTr="0061173D">
        <w:trPr>
          <w:trHeight w:val="224"/>
        </w:trPr>
        <w:tc>
          <w:tcPr>
            <w:tcW w:w="258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DOĞALHAYAT PETROL ÜRÜNLERİ, CNG, GAZ, İNŞAAT, GIDA SANAYİ VE TİCARET LİMİTED ŞİRKETİ</w:t>
            </w:r>
          </w:p>
        </w:tc>
        <w:tc>
          <w:tcPr>
            <w:tcW w:w="12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1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422.885,00</w:t>
            </w: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422.885,00</w:t>
            </w:r>
          </w:p>
        </w:tc>
      </w:tr>
      <w:tr w:rsidR="00AB0FC6" w:rsidRPr="00E164B2" w:rsidTr="0061173D">
        <w:trPr>
          <w:trHeight w:val="224"/>
        </w:trPr>
        <w:tc>
          <w:tcPr>
            <w:tcW w:w="258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12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1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119.877,00</w:t>
            </w:r>
          </w:p>
        </w:tc>
        <w:tc>
          <w:tcPr>
            <w:tcW w:w="124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145.160,00</w:t>
            </w: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265.037,00</w:t>
            </w:r>
          </w:p>
        </w:tc>
      </w:tr>
      <w:tr w:rsidR="00AB0FC6" w:rsidRPr="00E164B2" w:rsidTr="0061173D">
        <w:trPr>
          <w:trHeight w:val="224"/>
        </w:trPr>
        <w:tc>
          <w:tcPr>
            <w:tcW w:w="258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1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236.585,00</w:t>
            </w:r>
          </w:p>
        </w:tc>
        <w:tc>
          <w:tcPr>
            <w:tcW w:w="124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6.419.095,00</w:t>
            </w: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6.655.680,00</w:t>
            </w:r>
          </w:p>
        </w:tc>
      </w:tr>
      <w:tr w:rsidR="00AB0FC6" w:rsidRPr="00E164B2" w:rsidTr="0061173D">
        <w:trPr>
          <w:trHeight w:val="224"/>
        </w:trPr>
        <w:tc>
          <w:tcPr>
            <w:tcW w:w="258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2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1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675.561,62</w:t>
            </w:r>
          </w:p>
        </w:tc>
        <w:tc>
          <w:tcPr>
            <w:tcW w:w="11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3.741.799,49</w:t>
            </w:r>
          </w:p>
        </w:tc>
        <w:tc>
          <w:tcPr>
            <w:tcW w:w="124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4.417.361,11</w:t>
            </w:r>
          </w:p>
        </w:tc>
      </w:tr>
      <w:tr w:rsidR="00AB0FC6" w:rsidRPr="00E164B2" w:rsidTr="0061173D">
        <w:trPr>
          <w:trHeight w:val="224"/>
        </w:trPr>
        <w:tc>
          <w:tcPr>
            <w:tcW w:w="258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2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1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95.827,00</w:t>
            </w:r>
          </w:p>
        </w:tc>
        <w:tc>
          <w:tcPr>
            <w:tcW w:w="124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3.517.034,00</w:t>
            </w: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3.612.861,00</w:t>
            </w:r>
          </w:p>
        </w:tc>
      </w:tr>
      <w:tr w:rsidR="00AB0FC6" w:rsidRPr="00E164B2" w:rsidTr="0061173D">
        <w:trPr>
          <w:trHeight w:val="224"/>
        </w:trPr>
        <w:tc>
          <w:tcPr>
            <w:tcW w:w="258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2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1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519.434,00</w:t>
            </w:r>
          </w:p>
        </w:tc>
        <w:tc>
          <w:tcPr>
            <w:tcW w:w="124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519.434,00</w:t>
            </w:r>
          </w:p>
        </w:tc>
      </w:tr>
      <w:tr w:rsidR="0061173D" w:rsidRPr="00E164B2" w:rsidTr="000422EE">
        <w:trPr>
          <w:trHeight w:val="510"/>
        </w:trPr>
        <w:tc>
          <w:tcPr>
            <w:tcW w:w="258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4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01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1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19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4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1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89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4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58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TİNSA TIBBİ VE SINAİ GAZLAR SANAYİ VE TİCARET LİMİTED ŞİRKETİ</w:t>
            </w:r>
          </w:p>
        </w:tc>
        <w:tc>
          <w:tcPr>
            <w:tcW w:w="12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4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1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9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14.401,76</w:t>
            </w:r>
          </w:p>
        </w:tc>
        <w:tc>
          <w:tcPr>
            <w:tcW w:w="124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1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5.251,76</w:t>
            </w:r>
          </w:p>
        </w:tc>
        <w:tc>
          <w:tcPr>
            <w:tcW w:w="89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19.653,52</w:t>
            </w:r>
          </w:p>
        </w:tc>
      </w:tr>
      <w:tr w:rsidR="00AB0FC6" w:rsidRPr="00E164B2" w:rsidTr="0061173D">
        <w:trPr>
          <w:trHeight w:val="282"/>
        </w:trPr>
        <w:tc>
          <w:tcPr>
            <w:tcW w:w="3873"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1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2.363,08</w:t>
            </w:r>
          </w:p>
        </w:tc>
        <w:tc>
          <w:tcPr>
            <w:tcW w:w="11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675.561,62</w:t>
            </w:r>
          </w:p>
        </w:tc>
        <w:tc>
          <w:tcPr>
            <w:tcW w:w="119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9.650.942,17</w:t>
            </w:r>
          </w:p>
        </w:tc>
        <w:tc>
          <w:tcPr>
            <w:tcW w:w="12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15.810.823,48</w:t>
            </w:r>
          </w:p>
        </w:tc>
        <w:tc>
          <w:tcPr>
            <w:tcW w:w="11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375.087,64</w:t>
            </w:r>
          </w:p>
        </w:tc>
        <w:tc>
          <w:tcPr>
            <w:tcW w:w="89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26.514.777,99</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65" w:name="_Toc445993577"/>
      <w:bookmarkStart w:id="366" w:name="_Toc454352186"/>
      <w:r w:rsidRPr="00E164B2">
        <w:t>Tablo 10.60 MUŞ</w:t>
      </w:r>
      <w:bookmarkEnd w:id="365"/>
      <w:bookmarkEnd w:id="366"/>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85"/>
        <w:gridCol w:w="13067"/>
      </w:tblGrid>
      <w:tr w:rsidR="00AB0FC6" w:rsidRPr="00E164B2" w:rsidTr="0061173D">
        <w:tc>
          <w:tcPr>
            <w:tcW w:w="85" w:type="dxa"/>
          </w:tcPr>
          <w:p w:rsidR="00AB0FC6" w:rsidRPr="00E164B2" w:rsidRDefault="00AB0FC6" w:rsidP="00746FB2">
            <w:pPr>
              <w:pStyle w:val="EmptyCellLayoutStyle"/>
              <w:spacing w:after="0" w:line="240" w:lineRule="auto"/>
            </w:pPr>
          </w:p>
        </w:tc>
        <w:tc>
          <w:tcPr>
            <w:tcW w:w="13067" w:type="dxa"/>
            <w:hideMark/>
          </w:tcPr>
          <w:tbl>
            <w:tblPr>
              <w:tblW w:w="0" w:type="auto"/>
              <w:tblCellMar>
                <w:left w:w="0" w:type="dxa"/>
                <w:right w:w="0" w:type="dxa"/>
              </w:tblCellMar>
              <w:tblLook w:val="04A0" w:firstRow="1" w:lastRow="0" w:firstColumn="1" w:lastColumn="0" w:noHBand="0" w:noVBand="1"/>
            </w:tblPr>
            <w:tblGrid>
              <w:gridCol w:w="2641"/>
              <w:gridCol w:w="1179"/>
              <w:gridCol w:w="1477"/>
              <w:gridCol w:w="1085"/>
              <w:gridCol w:w="1085"/>
              <w:gridCol w:w="1188"/>
              <w:gridCol w:w="1085"/>
              <w:gridCol w:w="1137"/>
              <w:gridCol w:w="992"/>
              <w:gridCol w:w="1188"/>
            </w:tblGrid>
            <w:tr w:rsidR="00AB0FC6" w:rsidRPr="00E164B2" w:rsidTr="0061173D">
              <w:trPr>
                <w:trHeight w:val="282"/>
              </w:trPr>
              <w:tc>
                <w:tcPr>
                  <w:tcW w:w="3820"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MUŞ</w:t>
                  </w:r>
                </w:p>
              </w:tc>
              <w:tc>
                <w:tcPr>
                  <w:tcW w:w="9237"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4"/>
              </w:trPr>
              <w:tc>
                <w:tcPr>
                  <w:tcW w:w="264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7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08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8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18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08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13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9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18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64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179"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8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474.825,00</w:t>
                  </w:r>
                </w:p>
              </w:tc>
              <w:tc>
                <w:tcPr>
                  <w:tcW w:w="108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3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8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474.825,00</w:t>
                  </w:r>
                </w:p>
              </w:tc>
            </w:tr>
            <w:tr w:rsidR="00AB0FC6" w:rsidRPr="00E164B2" w:rsidTr="0061173D">
              <w:trPr>
                <w:trHeight w:val="282"/>
              </w:trPr>
              <w:tc>
                <w:tcPr>
                  <w:tcW w:w="3820"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7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8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8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474.825,00</w:t>
                  </w:r>
                </w:p>
              </w:tc>
              <w:tc>
                <w:tcPr>
                  <w:tcW w:w="108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3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8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474.825,00</w:t>
                  </w:r>
                </w:p>
              </w:tc>
            </w:tr>
          </w:tbl>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5"/>
        </w:trPr>
        <w:tc>
          <w:tcPr>
            <w:tcW w:w="85" w:type="dxa"/>
          </w:tcPr>
          <w:p w:rsidR="00AB0FC6" w:rsidRPr="00E164B2" w:rsidRDefault="00AB0FC6" w:rsidP="00746FB2">
            <w:pPr>
              <w:pStyle w:val="EmptyCellLayoutStyle"/>
              <w:spacing w:after="0" w:line="240" w:lineRule="auto"/>
            </w:pPr>
          </w:p>
        </w:tc>
        <w:tc>
          <w:tcPr>
            <w:tcW w:w="13067" w:type="dxa"/>
          </w:tcPr>
          <w:p w:rsidR="00AB0FC6" w:rsidRPr="00E164B2" w:rsidRDefault="00AB0FC6" w:rsidP="00746FB2">
            <w:pPr>
              <w:pStyle w:val="EmptyCellLayoutStyle"/>
              <w:spacing w:after="0" w:line="240" w:lineRule="auto"/>
            </w:pPr>
          </w:p>
        </w:tc>
      </w:tr>
    </w:tbl>
    <w:p w:rsidR="00AB0FC6" w:rsidRPr="00E164B2" w:rsidRDefault="00AB0FC6" w:rsidP="00385AC9">
      <w:pPr>
        <w:pStyle w:val="Balk5"/>
      </w:pPr>
      <w:bookmarkStart w:id="367" w:name="_Toc445993578"/>
      <w:bookmarkStart w:id="368" w:name="_Toc454352187"/>
      <w:r w:rsidRPr="00E164B2">
        <w:t>Tablo 10.61 NEVŞEHİR</w:t>
      </w:r>
      <w:bookmarkEnd w:id="367"/>
      <w:bookmarkEnd w:id="368"/>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516"/>
        <w:gridCol w:w="1262"/>
        <w:gridCol w:w="1435"/>
        <w:gridCol w:w="977"/>
        <w:gridCol w:w="977"/>
        <w:gridCol w:w="1179"/>
        <w:gridCol w:w="1233"/>
        <w:gridCol w:w="1233"/>
        <w:gridCol w:w="1097"/>
        <w:gridCol w:w="1233"/>
      </w:tblGrid>
      <w:tr w:rsidR="00AB0FC6" w:rsidRPr="00E164B2" w:rsidTr="0061173D">
        <w:trPr>
          <w:trHeight w:val="282"/>
        </w:trPr>
        <w:tc>
          <w:tcPr>
            <w:tcW w:w="3778"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NEVŞEHİR</w:t>
            </w:r>
          </w:p>
        </w:tc>
        <w:tc>
          <w:tcPr>
            <w:tcW w:w="9364"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4"/>
        </w:trPr>
        <w:tc>
          <w:tcPr>
            <w:tcW w:w="25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7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7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1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9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5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126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2.492.061,48</w:t>
            </w: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2.492.061,48</w:t>
            </w:r>
          </w:p>
        </w:tc>
      </w:tr>
      <w:tr w:rsidR="00AB0FC6" w:rsidRPr="00E164B2" w:rsidTr="0061173D">
        <w:trPr>
          <w:trHeight w:val="224"/>
        </w:trPr>
        <w:tc>
          <w:tcPr>
            <w:tcW w:w="25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26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793.395,52</w:t>
            </w: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793.395,52</w:t>
            </w:r>
          </w:p>
        </w:tc>
      </w:tr>
      <w:tr w:rsidR="00AB0FC6" w:rsidRPr="00E164B2" w:rsidTr="0061173D">
        <w:trPr>
          <w:trHeight w:val="224"/>
        </w:trPr>
        <w:tc>
          <w:tcPr>
            <w:tcW w:w="25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CMY GAZ ÜRÜNLERİ MÜHENDİSLİK İNŞAAT NAKLİYAT SANAYİ VE TİCARET LİMİTED ŞİRKETİ</w:t>
            </w:r>
          </w:p>
        </w:tc>
        <w:tc>
          <w:tcPr>
            <w:tcW w:w="126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16.108,20</w:t>
            </w: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177.403,87</w:t>
            </w: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193.512,07</w:t>
            </w:r>
          </w:p>
        </w:tc>
      </w:tr>
      <w:tr w:rsidR="00AB0FC6" w:rsidRPr="00E164B2" w:rsidTr="0061173D">
        <w:trPr>
          <w:trHeight w:val="224"/>
        </w:trPr>
        <w:tc>
          <w:tcPr>
            <w:tcW w:w="25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126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776.654,00</w:t>
            </w: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776.654,00</w:t>
            </w:r>
          </w:p>
        </w:tc>
      </w:tr>
      <w:tr w:rsidR="0061173D" w:rsidRPr="00E164B2" w:rsidTr="000422EE">
        <w:trPr>
          <w:trHeight w:val="510"/>
        </w:trPr>
        <w:tc>
          <w:tcPr>
            <w:tcW w:w="25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6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3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7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7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17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3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3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9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3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5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ENERYA KAPADOKYA GAZ DAĞITIM A.Ş.</w:t>
            </w:r>
          </w:p>
        </w:tc>
        <w:tc>
          <w:tcPr>
            <w:tcW w:w="126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2.173.182,31</w:t>
            </w: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9.752.914,37</w:t>
            </w: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30.198.947,40</w:t>
            </w:r>
          </w:p>
        </w:tc>
        <w:tc>
          <w:tcPr>
            <w:tcW w:w="10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802.338,16</w:t>
            </w:r>
          </w:p>
        </w:tc>
        <w:tc>
          <w:tcPr>
            <w:tcW w:w="12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42.927.382,25</w:t>
            </w:r>
          </w:p>
        </w:tc>
      </w:tr>
      <w:tr w:rsidR="00AB0FC6" w:rsidRPr="00E164B2" w:rsidTr="0061173D">
        <w:trPr>
          <w:trHeight w:val="224"/>
        </w:trPr>
        <w:tc>
          <w:tcPr>
            <w:tcW w:w="25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İNCİ ENERJİ LPG DOĞALGAZ VE AKARYAKIT SANAYİ TİCARET LİMİTED ŞİRKETİ</w:t>
            </w:r>
          </w:p>
        </w:tc>
        <w:tc>
          <w:tcPr>
            <w:tcW w:w="126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76.022,82</w:t>
            </w: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76.022,82</w:t>
            </w:r>
          </w:p>
        </w:tc>
      </w:tr>
      <w:tr w:rsidR="00AB0FC6" w:rsidRPr="00E164B2" w:rsidTr="0061173D">
        <w:trPr>
          <w:trHeight w:val="224"/>
        </w:trPr>
        <w:tc>
          <w:tcPr>
            <w:tcW w:w="25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6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175.713,00</w:t>
            </w: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319.399,00</w:t>
            </w: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495.112,00</w:t>
            </w:r>
          </w:p>
        </w:tc>
      </w:tr>
      <w:tr w:rsidR="00AB0FC6" w:rsidRPr="00E164B2" w:rsidTr="0061173D">
        <w:trPr>
          <w:trHeight w:val="224"/>
        </w:trPr>
        <w:tc>
          <w:tcPr>
            <w:tcW w:w="25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26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31.878,47</w:t>
            </w: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31.878,47</w:t>
            </w:r>
          </w:p>
        </w:tc>
      </w:tr>
      <w:tr w:rsidR="00AB0FC6" w:rsidRPr="00E164B2" w:rsidTr="0061173D">
        <w:trPr>
          <w:trHeight w:val="224"/>
        </w:trPr>
        <w:tc>
          <w:tcPr>
            <w:tcW w:w="25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26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24.727,00</w:t>
            </w: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24.727,00</w:t>
            </w:r>
          </w:p>
        </w:tc>
      </w:tr>
      <w:tr w:rsidR="00AB0FC6" w:rsidRPr="00E164B2" w:rsidTr="0061173D">
        <w:trPr>
          <w:trHeight w:val="224"/>
        </w:trPr>
        <w:tc>
          <w:tcPr>
            <w:tcW w:w="25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26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354.724,00</w:t>
            </w: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163.124,00</w:t>
            </w:r>
          </w:p>
        </w:tc>
        <w:tc>
          <w:tcPr>
            <w:tcW w:w="12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517.848,00</w:t>
            </w:r>
          </w:p>
        </w:tc>
      </w:tr>
      <w:tr w:rsidR="00AB0FC6" w:rsidRPr="00E164B2" w:rsidTr="0061173D">
        <w:trPr>
          <w:trHeight w:val="282"/>
        </w:trPr>
        <w:tc>
          <w:tcPr>
            <w:tcW w:w="3778"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6.813.716,99</w:t>
            </w:r>
          </w:p>
        </w:tc>
        <w:tc>
          <w:tcPr>
            <w:tcW w:w="12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10.513.591,06</w:t>
            </w:r>
          </w:p>
        </w:tc>
        <w:tc>
          <w:tcPr>
            <w:tcW w:w="12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30.198.947,40</w:t>
            </w:r>
          </w:p>
        </w:tc>
        <w:tc>
          <w:tcPr>
            <w:tcW w:w="109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802.338,16</w:t>
            </w:r>
          </w:p>
        </w:tc>
        <w:tc>
          <w:tcPr>
            <w:tcW w:w="12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48.328.593,61</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69" w:name="_Toc445993579"/>
      <w:bookmarkStart w:id="370" w:name="_Toc454352188"/>
      <w:r w:rsidRPr="00E164B2">
        <w:t>Tablo 10.62 NİĞDE</w:t>
      </w:r>
      <w:bookmarkEnd w:id="369"/>
      <w:bookmarkEnd w:id="370"/>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468"/>
        <w:gridCol w:w="1257"/>
        <w:gridCol w:w="1433"/>
        <w:gridCol w:w="972"/>
        <w:gridCol w:w="972"/>
        <w:gridCol w:w="1230"/>
        <w:gridCol w:w="1175"/>
        <w:gridCol w:w="1230"/>
        <w:gridCol w:w="1175"/>
        <w:gridCol w:w="1230"/>
      </w:tblGrid>
      <w:tr w:rsidR="00AB0FC6" w:rsidRPr="00E164B2" w:rsidTr="0061173D">
        <w:trPr>
          <w:trHeight w:val="282"/>
        </w:trPr>
        <w:tc>
          <w:tcPr>
            <w:tcW w:w="3725"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NİĞDE</w:t>
            </w:r>
          </w:p>
        </w:tc>
        <w:tc>
          <w:tcPr>
            <w:tcW w:w="9417"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4"/>
        </w:trPr>
        <w:tc>
          <w:tcPr>
            <w:tcW w:w="246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5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17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7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6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125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11.373,31</w:t>
            </w:r>
          </w:p>
        </w:tc>
        <w:tc>
          <w:tcPr>
            <w:tcW w:w="11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11.373,31</w:t>
            </w:r>
          </w:p>
        </w:tc>
      </w:tr>
      <w:tr w:rsidR="00AB0FC6" w:rsidRPr="00E164B2" w:rsidTr="0061173D">
        <w:trPr>
          <w:trHeight w:val="224"/>
        </w:trPr>
        <w:tc>
          <w:tcPr>
            <w:tcW w:w="246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25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134.652,37</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134.652,37</w:t>
            </w:r>
          </w:p>
        </w:tc>
      </w:tr>
      <w:tr w:rsidR="00AB0FC6" w:rsidRPr="00E164B2" w:rsidTr="0061173D">
        <w:trPr>
          <w:trHeight w:val="224"/>
        </w:trPr>
        <w:tc>
          <w:tcPr>
            <w:tcW w:w="246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125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4.075.338,05</w:t>
            </w:r>
          </w:p>
        </w:tc>
        <w:tc>
          <w:tcPr>
            <w:tcW w:w="11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4.075.338,05</w:t>
            </w:r>
          </w:p>
        </w:tc>
      </w:tr>
      <w:tr w:rsidR="00AB0FC6" w:rsidRPr="00E164B2" w:rsidTr="0061173D">
        <w:trPr>
          <w:trHeight w:val="224"/>
        </w:trPr>
        <w:tc>
          <w:tcPr>
            <w:tcW w:w="246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125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2.522.196,00</w:t>
            </w:r>
          </w:p>
        </w:tc>
        <w:tc>
          <w:tcPr>
            <w:tcW w:w="11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123.845,00</w:t>
            </w:r>
          </w:p>
        </w:tc>
        <w:tc>
          <w:tcPr>
            <w:tcW w:w="12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2.646.041,00</w:t>
            </w:r>
          </w:p>
        </w:tc>
      </w:tr>
      <w:tr w:rsidR="00AB0FC6" w:rsidRPr="00E164B2" w:rsidTr="0061173D">
        <w:trPr>
          <w:trHeight w:val="224"/>
        </w:trPr>
        <w:tc>
          <w:tcPr>
            <w:tcW w:w="246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ENERYA KAPADOKYA GAZ DAĞITIM A.Ş.</w:t>
            </w:r>
          </w:p>
        </w:tc>
        <w:tc>
          <w:tcPr>
            <w:tcW w:w="125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38.704,07</w:t>
            </w:r>
          </w:p>
        </w:tc>
        <w:tc>
          <w:tcPr>
            <w:tcW w:w="11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7.234.056,24</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36.038.880,53</w:t>
            </w:r>
          </w:p>
        </w:tc>
        <w:tc>
          <w:tcPr>
            <w:tcW w:w="11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9.469.002,42</w:t>
            </w:r>
          </w:p>
        </w:tc>
        <w:tc>
          <w:tcPr>
            <w:tcW w:w="12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52.780.643,26</w:t>
            </w:r>
          </w:p>
        </w:tc>
      </w:tr>
      <w:tr w:rsidR="0061173D" w:rsidRPr="00E164B2" w:rsidTr="000422EE">
        <w:trPr>
          <w:trHeight w:val="510"/>
        </w:trPr>
        <w:tc>
          <w:tcPr>
            <w:tcW w:w="24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5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3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7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7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1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6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İNCİ ENERJİ LPG DOĞALGAZ VE AKARYAKIT SANAYİ TİCARET LİMİTED ŞİRKETİ</w:t>
            </w:r>
          </w:p>
        </w:tc>
        <w:tc>
          <w:tcPr>
            <w:tcW w:w="125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145,60</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145,60</w:t>
            </w:r>
          </w:p>
        </w:tc>
      </w:tr>
      <w:tr w:rsidR="00AB0FC6" w:rsidRPr="00E164B2" w:rsidTr="0061173D">
        <w:trPr>
          <w:trHeight w:val="224"/>
        </w:trPr>
        <w:tc>
          <w:tcPr>
            <w:tcW w:w="246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5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44.753,00</w:t>
            </w:r>
          </w:p>
        </w:tc>
        <w:tc>
          <w:tcPr>
            <w:tcW w:w="11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74.183,00</w:t>
            </w: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118.936,00</w:t>
            </w:r>
          </w:p>
        </w:tc>
      </w:tr>
      <w:tr w:rsidR="00AB0FC6" w:rsidRPr="00E164B2" w:rsidTr="0061173D">
        <w:trPr>
          <w:trHeight w:val="224"/>
        </w:trPr>
        <w:tc>
          <w:tcPr>
            <w:tcW w:w="246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25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3.300.444,91</w:t>
            </w:r>
          </w:p>
        </w:tc>
        <w:tc>
          <w:tcPr>
            <w:tcW w:w="11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3.300.444,91</w:t>
            </w:r>
          </w:p>
        </w:tc>
      </w:tr>
      <w:tr w:rsidR="00AB0FC6" w:rsidRPr="00E164B2" w:rsidTr="0061173D">
        <w:trPr>
          <w:trHeight w:val="224"/>
        </w:trPr>
        <w:tc>
          <w:tcPr>
            <w:tcW w:w="246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25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606.993,00</w:t>
            </w:r>
          </w:p>
        </w:tc>
        <w:tc>
          <w:tcPr>
            <w:tcW w:w="11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7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606.993,00</w:t>
            </w:r>
          </w:p>
        </w:tc>
      </w:tr>
      <w:tr w:rsidR="00AB0FC6" w:rsidRPr="00E164B2" w:rsidTr="0061173D">
        <w:trPr>
          <w:trHeight w:val="282"/>
        </w:trPr>
        <w:tc>
          <w:tcPr>
            <w:tcW w:w="3725"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10.599.802,33</w:t>
            </w:r>
          </w:p>
        </w:tc>
        <w:tc>
          <w:tcPr>
            <w:tcW w:w="117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7.443.037,21</w:t>
            </w:r>
          </w:p>
        </w:tc>
        <w:tc>
          <w:tcPr>
            <w:tcW w:w="12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36.038.880,53</w:t>
            </w:r>
          </w:p>
        </w:tc>
        <w:tc>
          <w:tcPr>
            <w:tcW w:w="117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9.592.847,42</w:t>
            </w:r>
          </w:p>
        </w:tc>
        <w:tc>
          <w:tcPr>
            <w:tcW w:w="12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63.674.567,49</w:t>
            </w:r>
          </w:p>
        </w:tc>
      </w:tr>
    </w:tbl>
    <w:p w:rsidR="00AB0FC6" w:rsidRPr="00E164B2" w:rsidRDefault="00AB0FC6" w:rsidP="00AB0FC6">
      <w:pPr>
        <w:pStyle w:val="Tablo1"/>
        <w:jc w:val="left"/>
        <w:rPr>
          <w:rFonts w:ascii="Times New Roman" w:hAnsi="Times New Roman"/>
          <w:sz w:val="28"/>
        </w:rPr>
      </w:pPr>
    </w:p>
    <w:p w:rsidR="00AB0FC6" w:rsidRPr="00E164B2" w:rsidRDefault="00AB0FC6" w:rsidP="00385AC9">
      <w:pPr>
        <w:pStyle w:val="Balk5"/>
      </w:pPr>
      <w:bookmarkStart w:id="371" w:name="_Toc445993580"/>
      <w:bookmarkStart w:id="372" w:name="_Toc454352189"/>
      <w:r w:rsidRPr="00E164B2">
        <w:t>Tablo 10.63 ORDU</w:t>
      </w:r>
      <w:bookmarkEnd w:id="371"/>
      <w:bookmarkEnd w:id="372"/>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556"/>
        <w:gridCol w:w="1282"/>
        <w:gridCol w:w="1442"/>
        <w:gridCol w:w="996"/>
        <w:gridCol w:w="996"/>
        <w:gridCol w:w="1245"/>
        <w:gridCol w:w="1245"/>
        <w:gridCol w:w="1245"/>
        <w:gridCol w:w="890"/>
        <w:gridCol w:w="1245"/>
      </w:tblGrid>
      <w:tr w:rsidR="00AB0FC6" w:rsidRPr="00E164B2" w:rsidTr="0061173D">
        <w:trPr>
          <w:trHeight w:val="282"/>
        </w:trPr>
        <w:tc>
          <w:tcPr>
            <w:tcW w:w="3838"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ORDU</w:t>
            </w:r>
          </w:p>
        </w:tc>
        <w:tc>
          <w:tcPr>
            <w:tcW w:w="9304"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4"/>
        </w:trPr>
        <w:tc>
          <w:tcPr>
            <w:tcW w:w="255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8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4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9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9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89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55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128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77.579,65</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77.579,65</w:t>
            </w:r>
          </w:p>
        </w:tc>
      </w:tr>
      <w:tr w:rsidR="00AB0FC6" w:rsidRPr="00E164B2" w:rsidTr="0061173D">
        <w:trPr>
          <w:trHeight w:val="224"/>
        </w:trPr>
        <w:tc>
          <w:tcPr>
            <w:tcW w:w="255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0422EE">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 xml:space="preserve">AKSA ORDU GİRESUN DOĞAL GAZ DAĞITIM </w:t>
            </w:r>
            <w:r w:rsidR="000422EE">
              <w:rPr>
                <w:rFonts w:ascii="Times New Roman" w:eastAsia="Tahoma" w:hAnsi="Times New Roman" w:cs="Times New Roman"/>
                <w:b/>
                <w:color w:val="FFFFFF"/>
                <w:sz w:val="16"/>
              </w:rPr>
              <w:t>A.Ş.</w:t>
            </w:r>
          </w:p>
        </w:tc>
        <w:tc>
          <w:tcPr>
            <w:tcW w:w="128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3.542.383,02</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9.241.849,36</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36.521.682,62</w:t>
            </w:r>
          </w:p>
        </w:tc>
        <w:tc>
          <w:tcPr>
            <w:tcW w:w="8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49.305.915,00</w:t>
            </w:r>
          </w:p>
        </w:tc>
      </w:tr>
      <w:tr w:rsidR="00AB0FC6" w:rsidRPr="00E164B2" w:rsidTr="0061173D">
        <w:trPr>
          <w:trHeight w:val="224"/>
        </w:trPr>
        <w:tc>
          <w:tcPr>
            <w:tcW w:w="255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28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22.387,62</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738.898,89</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761.286,51</w:t>
            </w:r>
          </w:p>
        </w:tc>
      </w:tr>
      <w:tr w:rsidR="00AB0FC6" w:rsidRPr="00E164B2" w:rsidTr="0061173D">
        <w:trPr>
          <w:trHeight w:val="224"/>
        </w:trPr>
        <w:tc>
          <w:tcPr>
            <w:tcW w:w="255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8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5.806.242,00</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71.197,00</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5.877.439,00</w:t>
            </w:r>
          </w:p>
        </w:tc>
      </w:tr>
      <w:tr w:rsidR="00AB0FC6" w:rsidRPr="00E164B2" w:rsidTr="0061173D">
        <w:trPr>
          <w:trHeight w:val="224"/>
        </w:trPr>
        <w:tc>
          <w:tcPr>
            <w:tcW w:w="255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28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405.472,73</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405.472,73</w:t>
            </w:r>
          </w:p>
        </w:tc>
      </w:tr>
      <w:tr w:rsidR="00AB0FC6" w:rsidRPr="00E164B2" w:rsidTr="0061173D">
        <w:trPr>
          <w:trHeight w:val="224"/>
        </w:trPr>
        <w:tc>
          <w:tcPr>
            <w:tcW w:w="255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28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7.347.332,00</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7.347.332,00</w:t>
            </w:r>
          </w:p>
        </w:tc>
      </w:tr>
      <w:tr w:rsidR="00AB0FC6" w:rsidRPr="00E164B2" w:rsidTr="0061173D">
        <w:trPr>
          <w:trHeight w:val="224"/>
        </w:trPr>
        <w:tc>
          <w:tcPr>
            <w:tcW w:w="255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28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81.877,00</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301.596,00</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383.473,00</w:t>
            </w:r>
          </w:p>
        </w:tc>
      </w:tr>
      <w:tr w:rsidR="00AB0FC6" w:rsidRPr="00E164B2" w:rsidTr="0061173D">
        <w:trPr>
          <w:trHeight w:val="224"/>
        </w:trPr>
        <w:tc>
          <w:tcPr>
            <w:tcW w:w="255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128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976.290,09</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976.290,09</w:t>
            </w:r>
          </w:p>
        </w:tc>
      </w:tr>
      <w:tr w:rsidR="0061173D" w:rsidRPr="00E164B2" w:rsidTr="0061173D">
        <w:trPr>
          <w:trHeight w:val="224"/>
        </w:trPr>
        <w:tc>
          <w:tcPr>
            <w:tcW w:w="255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8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4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9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9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4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4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4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89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4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55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TEZ OKSİJEN SANAYİ VE TİCARET ANONİM ŞİRKETİ</w:t>
            </w:r>
          </w:p>
        </w:tc>
        <w:tc>
          <w:tcPr>
            <w:tcW w:w="128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4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157.237,00</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2.934,12</w:t>
            </w:r>
          </w:p>
        </w:tc>
        <w:tc>
          <w:tcPr>
            <w:tcW w:w="12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8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160.171,12</w:t>
            </w:r>
          </w:p>
        </w:tc>
      </w:tr>
      <w:tr w:rsidR="00AB0FC6" w:rsidRPr="00E164B2" w:rsidTr="0061173D">
        <w:trPr>
          <w:trHeight w:val="282"/>
        </w:trPr>
        <w:tc>
          <w:tcPr>
            <w:tcW w:w="3838"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4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9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18.339.221,46</w:t>
            </w: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10.434.055,01</w:t>
            </w: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36.521.682,62</w:t>
            </w:r>
          </w:p>
        </w:tc>
        <w:tc>
          <w:tcPr>
            <w:tcW w:w="89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65.294.959,09</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73" w:name="_Toc445993581"/>
      <w:bookmarkStart w:id="374" w:name="_Toc454352190"/>
      <w:r w:rsidRPr="00E164B2">
        <w:t>Tablo 10.64 OSMANİYE</w:t>
      </w:r>
      <w:bookmarkEnd w:id="373"/>
      <w:bookmarkEnd w:id="374"/>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437"/>
        <w:gridCol w:w="1248"/>
        <w:gridCol w:w="1429"/>
        <w:gridCol w:w="963"/>
        <w:gridCol w:w="1030"/>
        <w:gridCol w:w="1279"/>
        <w:gridCol w:w="1168"/>
        <w:gridCol w:w="1224"/>
        <w:gridCol w:w="1085"/>
        <w:gridCol w:w="1279"/>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OSMANİYE</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vMerge w:val="restart"/>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15.359,12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15.359,12</w:t>
            </w:r>
          </w:p>
        </w:tc>
      </w:tr>
      <w:tr w:rsidR="00AB0FC6" w:rsidRPr="00E164B2" w:rsidTr="00746FB2">
        <w:trPr>
          <w:trHeight w:val="224"/>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B0FC6" w:rsidRPr="00E164B2" w:rsidRDefault="00AB0FC6" w:rsidP="00746FB2">
            <w:pPr>
              <w:spacing w:after="0" w:line="240" w:lineRule="auto"/>
              <w:rPr>
                <w:rFonts w:ascii="Times New Roman" w:hAnsi="Times New Roman" w:cs="Times New Roman"/>
              </w:rPr>
            </w:pP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575.831,40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575.831,40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GAZ DAĞITIM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3.943.832,56</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2.486.248,39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11.302.590,23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550.399,09</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18.283.070,27</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100.362,00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100.362,00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126.379.475,51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126.379.475,51</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İNCİ ENERJİ LPG DOĞALGAZ VE AKARYAKIT SANAYİ TİCARET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86.370,00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86.370,00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29.060,00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29.060,00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48.118,48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7.947.580,89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6.037,00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7.877,00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8.009.613,37</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2.700,00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4.860,00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87,67</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7.647,67</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TEZ OKSİJEN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1.050,00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1.050,00</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48.118,48</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138.966.191,47</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2.612.575,39</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11.302.590,23</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558.363,76</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153.487.839,33</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75" w:name="_Toc445993582"/>
      <w:bookmarkStart w:id="376" w:name="_Toc454352191"/>
      <w:r w:rsidRPr="00E164B2">
        <w:t>Tablo 10.65 RİZE</w:t>
      </w:r>
      <w:bookmarkEnd w:id="375"/>
      <w:bookmarkEnd w:id="376"/>
    </w:p>
    <w:tbl>
      <w:tblPr>
        <w:tblW w:w="0" w:type="auto"/>
        <w:tblCellMar>
          <w:left w:w="0" w:type="dxa"/>
          <w:right w:w="0" w:type="dxa"/>
        </w:tblCellMar>
        <w:tblLook w:val="04A0" w:firstRow="1" w:lastRow="0" w:firstColumn="1" w:lastColumn="0" w:noHBand="0" w:noVBand="1"/>
      </w:tblPr>
      <w:tblGrid>
        <w:gridCol w:w="65"/>
        <w:gridCol w:w="13087"/>
      </w:tblGrid>
      <w:tr w:rsidR="00AB0FC6" w:rsidRPr="00E164B2" w:rsidTr="00746FB2">
        <w:trPr>
          <w:trHeight w:val="233"/>
        </w:trPr>
        <w:tc>
          <w:tcPr>
            <w:tcW w:w="195" w:type="dxa"/>
          </w:tcPr>
          <w:p w:rsidR="00AB0FC6" w:rsidRPr="00E164B2" w:rsidRDefault="00AB0FC6" w:rsidP="00746FB2">
            <w:pPr>
              <w:pStyle w:val="EmptyCellLayoutStyle"/>
              <w:spacing w:after="0" w:line="240" w:lineRule="auto"/>
            </w:pPr>
          </w:p>
        </w:tc>
        <w:tc>
          <w:tcPr>
            <w:tcW w:w="21024" w:type="dxa"/>
          </w:tcPr>
          <w:p w:rsidR="00AB0FC6" w:rsidRPr="00E164B2" w:rsidRDefault="00AB0FC6" w:rsidP="00746FB2">
            <w:pPr>
              <w:pStyle w:val="EmptyCellLayoutStyle"/>
              <w:spacing w:after="0" w:line="240" w:lineRule="auto"/>
            </w:pPr>
          </w:p>
        </w:tc>
      </w:tr>
      <w:tr w:rsidR="00AB0FC6" w:rsidRPr="00E164B2" w:rsidTr="00746FB2">
        <w:tc>
          <w:tcPr>
            <w:tcW w:w="195" w:type="dxa"/>
          </w:tcPr>
          <w:p w:rsidR="00AB0FC6" w:rsidRPr="00E164B2" w:rsidRDefault="00AB0FC6" w:rsidP="00746FB2">
            <w:pPr>
              <w:pStyle w:val="EmptyCellLayoutStyle"/>
              <w:spacing w:after="0" w:line="240" w:lineRule="auto"/>
            </w:pPr>
          </w:p>
        </w:tc>
        <w:tc>
          <w:tcPr>
            <w:tcW w:w="21024" w:type="dxa"/>
            <w:hideMark/>
          </w:tcPr>
          <w:tbl>
            <w:tblPr>
              <w:tblW w:w="0" w:type="auto"/>
              <w:tblCellMar>
                <w:left w:w="0" w:type="dxa"/>
                <w:right w:w="0" w:type="dxa"/>
              </w:tblCellMar>
              <w:tblLook w:val="04A0" w:firstRow="1" w:lastRow="0" w:firstColumn="1" w:lastColumn="0" w:noHBand="0" w:noVBand="1"/>
            </w:tblPr>
            <w:tblGrid>
              <w:gridCol w:w="7"/>
              <w:gridCol w:w="2450"/>
              <w:gridCol w:w="1254"/>
              <w:gridCol w:w="6"/>
              <w:gridCol w:w="6"/>
              <w:gridCol w:w="6"/>
              <w:gridCol w:w="6"/>
              <w:gridCol w:w="6"/>
              <w:gridCol w:w="6"/>
              <w:gridCol w:w="6"/>
              <w:gridCol w:w="1390"/>
              <w:gridCol w:w="968"/>
              <w:gridCol w:w="968"/>
              <w:gridCol w:w="1227"/>
              <w:gridCol w:w="1227"/>
              <w:gridCol w:w="1227"/>
              <w:gridCol w:w="1090"/>
              <w:gridCol w:w="1227"/>
            </w:tblGrid>
            <w:tr w:rsidR="00AB0FC6" w:rsidRPr="00E164B2" w:rsidTr="00746FB2">
              <w:trPr>
                <w:trHeight w:val="282"/>
              </w:trPr>
              <w:tc>
                <w:tcPr>
                  <w:tcW w:w="518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RİZE</w:t>
                  </w:r>
                </w:p>
              </w:tc>
              <w:tc>
                <w:tcPr>
                  <w:tcW w:w="1728" w:type="dxa"/>
                  <w:gridSpan w:val="15"/>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KARADENİZ DOĞAL GAZ DAĞITIM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14.366.199,87</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28.487.321,54</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42.853.521,40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28.751,69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28.751,69</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28.532,00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99.190,00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127.722,00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373,02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36.347.663,11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545.492,32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219.431,00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37.112.959,46</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237.713,00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237.713,00</w:t>
                  </w:r>
                </w:p>
              </w:tc>
            </w:tr>
            <w:tr w:rsidR="00AB0FC6" w:rsidRPr="00E164B2" w:rsidTr="00746FB2">
              <w:trPr>
                <w:trHeight w:val="282"/>
              </w:trPr>
              <w:tc>
                <w:tcPr>
                  <w:tcW w:w="518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373,02</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36.613.908,11</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15.039.633,88</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28.487.321,54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219.431,00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80.360.667,55</w:t>
                  </w:r>
                </w:p>
              </w:tc>
            </w:tr>
            <w:tr w:rsidR="00AB0FC6" w:rsidRPr="00E164B2" w:rsidTr="00746FB2">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1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5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54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75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75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6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6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6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0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6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r>
          </w:tbl>
          <w:p w:rsidR="00AB0FC6" w:rsidRPr="00E164B2" w:rsidRDefault="00AB0FC6" w:rsidP="00746FB2">
            <w:pPr>
              <w:spacing w:after="0" w:line="240" w:lineRule="auto"/>
              <w:rPr>
                <w:rFonts w:ascii="Times New Roman" w:hAnsi="Times New Roman" w:cs="Times New Roman"/>
              </w:rPr>
            </w:pPr>
          </w:p>
        </w:tc>
      </w:tr>
    </w:tbl>
    <w:p w:rsidR="00AB0FC6" w:rsidRPr="00E164B2" w:rsidRDefault="00AB0FC6" w:rsidP="00385AC9">
      <w:pPr>
        <w:pStyle w:val="Balk5"/>
      </w:pPr>
      <w:bookmarkStart w:id="377" w:name="_Toc445993583"/>
      <w:bookmarkStart w:id="378" w:name="_Toc454352192"/>
      <w:r w:rsidRPr="00E164B2">
        <w:t>Tablo 10.66 SAKARYA</w:t>
      </w:r>
      <w:bookmarkEnd w:id="377"/>
      <w:bookmarkEnd w:id="378"/>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236"/>
        <w:gridCol w:w="1192"/>
        <w:gridCol w:w="1408"/>
        <w:gridCol w:w="1127"/>
        <w:gridCol w:w="1038"/>
        <w:gridCol w:w="1246"/>
        <w:gridCol w:w="1187"/>
        <w:gridCol w:w="1246"/>
        <w:gridCol w:w="1127"/>
        <w:gridCol w:w="1335"/>
      </w:tblGrid>
      <w:tr w:rsidR="00AB0FC6" w:rsidRPr="00E164B2" w:rsidTr="0061173D">
        <w:trPr>
          <w:trHeight w:val="282"/>
        </w:trPr>
        <w:tc>
          <w:tcPr>
            <w:tcW w:w="3428"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SAKARYA</w:t>
            </w:r>
          </w:p>
        </w:tc>
        <w:tc>
          <w:tcPr>
            <w:tcW w:w="9714"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4"/>
        </w:trPr>
        <w:tc>
          <w:tcPr>
            <w:tcW w:w="22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9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0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12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3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4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18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4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2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3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AGDAŞ ADAPAZARI GAZ DAĞITIM ANONİM ŞİRKETİ</w:t>
            </w:r>
          </w:p>
        </w:tc>
        <w:tc>
          <w:tcPr>
            <w:tcW w:w="119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0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1.020.647,02</w:t>
            </w:r>
          </w:p>
        </w:tc>
        <w:tc>
          <w:tcPr>
            <w:tcW w:w="103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22.563.024,00</w:t>
            </w:r>
          </w:p>
        </w:tc>
        <w:tc>
          <w:tcPr>
            <w:tcW w:w="118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34.268.778,00</w:t>
            </w: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136.838.675,00</w:t>
            </w: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2.718.203,00</w:t>
            </w:r>
          </w:p>
        </w:tc>
        <w:tc>
          <w:tcPr>
            <w:tcW w:w="13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197.409.327,02</w:t>
            </w:r>
          </w:p>
        </w:tc>
      </w:tr>
      <w:tr w:rsidR="00AB0FC6" w:rsidRPr="00E164B2" w:rsidTr="0061173D">
        <w:trPr>
          <w:trHeight w:val="224"/>
        </w:trPr>
        <w:tc>
          <w:tcPr>
            <w:tcW w:w="2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AKMERCAN GEPA DOĞAL GAZ DAĞITIM SANAYİ VE TİCARET ANONİM ŞİRKETİ</w:t>
            </w:r>
          </w:p>
        </w:tc>
        <w:tc>
          <w:tcPr>
            <w:tcW w:w="119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0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6.820,31</w:t>
            </w: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805.157,89</w:t>
            </w:r>
          </w:p>
        </w:tc>
        <w:tc>
          <w:tcPr>
            <w:tcW w:w="118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1.165.888,66</w:t>
            </w: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6.972.738,76</w:t>
            </w: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8.950.605,62</w:t>
            </w:r>
          </w:p>
        </w:tc>
      </w:tr>
      <w:tr w:rsidR="00AB0FC6" w:rsidRPr="00E164B2" w:rsidTr="0061173D">
        <w:trPr>
          <w:trHeight w:val="224"/>
        </w:trPr>
        <w:tc>
          <w:tcPr>
            <w:tcW w:w="2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0422EE">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 xml:space="preserve">ALBE DOĞALGAZ DAĞITIM VE ELEKTRİK ENERJİSİ ÜRETİM </w:t>
            </w:r>
            <w:r w:rsidR="000422EE">
              <w:rPr>
                <w:rFonts w:ascii="Times New Roman" w:eastAsia="Tahoma" w:hAnsi="Times New Roman" w:cs="Times New Roman"/>
                <w:b/>
                <w:color w:val="FFFFFF"/>
                <w:sz w:val="16"/>
              </w:rPr>
              <w:t>A.Ş.</w:t>
            </w:r>
          </w:p>
        </w:tc>
        <w:tc>
          <w:tcPr>
            <w:tcW w:w="119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0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8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525.046,17</w:t>
            </w: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3.926,64</w:t>
            </w: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528.972,81</w:t>
            </w:r>
          </w:p>
        </w:tc>
      </w:tr>
      <w:tr w:rsidR="00663EC8" w:rsidRPr="00E164B2" w:rsidTr="002D2BEB">
        <w:trPr>
          <w:trHeight w:val="224"/>
        </w:trPr>
        <w:tc>
          <w:tcPr>
            <w:tcW w:w="223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eastAsia="Tahoma" w:hAnsi="Times New Roman" w:cs="Times New Roman"/>
                <w:b/>
                <w:color w:val="FFFFFF"/>
                <w:sz w:val="16"/>
              </w:rPr>
            </w:pPr>
            <w:r w:rsidRPr="00E164B2">
              <w:rPr>
                <w:rFonts w:ascii="Times New Roman" w:eastAsia="Tahoma" w:hAnsi="Times New Roman" w:cs="Times New Roman"/>
                <w:b/>
                <w:color w:val="FFFFFF"/>
                <w:sz w:val="16"/>
              </w:rPr>
              <w:t>Şirket Unvanı</w:t>
            </w:r>
          </w:p>
        </w:tc>
        <w:tc>
          <w:tcPr>
            <w:tcW w:w="119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eastAsia="Tahoma" w:hAnsi="Times New Roman" w:cs="Times New Roman"/>
                <w:b/>
                <w:color w:val="FFFFFF"/>
                <w:sz w:val="16"/>
              </w:rPr>
            </w:pPr>
            <w:r w:rsidRPr="00E164B2">
              <w:rPr>
                <w:rFonts w:ascii="Times New Roman" w:eastAsia="Tahoma" w:hAnsi="Times New Roman" w:cs="Times New Roman"/>
                <w:b/>
                <w:color w:val="FFFFFF"/>
                <w:sz w:val="16"/>
              </w:rPr>
              <w:t>Lisans Tipi</w:t>
            </w:r>
          </w:p>
        </w:tc>
        <w:tc>
          <w:tcPr>
            <w:tcW w:w="140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12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3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4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jc w:val="right"/>
              <w:rPr>
                <w:rFonts w:ascii="Times New Roman" w:eastAsia="Tahoma" w:hAnsi="Times New Roman" w:cs="Times New Roman"/>
                <w:color w:val="000000"/>
                <w:sz w:val="16"/>
              </w:rPr>
            </w:pPr>
            <w:r w:rsidRPr="00E164B2">
              <w:rPr>
                <w:rFonts w:ascii="Times New Roman" w:eastAsia="Tahoma" w:hAnsi="Times New Roman" w:cs="Times New Roman"/>
                <w:b/>
                <w:color w:val="FFFFFF"/>
                <w:sz w:val="16"/>
              </w:rPr>
              <w:t>Sanayi Sektörü</w:t>
            </w:r>
          </w:p>
        </w:tc>
        <w:tc>
          <w:tcPr>
            <w:tcW w:w="118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jc w:val="right"/>
              <w:rPr>
                <w:rFonts w:ascii="Times New Roman" w:eastAsia="Tahoma" w:hAnsi="Times New Roman" w:cs="Times New Roman"/>
                <w:color w:val="000000"/>
                <w:sz w:val="16"/>
              </w:rPr>
            </w:pPr>
            <w:r w:rsidRPr="00E164B2">
              <w:rPr>
                <w:rFonts w:ascii="Times New Roman" w:eastAsia="Tahoma" w:hAnsi="Times New Roman" w:cs="Times New Roman"/>
                <w:b/>
                <w:color w:val="FFFFFF"/>
                <w:sz w:val="16"/>
              </w:rPr>
              <w:t>Hizmet Sektörü</w:t>
            </w:r>
          </w:p>
        </w:tc>
        <w:tc>
          <w:tcPr>
            <w:tcW w:w="124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Konutlar</w:t>
            </w:r>
          </w:p>
        </w:tc>
        <w:tc>
          <w:tcPr>
            <w:tcW w:w="112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jc w:val="right"/>
              <w:rPr>
                <w:rFonts w:ascii="Times New Roman" w:eastAsia="Tahoma" w:hAnsi="Times New Roman" w:cs="Times New Roman"/>
                <w:color w:val="000000"/>
                <w:sz w:val="16"/>
              </w:rPr>
            </w:pPr>
            <w:r w:rsidRPr="00E164B2">
              <w:rPr>
                <w:rFonts w:ascii="Times New Roman" w:eastAsia="Tahoma" w:hAnsi="Times New Roman" w:cs="Times New Roman"/>
                <w:b/>
                <w:color w:val="FFFFFF"/>
                <w:sz w:val="16"/>
              </w:rPr>
              <w:t>Diğer</w:t>
            </w:r>
          </w:p>
        </w:tc>
        <w:tc>
          <w:tcPr>
            <w:tcW w:w="133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jc w:val="right"/>
              <w:rPr>
                <w:rFonts w:ascii="Times New Roman" w:eastAsia="Tahoma" w:hAnsi="Times New Roman" w:cs="Times New Roman"/>
                <w:b/>
                <w:color w:val="FFFFFF"/>
                <w:sz w:val="16"/>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0422EE">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w:t>
            </w:r>
            <w:r w:rsidR="000422EE">
              <w:rPr>
                <w:rFonts w:ascii="Times New Roman" w:eastAsia="Tahoma" w:hAnsi="Times New Roman" w:cs="Times New Roman"/>
                <w:b/>
                <w:color w:val="FFFFFF"/>
                <w:sz w:val="16"/>
              </w:rPr>
              <w:t>.Ş.</w:t>
            </w:r>
          </w:p>
        </w:tc>
        <w:tc>
          <w:tcPr>
            <w:tcW w:w="119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530.549,34</w:t>
            </w:r>
          </w:p>
        </w:tc>
        <w:tc>
          <w:tcPr>
            <w:tcW w:w="118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26.423,78</w:t>
            </w: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6.940,64</w:t>
            </w:r>
          </w:p>
        </w:tc>
        <w:tc>
          <w:tcPr>
            <w:tcW w:w="13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563.913,76</w:t>
            </w:r>
          </w:p>
        </w:tc>
      </w:tr>
      <w:tr w:rsidR="00AB0FC6" w:rsidRPr="00E164B2" w:rsidTr="0061173D">
        <w:trPr>
          <w:trHeight w:val="224"/>
        </w:trPr>
        <w:tc>
          <w:tcPr>
            <w:tcW w:w="2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119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0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3.313.748.859,72</w:t>
            </w: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6.780.894,43</w:t>
            </w:r>
          </w:p>
        </w:tc>
        <w:tc>
          <w:tcPr>
            <w:tcW w:w="118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3.320.529.754,15</w:t>
            </w:r>
          </w:p>
        </w:tc>
      </w:tr>
      <w:tr w:rsidR="00AB0FC6" w:rsidRPr="00E164B2" w:rsidTr="0061173D">
        <w:trPr>
          <w:trHeight w:val="224"/>
        </w:trPr>
        <w:tc>
          <w:tcPr>
            <w:tcW w:w="2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119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153.832,00</w:t>
            </w:r>
          </w:p>
        </w:tc>
        <w:tc>
          <w:tcPr>
            <w:tcW w:w="118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153.832,00</w:t>
            </w:r>
          </w:p>
        </w:tc>
      </w:tr>
      <w:tr w:rsidR="00AB0FC6" w:rsidRPr="00E164B2" w:rsidTr="0061173D">
        <w:trPr>
          <w:trHeight w:val="224"/>
        </w:trPr>
        <w:tc>
          <w:tcPr>
            <w:tcW w:w="2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ERDGAZ DOĞAL GAZ TOPTAN SATIŞ ANONİM ŞİRKETİ</w:t>
            </w:r>
          </w:p>
        </w:tc>
        <w:tc>
          <w:tcPr>
            <w:tcW w:w="119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0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103.816.367,00</w:t>
            </w:r>
          </w:p>
        </w:tc>
        <w:tc>
          <w:tcPr>
            <w:tcW w:w="118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4.522.643,00</w:t>
            </w: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4.895.594,00</w:t>
            </w:r>
          </w:p>
        </w:tc>
        <w:tc>
          <w:tcPr>
            <w:tcW w:w="13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113.234.604,00</w:t>
            </w:r>
          </w:p>
        </w:tc>
      </w:tr>
      <w:tr w:rsidR="00AB0FC6" w:rsidRPr="00E164B2" w:rsidTr="0061173D">
        <w:trPr>
          <w:trHeight w:val="224"/>
        </w:trPr>
        <w:tc>
          <w:tcPr>
            <w:tcW w:w="2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19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769.593,00</w:t>
            </w:r>
          </w:p>
        </w:tc>
        <w:tc>
          <w:tcPr>
            <w:tcW w:w="118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348.439,00</w:t>
            </w: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1.029.507,00</w:t>
            </w:r>
          </w:p>
        </w:tc>
        <w:tc>
          <w:tcPr>
            <w:tcW w:w="13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2.147.539,00</w:t>
            </w:r>
          </w:p>
        </w:tc>
      </w:tr>
      <w:tr w:rsidR="00AB0FC6" w:rsidRPr="00E164B2" w:rsidTr="0061173D">
        <w:trPr>
          <w:trHeight w:val="224"/>
        </w:trPr>
        <w:tc>
          <w:tcPr>
            <w:tcW w:w="2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19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0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304.167,89</w:t>
            </w: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4.588.516,10</w:t>
            </w:r>
          </w:p>
        </w:tc>
        <w:tc>
          <w:tcPr>
            <w:tcW w:w="118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130.767,84</w:t>
            </w: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323.297,00</w:t>
            </w:r>
          </w:p>
        </w:tc>
        <w:tc>
          <w:tcPr>
            <w:tcW w:w="13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5.346.748,83</w:t>
            </w:r>
          </w:p>
        </w:tc>
      </w:tr>
      <w:tr w:rsidR="00AB0FC6" w:rsidRPr="00E164B2" w:rsidTr="0061173D">
        <w:trPr>
          <w:trHeight w:val="224"/>
        </w:trPr>
        <w:tc>
          <w:tcPr>
            <w:tcW w:w="2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19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1.274.073,00</w:t>
            </w:r>
          </w:p>
        </w:tc>
        <w:tc>
          <w:tcPr>
            <w:tcW w:w="118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8.303,00</w:t>
            </w:r>
          </w:p>
        </w:tc>
        <w:tc>
          <w:tcPr>
            <w:tcW w:w="13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1.282.376,00</w:t>
            </w:r>
          </w:p>
        </w:tc>
      </w:tr>
      <w:tr w:rsidR="00AB0FC6" w:rsidRPr="00E164B2" w:rsidTr="0061173D">
        <w:trPr>
          <w:trHeight w:val="224"/>
        </w:trPr>
        <w:tc>
          <w:tcPr>
            <w:tcW w:w="2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19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8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113.460,00</w:t>
            </w: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113.460,00</w:t>
            </w:r>
          </w:p>
        </w:tc>
      </w:tr>
      <w:tr w:rsidR="00AB0FC6" w:rsidRPr="00E164B2" w:rsidTr="0061173D">
        <w:trPr>
          <w:trHeight w:val="224"/>
        </w:trPr>
        <w:tc>
          <w:tcPr>
            <w:tcW w:w="2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SHELL ENERJİ ANONİM ŞİRKETİ</w:t>
            </w:r>
          </w:p>
        </w:tc>
        <w:tc>
          <w:tcPr>
            <w:tcW w:w="119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0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18.341.683,90</w:t>
            </w:r>
          </w:p>
        </w:tc>
        <w:tc>
          <w:tcPr>
            <w:tcW w:w="118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18.341.683,90</w:t>
            </w:r>
          </w:p>
        </w:tc>
      </w:tr>
      <w:tr w:rsidR="00AB0FC6" w:rsidRPr="00E164B2" w:rsidTr="0061173D">
        <w:trPr>
          <w:trHeight w:val="224"/>
        </w:trPr>
        <w:tc>
          <w:tcPr>
            <w:tcW w:w="223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ZORLU DOĞAL GAZ İTHALAT İHRACAT VE TOPTAN TİCARET ANONİM ŞİRKETİ</w:t>
            </w:r>
          </w:p>
        </w:tc>
        <w:tc>
          <w:tcPr>
            <w:tcW w:w="119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0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4.657.914,47</w:t>
            </w:r>
          </w:p>
        </w:tc>
        <w:tc>
          <w:tcPr>
            <w:tcW w:w="118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4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4.657.914,47</w:t>
            </w:r>
          </w:p>
        </w:tc>
      </w:tr>
      <w:tr w:rsidR="00AB0FC6" w:rsidRPr="00E164B2" w:rsidTr="0061173D">
        <w:trPr>
          <w:trHeight w:val="282"/>
        </w:trPr>
        <w:tc>
          <w:tcPr>
            <w:tcW w:w="3428"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0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3.313.755.680,03</w:t>
            </w:r>
          </w:p>
        </w:tc>
        <w:tc>
          <w:tcPr>
            <w:tcW w:w="112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1.020.647,02</w:t>
            </w:r>
          </w:p>
        </w:tc>
        <w:tc>
          <w:tcPr>
            <w:tcW w:w="103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304.167,89</w:t>
            </w:r>
          </w:p>
        </w:tc>
        <w:tc>
          <w:tcPr>
            <w:tcW w:w="124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164.281.605,13</w:t>
            </w:r>
          </w:p>
        </w:tc>
        <w:tc>
          <w:tcPr>
            <w:tcW w:w="118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41.101.446,45</w:t>
            </w:r>
          </w:p>
        </w:tc>
        <w:tc>
          <w:tcPr>
            <w:tcW w:w="124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143.815.340,40</w:t>
            </w:r>
          </w:p>
        </w:tc>
        <w:tc>
          <w:tcPr>
            <w:tcW w:w="112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8.981.844,64</w:t>
            </w:r>
          </w:p>
        </w:tc>
        <w:tc>
          <w:tcPr>
            <w:tcW w:w="133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3.673.260.731,57</w:t>
            </w:r>
          </w:p>
        </w:tc>
      </w:tr>
    </w:tbl>
    <w:p w:rsidR="00AB0FC6" w:rsidRPr="00E164B2" w:rsidRDefault="00AB0FC6" w:rsidP="00AB0FC6">
      <w:pPr>
        <w:pStyle w:val="Tablo1"/>
        <w:jc w:val="left"/>
        <w:rPr>
          <w:rFonts w:ascii="Times New Roman" w:hAnsi="Times New Roman"/>
        </w:rPr>
      </w:pPr>
    </w:p>
    <w:p w:rsidR="00AB0FC6" w:rsidRPr="00E164B2" w:rsidRDefault="00AB0FC6"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9E66E1" w:rsidRDefault="009E66E1" w:rsidP="00BD6F6E">
      <w:pPr>
        <w:pStyle w:val="AralkYok"/>
      </w:pPr>
      <w:bookmarkStart w:id="379" w:name="_Toc445993584"/>
    </w:p>
    <w:p w:rsidR="000422EE" w:rsidRDefault="000422EE" w:rsidP="00BD6F6E">
      <w:pPr>
        <w:pStyle w:val="AralkYok"/>
      </w:pPr>
    </w:p>
    <w:p w:rsidR="00AB0FC6" w:rsidRPr="00E164B2" w:rsidRDefault="00AB0FC6" w:rsidP="00385AC9">
      <w:pPr>
        <w:pStyle w:val="Balk5"/>
      </w:pPr>
      <w:bookmarkStart w:id="380" w:name="_Toc454352193"/>
      <w:r w:rsidRPr="00E164B2">
        <w:t>Tablo 10.67 SAMSUN</w:t>
      </w:r>
      <w:bookmarkEnd w:id="379"/>
      <w:bookmarkEnd w:id="380"/>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271"/>
        <w:gridCol w:w="1236"/>
        <w:gridCol w:w="1424"/>
        <w:gridCol w:w="1074"/>
        <w:gridCol w:w="950"/>
        <w:gridCol w:w="1271"/>
        <w:gridCol w:w="1215"/>
        <w:gridCol w:w="1271"/>
        <w:gridCol w:w="1074"/>
        <w:gridCol w:w="1356"/>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SAMSUN</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AKMERCAN DELTA DOĞALGAZ DAĞITIM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6.447.570,36</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3.680.013,51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20.373.432,18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30.501.016,05</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626.904,51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626.904,51</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ORDU GİRESUN DOĞAL GAZ DAĞITIM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188.212,89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1.602.118,22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1.790.331,11</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241.686,33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241.686,33</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1.134.322.347,81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271.831,84</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44.088.594,50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1.178.682.774,15</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CENGİZ ENERJİ SANAYİİ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34.503.410,65</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34.503.410,65</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348.587,00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167.901,00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516.488,00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4.015.013,00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4.015.013,00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SAMGAZ DOĞAL GAZ DAĞITIM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46.044.227,00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38.357.390,05</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131.529.320,29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215.930.937,33</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117.107,00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117.107,00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TEZ OKSİJEN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316.294,00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566.305,08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1.850,00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884.449,08</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1.168.825.758,46</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271.831,84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102.128.876,70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42.909.028,53</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153.504.870,69</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169.751,00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1.467.810.117,22</w:t>
            </w:r>
          </w:p>
        </w:tc>
      </w:tr>
    </w:tbl>
    <w:p w:rsidR="00AB0FC6" w:rsidRPr="00E164B2" w:rsidRDefault="00AB0FC6"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AB0FC6" w:rsidRPr="00E164B2" w:rsidRDefault="00AB0FC6" w:rsidP="00385AC9">
      <w:pPr>
        <w:pStyle w:val="Balk5"/>
      </w:pPr>
      <w:bookmarkStart w:id="381" w:name="_Toc445993585"/>
      <w:bookmarkStart w:id="382" w:name="_Toc454352194"/>
      <w:r w:rsidRPr="00E164B2">
        <w:t>Tablo 10.68 SİİRT</w:t>
      </w:r>
      <w:bookmarkEnd w:id="381"/>
      <w:bookmarkEnd w:id="382"/>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77"/>
        <w:gridCol w:w="13075"/>
      </w:tblGrid>
      <w:tr w:rsidR="00AB0FC6" w:rsidRPr="00E164B2" w:rsidTr="0061173D">
        <w:tc>
          <w:tcPr>
            <w:tcW w:w="77" w:type="dxa"/>
          </w:tcPr>
          <w:p w:rsidR="00AB0FC6" w:rsidRPr="00E164B2" w:rsidRDefault="00AB0FC6" w:rsidP="00746FB2">
            <w:pPr>
              <w:pStyle w:val="EmptyCellLayoutStyle"/>
              <w:spacing w:after="0" w:line="240" w:lineRule="auto"/>
            </w:pPr>
          </w:p>
        </w:tc>
        <w:tc>
          <w:tcPr>
            <w:tcW w:w="13075" w:type="dxa"/>
            <w:hideMark/>
          </w:tcPr>
          <w:tbl>
            <w:tblPr>
              <w:tblW w:w="0" w:type="auto"/>
              <w:tblCellMar>
                <w:left w:w="0" w:type="dxa"/>
                <w:right w:w="0" w:type="dxa"/>
              </w:tblCellMar>
              <w:tblLook w:val="04A0" w:firstRow="1" w:lastRow="0" w:firstColumn="1" w:lastColumn="0" w:noHBand="0" w:noVBand="1"/>
            </w:tblPr>
            <w:tblGrid>
              <w:gridCol w:w="2444"/>
              <w:gridCol w:w="1147"/>
              <w:gridCol w:w="1457"/>
              <w:gridCol w:w="1145"/>
              <w:gridCol w:w="1034"/>
              <w:gridCol w:w="1145"/>
              <w:gridCol w:w="1220"/>
              <w:gridCol w:w="1270"/>
              <w:gridCol w:w="933"/>
              <w:gridCol w:w="1270"/>
            </w:tblGrid>
            <w:tr w:rsidR="00AB0FC6" w:rsidRPr="00E164B2" w:rsidTr="0061173D">
              <w:trPr>
                <w:trHeight w:val="282"/>
              </w:trPr>
              <w:tc>
                <w:tcPr>
                  <w:tcW w:w="3591"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SİİRT</w:t>
                  </w:r>
                </w:p>
              </w:tc>
              <w:tc>
                <w:tcPr>
                  <w:tcW w:w="9474"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4"/>
              </w:trPr>
              <w:tc>
                <w:tcPr>
                  <w:tcW w:w="244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1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5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1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3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1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2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7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9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7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4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14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5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335.045,00</w:t>
                  </w:r>
                </w:p>
              </w:tc>
              <w:tc>
                <w:tcPr>
                  <w:tcW w:w="122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335.045,00</w:t>
                  </w:r>
                </w:p>
              </w:tc>
            </w:tr>
            <w:tr w:rsidR="00AB0FC6" w:rsidRPr="00E164B2" w:rsidTr="0061173D">
              <w:trPr>
                <w:trHeight w:val="224"/>
              </w:trPr>
              <w:tc>
                <w:tcPr>
                  <w:tcW w:w="244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114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5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3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100.776,00</w:t>
                  </w:r>
                </w:p>
              </w:tc>
              <w:tc>
                <w:tcPr>
                  <w:tcW w:w="122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100.776,00</w:t>
                  </w:r>
                </w:p>
              </w:tc>
            </w:tr>
            <w:tr w:rsidR="00AB0FC6" w:rsidRPr="00E164B2" w:rsidTr="0061173D">
              <w:trPr>
                <w:trHeight w:val="224"/>
              </w:trPr>
              <w:tc>
                <w:tcPr>
                  <w:tcW w:w="244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SİİRT BATMAN DOĞAL GAZ DAĞITIM ANONİM ŞİRKETİ</w:t>
                  </w:r>
                </w:p>
              </w:tc>
              <w:tc>
                <w:tcPr>
                  <w:tcW w:w="1147"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5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164.518,59</w:t>
                  </w:r>
                </w:p>
              </w:tc>
              <w:tc>
                <w:tcPr>
                  <w:tcW w:w="1034"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45"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3.110.122,96</w:t>
                  </w:r>
                </w:p>
              </w:tc>
              <w:tc>
                <w:tcPr>
                  <w:tcW w:w="127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12.758.073,87</w:t>
                  </w:r>
                </w:p>
              </w:tc>
              <w:tc>
                <w:tcPr>
                  <w:tcW w:w="93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16.032.715,42</w:t>
                  </w:r>
                </w:p>
              </w:tc>
            </w:tr>
            <w:tr w:rsidR="00AB0FC6" w:rsidRPr="00E164B2" w:rsidTr="0061173D">
              <w:trPr>
                <w:trHeight w:val="282"/>
              </w:trPr>
              <w:tc>
                <w:tcPr>
                  <w:tcW w:w="3591"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5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164.518,59</w:t>
                  </w:r>
                </w:p>
              </w:tc>
              <w:tc>
                <w:tcPr>
                  <w:tcW w:w="103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145"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435.821,00</w:t>
                  </w:r>
                </w:p>
              </w:tc>
              <w:tc>
                <w:tcPr>
                  <w:tcW w:w="122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3.110.122,96</w:t>
                  </w:r>
                </w:p>
              </w:tc>
              <w:tc>
                <w:tcPr>
                  <w:tcW w:w="127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12.758.073,87</w:t>
                  </w:r>
                </w:p>
              </w:tc>
              <w:tc>
                <w:tcPr>
                  <w:tcW w:w="93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16.468.536,42</w:t>
                  </w:r>
                </w:p>
              </w:tc>
            </w:tr>
          </w:tbl>
          <w:p w:rsidR="00AB0FC6" w:rsidRPr="00E164B2" w:rsidRDefault="00AB0FC6" w:rsidP="00746FB2">
            <w:pPr>
              <w:spacing w:after="0" w:line="240" w:lineRule="auto"/>
              <w:rPr>
                <w:rFonts w:ascii="Times New Roman" w:hAnsi="Times New Roman" w:cs="Times New Roman"/>
              </w:rPr>
            </w:pP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83" w:name="_Toc445993586"/>
      <w:bookmarkStart w:id="384" w:name="_Toc454352195"/>
      <w:r w:rsidRPr="00E164B2">
        <w:t>Tablo 10.69 SİNOP</w:t>
      </w:r>
      <w:bookmarkEnd w:id="383"/>
      <w:bookmarkEnd w:id="384"/>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695"/>
        <w:gridCol w:w="1344"/>
        <w:gridCol w:w="1467"/>
        <w:gridCol w:w="1058"/>
        <w:gridCol w:w="1058"/>
        <w:gridCol w:w="1165"/>
        <w:gridCol w:w="1117"/>
        <w:gridCol w:w="1112"/>
        <w:gridCol w:w="961"/>
        <w:gridCol w:w="1165"/>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SİNOP</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55.851,06</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55.851,06</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186.307,00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186.307,00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197.891,00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197.891,00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76.371,00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76.371,00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TEZ OKSİJEN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6.217,00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53.880,99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60.097,99</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522.637,06</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53.880,99</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576.518,05</w:t>
            </w:r>
          </w:p>
        </w:tc>
      </w:tr>
    </w:tbl>
    <w:p w:rsidR="00AB0FC6" w:rsidRPr="00E164B2" w:rsidRDefault="00AB0FC6" w:rsidP="00AB0FC6">
      <w:pPr>
        <w:pStyle w:val="Tablo1"/>
        <w:jc w:val="left"/>
        <w:rPr>
          <w:rFonts w:ascii="Times New Roman" w:hAnsi="Times New Roman"/>
        </w:rPr>
      </w:pPr>
    </w:p>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85" w:name="_Toc445993587"/>
      <w:bookmarkStart w:id="386" w:name="_Toc454352196"/>
      <w:r w:rsidRPr="00E164B2">
        <w:t>Tablo 10.70 SİVAS</w:t>
      </w:r>
      <w:bookmarkEnd w:id="385"/>
      <w:bookmarkEnd w:id="386"/>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71"/>
        <w:gridCol w:w="13081"/>
      </w:tblGrid>
      <w:tr w:rsidR="00AB0FC6" w:rsidRPr="00E164B2" w:rsidTr="0061173D">
        <w:tc>
          <w:tcPr>
            <w:tcW w:w="71" w:type="dxa"/>
          </w:tcPr>
          <w:p w:rsidR="00AB0FC6" w:rsidRPr="00E164B2" w:rsidRDefault="00AB0FC6" w:rsidP="00746FB2">
            <w:pPr>
              <w:pStyle w:val="EmptyCellLayoutStyle"/>
              <w:spacing w:after="0" w:line="240" w:lineRule="auto"/>
            </w:pPr>
          </w:p>
        </w:tc>
        <w:tc>
          <w:tcPr>
            <w:tcW w:w="13081" w:type="dxa"/>
            <w:hideMark/>
          </w:tcPr>
          <w:tbl>
            <w:tblPr>
              <w:tblW w:w="0" w:type="auto"/>
              <w:tblCellMar>
                <w:left w:w="0" w:type="dxa"/>
                <w:right w:w="0" w:type="dxa"/>
              </w:tblCellMar>
              <w:tblLook w:val="04A0" w:firstRow="1" w:lastRow="0" w:firstColumn="1" w:lastColumn="0" w:noHBand="0" w:noVBand="1"/>
            </w:tblPr>
            <w:tblGrid>
              <w:gridCol w:w="7"/>
              <w:gridCol w:w="2323"/>
              <w:gridCol w:w="1108"/>
              <w:gridCol w:w="6"/>
              <w:gridCol w:w="6"/>
              <w:gridCol w:w="6"/>
              <w:gridCol w:w="6"/>
              <w:gridCol w:w="6"/>
              <w:gridCol w:w="6"/>
              <w:gridCol w:w="6"/>
              <w:gridCol w:w="1403"/>
              <w:gridCol w:w="1119"/>
              <w:gridCol w:w="1003"/>
              <w:gridCol w:w="1250"/>
              <w:gridCol w:w="1250"/>
              <w:gridCol w:w="1250"/>
              <w:gridCol w:w="1014"/>
              <w:gridCol w:w="1302"/>
            </w:tblGrid>
            <w:tr w:rsidR="00AB0FC6" w:rsidRPr="00E164B2" w:rsidTr="00746FB2">
              <w:trPr>
                <w:trHeight w:val="282"/>
              </w:trPr>
              <w:tc>
                <w:tcPr>
                  <w:tcW w:w="518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SİVAS</w:t>
                  </w:r>
                </w:p>
              </w:tc>
              <w:tc>
                <w:tcPr>
                  <w:tcW w:w="1728" w:type="dxa"/>
                  <w:gridSpan w:val="15"/>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2.489.576,77</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2.489.576,77</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SİVAS DOĞAL GAZ DAĞITIM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162.877,65</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16.843.086,66</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32.261.420,05</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90.000.348,97</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1.065,84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139.268.799,16</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6.030.752,02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37.066,00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6.067.818,02</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2.757.889,42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2.757.889,42</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50.200,00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49.306,00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99.506,00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759.624,00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759.624,00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70.460,00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70.460,00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98.692,05</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98.692,05</w:t>
                  </w:r>
                </w:p>
              </w:tc>
            </w:tr>
            <w:tr w:rsidR="00AB0FC6" w:rsidRPr="00E164B2" w:rsidTr="00746FB2">
              <w:trPr>
                <w:trHeight w:val="282"/>
              </w:trPr>
              <w:tc>
                <w:tcPr>
                  <w:tcW w:w="518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2.757.889,42</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162.877,65</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26.243.699,45</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32.446.484,10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90.000.348,97</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1.065,84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151.612.365,43</w:t>
                  </w:r>
                </w:p>
              </w:tc>
            </w:tr>
            <w:tr w:rsidR="00AB0FC6" w:rsidRPr="00E164B2" w:rsidTr="00746FB2">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0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78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54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3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78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7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7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7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82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8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r>
          </w:tbl>
          <w:p w:rsidR="00AB0FC6" w:rsidRPr="00E164B2" w:rsidRDefault="00AB0FC6" w:rsidP="00746FB2">
            <w:pPr>
              <w:spacing w:after="0" w:line="240" w:lineRule="auto"/>
              <w:rPr>
                <w:rFonts w:ascii="Times New Roman" w:hAnsi="Times New Roman" w:cs="Times New Roman"/>
              </w:rPr>
            </w:pPr>
          </w:p>
        </w:tc>
      </w:tr>
    </w:tbl>
    <w:p w:rsidR="0061173D" w:rsidRPr="00E164B2" w:rsidRDefault="0061173D" w:rsidP="0061173D">
      <w:pPr>
        <w:pStyle w:val="AralkYok"/>
      </w:pPr>
      <w:bookmarkStart w:id="387" w:name="_Toc445993588"/>
    </w:p>
    <w:p w:rsidR="0061173D" w:rsidRPr="00E164B2" w:rsidRDefault="0061173D" w:rsidP="0061173D">
      <w:pPr>
        <w:pStyle w:val="AralkYok"/>
      </w:pPr>
    </w:p>
    <w:p w:rsidR="0061173D" w:rsidRPr="00E164B2" w:rsidRDefault="0061173D" w:rsidP="0061173D">
      <w:pPr>
        <w:pStyle w:val="AralkYok"/>
      </w:pPr>
    </w:p>
    <w:p w:rsidR="0061173D" w:rsidRPr="00E164B2" w:rsidRDefault="0061173D" w:rsidP="0061173D">
      <w:pPr>
        <w:pStyle w:val="AralkYok"/>
      </w:pPr>
    </w:p>
    <w:p w:rsidR="0061173D" w:rsidRPr="00E164B2" w:rsidRDefault="0061173D" w:rsidP="0061173D">
      <w:pPr>
        <w:pStyle w:val="AralkYok"/>
      </w:pPr>
    </w:p>
    <w:p w:rsidR="0061173D" w:rsidRPr="00E164B2" w:rsidRDefault="0061173D" w:rsidP="0061173D">
      <w:pPr>
        <w:pStyle w:val="AralkYok"/>
      </w:pPr>
    </w:p>
    <w:p w:rsidR="0061173D" w:rsidRPr="00E164B2" w:rsidRDefault="0061173D" w:rsidP="0061173D">
      <w:pPr>
        <w:pStyle w:val="AralkYok"/>
      </w:pPr>
    </w:p>
    <w:p w:rsidR="009E66E1" w:rsidRDefault="009E66E1" w:rsidP="00BD6F6E">
      <w:pPr>
        <w:pStyle w:val="AralkYok"/>
      </w:pPr>
    </w:p>
    <w:p w:rsidR="0061173D" w:rsidRPr="00E164B2" w:rsidRDefault="00AB0FC6" w:rsidP="0061173D">
      <w:pPr>
        <w:pStyle w:val="Balk5"/>
      </w:pPr>
      <w:bookmarkStart w:id="388" w:name="_Toc454352197"/>
      <w:r w:rsidRPr="00E164B2">
        <w:t>Tablo 10.71 ŞANLIURFA</w:t>
      </w:r>
      <w:bookmarkEnd w:id="387"/>
      <w:bookmarkEnd w:id="388"/>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420"/>
        <w:gridCol w:w="1269"/>
        <w:gridCol w:w="1437"/>
        <w:gridCol w:w="983"/>
        <w:gridCol w:w="983"/>
        <w:gridCol w:w="1183"/>
        <w:gridCol w:w="1237"/>
        <w:gridCol w:w="1237"/>
        <w:gridCol w:w="1102"/>
        <w:gridCol w:w="1291"/>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ŞANLIURFA</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vMerge w:val="restart"/>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122.630,17</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122.630,17</w:t>
            </w:r>
          </w:p>
        </w:tc>
      </w:tr>
      <w:tr w:rsidR="00AB0FC6" w:rsidRPr="00E164B2" w:rsidTr="00746FB2">
        <w:trPr>
          <w:trHeight w:val="224"/>
        </w:trPr>
        <w:tc>
          <w:tcPr>
            <w:tcW w:w="0" w:type="auto"/>
            <w:vMerge/>
            <w:tcBorders>
              <w:top w:val="single" w:sz="8" w:space="0" w:color="D3D3D3"/>
              <w:left w:val="single" w:sz="8" w:space="0" w:color="D3D3D3"/>
              <w:bottom w:val="single" w:sz="8" w:space="0" w:color="D3D3D3"/>
              <w:right w:val="single" w:sz="8" w:space="0" w:color="D3D3D3"/>
            </w:tcBorders>
            <w:vAlign w:val="center"/>
            <w:hideMark/>
          </w:tcPr>
          <w:p w:rsidR="00AB0FC6" w:rsidRPr="00E164B2" w:rsidRDefault="00AB0FC6" w:rsidP="00746FB2">
            <w:pPr>
              <w:spacing w:after="0" w:line="240" w:lineRule="auto"/>
              <w:rPr>
                <w:rFonts w:ascii="Times New Roman" w:hAnsi="Times New Roman" w:cs="Times New Roman"/>
              </w:rPr>
            </w:pP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202.921,18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202.921,18</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ŞANLIURFA DOĞAL GAZ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107.197.255,84</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3.981.694,30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10.860.953,69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49.645.742,75</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167.731,26</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171.853.377,85</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114.117,87</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114.117,87</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13.386,00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329.097,38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342.483,38</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59.700,00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59.700,00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ODAŞ DOĞALGAZ TOPTAN SATIŞ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126.155.904,91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126.155.904,91</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2.370.667,00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2.370.667,00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183.824,00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1.083.467,00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522.845,00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1.790.136,00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315.409,00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405.526,00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720.935,00</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233.353.160,75</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7.067.901,48</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12.801.674,24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49.645.742,75</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864.394,13</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303.732.873,35</w:t>
            </w:r>
          </w:p>
        </w:tc>
      </w:tr>
    </w:tbl>
    <w:p w:rsidR="00AB0FC6" w:rsidRPr="00E164B2" w:rsidRDefault="00AB0FC6" w:rsidP="00AB0FC6">
      <w:pPr>
        <w:pStyle w:val="Tablo1"/>
        <w:jc w:val="left"/>
        <w:rPr>
          <w:rFonts w:ascii="Times New Roman" w:hAnsi="Times New Roman"/>
        </w:rPr>
      </w:pPr>
    </w:p>
    <w:p w:rsidR="00AB0FC6" w:rsidRDefault="00AB0FC6" w:rsidP="00AB0FC6">
      <w:pPr>
        <w:pStyle w:val="Tablo1"/>
        <w:jc w:val="left"/>
        <w:rPr>
          <w:rFonts w:ascii="Times New Roman" w:hAnsi="Times New Roman"/>
        </w:rPr>
      </w:pPr>
    </w:p>
    <w:p w:rsidR="00AB0FC6" w:rsidRPr="00E164B2" w:rsidRDefault="00AB0FC6" w:rsidP="00385AC9">
      <w:pPr>
        <w:pStyle w:val="Balk5"/>
      </w:pPr>
      <w:bookmarkStart w:id="389" w:name="_Toc445993589"/>
      <w:bookmarkStart w:id="390" w:name="_Toc454352198"/>
      <w:r w:rsidRPr="00E164B2">
        <w:t>Tablo 10.72 ŞIRNAK</w:t>
      </w:r>
      <w:bookmarkEnd w:id="389"/>
      <w:bookmarkEnd w:id="390"/>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549"/>
        <w:gridCol w:w="1148"/>
        <w:gridCol w:w="1468"/>
        <w:gridCol w:w="1061"/>
        <w:gridCol w:w="1061"/>
        <w:gridCol w:w="1167"/>
        <w:gridCol w:w="1167"/>
        <w:gridCol w:w="1114"/>
        <w:gridCol w:w="1167"/>
        <w:gridCol w:w="1240"/>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ŞIRNAK</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579.396,13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162.168,92</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741.565,05</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304.420,00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124.250,00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428.670,00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104.945,00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74.151,00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179.096,00</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304.420,00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808.591,13</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236.319,92</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1.349.331,05</w:t>
            </w:r>
          </w:p>
        </w:tc>
      </w:tr>
    </w:tbl>
    <w:p w:rsidR="00AB0FC6" w:rsidRPr="00E164B2" w:rsidRDefault="00AB0FC6" w:rsidP="00AB0FC6">
      <w:pPr>
        <w:pStyle w:val="Tablo1"/>
        <w:jc w:val="left"/>
        <w:rPr>
          <w:rFonts w:ascii="Times New Roman" w:hAnsi="Times New Roman"/>
        </w:rPr>
      </w:pPr>
      <w:bookmarkStart w:id="391" w:name="_Toc445993590"/>
    </w:p>
    <w:p w:rsidR="00AB0FC6" w:rsidRPr="00E164B2" w:rsidRDefault="00AB0FC6" w:rsidP="00385AC9">
      <w:pPr>
        <w:pStyle w:val="Balk5"/>
      </w:pPr>
      <w:bookmarkStart w:id="392" w:name="_Toc454352199"/>
      <w:r w:rsidRPr="00E164B2">
        <w:t>Tablo 10.73 TEKİRDAĞ</w:t>
      </w:r>
      <w:bookmarkEnd w:id="391"/>
      <w:bookmarkEnd w:id="392"/>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416"/>
        <w:gridCol w:w="1221"/>
        <w:gridCol w:w="1419"/>
        <w:gridCol w:w="936"/>
        <w:gridCol w:w="1006"/>
        <w:gridCol w:w="1263"/>
        <w:gridCol w:w="1206"/>
        <w:gridCol w:w="1263"/>
        <w:gridCol w:w="1063"/>
        <w:gridCol w:w="1349"/>
      </w:tblGrid>
      <w:tr w:rsidR="00AB0FC6" w:rsidRPr="00E164B2" w:rsidTr="0061173D">
        <w:trPr>
          <w:trHeight w:val="282"/>
        </w:trPr>
        <w:tc>
          <w:tcPr>
            <w:tcW w:w="3637"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TEKİRDAĞ</w:t>
            </w:r>
          </w:p>
        </w:tc>
        <w:tc>
          <w:tcPr>
            <w:tcW w:w="9505"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4"/>
        </w:trPr>
        <w:tc>
          <w:tcPr>
            <w:tcW w:w="24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2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1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0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6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0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6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6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3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122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1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254.788,61</w:t>
            </w: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254.788,61</w:t>
            </w:r>
          </w:p>
        </w:tc>
      </w:tr>
      <w:tr w:rsidR="00AB0FC6" w:rsidRPr="00E164B2" w:rsidTr="0061173D">
        <w:trPr>
          <w:trHeight w:val="224"/>
        </w:trPr>
        <w:tc>
          <w:tcPr>
            <w:tcW w:w="24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122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1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7.233.350,31</w:t>
            </w:r>
          </w:p>
        </w:tc>
        <w:tc>
          <w:tcPr>
            <w:tcW w:w="12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254.969,43</w:t>
            </w: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7.488.319,74</w:t>
            </w:r>
          </w:p>
        </w:tc>
      </w:tr>
      <w:tr w:rsidR="00AB0FC6" w:rsidRPr="00E164B2" w:rsidTr="0061173D">
        <w:trPr>
          <w:trHeight w:val="224"/>
        </w:trPr>
        <w:tc>
          <w:tcPr>
            <w:tcW w:w="24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122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1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1.461.102.936,39</w:t>
            </w:r>
          </w:p>
        </w:tc>
        <w:tc>
          <w:tcPr>
            <w:tcW w:w="93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246.917.241,21</w:t>
            </w:r>
          </w:p>
        </w:tc>
        <w:tc>
          <w:tcPr>
            <w:tcW w:w="12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1.708.020.177,60</w:t>
            </w:r>
          </w:p>
        </w:tc>
      </w:tr>
      <w:tr w:rsidR="00AB0FC6" w:rsidRPr="00E164B2" w:rsidTr="0061173D">
        <w:trPr>
          <w:trHeight w:val="224"/>
        </w:trPr>
        <w:tc>
          <w:tcPr>
            <w:tcW w:w="24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ÇORDAŞ ÇORLU DOĞALGAZ DAĞITIM ANONİM ŞİRKETİ</w:t>
            </w:r>
          </w:p>
        </w:tc>
        <w:tc>
          <w:tcPr>
            <w:tcW w:w="122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1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3.508.117,00</w:t>
            </w:r>
          </w:p>
        </w:tc>
        <w:tc>
          <w:tcPr>
            <w:tcW w:w="93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60.769.696,00</w:t>
            </w:r>
          </w:p>
        </w:tc>
        <w:tc>
          <w:tcPr>
            <w:tcW w:w="12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9.068.479,85</w:t>
            </w: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69.885.895,08</w:t>
            </w:r>
          </w:p>
        </w:tc>
        <w:tc>
          <w:tcPr>
            <w:tcW w:w="10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143.232.187,93</w:t>
            </w:r>
          </w:p>
        </w:tc>
      </w:tr>
      <w:tr w:rsidR="00AB0FC6" w:rsidRPr="00E164B2" w:rsidTr="0061173D">
        <w:trPr>
          <w:trHeight w:val="224"/>
        </w:trPr>
        <w:tc>
          <w:tcPr>
            <w:tcW w:w="24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122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1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3.013,00</w:t>
            </w:r>
          </w:p>
        </w:tc>
        <w:tc>
          <w:tcPr>
            <w:tcW w:w="12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210.595,00</w:t>
            </w: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78.678,00</w:t>
            </w:r>
          </w:p>
        </w:tc>
        <w:tc>
          <w:tcPr>
            <w:tcW w:w="10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292.286,00</w:t>
            </w:r>
          </w:p>
        </w:tc>
      </w:tr>
      <w:tr w:rsidR="00AB0FC6" w:rsidRPr="00E164B2" w:rsidTr="0061173D">
        <w:trPr>
          <w:trHeight w:val="224"/>
        </w:trPr>
        <w:tc>
          <w:tcPr>
            <w:tcW w:w="24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2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1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828.019,00</w:t>
            </w:r>
          </w:p>
        </w:tc>
        <w:tc>
          <w:tcPr>
            <w:tcW w:w="12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216.751,00</w:t>
            </w:r>
          </w:p>
        </w:tc>
        <w:tc>
          <w:tcPr>
            <w:tcW w:w="13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1.044.770,00</w:t>
            </w:r>
          </w:p>
        </w:tc>
      </w:tr>
      <w:tr w:rsidR="0061173D" w:rsidRPr="00E164B2" w:rsidTr="0061173D">
        <w:trPr>
          <w:trHeight w:val="224"/>
        </w:trPr>
        <w:tc>
          <w:tcPr>
            <w:tcW w:w="24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2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1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3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0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6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0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6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6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22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1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38.799,74</w:t>
            </w: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3.285.444,63</w:t>
            </w:r>
          </w:p>
        </w:tc>
        <w:tc>
          <w:tcPr>
            <w:tcW w:w="12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2.132,00</w:t>
            </w: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25.799,00</w:t>
            </w:r>
          </w:p>
        </w:tc>
        <w:tc>
          <w:tcPr>
            <w:tcW w:w="13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3.352.175,37</w:t>
            </w:r>
          </w:p>
        </w:tc>
      </w:tr>
      <w:tr w:rsidR="00AB0FC6" w:rsidRPr="00E164B2" w:rsidTr="0061173D">
        <w:trPr>
          <w:trHeight w:val="224"/>
        </w:trPr>
        <w:tc>
          <w:tcPr>
            <w:tcW w:w="24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22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1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3.527.102,00</w:t>
            </w:r>
          </w:p>
        </w:tc>
        <w:tc>
          <w:tcPr>
            <w:tcW w:w="12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3.527.102,00</w:t>
            </w:r>
          </w:p>
        </w:tc>
      </w:tr>
      <w:tr w:rsidR="00AB0FC6" w:rsidRPr="00E164B2" w:rsidTr="0061173D">
        <w:trPr>
          <w:trHeight w:val="224"/>
        </w:trPr>
        <w:tc>
          <w:tcPr>
            <w:tcW w:w="24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SERALGAZ SINAİ VE TIBBİ GAZLAR İNŞAAT MALZEMELERİ TİCARET VE SANAYİ LİMİTED ŞİRKETİ</w:t>
            </w:r>
          </w:p>
        </w:tc>
        <w:tc>
          <w:tcPr>
            <w:tcW w:w="122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1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62,50</w:t>
            </w:r>
          </w:p>
        </w:tc>
        <w:tc>
          <w:tcPr>
            <w:tcW w:w="10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3.325,00</w:t>
            </w:r>
          </w:p>
        </w:tc>
        <w:tc>
          <w:tcPr>
            <w:tcW w:w="12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3.387,50</w:t>
            </w:r>
          </w:p>
        </w:tc>
      </w:tr>
      <w:tr w:rsidR="00AB0FC6" w:rsidRPr="00E164B2" w:rsidTr="0061173D">
        <w:trPr>
          <w:trHeight w:val="224"/>
        </w:trPr>
        <w:tc>
          <w:tcPr>
            <w:tcW w:w="24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122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1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1.713.436,00</w:t>
            </w:r>
          </w:p>
        </w:tc>
        <w:tc>
          <w:tcPr>
            <w:tcW w:w="12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1.713.436,00</w:t>
            </w:r>
          </w:p>
        </w:tc>
      </w:tr>
      <w:tr w:rsidR="00AB0FC6" w:rsidRPr="00E164B2" w:rsidTr="0061173D">
        <w:trPr>
          <w:trHeight w:val="224"/>
        </w:trPr>
        <w:tc>
          <w:tcPr>
            <w:tcW w:w="24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THRACE BASIN NATURAL GAS (TÜRKİYE) CORPORATION TÜRKİYE-ANKARA ŞUBESİ</w:t>
            </w:r>
          </w:p>
        </w:tc>
        <w:tc>
          <w:tcPr>
            <w:tcW w:w="122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1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40.034.364,00</w:t>
            </w:r>
          </w:p>
        </w:tc>
        <w:tc>
          <w:tcPr>
            <w:tcW w:w="93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85.655.024,00</w:t>
            </w:r>
          </w:p>
        </w:tc>
        <w:tc>
          <w:tcPr>
            <w:tcW w:w="12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172.039,00</w:t>
            </w: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36.136,00</w:t>
            </w:r>
          </w:p>
        </w:tc>
        <w:tc>
          <w:tcPr>
            <w:tcW w:w="13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125.897.563,00</w:t>
            </w:r>
          </w:p>
        </w:tc>
      </w:tr>
      <w:tr w:rsidR="00AB0FC6" w:rsidRPr="00E164B2" w:rsidTr="0061173D">
        <w:trPr>
          <w:trHeight w:val="224"/>
        </w:trPr>
        <w:tc>
          <w:tcPr>
            <w:tcW w:w="24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TRAKYA BÖLGESİ DOĞAL GAZ DAĞITIM ANONİM ŞİRKETİ</w:t>
            </w:r>
          </w:p>
        </w:tc>
        <w:tc>
          <w:tcPr>
            <w:tcW w:w="122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1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195.035.103,81</w:t>
            </w:r>
          </w:p>
        </w:tc>
        <w:tc>
          <w:tcPr>
            <w:tcW w:w="93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256.270.395,84</w:t>
            </w:r>
          </w:p>
        </w:tc>
        <w:tc>
          <w:tcPr>
            <w:tcW w:w="12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14.150.262,09</w:t>
            </w: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90.080.169,65</w:t>
            </w:r>
          </w:p>
        </w:tc>
        <w:tc>
          <w:tcPr>
            <w:tcW w:w="10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555.535.931,39</w:t>
            </w:r>
          </w:p>
        </w:tc>
      </w:tr>
      <w:tr w:rsidR="00AB0FC6" w:rsidRPr="00E164B2" w:rsidTr="0061173D">
        <w:trPr>
          <w:trHeight w:val="224"/>
        </w:trPr>
        <w:tc>
          <w:tcPr>
            <w:tcW w:w="24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TÜRKİYE PETROLLERİ ANONİM ORTAKLIĞI</w:t>
            </w:r>
          </w:p>
        </w:tc>
        <w:tc>
          <w:tcPr>
            <w:tcW w:w="122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1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9.891.749,00</w:t>
            </w:r>
          </w:p>
        </w:tc>
        <w:tc>
          <w:tcPr>
            <w:tcW w:w="12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9.891.749,00</w:t>
            </w:r>
          </w:p>
        </w:tc>
      </w:tr>
      <w:tr w:rsidR="00AB0FC6" w:rsidRPr="00E164B2" w:rsidTr="0061173D">
        <w:trPr>
          <w:trHeight w:val="224"/>
        </w:trPr>
        <w:tc>
          <w:tcPr>
            <w:tcW w:w="24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ZORLU DOĞAL GAZ İTHALAT İHRACAT VE TOPTAN TİCARET ANONİM ŞİRKETİ</w:t>
            </w:r>
          </w:p>
        </w:tc>
        <w:tc>
          <w:tcPr>
            <w:tcW w:w="1221"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1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3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10.573.226,00</w:t>
            </w:r>
          </w:p>
        </w:tc>
        <w:tc>
          <w:tcPr>
            <w:tcW w:w="1206"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63"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10.573.226,00</w:t>
            </w:r>
          </w:p>
        </w:tc>
      </w:tr>
      <w:tr w:rsidR="00AB0FC6" w:rsidRPr="00E164B2" w:rsidTr="0061173D">
        <w:trPr>
          <w:trHeight w:val="282"/>
        </w:trPr>
        <w:tc>
          <w:tcPr>
            <w:tcW w:w="3637"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1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1.699.680.521,21</w:t>
            </w:r>
          </w:p>
        </w:tc>
        <w:tc>
          <w:tcPr>
            <w:tcW w:w="93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62,50</w:t>
            </w:r>
          </w:p>
        </w:tc>
        <w:tc>
          <w:tcPr>
            <w:tcW w:w="100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38.799,74</w:t>
            </w:r>
          </w:p>
        </w:tc>
        <w:tc>
          <w:tcPr>
            <w:tcW w:w="126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686.671.021,99</w:t>
            </w:r>
          </w:p>
        </w:tc>
        <w:tc>
          <w:tcPr>
            <w:tcW w:w="120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24.113.265,98</w:t>
            </w:r>
          </w:p>
        </w:tc>
        <w:tc>
          <w:tcPr>
            <w:tcW w:w="126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160.044.742,74</w:t>
            </w:r>
          </w:p>
        </w:tc>
        <w:tc>
          <w:tcPr>
            <w:tcW w:w="1063"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278.686,00</w:t>
            </w:r>
          </w:p>
        </w:tc>
        <w:tc>
          <w:tcPr>
            <w:tcW w:w="13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2.570.827.100,15</w:t>
            </w:r>
          </w:p>
        </w:tc>
      </w:tr>
    </w:tbl>
    <w:p w:rsidR="00AB0FC6" w:rsidRPr="00E164B2" w:rsidRDefault="00AB0FC6" w:rsidP="00AB0FC6">
      <w:pPr>
        <w:pStyle w:val="Tablo1"/>
        <w:jc w:val="left"/>
        <w:rPr>
          <w:rFonts w:ascii="Times New Roman" w:hAnsi="Times New Roman"/>
        </w:rPr>
      </w:pPr>
    </w:p>
    <w:p w:rsidR="00AB0FC6" w:rsidRPr="00E164B2" w:rsidRDefault="00AB0FC6"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AB0FC6" w:rsidRPr="00E164B2" w:rsidRDefault="00AB0FC6" w:rsidP="00385AC9">
      <w:pPr>
        <w:pStyle w:val="Balk5"/>
      </w:pPr>
      <w:bookmarkStart w:id="393" w:name="_Toc445993591"/>
      <w:bookmarkStart w:id="394" w:name="_Toc454352200"/>
      <w:r w:rsidRPr="00E164B2">
        <w:t>Tablo 10.74 TOKAT</w:t>
      </w:r>
      <w:bookmarkEnd w:id="393"/>
      <w:bookmarkEnd w:id="394"/>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419"/>
        <w:gridCol w:w="1269"/>
        <w:gridCol w:w="1437"/>
        <w:gridCol w:w="983"/>
        <w:gridCol w:w="983"/>
        <w:gridCol w:w="1237"/>
        <w:gridCol w:w="1237"/>
        <w:gridCol w:w="1237"/>
        <w:gridCol w:w="1049"/>
        <w:gridCol w:w="1291"/>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TOKAT</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22.637,45</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28.519,34</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51.156,79</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TOKAT AMASYA DOĞAL GAZ DAĞITIM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3.912.815,46</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16.408.697,58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57.498.454,54</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77.819.967,58</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433.403,28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433.403,28</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3.310.192,19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22.508.633,63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25.818.825,82</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118.361,00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118.361,00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64.115,00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64.115,00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14.153,00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12.186,00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26.339,00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TEZ OKSİJEN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90.491,90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231.370,00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321.861,90</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3.310.192,19</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27.046.249,72</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16.786.947,92</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57.498.454,54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12.186,00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104.654.030,37</w:t>
            </w:r>
          </w:p>
        </w:tc>
      </w:tr>
    </w:tbl>
    <w:p w:rsidR="00AB0FC6" w:rsidRPr="00E164B2" w:rsidRDefault="00AB0FC6" w:rsidP="00AB0FC6">
      <w:pPr>
        <w:pStyle w:val="Tablo1"/>
        <w:jc w:val="left"/>
        <w:rPr>
          <w:rFonts w:ascii="Times New Roman" w:hAnsi="Times New Roman"/>
        </w:rPr>
      </w:pPr>
    </w:p>
    <w:p w:rsidR="00AB0FC6" w:rsidRPr="00E164B2" w:rsidRDefault="00AB0FC6"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AB0FC6" w:rsidRPr="00E164B2" w:rsidRDefault="00AB0FC6" w:rsidP="00385AC9">
      <w:pPr>
        <w:pStyle w:val="Balk5"/>
      </w:pPr>
      <w:bookmarkStart w:id="395" w:name="_Toc445993592"/>
      <w:bookmarkStart w:id="396" w:name="_Toc454352201"/>
      <w:r w:rsidRPr="00E164B2">
        <w:t>Tablo 10.75 TRABZON</w:t>
      </w:r>
      <w:bookmarkEnd w:id="395"/>
      <w:bookmarkEnd w:id="396"/>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68"/>
        <w:gridCol w:w="13084"/>
      </w:tblGrid>
      <w:tr w:rsidR="00AB0FC6" w:rsidRPr="00E164B2" w:rsidTr="0061173D">
        <w:tc>
          <w:tcPr>
            <w:tcW w:w="68" w:type="dxa"/>
          </w:tcPr>
          <w:p w:rsidR="00AB0FC6" w:rsidRPr="00E164B2" w:rsidRDefault="00AB0FC6" w:rsidP="00746FB2">
            <w:pPr>
              <w:pStyle w:val="EmptyCellLayoutStyle"/>
              <w:spacing w:after="0" w:line="240" w:lineRule="auto"/>
            </w:pPr>
          </w:p>
        </w:tc>
        <w:tc>
          <w:tcPr>
            <w:tcW w:w="13084" w:type="dxa"/>
            <w:hideMark/>
          </w:tcPr>
          <w:tbl>
            <w:tblPr>
              <w:tblW w:w="0" w:type="auto"/>
              <w:tblCellMar>
                <w:left w:w="0" w:type="dxa"/>
                <w:right w:w="0" w:type="dxa"/>
              </w:tblCellMar>
              <w:tblLook w:val="04A0" w:firstRow="1" w:lastRow="0" w:firstColumn="1" w:lastColumn="0" w:noHBand="0" w:noVBand="1"/>
            </w:tblPr>
            <w:tblGrid>
              <w:gridCol w:w="6"/>
              <w:gridCol w:w="2504"/>
              <w:gridCol w:w="1269"/>
              <w:gridCol w:w="6"/>
              <w:gridCol w:w="6"/>
              <w:gridCol w:w="6"/>
              <w:gridCol w:w="6"/>
              <w:gridCol w:w="6"/>
              <w:gridCol w:w="6"/>
              <w:gridCol w:w="6"/>
              <w:gridCol w:w="1396"/>
              <w:gridCol w:w="984"/>
              <w:gridCol w:w="984"/>
              <w:gridCol w:w="1183"/>
              <w:gridCol w:w="1237"/>
              <w:gridCol w:w="1237"/>
              <w:gridCol w:w="995"/>
              <w:gridCol w:w="1237"/>
            </w:tblGrid>
            <w:tr w:rsidR="00AB0FC6" w:rsidRPr="00E164B2" w:rsidTr="00746FB2">
              <w:trPr>
                <w:trHeight w:val="282"/>
              </w:trPr>
              <w:tc>
                <w:tcPr>
                  <w:tcW w:w="518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TRABZON</w:t>
                  </w:r>
                </w:p>
              </w:tc>
              <w:tc>
                <w:tcPr>
                  <w:tcW w:w="1728" w:type="dxa"/>
                  <w:gridSpan w:val="15"/>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422.908,62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422.908,62</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KARADENİZ DOĞAL GAZ DAĞITIM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13.326.564,89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32.186.663,21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1.053,92</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45.514.282,03</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685.680,38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2.308.786,20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2.994.466,58</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248.030,00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248.030,00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1.541.421,00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407.901,00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1.949.322,00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214.008,86</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1.490.240,51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1.704.249,37</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1.419.391,00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443.985,00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1.863.376,00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63.767,00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63.767,00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572.797,99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572.797,99</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TEZ OKSİJEN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40.043,00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31.747,00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342.824,00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414.614,00</w:t>
                  </w:r>
                </w:p>
              </w:tc>
            </w:tr>
            <w:tr w:rsidR="00AB0FC6" w:rsidRPr="00E164B2" w:rsidTr="00746FB2">
              <w:trPr>
                <w:trHeight w:val="282"/>
              </w:trPr>
              <w:tc>
                <w:tcPr>
                  <w:tcW w:w="518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4.387.219,86</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18.830.052,60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32.529.487,21</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1.053,92</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55.747.813,59</w:t>
                  </w:r>
                </w:p>
              </w:tc>
            </w:tr>
            <w:tr w:rsidR="00AB0FC6" w:rsidRPr="00E164B2" w:rsidTr="00746FB2">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7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6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54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76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76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17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7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7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81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7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r>
          </w:tbl>
          <w:p w:rsidR="00AB0FC6" w:rsidRPr="00E164B2" w:rsidRDefault="00AB0FC6" w:rsidP="00746FB2">
            <w:pPr>
              <w:spacing w:after="0" w:line="240" w:lineRule="auto"/>
              <w:rPr>
                <w:rFonts w:ascii="Times New Roman" w:hAnsi="Times New Roman" w:cs="Times New Roman"/>
              </w:rPr>
            </w:pPr>
          </w:p>
        </w:tc>
      </w:tr>
    </w:tbl>
    <w:p w:rsidR="00AB0FC6" w:rsidRPr="00E164B2" w:rsidRDefault="00AB0FC6"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9E66E1" w:rsidRDefault="009E66E1" w:rsidP="00BD6F6E">
      <w:pPr>
        <w:pStyle w:val="AralkYok"/>
      </w:pPr>
      <w:bookmarkStart w:id="397" w:name="_Toc445993593"/>
    </w:p>
    <w:p w:rsidR="00AB0FC6" w:rsidRPr="00E164B2" w:rsidRDefault="00AB0FC6" w:rsidP="00385AC9">
      <w:pPr>
        <w:pStyle w:val="Balk5"/>
      </w:pPr>
      <w:bookmarkStart w:id="398" w:name="_Toc454352202"/>
      <w:r w:rsidRPr="00E164B2">
        <w:t>Tablo 10.76 TUNCELİ</w:t>
      </w:r>
      <w:bookmarkEnd w:id="397"/>
      <w:bookmarkEnd w:id="398"/>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3698"/>
        <w:gridCol w:w="1551"/>
        <w:gridCol w:w="1040"/>
        <w:gridCol w:w="1040"/>
        <w:gridCol w:w="1194"/>
        <w:gridCol w:w="1277"/>
        <w:gridCol w:w="1087"/>
        <w:gridCol w:w="979"/>
        <w:gridCol w:w="1276"/>
      </w:tblGrid>
      <w:tr w:rsidR="00AB0FC6" w:rsidRPr="00E164B2" w:rsidTr="00746FB2">
        <w:trPr>
          <w:trHeight w:val="282"/>
        </w:trPr>
        <w:tc>
          <w:tcPr>
            <w:tcW w:w="4100" w:type="dxa"/>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TUNCELİ</w:t>
            </w:r>
          </w:p>
        </w:tc>
        <w:tc>
          <w:tcPr>
            <w:tcW w:w="9982"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410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58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09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09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7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36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13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5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36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82"/>
        </w:trPr>
        <w:tc>
          <w:tcPr>
            <w:tcW w:w="4100" w:type="dxa"/>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58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7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p>
        </w:tc>
        <w:tc>
          <w:tcPr>
            <w:tcW w:w="136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p>
        </w:tc>
        <w:tc>
          <w:tcPr>
            <w:tcW w:w="113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p>
        </w:tc>
        <w:tc>
          <w:tcPr>
            <w:tcW w:w="1051"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36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jc w:val="right"/>
              <w:rPr>
                <w:rFonts w:ascii="Times New Roman" w:hAnsi="Times New Roman" w:cs="Times New Roman"/>
              </w:rPr>
            </w:pP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99" w:name="_Toc445993594"/>
      <w:bookmarkStart w:id="400" w:name="_Toc454352203"/>
      <w:r w:rsidRPr="00E164B2">
        <w:t>Tablo 10.77 UŞAK</w:t>
      </w:r>
      <w:bookmarkEnd w:id="399"/>
      <w:bookmarkEnd w:id="400"/>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397"/>
        <w:gridCol w:w="1090"/>
        <w:gridCol w:w="1439"/>
        <w:gridCol w:w="1053"/>
        <w:gridCol w:w="988"/>
        <w:gridCol w:w="1294"/>
        <w:gridCol w:w="1240"/>
        <w:gridCol w:w="1240"/>
        <w:gridCol w:w="1107"/>
        <w:gridCol w:w="1294"/>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UŞAK</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121.824,91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199.920,76</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321.745,67</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8.593.890,07</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105.374.149,73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113.968.039,80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102.531,00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102.531,00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80.471,00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80.471,00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OR-CAN DOĞAL GAZ TOPTAN SATIŞ DAĞITIM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32.122,00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32.122,00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UDAŞ UŞAK DOĞALGAZ DAĞITIM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6.785.730,91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36.524,33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7.293.707,92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34.439.651,37</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43.819.028,23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92.374.642,76</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15.379.620,98</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36.524,33</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113.004.806,56</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34.439.651,37</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43.819.028,23</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199.920,76</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206.879.552,23</w:t>
            </w:r>
          </w:p>
        </w:tc>
      </w:tr>
    </w:tbl>
    <w:p w:rsidR="00AB0FC6" w:rsidRPr="00E164B2" w:rsidRDefault="00AB0FC6" w:rsidP="00AB0FC6">
      <w:pPr>
        <w:pStyle w:val="Tablo1"/>
        <w:jc w:val="left"/>
        <w:rPr>
          <w:rFonts w:ascii="Times New Roman" w:hAnsi="Times New Roman"/>
        </w:rPr>
      </w:pPr>
    </w:p>
    <w:p w:rsidR="00AB0FC6" w:rsidRPr="00E164B2" w:rsidRDefault="00AB0FC6"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AB0FC6" w:rsidRPr="00E164B2" w:rsidRDefault="00AB0FC6" w:rsidP="00385AC9">
      <w:pPr>
        <w:pStyle w:val="Balk5"/>
      </w:pPr>
      <w:bookmarkStart w:id="401" w:name="_Toc445993595"/>
      <w:bookmarkStart w:id="402" w:name="_Toc454352204"/>
      <w:r w:rsidRPr="00E164B2">
        <w:t>Tablo 10.78 VAN</w:t>
      </w:r>
      <w:bookmarkEnd w:id="401"/>
      <w:bookmarkEnd w:id="402"/>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521"/>
        <w:gridCol w:w="1288"/>
        <w:gridCol w:w="1445"/>
        <w:gridCol w:w="1003"/>
        <w:gridCol w:w="1003"/>
        <w:gridCol w:w="1197"/>
        <w:gridCol w:w="1250"/>
        <w:gridCol w:w="1250"/>
        <w:gridCol w:w="935"/>
        <w:gridCol w:w="1250"/>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VAN</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VAN DOĞAL GAZ DAĞITIM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14.760.326,13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779.402,29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26.393.128,76</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41.670.651,44</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83.603.508,63</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1.112.456,09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1.112.456,09</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AYTEMİZ AKARYAKIT DAĞITIM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674.368,00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674.368,00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GRUP SIVI DOĞAL GAZ LNG AKARYAKIT PETROL ÜRÜNLERİ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26.483,00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26.483,00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113.915,00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113.915,00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YILMAZLAR SINAİ VE TIBBİ GAZLAR PAZARLAMA SANAYİ VE TİCARET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485.690,00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741.948,31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287.745,00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-424,44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1.514.958,87</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14.760.326,13</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3.165.831,38</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27.161.560,07</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41.958.396,44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-424,44</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87.045.689,59</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403" w:name="_Toc445993596"/>
      <w:bookmarkStart w:id="404" w:name="_Toc454352205"/>
      <w:r w:rsidRPr="00E164B2">
        <w:t>Tablo 10.79 YALOVA</w:t>
      </w:r>
      <w:bookmarkEnd w:id="403"/>
      <w:bookmarkEnd w:id="404"/>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65"/>
        <w:gridCol w:w="13087"/>
      </w:tblGrid>
      <w:tr w:rsidR="00AB0FC6" w:rsidRPr="00E164B2" w:rsidTr="0061173D">
        <w:tc>
          <w:tcPr>
            <w:tcW w:w="65" w:type="dxa"/>
          </w:tcPr>
          <w:p w:rsidR="00AB0FC6" w:rsidRPr="00E164B2" w:rsidRDefault="00AB0FC6" w:rsidP="00746FB2">
            <w:pPr>
              <w:pStyle w:val="EmptyCellLayoutStyle"/>
              <w:spacing w:after="0" w:line="240" w:lineRule="auto"/>
            </w:pPr>
          </w:p>
        </w:tc>
        <w:tc>
          <w:tcPr>
            <w:tcW w:w="13087" w:type="dxa"/>
            <w:hideMark/>
          </w:tcPr>
          <w:tbl>
            <w:tblPr>
              <w:tblW w:w="0" w:type="auto"/>
              <w:tblCellMar>
                <w:left w:w="0" w:type="dxa"/>
                <w:right w:w="0" w:type="dxa"/>
              </w:tblCellMar>
              <w:tblLook w:val="04A0" w:firstRow="1" w:lastRow="0" w:firstColumn="1" w:lastColumn="0" w:noHBand="0" w:noVBand="1"/>
            </w:tblPr>
            <w:tblGrid>
              <w:gridCol w:w="7"/>
              <w:gridCol w:w="2450"/>
              <w:gridCol w:w="1254"/>
              <w:gridCol w:w="6"/>
              <w:gridCol w:w="6"/>
              <w:gridCol w:w="6"/>
              <w:gridCol w:w="6"/>
              <w:gridCol w:w="6"/>
              <w:gridCol w:w="6"/>
              <w:gridCol w:w="6"/>
              <w:gridCol w:w="1390"/>
              <w:gridCol w:w="968"/>
              <w:gridCol w:w="968"/>
              <w:gridCol w:w="1227"/>
              <w:gridCol w:w="1172"/>
              <w:gridCol w:w="1227"/>
              <w:gridCol w:w="1090"/>
              <w:gridCol w:w="1282"/>
            </w:tblGrid>
            <w:tr w:rsidR="00AB0FC6" w:rsidRPr="00E164B2" w:rsidTr="0061173D">
              <w:trPr>
                <w:trHeight w:val="282"/>
              </w:trPr>
              <w:tc>
                <w:tcPr>
                  <w:tcW w:w="3711"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YALOVA</w:t>
                  </w:r>
                </w:p>
              </w:tc>
              <w:tc>
                <w:tcPr>
                  <w:tcW w:w="9366" w:type="dxa"/>
                  <w:gridSpan w:val="15"/>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61173D">
              <w:trPr>
                <w:trHeight w:val="224"/>
              </w:trPr>
              <w:tc>
                <w:tcPr>
                  <w:tcW w:w="2457" w:type="dxa"/>
                  <w:gridSpan w:val="2"/>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25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432"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6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6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2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1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2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09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28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57"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ARMAGAZ ARSAN MARMARA DOĞALGAZ DAĞITIM ANONİM ŞİRKETİ</w:t>
                  </w:r>
                </w:p>
              </w:tc>
              <w:tc>
                <w:tcPr>
                  <w:tcW w:w="125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43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27.747.456,46</w:t>
                  </w:r>
                </w:p>
              </w:tc>
              <w:tc>
                <w:tcPr>
                  <w:tcW w:w="11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9.829.572,75</w:t>
                  </w:r>
                </w:p>
              </w:tc>
              <w:tc>
                <w:tcPr>
                  <w:tcW w:w="12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53.105.858,02</w:t>
                  </w:r>
                </w:p>
              </w:tc>
              <w:tc>
                <w:tcPr>
                  <w:tcW w:w="10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121.770,00</w:t>
                  </w:r>
                </w:p>
              </w:tc>
              <w:tc>
                <w:tcPr>
                  <w:tcW w:w="128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90.804.657,22</w:t>
                  </w:r>
                </w:p>
              </w:tc>
            </w:tr>
            <w:tr w:rsidR="00AB0FC6" w:rsidRPr="00E164B2" w:rsidTr="0061173D">
              <w:trPr>
                <w:trHeight w:val="224"/>
              </w:trPr>
              <w:tc>
                <w:tcPr>
                  <w:tcW w:w="2457"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125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43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70.098.327,15</w:t>
                  </w: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34.740.079,24</w:t>
                  </w:r>
                </w:p>
              </w:tc>
              <w:tc>
                <w:tcPr>
                  <w:tcW w:w="11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8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104.838.406,39</w:t>
                  </w:r>
                </w:p>
              </w:tc>
            </w:tr>
            <w:tr w:rsidR="00663EC8" w:rsidRPr="00E164B2" w:rsidTr="00CB1B0F">
              <w:trPr>
                <w:trHeight w:val="224"/>
              </w:trPr>
              <w:tc>
                <w:tcPr>
                  <w:tcW w:w="2457" w:type="dxa"/>
                  <w:gridSpan w:val="2"/>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eastAsia="Tahoma" w:hAnsi="Times New Roman" w:cs="Times New Roman"/>
                      <w:b/>
                      <w:color w:val="FFFFFF"/>
                      <w:sz w:val="16"/>
                    </w:rPr>
                  </w:pPr>
                  <w:r w:rsidRPr="00E164B2">
                    <w:rPr>
                      <w:rFonts w:ascii="Times New Roman" w:eastAsia="Tahoma" w:hAnsi="Times New Roman" w:cs="Times New Roman"/>
                      <w:b/>
                      <w:color w:val="FFFFFF"/>
                      <w:sz w:val="16"/>
                    </w:rPr>
                    <w:t>Şirket Unvanı</w:t>
                  </w:r>
                </w:p>
              </w:tc>
              <w:tc>
                <w:tcPr>
                  <w:tcW w:w="125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eastAsia="Tahoma" w:hAnsi="Times New Roman" w:cs="Times New Roman"/>
                      <w:b/>
                      <w:color w:val="FFFFFF"/>
                      <w:sz w:val="16"/>
                    </w:rPr>
                  </w:pPr>
                  <w:r w:rsidRPr="00E164B2">
                    <w:rPr>
                      <w:rFonts w:ascii="Times New Roman" w:eastAsia="Tahoma" w:hAnsi="Times New Roman" w:cs="Times New Roman"/>
                      <w:b/>
                      <w:color w:val="FFFFFF"/>
                      <w:sz w:val="16"/>
                    </w:rPr>
                    <w:t>Lisans Tipi</w:t>
                  </w:r>
                </w:p>
              </w:tc>
              <w:tc>
                <w:tcPr>
                  <w:tcW w:w="1432" w:type="dxa"/>
                  <w:gridSpan w:val="8"/>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9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96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22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jc w:val="right"/>
                    <w:rPr>
                      <w:rFonts w:ascii="Times New Roman" w:eastAsia="Tahoma" w:hAnsi="Times New Roman" w:cs="Times New Roman"/>
                      <w:color w:val="000000"/>
                      <w:sz w:val="16"/>
                    </w:rPr>
                  </w:pPr>
                  <w:r w:rsidRPr="00E164B2">
                    <w:rPr>
                      <w:rFonts w:ascii="Times New Roman" w:eastAsia="Tahoma" w:hAnsi="Times New Roman" w:cs="Times New Roman"/>
                      <w:b/>
                      <w:color w:val="FFFFFF"/>
                      <w:sz w:val="16"/>
                    </w:rPr>
                    <w:t>Sanayi Sektörü</w:t>
                  </w:r>
                </w:p>
              </w:tc>
              <w:tc>
                <w:tcPr>
                  <w:tcW w:w="117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22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Konutlar</w:t>
                  </w:r>
                </w:p>
              </w:tc>
              <w:tc>
                <w:tcPr>
                  <w:tcW w:w="109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Diğer</w:t>
                  </w:r>
                </w:p>
              </w:tc>
              <w:tc>
                <w:tcPr>
                  <w:tcW w:w="128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663EC8" w:rsidRPr="00E164B2" w:rsidRDefault="00663EC8" w:rsidP="00663EC8">
                  <w:pPr>
                    <w:spacing w:after="0" w:line="240" w:lineRule="auto"/>
                    <w:jc w:val="right"/>
                    <w:rPr>
                      <w:rFonts w:ascii="Times New Roman" w:eastAsia="Tahoma" w:hAnsi="Times New Roman" w:cs="Times New Roman"/>
                      <w:b/>
                      <w:color w:val="FFFFFF"/>
                      <w:sz w:val="16"/>
                    </w:rPr>
                  </w:pPr>
                  <w:r w:rsidRPr="00E164B2">
                    <w:rPr>
                      <w:rFonts w:ascii="Times New Roman" w:eastAsia="Tahoma" w:hAnsi="Times New Roman" w:cs="Times New Roman"/>
                      <w:b/>
                      <w:color w:val="FFFFFF"/>
                      <w:sz w:val="16"/>
                    </w:rPr>
                    <w:t>Genel Toplam</w:t>
                  </w:r>
                </w:p>
              </w:tc>
            </w:tr>
            <w:tr w:rsidR="00AB0FC6" w:rsidRPr="00E164B2" w:rsidTr="0061173D">
              <w:trPr>
                <w:trHeight w:val="224"/>
              </w:trPr>
              <w:tc>
                <w:tcPr>
                  <w:tcW w:w="2457"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125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89.940,00</w:t>
                  </w:r>
                </w:p>
              </w:tc>
              <w:tc>
                <w:tcPr>
                  <w:tcW w:w="11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8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89.940,00</w:t>
                  </w:r>
                </w:p>
              </w:tc>
            </w:tr>
            <w:tr w:rsidR="00AB0FC6" w:rsidRPr="00E164B2" w:rsidTr="0061173D">
              <w:trPr>
                <w:trHeight w:val="224"/>
              </w:trPr>
              <w:tc>
                <w:tcPr>
                  <w:tcW w:w="2457"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125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43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1.398.941,09</w:t>
                  </w:r>
                </w:p>
              </w:tc>
              <w:tc>
                <w:tcPr>
                  <w:tcW w:w="11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8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1.398.941,09</w:t>
                  </w:r>
                </w:p>
              </w:tc>
            </w:tr>
            <w:tr w:rsidR="00AB0FC6" w:rsidRPr="00E164B2" w:rsidTr="0061173D">
              <w:trPr>
                <w:trHeight w:val="224"/>
              </w:trPr>
              <w:tc>
                <w:tcPr>
                  <w:tcW w:w="2457"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125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124.880,00</w:t>
                  </w:r>
                </w:p>
              </w:tc>
              <w:tc>
                <w:tcPr>
                  <w:tcW w:w="11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8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124.880,00</w:t>
                  </w:r>
                </w:p>
              </w:tc>
            </w:tr>
            <w:tr w:rsidR="00AB0FC6" w:rsidRPr="00E164B2" w:rsidTr="0061173D">
              <w:trPr>
                <w:trHeight w:val="224"/>
              </w:trPr>
              <w:tc>
                <w:tcPr>
                  <w:tcW w:w="2457"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SOCAR TURKEY LNG SATIŞ ANONİM ŞİRKETİ</w:t>
                  </w:r>
                </w:p>
              </w:tc>
              <w:tc>
                <w:tcPr>
                  <w:tcW w:w="125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432"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286.601,00</w:t>
                  </w:r>
                </w:p>
              </w:tc>
              <w:tc>
                <w:tcPr>
                  <w:tcW w:w="1172"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09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137.963,00</w:t>
                  </w:r>
                </w:p>
              </w:tc>
              <w:tc>
                <w:tcPr>
                  <w:tcW w:w="128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424.564,00</w:t>
                  </w:r>
                </w:p>
              </w:tc>
            </w:tr>
            <w:tr w:rsidR="00AB0FC6" w:rsidRPr="00E164B2" w:rsidTr="0061173D">
              <w:trPr>
                <w:trHeight w:val="282"/>
              </w:trPr>
              <w:tc>
                <w:tcPr>
                  <w:tcW w:w="3711"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432"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70.098.327,15</w:t>
                  </w:r>
                </w:p>
              </w:tc>
              <w:tc>
                <w:tcPr>
                  <w:tcW w:w="96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96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22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64.387.897,79</w:t>
                  </w:r>
                </w:p>
              </w:tc>
              <w:tc>
                <w:tcPr>
                  <w:tcW w:w="117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9.829.572,75</w:t>
                  </w:r>
                </w:p>
              </w:tc>
              <w:tc>
                <w:tcPr>
                  <w:tcW w:w="122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53.105.858,02</w:t>
                  </w:r>
                </w:p>
              </w:tc>
              <w:tc>
                <w:tcPr>
                  <w:tcW w:w="109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259.733,00</w:t>
                  </w:r>
                </w:p>
              </w:tc>
              <w:tc>
                <w:tcPr>
                  <w:tcW w:w="128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197.681.388,70</w:t>
                  </w:r>
                </w:p>
              </w:tc>
            </w:tr>
            <w:tr w:rsidR="00AB0FC6" w:rsidRPr="00E164B2" w:rsidTr="0061173D">
              <w:tc>
                <w:tcPr>
                  <w:tcW w:w="7"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245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54"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9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968"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968"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27"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172"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27"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9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82"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r>
          </w:tbl>
          <w:p w:rsidR="00AB0FC6" w:rsidRPr="00E164B2" w:rsidRDefault="00AB0FC6" w:rsidP="00746FB2">
            <w:pPr>
              <w:spacing w:after="0" w:line="240" w:lineRule="auto"/>
              <w:rPr>
                <w:rFonts w:ascii="Times New Roman" w:hAnsi="Times New Roman" w:cs="Times New Roman"/>
              </w:rPr>
            </w:pPr>
          </w:p>
        </w:tc>
      </w:tr>
    </w:tbl>
    <w:p w:rsidR="00AB0FC6" w:rsidRPr="00E164B2" w:rsidRDefault="00AB0FC6" w:rsidP="00385AC9">
      <w:pPr>
        <w:pStyle w:val="Balk5"/>
      </w:pPr>
      <w:bookmarkStart w:id="405" w:name="_Toc445993597"/>
      <w:bookmarkStart w:id="406" w:name="_Toc454352206"/>
      <w:r w:rsidRPr="00E164B2">
        <w:t>Tablo 10.80 YOZGAT</w:t>
      </w:r>
      <w:bookmarkEnd w:id="405"/>
      <w:bookmarkEnd w:id="406"/>
    </w:p>
    <w:p w:rsidR="0061173D" w:rsidRPr="00E164B2" w:rsidRDefault="0061173D" w:rsidP="0061173D">
      <w:pPr>
        <w:rPr>
          <w:rFonts w:ascii="Times New Roman" w:hAnsi="Times New Roman"/>
        </w:rPr>
      </w:pPr>
    </w:p>
    <w:tbl>
      <w:tblPr>
        <w:tblW w:w="0" w:type="auto"/>
        <w:tblCellMar>
          <w:left w:w="0" w:type="dxa"/>
          <w:right w:w="0" w:type="dxa"/>
        </w:tblCellMar>
        <w:tblLook w:val="04A0" w:firstRow="1" w:lastRow="0" w:firstColumn="1" w:lastColumn="0" w:noHBand="0" w:noVBand="1"/>
      </w:tblPr>
      <w:tblGrid>
        <w:gridCol w:w="2439"/>
        <w:gridCol w:w="1275"/>
        <w:gridCol w:w="1439"/>
        <w:gridCol w:w="988"/>
        <w:gridCol w:w="988"/>
        <w:gridCol w:w="1240"/>
        <w:gridCol w:w="1240"/>
        <w:gridCol w:w="1240"/>
        <w:gridCol w:w="1053"/>
        <w:gridCol w:w="1240"/>
      </w:tblGrid>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YOZGAT</w:t>
            </w:r>
          </w:p>
        </w:tc>
        <w:tc>
          <w:tcPr>
            <w:tcW w:w="1728" w:type="dxa"/>
            <w:gridSpan w:val="8"/>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1.627.323,72</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1.627.323,72</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İNCİ ENERJİ LPG DOĞALGAZ VE AKARYAKIT SANAYİ TİCARET LİMİTED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4.004,60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4.004,60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485.830,00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485.830,00</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SÜRMELİ DOĞAL GAZ DAĞITIM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42.345.204,80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14.727.310,00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38.441.618,96</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94.290,00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95.608.423,76</w:t>
            </w:r>
          </w:p>
        </w:tc>
      </w:tr>
      <w:tr w:rsidR="00AB0FC6" w:rsidRPr="00E164B2" w:rsidTr="00746FB2">
        <w:trPr>
          <w:trHeight w:val="224"/>
        </w:trPr>
        <w:tc>
          <w:tcPr>
            <w:tcW w:w="5184"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TEZ OKSİJEN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201.069,00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201.069,00</w:t>
            </w:r>
          </w:p>
        </w:tc>
      </w:tr>
      <w:tr w:rsidR="00AB0FC6" w:rsidRPr="00E164B2" w:rsidTr="00746FB2">
        <w:trPr>
          <w:trHeight w:val="282"/>
        </w:trPr>
        <w:tc>
          <w:tcPr>
            <w:tcW w:w="5184"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44.659.427,52</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14.731.314,60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38.441.618,96</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94.290,00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97.926.651,08</w:t>
            </w:r>
          </w:p>
        </w:tc>
      </w:tr>
    </w:tbl>
    <w:p w:rsidR="00AB0FC6" w:rsidRPr="00E164B2" w:rsidRDefault="00AB0FC6" w:rsidP="00AB0FC6">
      <w:pPr>
        <w:pStyle w:val="Tablo1"/>
        <w:jc w:val="left"/>
        <w:rPr>
          <w:rFonts w:ascii="Times New Roman" w:hAnsi="Times New Roman"/>
        </w:rPr>
      </w:pPr>
    </w:p>
    <w:p w:rsidR="00AB0FC6" w:rsidRPr="00E164B2" w:rsidRDefault="00AB0FC6" w:rsidP="00AB0FC6">
      <w:pPr>
        <w:pStyle w:val="Tablo1"/>
        <w:jc w:val="left"/>
        <w:rPr>
          <w:rFonts w:ascii="Times New Roman" w:hAnsi="Times New Roman"/>
        </w:rPr>
      </w:pPr>
    </w:p>
    <w:p w:rsidR="0061173D" w:rsidRDefault="0061173D" w:rsidP="00AB0FC6">
      <w:pPr>
        <w:pStyle w:val="Tablo1"/>
        <w:jc w:val="left"/>
        <w:rPr>
          <w:rFonts w:ascii="Times New Roman" w:hAnsi="Times New Roman"/>
        </w:rPr>
      </w:pPr>
    </w:p>
    <w:p w:rsidR="000422EE" w:rsidRPr="00E164B2" w:rsidRDefault="000422EE" w:rsidP="00AB0FC6">
      <w:pPr>
        <w:pStyle w:val="Tablo1"/>
        <w:jc w:val="left"/>
        <w:rPr>
          <w:rFonts w:ascii="Times New Roman" w:hAnsi="Times New Roman"/>
        </w:rPr>
      </w:pPr>
    </w:p>
    <w:p w:rsidR="009E66E1" w:rsidRDefault="009E66E1" w:rsidP="00BD6F6E">
      <w:pPr>
        <w:pStyle w:val="AralkYok"/>
      </w:pPr>
      <w:bookmarkStart w:id="407" w:name="_Toc445993598"/>
    </w:p>
    <w:p w:rsidR="00AB0FC6" w:rsidRPr="00E164B2" w:rsidRDefault="00AB0FC6" w:rsidP="00385AC9">
      <w:pPr>
        <w:pStyle w:val="Balk5"/>
      </w:pPr>
      <w:bookmarkStart w:id="408" w:name="_Toc454352207"/>
      <w:r w:rsidRPr="00E164B2">
        <w:t>Tablo 10.81 ZONGULDAK</w:t>
      </w:r>
      <w:bookmarkEnd w:id="407"/>
      <w:bookmarkEnd w:id="408"/>
    </w:p>
    <w:tbl>
      <w:tblPr>
        <w:tblW w:w="0" w:type="auto"/>
        <w:tblCellMar>
          <w:left w:w="0" w:type="dxa"/>
          <w:right w:w="0" w:type="dxa"/>
        </w:tblCellMar>
        <w:tblLook w:val="04A0" w:firstRow="1" w:lastRow="0" w:firstColumn="1" w:lastColumn="0" w:noHBand="0" w:noVBand="1"/>
      </w:tblPr>
      <w:tblGrid>
        <w:gridCol w:w="62"/>
        <w:gridCol w:w="13090"/>
      </w:tblGrid>
      <w:tr w:rsidR="00AB0FC6" w:rsidRPr="00E164B2" w:rsidTr="00746FB2">
        <w:trPr>
          <w:trHeight w:val="233"/>
        </w:trPr>
        <w:tc>
          <w:tcPr>
            <w:tcW w:w="195" w:type="dxa"/>
          </w:tcPr>
          <w:p w:rsidR="00AB0FC6" w:rsidRPr="00E164B2" w:rsidRDefault="00AB0FC6" w:rsidP="00746FB2">
            <w:pPr>
              <w:pStyle w:val="EmptyCellLayoutStyle"/>
              <w:spacing w:after="0" w:line="240" w:lineRule="auto"/>
            </w:pPr>
          </w:p>
        </w:tc>
        <w:tc>
          <w:tcPr>
            <w:tcW w:w="21024" w:type="dxa"/>
          </w:tcPr>
          <w:p w:rsidR="00AB0FC6" w:rsidRPr="00E164B2" w:rsidRDefault="00AB0FC6" w:rsidP="00746FB2">
            <w:pPr>
              <w:pStyle w:val="EmptyCellLayoutStyle"/>
              <w:spacing w:after="0" w:line="240" w:lineRule="auto"/>
            </w:pPr>
          </w:p>
        </w:tc>
      </w:tr>
      <w:tr w:rsidR="00AB0FC6" w:rsidRPr="00E164B2" w:rsidTr="00746FB2">
        <w:tc>
          <w:tcPr>
            <w:tcW w:w="195" w:type="dxa"/>
          </w:tcPr>
          <w:p w:rsidR="00AB0FC6" w:rsidRPr="00E164B2" w:rsidRDefault="00AB0FC6" w:rsidP="00746FB2">
            <w:pPr>
              <w:pStyle w:val="EmptyCellLayoutStyle"/>
              <w:spacing w:after="0" w:line="240" w:lineRule="auto"/>
            </w:pPr>
          </w:p>
        </w:tc>
        <w:tc>
          <w:tcPr>
            <w:tcW w:w="21024" w:type="dxa"/>
            <w:hideMark/>
          </w:tcPr>
          <w:tbl>
            <w:tblPr>
              <w:tblW w:w="0" w:type="auto"/>
              <w:tblCellMar>
                <w:left w:w="0" w:type="dxa"/>
                <w:right w:w="0" w:type="dxa"/>
              </w:tblCellMar>
              <w:tblLook w:val="04A0" w:firstRow="1" w:lastRow="0" w:firstColumn="1" w:lastColumn="0" w:noHBand="0" w:noVBand="1"/>
            </w:tblPr>
            <w:tblGrid>
              <w:gridCol w:w="6"/>
              <w:gridCol w:w="2375"/>
              <w:gridCol w:w="1270"/>
              <w:gridCol w:w="6"/>
              <w:gridCol w:w="6"/>
              <w:gridCol w:w="6"/>
              <w:gridCol w:w="6"/>
              <w:gridCol w:w="6"/>
              <w:gridCol w:w="6"/>
              <w:gridCol w:w="6"/>
              <w:gridCol w:w="1382"/>
              <w:gridCol w:w="1073"/>
              <w:gridCol w:w="948"/>
              <w:gridCol w:w="1270"/>
              <w:gridCol w:w="1157"/>
              <w:gridCol w:w="1214"/>
              <w:gridCol w:w="1073"/>
              <w:gridCol w:w="1270"/>
            </w:tblGrid>
            <w:tr w:rsidR="00AB0FC6" w:rsidRPr="00E164B2" w:rsidTr="00746FB2">
              <w:trPr>
                <w:trHeight w:val="282"/>
              </w:trPr>
              <w:tc>
                <w:tcPr>
                  <w:tcW w:w="518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ZONGULDAK</w:t>
                  </w:r>
                </w:p>
              </w:tc>
              <w:tc>
                <w:tcPr>
                  <w:tcW w:w="1728" w:type="dxa"/>
                  <w:gridSpan w:val="15"/>
                  <w:tcBorders>
                    <w:top w:val="nil"/>
                    <w:left w:val="nil"/>
                    <w:bottom w:val="nil"/>
                    <w:right w:val="nil"/>
                  </w:tcBorders>
                  <w:shd w:val="clear" w:color="auto" w:fill="FFFFFF"/>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2016"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72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AKMERCAN BATIKAR DOĞAL GAZ DAĞITIM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6.019.551,01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1.674.607,26</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5.117.998,85</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194.476,62</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13.006.633,74</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AKPET 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2.059.269,49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2.059.269,49</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AKSA DÜZCE EREĞLİ DOĞAL GAZ DAĞITIM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Dağıtım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183.574,08</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19.405.713,29</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5.538.294,51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31.972.299,23</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57.099.881,12</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ALBE DOĞALGAZ DAĞITIM VE ELEKTRİK ENERJİSİ ÜRETİM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3.683,20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3.683,20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AYGAZ DOĞAL GAZ TOPTAN SATIŞ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191.543,20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191.543,20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105.106.822,20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261.787.636,56</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366.894.458,76</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İPRAGAZ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109.441,00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441.053,00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44.450,00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594.944,00</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NATURELGAZ SANAYİ VE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Sıkıştırılmış Doğalgaz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324.901,51</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324.901,51</w:t>
                  </w:r>
                </w:p>
              </w:tc>
            </w:tr>
            <w:tr w:rsidR="00AB0FC6" w:rsidRPr="00E164B2" w:rsidTr="00746FB2">
              <w:trPr>
                <w:trHeight w:val="224"/>
              </w:trPr>
              <w:tc>
                <w:tcPr>
                  <w:tcW w:w="5184" w:type="dxa"/>
                  <w:gridSpan w:val="2"/>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OMV ENERJİ TİCARET ANONİM ŞİRKETİ</w:t>
                  </w:r>
                </w:p>
              </w:tc>
              <w:tc>
                <w:tcPr>
                  <w:tcW w:w="2016"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Toptan Satış Lisansı</w:t>
                  </w:r>
                </w:p>
              </w:tc>
              <w:tc>
                <w:tcPr>
                  <w:tcW w:w="1728" w:type="dxa"/>
                  <w:gridSpan w:val="8"/>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color w:val="000000"/>
                      <w:sz w:val="16"/>
                    </w:rPr>
                    <w:t>332.434,00</w:t>
                  </w: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332.434,00</w:t>
                  </w:r>
                </w:p>
              </w:tc>
            </w:tr>
            <w:tr w:rsidR="00AB0FC6" w:rsidRPr="00E164B2" w:rsidTr="00746FB2">
              <w:trPr>
                <w:trHeight w:val="282"/>
              </w:trPr>
              <w:tc>
                <w:tcPr>
                  <w:tcW w:w="5184" w:type="dxa"/>
                  <w:gridSpan w:val="3"/>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728" w:type="dxa"/>
                  <w:gridSpan w:val="8"/>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105.106.822,20</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183.574,08</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AB0FC6" w:rsidRPr="00E164B2" w:rsidRDefault="00AB0FC6" w:rsidP="00746FB2">
                  <w:pPr>
                    <w:spacing w:after="0" w:line="240" w:lineRule="auto"/>
                    <w:rPr>
                      <w:rFonts w:ascii="Times New Roman" w:hAnsi="Times New Roman" w:cs="Times New Roman"/>
                    </w:rPr>
                  </w:pP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290.230.490,06</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7.657.637,97</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37.134.748,08</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194.476,62</w:t>
                  </w:r>
                </w:p>
              </w:tc>
              <w:tc>
                <w:tcPr>
                  <w:tcW w:w="172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AB0FC6" w:rsidRPr="00E164B2" w:rsidRDefault="00AB0FC6" w:rsidP="00746FB2">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440.507.749,01</w:t>
                  </w:r>
                </w:p>
              </w:tc>
            </w:tr>
            <w:tr w:rsidR="00AB0FC6" w:rsidRPr="00E164B2" w:rsidTr="00746FB2">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1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5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6"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54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0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75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6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15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260"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00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c>
                <w:tcPr>
                  <w:tcW w:w="1365" w:type="dxa"/>
                  <w:tcBorders>
                    <w:top w:val="nil"/>
                    <w:left w:val="nil"/>
                    <w:bottom w:val="nil"/>
                    <w:right w:val="nil"/>
                  </w:tcBorders>
                  <w:vAlign w:val="center"/>
                  <w:hideMark/>
                </w:tcPr>
                <w:p w:rsidR="00AB0FC6" w:rsidRPr="00E164B2" w:rsidRDefault="00AB0FC6" w:rsidP="00746FB2">
                  <w:pPr>
                    <w:spacing w:after="0" w:line="276" w:lineRule="auto"/>
                    <w:rPr>
                      <w:rFonts w:ascii="Times New Roman" w:hAnsi="Times New Roman" w:cs="Times New Roman"/>
                    </w:rPr>
                  </w:pPr>
                </w:p>
              </w:tc>
            </w:tr>
          </w:tbl>
          <w:p w:rsidR="00AB0FC6" w:rsidRPr="00E164B2" w:rsidRDefault="00AB0FC6" w:rsidP="00746FB2">
            <w:pPr>
              <w:spacing w:after="0" w:line="240" w:lineRule="auto"/>
              <w:rPr>
                <w:rFonts w:ascii="Times New Roman" w:hAnsi="Times New Roman" w:cs="Times New Roman"/>
              </w:rPr>
            </w:pPr>
          </w:p>
        </w:tc>
      </w:tr>
    </w:tbl>
    <w:p w:rsidR="00AB0FC6" w:rsidRPr="00E164B2" w:rsidRDefault="00AB0FC6"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61173D" w:rsidRPr="00E164B2" w:rsidRDefault="0061173D" w:rsidP="00AB0FC6">
      <w:pPr>
        <w:pStyle w:val="Tablo1"/>
        <w:jc w:val="left"/>
        <w:rPr>
          <w:rFonts w:ascii="Times New Roman" w:hAnsi="Times New Roman"/>
        </w:rPr>
      </w:pPr>
    </w:p>
    <w:p w:rsidR="00D67C8C" w:rsidRPr="00E164B2" w:rsidRDefault="00D67C8C" w:rsidP="00385AC9">
      <w:pPr>
        <w:pStyle w:val="Balk5"/>
      </w:pPr>
      <w:bookmarkStart w:id="409" w:name="_Toc454352208"/>
      <w:r w:rsidRPr="00E164B2">
        <w:t>Tablo 10.82 DİĞER*</w:t>
      </w:r>
      <w:bookmarkEnd w:id="409"/>
    </w:p>
    <w:tbl>
      <w:tblPr>
        <w:tblW w:w="0" w:type="auto"/>
        <w:tblCellMar>
          <w:left w:w="0" w:type="dxa"/>
          <w:right w:w="0" w:type="dxa"/>
        </w:tblCellMar>
        <w:tblLook w:val="04A0" w:firstRow="1" w:lastRow="0" w:firstColumn="1" w:lastColumn="0" w:noHBand="0" w:noVBand="1"/>
      </w:tblPr>
      <w:tblGrid>
        <w:gridCol w:w="20"/>
        <w:gridCol w:w="13132"/>
      </w:tblGrid>
      <w:tr w:rsidR="00D67C8C" w:rsidRPr="00E164B2" w:rsidTr="00D67C8C">
        <w:trPr>
          <w:trHeight w:val="233"/>
        </w:trPr>
        <w:tc>
          <w:tcPr>
            <w:tcW w:w="20" w:type="dxa"/>
          </w:tcPr>
          <w:p w:rsidR="00D67C8C" w:rsidRPr="00E164B2" w:rsidRDefault="00D67C8C" w:rsidP="00D67C8C">
            <w:pPr>
              <w:pStyle w:val="EmptyCellLayoutStyle"/>
              <w:spacing w:after="0" w:line="240" w:lineRule="auto"/>
            </w:pPr>
          </w:p>
        </w:tc>
        <w:tc>
          <w:tcPr>
            <w:tcW w:w="13132" w:type="dxa"/>
          </w:tcPr>
          <w:p w:rsidR="00D67C8C" w:rsidRPr="00E164B2" w:rsidRDefault="00D67C8C" w:rsidP="00D67C8C">
            <w:pPr>
              <w:pStyle w:val="EmptyCellLayoutStyle"/>
              <w:spacing w:after="0" w:line="240" w:lineRule="auto"/>
            </w:pPr>
          </w:p>
        </w:tc>
      </w:tr>
      <w:tr w:rsidR="00D67C8C" w:rsidRPr="00E164B2" w:rsidTr="00D67C8C">
        <w:tc>
          <w:tcPr>
            <w:tcW w:w="20" w:type="dxa"/>
          </w:tcPr>
          <w:p w:rsidR="00D67C8C" w:rsidRPr="00E164B2" w:rsidRDefault="00D67C8C" w:rsidP="00D67C8C">
            <w:pPr>
              <w:pStyle w:val="EmptyCellLayoutStyle"/>
              <w:spacing w:after="0" w:line="240" w:lineRule="auto"/>
            </w:pPr>
          </w:p>
        </w:tc>
        <w:tc>
          <w:tcPr>
            <w:tcW w:w="13132" w:type="dxa"/>
            <w:hideMark/>
          </w:tcPr>
          <w:tbl>
            <w:tblPr>
              <w:tblW w:w="0" w:type="auto"/>
              <w:tblCellMar>
                <w:left w:w="0" w:type="dxa"/>
                <w:right w:w="0" w:type="dxa"/>
              </w:tblCellMar>
              <w:tblLook w:val="04A0" w:firstRow="1" w:lastRow="0" w:firstColumn="1" w:lastColumn="0" w:noHBand="0" w:noVBand="1"/>
            </w:tblPr>
            <w:tblGrid>
              <w:gridCol w:w="1962"/>
              <w:gridCol w:w="1048"/>
              <w:gridCol w:w="1558"/>
              <w:gridCol w:w="1247"/>
              <w:gridCol w:w="1349"/>
              <w:gridCol w:w="1159"/>
              <w:gridCol w:w="1258"/>
              <w:gridCol w:w="1329"/>
              <w:gridCol w:w="830"/>
              <w:gridCol w:w="1382"/>
            </w:tblGrid>
            <w:tr w:rsidR="00D67C8C" w:rsidRPr="00E164B2" w:rsidTr="00D67C8C">
              <w:trPr>
                <w:trHeight w:val="282"/>
              </w:trPr>
              <w:tc>
                <w:tcPr>
                  <w:tcW w:w="3010"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D67C8C" w:rsidRPr="00E164B2" w:rsidRDefault="00D67C8C" w:rsidP="00D67C8C">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DİĞER*</w:t>
                  </w:r>
                </w:p>
              </w:tc>
              <w:tc>
                <w:tcPr>
                  <w:tcW w:w="10112" w:type="dxa"/>
                  <w:gridSpan w:val="8"/>
                  <w:tcBorders>
                    <w:top w:val="nil"/>
                    <w:left w:val="nil"/>
                    <w:bottom w:val="nil"/>
                    <w:right w:val="nil"/>
                  </w:tcBorders>
                  <w:shd w:val="clear" w:color="auto" w:fill="FFFFFF"/>
                  <w:tcMar>
                    <w:top w:w="39" w:type="dxa"/>
                    <w:left w:w="39" w:type="dxa"/>
                    <w:bottom w:w="39" w:type="dxa"/>
                    <w:right w:w="39" w:type="dxa"/>
                  </w:tcMar>
                  <w:vAlign w:val="center"/>
                </w:tcPr>
                <w:p w:rsidR="00D67C8C" w:rsidRPr="00E164B2" w:rsidRDefault="00D67C8C" w:rsidP="00D67C8C">
                  <w:pPr>
                    <w:spacing w:after="0" w:line="240" w:lineRule="auto"/>
                    <w:rPr>
                      <w:rFonts w:ascii="Times New Roman" w:hAnsi="Times New Roman" w:cs="Times New Roman"/>
                    </w:rPr>
                  </w:pPr>
                </w:p>
              </w:tc>
            </w:tr>
            <w:tr w:rsidR="00D67C8C" w:rsidRPr="00E164B2" w:rsidTr="00D67C8C">
              <w:trPr>
                <w:trHeight w:val="224"/>
              </w:trPr>
              <w:tc>
                <w:tcPr>
                  <w:tcW w:w="196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D67C8C" w:rsidRPr="00E164B2" w:rsidRDefault="00D67C8C" w:rsidP="00D67C8C">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104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D67C8C" w:rsidRPr="00E164B2" w:rsidRDefault="00D67C8C" w:rsidP="00D67C8C">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55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D67C8C" w:rsidRPr="00E164B2" w:rsidRDefault="00D67C8C" w:rsidP="00D67C8C">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2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D67C8C" w:rsidRPr="00E164B2" w:rsidRDefault="00D67C8C" w:rsidP="00D67C8C">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3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D67C8C" w:rsidRPr="00E164B2" w:rsidRDefault="00D67C8C" w:rsidP="00D67C8C">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15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D67C8C" w:rsidRPr="00E164B2" w:rsidRDefault="00D67C8C" w:rsidP="00D67C8C">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25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D67C8C" w:rsidRPr="00E164B2" w:rsidRDefault="00D67C8C" w:rsidP="00D67C8C">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D67C8C" w:rsidRPr="00E164B2" w:rsidRDefault="00D67C8C" w:rsidP="00D67C8C">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8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D67C8C" w:rsidRPr="00E164B2" w:rsidRDefault="00D67C8C" w:rsidP="00D67C8C">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38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hideMark/>
                </w:tcPr>
                <w:p w:rsidR="00D67C8C" w:rsidRPr="00E164B2" w:rsidRDefault="00D67C8C" w:rsidP="00D67C8C">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D67C8C" w:rsidRPr="00E164B2" w:rsidTr="00D67C8C">
              <w:trPr>
                <w:trHeight w:val="224"/>
              </w:trPr>
              <w:tc>
                <w:tcPr>
                  <w:tcW w:w="1962"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D67C8C" w:rsidRPr="00E164B2" w:rsidRDefault="00D67C8C" w:rsidP="00D67C8C">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BOTAŞ (BORU HATLARI İLE PETROL TAŞIMA ANONİM ŞİRKETİ)</w:t>
                  </w:r>
                </w:p>
              </w:tc>
              <w:tc>
                <w:tcPr>
                  <w:tcW w:w="1048" w:type="dxa"/>
                  <w:tcBorders>
                    <w:top w:val="single" w:sz="8" w:space="0" w:color="D3D3D3"/>
                    <w:left w:val="single" w:sz="8" w:space="0" w:color="D3D3D3"/>
                    <w:bottom w:val="single" w:sz="8" w:space="0" w:color="D3D3D3"/>
                    <w:right w:val="single" w:sz="8" w:space="0" w:color="D3D3D3"/>
                  </w:tcBorders>
                  <w:shd w:val="clear" w:color="auto" w:fill="708090"/>
                  <w:tcMar>
                    <w:top w:w="39" w:type="dxa"/>
                    <w:left w:w="39" w:type="dxa"/>
                    <w:bottom w:w="39" w:type="dxa"/>
                    <w:right w:w="39" w:type="dxa"/>
                  </w:tcMar>
                  <w:vAlign w:val="center"/>
                  <w:hideMark/>
                </w:tcPr>
                <w:p w:rsidR="00D67C8C" w:rsidRPr="00E164B2" w:rsidRDefault="00D67C8C" w:rsidP="00D67C8C">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İthalat Lisansı</w:t>
                  </w:r>
                </w:p>
              </w:tc>
              <w:tc>
                <w:tcPr>
                  <w:tcW w:w="155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D67C8C" w:rsidRPr="00E164B2" w:rsidRDefault="00D67C8C" w:rsidP="00D67C8C">
                  <w:pPr>
                    <w:spacing w:after="0" w:line="240" w:lineRule="auto"/>
                    <w:jc w:val="right"/>
                    <w:rPr>
                      <w:rFonts w:ascii="Times New Roman" w:eastAsia="Tahoma" w:hAnsi="Times New Roman" w:cs="Times New Roman"/>
                      <w:color w:val="000000"/>
                      <w:sz w:val="16"/>
                    </w:rPr>
                  </w:pPr>
                </w:p>
              </w:tc>
              <w:tc>
                <w:tcPr>
                  <w:tcW w:w="1247"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D67C8C" w:rsidRPr="00E164B2" w:rsidRDefault="00D67C8C" w:rsidP="00D67C8C">
                  <w:pPr>
                    <w:spacing w:after="0" w:line="240" w:lineRule="auto"/>
                    <w:jc w:val="right"/>
                    <w:rPr>
                      <w:rFonts w:ascii="Times New Roman" w:eastAsia="Tahoma" w:hAnsi="Times New Roman" w:cs="Times New Roman"/>
                      <w:color w:val="000000"/>
                      <w:sz w:val="16"/>
                    </w:rPr>
                  </w:pPr>
                  <w:r w:rsidRPr="00E164B2">
                    <w:rPr>
                      <w:rFonts w:ascii="Times New Roman" w:eastAsia="Tahoma" w:hAnsi="Times New Roman" w:cs="Times New Roman"/>
                      <w:color w:val="000000"/>
                      <w:sz w:val="16"/>
                    </w:rPr>
                    <w:t>75.351.601,68</w:t>
                  </w:r>
                </w:p>
              </w:tc>
              <w:tc>
                <w:tcPr>
                  <w:tcW w:w="134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D67C8C" w:rsidRPr="00E164B2" w:rsidRDefault="00D67C8C" w:rsidP="00D67C8C">
                  <w:pPr>
                    <w:spacing w:after="0" w:line="240" w:lineRule="auto"/>
                    <w:jc w:val="right"/>
                    <w:rPr>
                      <w:rFonts w:ascii="Times New Roman" w:eastAsia="Tahoma" w:hAnsi="Times New Roman" w:cs="Times New Roman"/>
                      <w:color w:val="000000"/>
                      <w:sz w:val="16"/>
                    </w:rPr>
                  </w:pPr>
                  <w:r w:rsidRPr="00E164B2">
                    <w:rPr>
                      <w:rFonts w:ascii="Times New Roman" w:eastAsia="Tahoma" w:hAnsi="Times New Roman" w:cs="Times New Roman"/>
                      <w:color w:val="000000"/>
                      <w:sz w:val="16"/>
                    </w:rPr>
                    <w:t>336.810.870,84</w:t>
                  </w:r>
                </w:p>
              </w:tc>
              <w:tc>
                <w:tcPr>
                  <w:tcW w:w="115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D67C8C" w:rsidRPr="00E164B2" w:rsidRDefault="00D67C8C" w:rsidP="00D67C8C">
                  <w:pPr>
                    <w:spacing w:after="0" w:line="240" w:lineRule="auto"/>
                    <w:jc w:val="right"/>
                    <w:rPr>
                      <w:rFonts w:ascii="Times New Roman" w:eastAsia="Tahoma" w:hAnsi="Times New Roman" w:cs="Times New Roman"/>
                      <w:color w:val="000000"/>
                      <w:sz w:val="16"/>
                    </w:rPr>
                  </w:pPr>
                </w:p>
              </w:tc>
              <w:tc>
                <w:tcPr>
                  <w:tcW w:w="1258"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D67C8C" w:rsidRPr="00E164B2" w:rsidRDefault="00D67C8C" w:rsidP="00D67C8C">
                  <w:pPr>
                    <w:spacing w:after="0" w:line="240" w:lineRule="auto"/>
                    <w:rPr>
                      <w:rFonts w:ascii="Times New Roman" w:hAnsi="Times New Roman" w:cs="Times New Roman"/>
                    </w:rPr>
                  </w:pPr>
                </w:p>
              </w:tc>
              <w:tc>
                <w:tcPr>
                  <w:tcW w:w="1329"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D67C8C" w:rsidRPr="00E164B2" w:rsidRDefault="00D67C8C" w:rsidP="00D67C8C">
                  <w:pPr>
                    <w:spacing w:after="0" w:line="240" w:lineRule="auto"/>
                    <w:rPr>
                      <w:rFonts w:ascii="Times New Roman" w:hAnsi="Times New Roman" w:cs="Times New Roman"/>
                    </w:rPr>
                  </w:pPr>
                </w:p>
              </w:tc>
              <w:tc>
                <w:tcPr>
                  <w:tcW w:w="830" w:type="dxa"/>
                  <w:tcBorders>
                    <w:top w:val="single" w:sz="8" w:space="0" w:color="D3D3D3"/>
                    <w:left w:val="single" w:sz="8" w:space="0" w:color="D3D3D3"/>
                    <w:bottom w:val="single" w:sz="8" w:space="0" w:color="D3D3D3"/>
                    <w:right w:val="single" w:sz="8" w:space="0" w:color="D3D3D3"/>
                  </w:tcBorders>
                  <w:tcMar>
                    <w:top w:w="39" w:type="dxa"/>
                    <w:left w:w="39" w:type="dxa"/>
                    <w:bottom w:w="39" w:type="dxa"/>
                    <w:right w:w="39" w:type="dxa"/>
                  </w:tcMar>
                  <w:vAlign w:val="center"/>
                </w:tcPr>
                <w:p w:rsidR="00D67C8C" w:rsidRPr="00E164B2" w:rsidRDefault="00D67C8C" w:rsidP="00D67C8C">
                  <w:pPr>
                    <w:spacing w:after="0" w:line="240" w:lineRule="auto"/>
                    <w:rPr>
                      <w:rFonts w:ascii="Times New Roman" w:hAnsi="Times New Roman" w:cs="Times New Roman"/>
                    </w:rPr>
                  </w:pPr>
                </w:p>
              </w:tc>
              <w:tc>
                <w:tcPr>
                  <w:tcW w:w="138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D67C8C" w:rsidRPr="00E164B2" w:rsidRDefault="00D67C8C" w:rsidP="00D67C8C">
                  <w:pPr>
                    <w:spacing w:after="0" w:line="240" w:lineRule="auto"/>
                    <w:jc w:val="right"/>
                    <w:rPr>
                      <w:rFonts w:ascii="Times New Roman" w:hAnsi="Times New Roman" w:cs="Times New Roman"/>
                    </w:rPr>
                  </w:pPr>
                  <w:r w:rsidRPr="00E164B2">
                    <w:rPr>
                      <w:rFonts w:ascii="Times New Roman" w:eastAsia="Tahoma" w:hAnsi="Times New Roman" w:cs="Times New Roman"/>
                      <w:b/>
                      <w:color w:val="FFFFFF"/>
                      <w:sz w:val="16"/>
                    </w:rPr>
                    <w:t>412.162.472,51</w:t>
                  </w:r>
                </w:p>
              </w:tc>
            </w:tr>
            <w:tr w:rsidR="00D67C8C" w:rsidRPr="00E164B2" w:rsidTr="00D67C8C">
              <w:trPr>
                <w:trHeight w:val="282"/>
              </w:trPr>
              <w:tc>
                <w:tcPr>
                  <w:tcW w:w="3010" w:type="dxa"/>
                  <w:gridSpan w:val="2"/>
                  <w:tcBorders>
                    <w:top w:val="single" w:sz="8" w:space="0" w:color="D3D3D3"/>
                    <w:left w:val="single" w:sz="8" w:space="0" w:color="D3D3D3"/>
                    <w:bottom w:val="single" w:sz="8" w:space="0" w:color="D3D3D3"/>
                    <w:right w:val="nil"/>
                  </w:tcBorders>
                  <w:shd w:val="clear" w:color="auto" w:fill="6E9ECA"/>
                  <w:tcMar>
                    <w:top w:w="39" w:type="dxa"/>
                    <w:left w:w="39" w:type="dxa"/>
                    <w:bottom w:w="39" w:type="dxa"/>
                    <w:right w:w="39" w:type="dxa"/>
                  </w:tcMar>
                  <w:vAlign w:val="center"/>
                  <w:hideMark/>
                </w:tcPr>
                <w:p w:rsidR="00D67C8C" w:rsidRPr="00E164B2" w:rsidRDefault="00D67C8C" w:rsidP="00D67C8C">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TOPLAM</w:t>
                  </w:r>
                </w:p>
              </w:tc>
              <w:tc>
                <w:tcPr>
                  <w:tcW w:w="155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D67C8C" w:rsidRPr="00E164B2" w:rsidRDefault="00D67C8C" w:rsidP="00D67C8C">
                  <w:pPr>
                    <w:spacing w:after="0" w:line="240" w:lineRule="auto"/>
                    <w:rPr>
                      <w:rFonts w:ascii="Times New Roman" w:hAnsi="Times New Roman" w:cs="Times New Roman"/>
                    </w:rPr>
                  </w:pPr>
                </w:p>
              </w:tc>
              <w:tc>
                <w:tcPr>
                  <w:tcW w:w="1247"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D67C8C" w:rsidRPr="00E164B2" w:rsidRDefault="00D67C8C" w:rsidP="00D67C8C">
                  <w:pPr>
                    <w:spacing w:after="0" w:line="240" w:lineRule="auto"/>
                    <w:jc w:val="right"/>
                    <w:rPr>
                      <w:rFonts w:ascii="Times New Roman" w:eastAsia="Tahoma" w:hAnsi="Times New Roman" w:cs="Times New Roman"/>
                      <w:b/>
                      <w:color w:val="FFFFFF"/>
                      <w:sz w:val="16"/>
                    </w:rPr>
                  </w:pPr>
                  <w:r w:rsidRPr="00E164B2">
                    <w:rPr>
                      <w:rFonts w:ascii="Times New Roman" w:eastAsia="Tahoma" w:hAnsi="Times New Roman" w:cs="Times New Roman"/>
                      <w:b/>
                      <w:color w:val="FFFFFF"/>
                      <w:sz w:val="16"/>
                    </w:rPr>
                    <w:t>75.351.601,68</w:t>
                  </w:r>
                </w:p>
              </w:tc>
              <w:tc>
                <w:tcPr>
                  <w:tcW w:w="134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D67C8C" w:rsidRPr="00E164B2" w:rsidRDefault="00D67C8C" w:rsidP="00D67C8C">
                  <w:pPr>
                    <w:spacing w:after="0" w:line="240" w:lineRule="auto"/>
                    <w:rPr>
                      <w:rFonts w:ascii="Times New Roman" w:eastAsia="Tahoma" w:hAnsi="Times New Roman" w:cs="Times New Roman"/>
                      <w:b/>
                      <w:color w:val="FFFFFF"/>
                      <w:sz w:val="16"/>
                    </w:rPr>
                  </w:pPr>
                  <w:r w:rsidRPr="00E164B2">
                    <w:rPr>
                      <w:rFonts w:ascii="Times New Roman" w:eastAsia="Tahoma" w:hAnsi="Times New Roman" w:cs="Times New Roman"/>
                      <w:b/>
                      <w:color w:val="FFFFFF"/>
                      <w:sz w:val="16"/>
                    </w:rPr>
                    <w:t>336.810.870,84</w:t>
                  </w:r>
                </w:p>
              </w:tc>
              <w:tc>
                <w:tcPr>
                  <w:tcW w:w="115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D67C8C" w:rsidRPr="00E164B2" w:rsidRDefault="00D67C8C" w:rsidP="00D67C8C">
                  <w:pPr>
                    <w:spacing w:after="0" w:line="240" w:lineRule="auto"/>
                    <w:jc w:val="right"/>
                    <w:rPr>
                      <w:rFonts w:ascii="Times New Roman" w:eastAsia="Tahoma" w:hAnsi="Times New Roman" w:cs="Times New Roman"/>
                      <w:b/>
                      <w:color w:val="FFFFFF"/>
                      <w:sz w:val="16"/>
                    </w:rPr>
                  </w:pPr>
                </w:p>
              </w:tc>
              <w:tc>
                <w:tcPr>
                  <w:tcW w:w="1258"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D67C8C" w:rsidRPr="00E164B2" w:rsidRDefault="00D67C8C" w:rsidP="00D67C8C">
                  <w:pPr>
                    <w:spacing w:after="0" w:line="240" w:lineRule="auto"/>
                    <w:jc w:val="right"/>
                    <w:rPr>
                      <w:rFonts w:ascii="Times New Roman" w:eastAsia="Tahoma" w:hAnsi="Times New Roman" w:cs="Times New Roman"/>
                      <w:b/>
                      <w:color w:val="FFFFFF"/>
                      <w:sz w:val="16"/>
                    </w:rPr>
                  </w:pPr>
                </w:p>
              </w:tc>
              <w:tc>
                <w:tcPr>
                  <w:tcW w:w="1329"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D67C8C" w:rsidRPr="00E164B2" w:rsidRDefault="00D67C8C" w:rsidP="00D67C8C">
                  <w:pPr>
                    <w:spacing w:after="0" w:line="240" w:lineRule="auto"/>
                    <w:jc w:val="right"/>
                    <w:rPr>
                      <w:rFonts w:ascii="Times New Roman" w:eastAsia="Tahoma" w:hAnsi="Times New Roman" w:cs="Times New Roman"/>
                      <w:b/>
                      <w:color w:val="FFFFFF"/>
                      <w:sz w:val="16"/>
                    </w:rPr>
                  </w:pPr>
                </w:p>
              </w:tc>
              <w:tc>
                <w:tcPr>
                  <w:tcW w:w="830"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D67C8C" w:rsidRPr="00E164B2" w:rsidRDefault="00D67C8C" w:rsidP="00D67C8C">
                  <w:pPr>
                    <w:spacing w:after="0" w:line="240" w:lineRule="auto"/>
                    <w:rPr>
                      <w:rFonts w:ascii="Times New Roman" w:eastAsia="Tahoma" w:hAnsi="Times New Roman" w:cs="Times New Roman"/>
                      <w:b/>
                      <w:color w:val="FFFFFF"/>
                      <w:sz w:val="16"/>
                    </w:rPr>
                  </w:pPr>
                </w:p>
              </w:tc>
              <w:tc>
                <w:tcPr>
                  <w:tcW w:w="1382" w:type="dxa"/>
                  <w:tcBorders>
                    <w:top w:val="single" w:sz="8" w:space="0" w:color="D3D3D3"/>
                    <w:left w:val="single" w:sz="8" w:space="0" w:color="D3D3D3"/>
                    <w:bottom w:val="single" w:sz="8" w:space="0" w:color="D3D3D3"/>
                    <w:right w:val="single" w:sz="8" w:space="0" w:color="D3D3D3"/>
                  </w:tcBorders>
                  <w:shd w:val="clear" w:color="auto" w:fill="6E9ECA"/>
                  <w:tcMar>
                    <w:top w:w="39" w:type="dxa"/>
                    <w:left w:w="39" w:type="dxa"/>
                    <w:bottom w:w="39" w:type="dxa"/>
                    <w:right w:w="39" w:type="dxa"/>
                  </w:tcMar>
                  <w:vAlign w:val="center"/>
                </w:tcPr>
                <w:p w:rsidR="00D67C8C" w:rsidRPr="00E164B2" w:rsidRDefault="00D67C8C" w:rsidP="00D67C8C">
                  <w:pPr>
                    <w:spacing w:after="0" w:line="240" w:lineRule="auto"/>
                    <w:jc w:val="right"/>
                    <w:rPr>
                      <w:rFonts w:ascii="Times New Roman" w:eastAsia="Tahoma" w:hAnsi="Times New Roman" w:cs="Times New Roman"/>
                      <w:b/>
                      <w:color w:val="FFFFFF"/>
                      <w:sz w:val="16"/>
                    </w:rPr>
                  </w:pPr>
                  <w:r w:rsidRPr="00E164B2">
                    <w:rPr>
                      <w:rFonts w:ascii="Times New Roman" w:eastAsia="Tahoma" w:hAnsi="Times New Roman" w:cs="Times New Roman"/>
                      <w:b/>
                      <w:color w:val="FFFFFF"/>
                      <w:sz w:val="16"/>
                    </w:rPr>
                    <w:t>412.162.472,51</w:t>
                  </w:r>
                </w:p>
              </w:tc>
            </w:tr>
          </w:tbl>
          <w:p w:rsidR="00D67C8C" w:rsidRPr="00E164B2" w:rsidRDefault="00D67C8C" w:rsidP="00D67C8C">
            <w:pPr>
              <w:spacing w:after="0" w:line="240" w:lineRule="auto"/>
              <w:rPr>
                <w:rFonts w:ascii="Times New Roman" w:hAnsi="Times New Roman" w:cs="Times New Roman"/>
              </w:rPr>
            </w:pPr>
          </w:p>
        </w:tc>
      </w:tr>
    </w:tbl>
    <w:p w:rsidR="00CA0EF9" w:rsidRPr="00E164B2" w:rsidRDefault="00CA0EF9" w:rsidP="00CA0EF9">
      <w:pPr>
        <w:rPr>
          <w:rFonts w:ascii="Times New Roman" w:hAnsi="Times New Roman" w:cs="Times New Roman"/>
          <w:b/>
          <w:sz w:val="24"/>
          <w:szCs w:val="24"/>
        </w:rPr>
      </w:pPr>
      <w:r w:rsidRPr="009E66E1">
        <w:rPr>
          <w:rFonts w:ascii="Times New Roman" w:hAnsi="Times New Roman" w:cs="Times New Roman"/>
          <w:b/>
          <w:sz w:val="24"/>
          <w:szCs w:val="24"/>
        </w:rPr>
        <w:t>*</w:t>
      </w:r>
      <w:r w:rsidRPr="009E66E1">
        <w:rPr>
          <w:rFonts w:ascii="Times New Roman" w:hAnsi="Times New Roman" w:cs="Times New Roman"/>
          <w:sz w:val="24"/>
          <w:szCs w:val="24"/>
        </w:rPr>
        <w:t>DİĞER: İletim şebekesinde ve depolama tesislerinde kullanılan gaz miktarını ifade etmektedir.</w:t>
      </w:r>
    </w:p>
    <w:p w:rsidR="00AB0FC6" w:rsidRPr="00E164B2" w:rsidRDefault="00AB0FC6" w:rsidP="00AB0FC6">
      <w:pPr>
        <w:rPr>
          <w:rFonts w:ascii="Times New Roman" w:hAnsi="Times New Roman" w:cs="Times New Roman"/>
        </w:rPr>
      </w:pPr>
    </w:p>
    <w:p w:rsidR="0061173D" w:rsidRPr="00E164B2" w:rsidRDefault="0061173D" w:rsidP="00AB0FC6">
      <w:pPr>
        <w:rPr>
          <w:rFonts w:ascii="Times New Roman" w:hAnsi="Times New Roman" w:cs="Times New Roman"/>
        </w:rPr>
      </w:pPr>
    </w:p>
    <w:p w:rsidR="0061173D" w:rsidRPr="00E164B2" w:rsidRDefault="0061173D" w:rsidP="00AB0FC6">
      <w:pPr>
        <w:rPr>
          <w:rFonts w:ascii="Times New Roman" w:hAnsi="Times New Roman" w:cs="Times New Roman"/>
        </w:rPr>
      </w:pPr>
    </w:p>
    <w:p w:rsidR="0061173D" w:rsidRPr="00E164B2" w:rsidRDefault="0061173D" w:rsidP="00AB0FC6">
      <w:pPr>
        <w:rPr>
          <w:rFonts w:ascii="Times New Roman" w:hAnsi="Times New Roman" w:cs="Times New Roman"/>
        </w:rPr>
      </w:pPr>
    </w:p>
    <w:p w:rsidR="0061173D" w:rsidRPr="00E164B2" w:rsidRDefault="0061173D" w:rsidP="00AB0FC6">
      <w:pPr>
        <w:rPr>
          <w:rFonts w:ascii="Times New Roman" w:hAnsi="Times New Roman" w:cs="Times New Roman"/>
        </w:rPr>
      </w:pPr>
    </w:p>
    <w:p w:rsidR="0061173D" w:rsidRPr="00E164B2" w:rsidRDefault="0061173D" w:rsidP="00AB0FC6">
      <w:pPr>
        <w:rPr>
          <w:rFonts w:ascii="Times New Roman" w:hAnsi="Times New Roman" w:cs="Times New Roman"/>
        </w:rPr>
      </w:pPr>
    </w:p>
    <w:p w:rsidR="0061173D" w:rsidRPr="00E164B2" w:rsidRDefault="0061173D" w:rsidP="00AB0FC6">
      <w:pPr>
        <w:rPr>
          <w:rFonts w:ascii="Times New Roman" w:hAnsi="Times New Roman" w:cs="Times New Roman"/>
        </w:rPr>
      </w:pPr>
    </w:p>
    <w:p w:rsidR="0061173D" w:rsidRPr="00E164B2" w:rsidRDefault="0061173D" w:rsidP="00AB0FC6">
      <w:pPr>
        <w:rPr>
          <w:rFonts w:ascii="Times New Roman" w:hAnsi="Times New Roman" w:cs="Times New Roman"/>
        </w:rPr>
      </w:pPr>
    </w:p>
    <w:p w:rsidR="0061173D" w:rsidRPr="00E164B2" w:rsidRDefault="0061173D" w:rsidP="00AB0FC6">
      <w:pPr>
        <w:rPr>
          <w:rFonts w:ascii="Times New Roman" w:hAnsi="Times New Roman" w:cs="Times New Roman"/>
        </w:rPr>
      </w:pPr>
    </w:p>
    <w:p w:rsidR="0061173D" w:rsidRPr="00E164B2" w:rsidRDefault="0061173D" w:rsidP="00AB0FC6">
      <w:pPr>
        <w:rPr>
          <w:rFonts w:ascii="Times New Roman" w:hAnsi="Times New Roman" w:cs="Times New Roman"/>
        </w:rPr>
      </w:pPr>
    </w:p>
    <w:p w:rsidR="0061173D" w:rsidRPr="00E164B2" w:rsidRDefault="0061173D" w:rsidP="00AB0FC6">
      <w:pPr>
        <w:rPr>
          <w:rFonts w:ascii="Times New Roman" w:hAnsi="Times New Roman" w:cs="Times New Roman"/>
        </w:rPr>
      </w:pPr>
    </w:p>
    <w:p w:rsidR="0061173D" w:rsidRDefault="0061173D" w:rsidP="00AB0FC6">
      <w:pPr>
        <w:rPr>
          <w:rFonts w:ascii="Times New Roman" w:hAnsi="Times New Roman" w:cs="Times New Roman"/>
        </w:rPr>
      </w:pPr>
    </w:p>
    <w:p w:rsidR="00D67C8C" w:rsidRPr="00E164B2" w:rsidRDefault="00D67C8C" w:rsidP="00385AC9">
      <w:pPr>
        <w:pStyle w:val="Balk5"/>
      </w:pPr>
      <w:bookmarkStart w:id="410" w:name="_Toc454352209"/>
      <w:r w:rsidRPr="00E164B2">
        <w:t>Tablo 10.83 TÜRKİYE</w:t>
      </w:r>
      <w:bookmarkEnd w:id="410"/>
    </w:p>
    <w:p w:rsidR="0061173D" w:rsidRPr="00E164B2" w:rsidRDefault="0061173D" w:rsidP="0061173D">
      <w:pPr>
        <w:rPr>
          <w:rFonts w:ascii="Times New Roman" w:hAnsi="Times New Roman"/>
        </w:rPr>
      </w:pPr>
    </w:p>
    <w:tbl>
      <w:tblPr>
        <w:tblW w:w="13750" w:type="dxa"/>
        <w:jc w:val="center"/>
        <w:tblCellMar>
          <w:left w:w="70" w:type="dxa"/>
          <w:right w:w="70" w:type="dxa"/>
        </w:tblCellMar>
        <w:tblLook w:val="04A0" w:firstRow="1" w:lastRow="0" w:firstColumn="1" w:lastColumn="0" w:noHBand="0" w:noVBand="1"/>
      </w:tblPr>
      <w:tblGrid>
        <w:gridCol w:w="1955"/>
        <w:gridCol w:w="968"/>
        <w:gridCol w:w="1397"/>
        <w:gridCol w:w="1183"/>
        <w:gridCol w:w="1183"/>
        <w:gridCol w:w="1391"/>
        <w:gridCol w:w="1308"/>
        <w:gridCol w:w="1391"/>
        <w:gridCol w:w="1183"/>
        <w:gridCol w:w="1791"/>
      </w:tblGrid>
      <w:tr w:rsidR="00352810" w:rsidRPr="00E164B2" w:rsidTr="0061173D">
        <w:trPr>
          <w:trHeight w:val="360"/>
          <w:jc w:val="center"/>
        </w:trPr>
        <w:tc>
          <w:tcPr>
            <w:tcW w:w="2923" w:type="dxa"/>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TÜRKİYE</w:t>
            </w:r>
          </w:p>
        </w:tc>
        <w:tc>
          <w:tcPr>
            <w:tcW w:w="10827" w:type="dxa"/>
            <w:gridSpan w:val="8"/>
            <w:tcBorders>
              <w:top w:val="nil"/>
              <w:left w:val="nil"/>
              <w:bottom w:val="nil"/>
              <w:right w:val="nil"/>
            </w:tcBorders>
            <w:shd w:val="clear" w:color="FFFFFF" w:fill="FFFFFF"/>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20"/>
                <w:szCs w:val="20"/>
                <w:lang w:eastAsia="tr-TR"/>
              </w:rPr>
            </w:pPr>
            <w:r w:rsidRPr="00E164B2">
              <w:rPr>
                <w:rFonts w:ascii="Times New Roman" w:eastAsia="Times New Roman" w:hAnsi="Times New Roman" w:cs="Times New Roman"/>
                <w:b/>
                <w:bCs/>
                <w:color w:val="FFFFFF"/>
                <w:sz w:val="20"/>
                <w:szCs w:val="20"/>
                <w:lang w:eastAsia="tr-TR"/>
              </w:rPr>
              <w:t> </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Şirket Unvanı</w:t>
            </w:r>
          </w:p>
        </w:tc>
        <w:tc>
          <w:tcPr>
            <w:tcW w:w="968"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Lisans Tipi</w:t>
            </w:r>
          </w:p>
        </w:tc>
        <w:tc>
          <w:tcPr>
            <w:tcW w:w="1397" w:type="dxa"/>
            <w:tcBorders>
              <w:top w:val="single" w:sz="4" w:space="0" w:color="D3D3D3"/>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Dönüşüm/Çevrim Sektörü</w:t>
            </w:r>
          </w:p>
        </w:tc>
        <w:tc>
          <w:tcPr>
            <w:tcW w:w="1183" w:type="dxa"/>
            <w:tcBorders>
              <w:top w:val="single" w:sz="4" w:space="0" w:color="D3D3D3"/>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Enerji Sektörü</w:t>
            </w:r>
          </w:p>
        </w:tc>
        <w:tc>
          <w:tcPr>
            <w:tcW w:w="1183" w:type="dxa"/>
            <w:tcBorders>
              <w:top w:val="single" w:sz="4" w:space="0" w:color="D3D3D3"/>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Ulaşım Sektörü</w:t>
            </w:r>
          </w:p>
        </w:tc>
        <w:tc>
          <w:tcPr>
            <w:tcW w:w="1391" w:type="dxa"/>
            <w:tcBorders>
              <w:top w:val="single" w:sz="4" w:space="0" w:color="D3D3D3"/>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Sanayi Sektörü</w:t>
            </w:r>
          </w:p>
        </w:tc>
        <w:tc>
          <w:tcPr>
            <w:tcW w:w="1308" w:type="dxa"/>
            <w:tcBorders>
              <w:top w:val="single" w:sz="4" w:space="0" w:color="D3D3D3"/>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Hizmet Sektörü</w:t>
            </w:r>
          </w:p>
        </w:tc>
        <w:tc>
          <w:tcPr>
            <w:tcW w:w="1391" w:type="dxa"/>
            <w:tcBorders>
              <w:top w:val="single" w:sz="4" w:space="0" w:color="D3D3D3"/>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Konutlar</w:t>
            </w:r>
          </w:p>
        </w:tc>
        <w:tc>
          <w:tcPr>
            <w:tcW w:w="1183" w:type="dxa"/>
            <w:tcBorders>
              <w:top w:val="single" w:sz="4" w:space="0" w:color="D3D3D3"/>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Diğer</w:t>
            </w:r>
          </w:p>
        </w:tc>
        <w:tc>
          <w:tcPr>
            <w:tcW w:w="1791" w:type="dxa"/>
            <w:tcBorders>
              <w:top w:val="single" w:sz="4" w:space="0" w:color="D3D3D3"/>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Genel Toplam</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AGDAŞ ADAPAZARI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1.020.647,02</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22.563.024,00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34.268.778,00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136.838.675,00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2.718.203,00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197.409.327,02</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61173D">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 xml:space="preserve">AKFEL GAZ SANAYİ VE TİCARET </w:t>
            </w:r>
            <w:r w:rsidR="0061173D" w:rsidRPr="00E164B2">
              <w:rPr>
                <w:rFonts w:ascii="Times New Roman" w:eastAsia="Times New Roman" w:hAnsi="Times New Roman" w:cs="Times New Roman"/>
                <w:b/>
                <w:bCs/>
                <w:color w:val="FFFFFF"/>
                <w:sz w:val="16"/>
                <w:szCs w:val="16"/>
                <w:lang w:eastAsia="tr-TR"/>
              </w:rPr>
              <w:t>A.Ş.</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İthalat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123.693.096,68</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123.693.096,68</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AKMERCAN BATIKAR DOĞAL GAZ DAĞITIM SANAYİ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11.245.333,60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3.525.901,01</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9.669.389,25</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283.494,84</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24.724.118,70</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AKMERCAN DELTA DOĞALGAZ DAĞITIM SANAYİ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6.447.570,36</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3.680.013,51</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20.373.432,18</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30.501.016,05</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AKMERCAN GEPA DOĞAL GAZ DAĞITIM SANAYİ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6.820,31</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805.157,89</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1.165.888,66</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6.972.738,76</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8.950.605,62</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AKMERCAN MARDİN DOĞAL GAZ DAĞITIM SANAYİ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2.105.154,77</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2.105.154,77</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AKMERCAN MUĞLA DOĞAL GAZ DAĞITIM SANAYİ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2.363,08</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50.812,36</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365.385,88</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418.561,32</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AKMERCANGAZ DOĞAL GAZ DAĞITIM SANAYİ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4.024.220,34</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8.197.031,14</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44.115.118,61</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56.336.370,08</w:t>
            </w:r>
          </w:p>
        </w:tc>
      </w:tr>
      <w:tr w:rsidR="00352810" w:rsidRPr="00E164B2" w:rsidTr="0061173D">
        <w:trPr>
          <w:trHeight w:val="420"/>
          <w:jc w:val="center"/>
        </w:trPr>
        <w:tc>
          <w:tcPr>
            <w:tcW w:w="1955"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AKPET GAZ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1.832.752,26</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649.867,86</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-37.319,17</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2.445.300,94</w:t>
            </w:r>
          </w:p>
        </w:tc>
      </w:tr>
      <w:tr w:rsidR="00352810" w:rsidRPr="00E164B2" w:rsidTr="0061173D">
        <w:trPr>
          <w:trHeight w:val="300"/>
          <w:jc w:val="center"/>
        </w:trPr>
        <w:tc>
          <w:tcPr>
            <w:tcW w:w="1955" w:type="dxa"/>
            <w:vMerge/>
            <w:tcBorders>
              <w:top w:val="nil"/>
              <w:left w:val="single" w:sz="4" w:space="0" w:color="D3D3D3"/>
              <w:bottom w:val="single" w:sz="4" w:space="0" w:color="D3D3D3"/>
              <w:right w:val="single" w:sz="4" w:space="0" w:color="D3D3D3"/>
            </w:tcBorders>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Toptan Satış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30.974.734,32</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13.931.911,60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29.439,98</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44.936.085,90</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AFYON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22.633.266,47</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10.825.003,68</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44.219.948,91</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675.862,59</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78.354.081,65</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BALIKESİR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50.661,11</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16.614.469,07</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16.707.581,41</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77.325.414,39</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473.841,19</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111.171.967,16</w:t>
            </w:r>
          </w:p>
        </w:tc>
      </w:tr>
      <w:tr w:rsidR="0061173D" w:rsidRPr="00E164B2" w:rsidTr="0061173D">
        <w:trPr>
          <w:trHeight w:val="300"/>
          <w:jc w:val="center"/>
        </w:trPr>
        <w:tc>
          <w:tcPr>
            <w:tcW w:w="1955"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968"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397"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3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308"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3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BANDIRMA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40.917,45</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33.283.603,37</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7.447.555,86</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28.462.846,76</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69.234.923,44</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BİLECİK BOLU DOĞAL GAZ DAĞITIM</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19.942.926,80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407.582.288,07</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27.182.226,65</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76.673.454,13</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24.487.188,91</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555.868.084,56</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ÇANAKKALE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11.528.559,83</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18.958.867,38</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66.962.576,36</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779,49</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97.450.783,06</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DÜZCE EREĞLİ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300.401,58</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94.892.989,06</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25.412.077,02</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76.056.823,61</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1.101,64</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196.663.392,90</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ELAZIĞ DOĞALGAZ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102.151,08</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12.832.265,33</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24.059.875,93</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87.135.751,32</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124.130.043,66</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10.834.311,42</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381.295.777,71</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27.659.158,12</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105.624.148,20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11.733.039,76</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537.146.435,22</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GEMLİK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49.374.200,99</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2.947.882,45</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18.025.049,95</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70.347.133,39</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GÜMÜŞHANE BAYBURT DOĞALGAZ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39.817,70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10.335.788,70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15.954.979,31</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26.330.585,71</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KARADENİZ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27.692.764,76</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60.673.984,75</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1.053,92</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88.367.803,43</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MALATYA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19.822.877,28</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30.107.546,99</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121.985.192,79</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617.715,58</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172.533.332,63</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MANİSA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45.232.687,29</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11.405.146,75</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25.315.675,53</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76.574.886,60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8.050.793,56</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166.579.189,72</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MUSTAFAKEMALPAŞA SUSURLUK KARACABEY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69.687,38</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57.257.910,39</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4.477.417,87</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28.503.170,21</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90.308.185,85</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ORDU GİRESUN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3.542.383,02</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9.974.506,78</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43.565.142,94</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57.082.032,75</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SİVAS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162.877,65</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16.843.086,66</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32.261.420,05</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90.000.348,97</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1.065,84</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139.268.799,16</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ŞANLIURFA DOĞAL GAZ DAĞITIM LİMİTED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107.197.255,84</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3.981.694,30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10.860.953,69</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49.645.742,75</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167.731,26</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171.853.377,85</w:t>
            </w:r>
          </w:p>
        </w:tc>
      </w:tr>
      <w:tr w:rsidR="0061173D" w:rsidRPr="00E164B2" w:rsidTr="0061173D">
        <w:trPr>
          <w:trHeight w:val="420"/>
          <w:jc w:val="center"/>
        </w:trPr>
        <w:tc>
          <w:tcPr>
            <w:tcW w:w="1955"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968"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397"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3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308"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3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TOKAT AMASYA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25.635.875,51</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28.511.384,64</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103.418.580,60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156.309,31</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157.722.150,06</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TRAKYA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56.172,04</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58.631.847,81</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3.785.083,44</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15.397.453,59</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258.135,67</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78.128.692,54</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AKSA VAN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14.760.326,13</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779.402,29</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26.393.128,76</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41.670.651,44</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83.603.508,63</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ALBE DOĞALGAZ DAĞITIM VE ELEKTRİK ENERJİSİ ÜRETİM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4.455.882,80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4.225,68</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130.559,66</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4.590.668,14</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ANG DOĞAL GAZ TAŞIMACILIK DÖNÜŞÜM SANAYİ VE TİCARET LİMİTED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716.010,10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839.962,75</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4.450,00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27.355,90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1.587.778,75</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ARMADAŞ ARSAN MARAŞ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75.277.930,00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25.494.337,18</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21.969.692,08</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76.066.078,63</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198.808.037,89</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ARMAGAZ ARSAN MARMARA DOĞALGAZ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97.585.319,70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12.916.073,96</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79.205.173,83</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121.770,00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189.828.337,48</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ATAERK AKARYAKIT ÇİMENTO İNŞAAT SANAYİ VE TİCARET LİMİTED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11.978.795,09</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139.133,46</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12.117.928,55</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AYGAZ DOĞAL GAZ TOPTAN SATIŞ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Toptan Satış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34.804.771,92</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169.347.315,37</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17.648.268,62</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5.183.746,47</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226.984.102,38</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AYTEMİZ AKARYAKIT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Toptan Satış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1.137.149,00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2.209,00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1.139.358,00</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BAHÇEŞEHİR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3.183.942,16</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18.974.559,00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22.158.501,16</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BAŞKENT DOĞALGAZ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63.790.133,79</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165.437.606,08</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624.929.963,88</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1.722.296.812,95</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2.576.454.516,70</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BOSPHORUS GAZ CORPORATİON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İthalat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42.583.614,33</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42.583.614,33</w:t>
            </w:r>
          </w:p>
        </w:tc>
      </w:tr>
      <w:tr w:rsidR="0061173D" w:rsidRPr="00E164B2" w:rsidTr="0061173D">
        <w:trPr>
          <w:trHeight w:val="420"/>
          <w:jc w:val="center"/>
        </w:trPr>
        <w:tc>
          <w:tcPr>
            <w:tcW w:w="1955"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968"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397"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3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308"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3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BOTAŞ (BORU HATLARI İLE PETROL TAŞIMA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İthalat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18.029.083.680,44</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162.667.375,59</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336810870,8</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6.250.971.827,56</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9.654.884,79</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24.789.188.639,21</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BURSA ŞEHİRİÇİ DOĞAL GAZ DAĞITIM TİCARET VE TAAH.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7.591.272,99</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1.905.105,73</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99.277.380,57</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161.063.679,06</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496.445.058,13</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394.490,51</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766.676.986,99</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CENGİZ ENERJİ SANAYİİ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Toptan Satış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34.503.410,65</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34.503.410,65</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CMY GAZ ÜRÜNLERİ MÜHENDİSLİK İNŞAAT NAKLİYAT SANAYİ VE TİCARET LİMİTED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364.928,20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1.637.150,88</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400,00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2.002.479,08</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CNG GAZ SANAYİ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2.550.885,00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1.697.192,00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4.248.077,00</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CNGAZ PETROL ÜRÜNLERİ DAĞITIM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1.659.160,00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406.704,00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171.435,03</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2.237.299,03</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ÇİNİGAZ DOĞAL GAZ DAĞITIM SANAYİ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1.040.200,00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171.627.161,00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22.614.741,05</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96.728.754,90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50.451,63</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292.061.308,58</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ÇORDAŞ ÇORLU DOĞALGAZ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3.508.117,00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60.769.696,00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9.068.479,85</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69.885.895,08</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143.232.187,93</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ÇORUM DOĞAL GAZ DAĞITIM SANAYİ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18.537.899,02</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23.270.546,92</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75.411.458,47</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117.219.904,41</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DİYARBAKIR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23.056.995,38</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101.328.220,33</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124.385.215,71</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DOĞAL ENERJİ İTHALAT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İthalat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112.077.108,29</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112.077.108,29</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82.596,00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1.662.879,00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1.745.475,00</w:t>
            </w:r>
          </w:p>
        </w:tc>
      </w:tr>
      <w:tr w:rsidR="0061173D" w:rsidRPr="00E164B2" w:rsidTr="0061173D">
        <w:trPr>
          <w:trHeight w:val="420"/>
          <w:jc w:val="center"/>
        </w:trPr>
        <w:tc>
          <w:tcPr>
            <w:tcW w:w="1955"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968"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397"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3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308"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3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DOĞAN OKSİJEN GAZ VE DEMİR ÜRÜNLERİ SANAYİ TİCARET LİMİTED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243.156,48</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11.279,28</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6.385,00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260.820,76</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Toptan Satış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9.526.265,00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4.657.245,97</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241.620,51</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147.330,73</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14.572.462,21</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ENERYA AKSARAY GAZ DAĞITIM A.Ş.</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101.313,20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6.434.784,43</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12.797.969,45</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37.213.941,77</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877.933,60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57.425.942,43</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ENERYA ANTALYA GAZ DAĞITIM A.Ş.</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318.358,88</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47.095.344,88</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14.965.407,91</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20.539.629,00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82.918.740,67</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ENERYA AYDIN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873.695,03</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6.036.183,54</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10.495.615,59</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46.400,67</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17.451.894,82</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ENERYA DENİZLİ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18.734.785,08</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61.809.549,65</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34.218.087,75</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142.271.299,40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751.688,86</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257.785.410,75</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ENERYA EREĞLİ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9.086.030,12</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4.403.684,73</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21.013.389,12</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175.705,68</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34.678.809,65</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ENERYA ERZİNCAN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4.260.214,64</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11.338.620,42</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30.620.560,25</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1.771.571,44</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47.990.966,75</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ENERYA GAZ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Toptan Satış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397.582.989,23</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5.906.567,96</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403.489.557,19</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ENERYA KAPADOKYA GAZ DAĞITIM A.Ş.</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2.211.886,38</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16.986.970,62</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66.237.827,93</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10.271.340,58</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95.708.025,50</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ENERYA KARAMAN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24.556.362,10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9.653.426,16</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28.796.543,76</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496.702,56</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63.503.034,58</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ENERYA KONYA GAZ DAĞITIM A.Ş.</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24.498.886,33</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86.870.957,04</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279.104.602,13</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390.474.445,51</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ERDGAZ DOĞAL GAZ TOPTAN SATIŞ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İthalat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103.816.367,00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4.522.643,00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4.895.594,00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113.234.604,00</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ESGAZ ESKİŞEHİR ŞEHİRİÇİ DOĞAL GAZ DAĞITIM TİCARET VE TAAH.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31.049.403,00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45.165.513,92</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220.068.247,80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296.283.164,73</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EWE ENERJİ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Toptan Satış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192.221.339,24</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192.221.339,24</w:t>
            </w:r>
          </w:p>
        </w:tc>
      </w:tr>
      <w:tr w:rsidR="0061173D" w:rsidRPr="00E164B2" w:rsidTr="0061173D">
        <w:trPr>
          <w:trHeight w:val="300"/>
          <w:jc w:val="center"/>
        </w:trPr>
        <w:tc>
          <w:tcPr>
            <w:tcW w:w="1955"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968"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397"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3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308"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3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1173D" w:rsidRPr="00E164B2" w:rsidRDefault="0061173D" w:rsidP="0061173D">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GAZDAŞ GAZİANTEP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1.117.393,96</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2.931.016,30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57.387.945,60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164.019.848,52</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225.456.204,38</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GAZPORT DOĞALGAZ TOPTAN SATIŞ TİCARET VE SANAYİ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İthalat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82.961.297,34</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55.733.318,98</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138.694.616,32</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GDF SUEZ ENERJİ TİCARET VE PAZARLAMA A.Ş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İthalat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18.195.603,55</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18.195.603,55</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GİTAŞ GAZ İŞLETMELERİ TAŞIMACILIK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511.983,55</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3.344.579,94</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3.856.563,49</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GLOBAL MADEN DOĞALGAZ PETROL VE KİMYA SANAYİ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İthalat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5.291.916,28</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2.551.647,46</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7.843.563,74</w:t>
            </w:r>
          </w:p>
        </w:tc>
      </w:tr>
      <w:tr w:rsidR="00352810" w:rsidRPr="00E164B2" w:rsidTr="0061173D">
        <w:trPr>
          <w:trHeight w:val="420"/>
          <w:jc w:val="center"/>
        </w:trPr>
        <w:tc>
          <w:tcPr>
            <w:tcW w:w="1955"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HABAŞ SINAİ VE TIBBİ GAZLAR İSTİHSAL ENDÜSTRİSİ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5.357.221,00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431.175,00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900,00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316.254,98</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6.105.550,98</w:t>
            </w:r>
          </w:p>
        </w:tc>
      </w:tr>
      <w:tr w:rsidR="00352810" w:rsidRPr="00E164B2" w:rsidTr="0061173D">
        <w:trPr>
          <w:trHeight w:val="300"/>
          <w:jc w:val="center"/>
        </w:trPr>
        <w:tc>
          <w:tcPr>
            <w:tcW w:w="1955" w:type="dxa"/>
            <w:vMerge/>
            <w:tcBorders>
              <w:top w:val="nil"/>
              <w:left w:val="single" w:sz="4" w:space="0" w:color="D3D3D3"/>
              <w:bottom w:val="single" w:sz="4" w:space="0" w:color="D3D3D3"/>
              <w:right w:val="single" w:sz="4" w:space="0" w:color="D3D3D3"/>
            </w:tcBorders>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Toptan Satış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46.401.980,00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14.267.098,00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7.665.031,50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68.334.109,50</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6A43C6">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 xml:space="preserve">İGDAŞ İSTANBUL GAZ DAĞITIM SANAYİ VE TİCARET </w:t>
            </w:r>
            <w:r w:rsidR="006A43C6" w:rsidRPr="00E164B2">
              <w:rPr>
                <w:rFonts w:ascii="Times New Roman" w:eastAsia="Times New Roman" w:hAnsi="Times New Roman" w:cs="Times New Roman"/>
                <w:b/>
                <w:bCs/>
                <w:color w:val="FFFFFF"/>
                <w:sz w:val="16"/>
                <w:szCs w:val="16"/>
                <w:lang w:eastAsia="tr-TR"/>
              </w:rPr>
              <w:t>A.Ş.</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94.742.354,91</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1.059.006.421,07</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753.557.434,20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3.922.792.097,07</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5.830.098.307,25</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İNCİ ENERJİ LPG DOĞALGAZ VE AKARYAKIT SANAYİ TİCARET LİMİTED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1.170.727,92</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1.170.727,92</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İNEGÖL GAZ DAĞITIM SANAYİ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2.879.385,11</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8.927.336,15</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55.157.166,93</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66.963.888,18</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İPRAGAZ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Toptan Satış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53.403.600,00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60.883.473,00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135.074,00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17.455.625,00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131.877.772,00</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İSTANBUL ENERJİ SANAYİ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817.169,75</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42.955,95</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860.125,70</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İZGAZ İZMİT GAZ DAĞITIM SANAYİ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196.917,28</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110.219.757,03</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53.740.804,71</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256.621.030,65</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2.481,00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420.780.990,67</w:t>
            </w:r>
          </w:p>
        </w:tc>
      </w:tr>
      <w:tr w:rsidR="006A43C6" w:rsidRPr="00E164B2" w:rsidTr="00A17B3A">
        <w:trPr>
          <w:trHeight w:val="420"/>
          <w:jc w:val="center"/>
        </w:trPr>
        <w:tc>
          <w:tcPr>
            <w:tcW w:w="1955"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968"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397"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3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308"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3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İZMİR DOĞALGAZ DAĞITIM TİCARET VE TAAHHÜT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40.008.776,09</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356.718.656,00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55.029.130,00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358.841.637,00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839.948,00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811.438.147,09</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KARABÖRK GAZ PAZARLAMA VE TİCARET LİMİTED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69.545,49</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666.872,18</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15.244,33</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1.106.495,91</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1.858.157,91</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6A43C6">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 xml:space="preserve">KARGAZ DOĞAL GAZ DAĞITIM SANAYİ VE TİCARET </w:t>
            </w:r>
            <w:r w:rsidR="006A43C6" w:rsidRPr="00E164B2">
              <w:rPr>
                <w:rFonts w:ascii="Times New Roman" w:eastAsia="Times New Roman" w:hAnsi="Times New Roman" w:cs="Times New Roman"/>
                <w:b/>
                <w:bCs/>
                <w:color w:val="FFFFFF"/>
                <w:sz w:val="16"/>
                <w:szCs w:val="16"/>
                <w:lang w:eastAsia="tr-TR"/>
              </w:rPr>
              <w:t>A.Ş.</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66.823.681,64</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41.618.031,24</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104.201.553,64</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212.643.266,53</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KARGAZ KARS ARDAHAN DOĞAL GAZ DAĞITIM PAZ. TAAH. SANAYİ VE TİCARET LİMİTED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20.469.250,00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21.897.229,00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300.577,00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42.667.056,00</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6A43C6">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 xml:space="preserve">KAYSERİGAZ KAYSERİ DOĞALGAZ DAĞITIM PAZARLAMA VE TİCARET </w:t>
            </w:r>
            <w:r w:rsidR="006A43C6" w:rsidRPr="00E164B2">
              <w:rPr>
                <w:rFonts w:ascii="Times New Roman" w:eastAsia="Times New Roman" w:hAnsi="Times New Roman" w:cs="Times New Roman"/>
                <w:b/>
                <w:bCs/>
                <w:color w:val="FFFFFF"/>
                <w:sz w:val="16"/>
                <w:szCs w:val="16"/>
                <w:lang w:eastAsia="tr-TR"/>
              </w:rPr>
              <w:t>A.Ş.</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498.644,00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46.809.605,00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51.597.353,00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215.450.728,00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4.476.062,00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318.832.392,00</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6A43C6">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 xml:space="preserve">KIRGAZ KIRIKKALE-KIRŞEHİR DOĞAL GAZ DAĞITIM PAZ. VE TİCARET </w:t>
            </w:r>
            <w:r w:rsidR="006A43C6" w:rsidRPr="00E164B2">
              <w:rPr>
                <w:rFonts w:ascii="Times New Roman" w:eastAsia="Times New Roman" w:hAnsi="Times New Roman" w:cs="Times New Roman"/>
                <w:b/>
                <w:bCs/>
                <w:color w:val="FFFFFF"/>
                <w:sz w:val="16"/>
                <w:szCs w:val="16"/>
                <w:lang w:eastAsia="tr-TR"/>
              </w:rPr>
              <w:t>A.Ş.</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71.705,00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16.596.061,00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28.396.658,00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81.451.558,00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126.515.982,00</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KIZILCAHAMAM DOĞALGAZ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3.143.520,00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2.499.275,39</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5.642.795,39</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KİBAR ENERJİ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İthalat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18.103.118,90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18.103.118,90</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NATURELGAZ SANAYİ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13.095,40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3.936.061,19</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103.919.254,33</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9.311.141,38</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100.031,73</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2.769.310,35</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120.048.894,38</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ODAŞ DOĞALGAZ TOPTAN SATIŞ SANAYİ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Toptan Satış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126.155.904,91</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126.155.904,91</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OMV ENERJİ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Toptan Satış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4.217.194,41</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815.308.443,19</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14.103.135,00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1.965.491,00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835.594.263,60</w:t>
            </w:r>
          </w:p>
        </w:tc>
      </w:tr>
      <w:tr w:rsidR="00352810" w:rsidRPr="00E164B2" w:rsidTr="0061173D">
        <w:trPr>
          <w:trHeight w:val="420"/>
          <w:jc w:val="center"/>
        </w:trPr>
        <w:tc>
          <w:tcPr>
            <w:tcW w:w="1955"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OR-CAN DOĞAL GAZ TOPTAN SATIŞ DAĞITIM LİMİTED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296.644,63</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29.778,75</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26.377,28</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352.800,66</w:t>
            </w:r>
          </w:p>
        </w:tc>
      </w:tr>
      <w:tr w:rsidR="00352810" w:rsidRPr="00E164B2" w:rsidTr="0061173D">
        <w:trPr>
          <w:trHeight w:val="300"/>
          <w:jc w:val="center"/>
        </w:trPr>
        <w:tc>
          <w:tcPr>
            <w:tcW w:w="1955" w:type="dxa"/>
            <w:vMerge/>
            <w:tcBorders>
              <w:top w:val="nil"/>
              <w:left w:val="single" w:sz="4" w:space="0" w:color="D3D3D3"/>
              <w:bottom w:val="single" w:sz="4" w:space="0" w:color="D3D3D3"/>
              <w:right w:val="single" w:sz="4" w:space="0" w:color="D3D3D3"/>
            </w:tcBorders>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Toptan Satış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12.572.148,00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5.927.270,47</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3.421.238,70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21.920.657,17</w:t>
            </w:r>
          </w:p>
        </w:tc>
      </w:tr>
      <w:tr w:rsidR="006A43C6" w:rsidRPr="00E164B2" w:rsidTr="00A17B3A">
        <w:trPr>
          <w:trHeight w:val="420"/>
          <w:jc w:val="center"/>
        </w:trPr>
        <w:tc>
          <w:tcPr>
            <w:tcW w:w="1955"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968"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397"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3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308"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3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ÖZTURAN PETROL GIDA OTOMOTİV İNŞAAT SANAYİ VE TİCARET LİMİTED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1.438.640,34</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1.438.640,34</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PALEN ENERJİ DOĞAL GAZ DAĞITIM END.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38.633.892,70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94.637.416,49</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133.271.309,19</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PALGAZ DOĞAL GAZ DAĞITIM SANAYİ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465.905,79</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312.912,15</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274.089.587,72</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97.321.726,99</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139.358.638,57</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511.548.771,22</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POLGAZ POLATLI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42.948,56</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2.092.970,41</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22.948.627,90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25.084.546,87</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SAMGAZ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46.044.227,00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38.357.390,05</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131.529.320,29</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215.930.937,33</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SELÇUK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962.721,00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3.856.864,00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11.273.212,00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16.092.797,00</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SERALGAZ SINAİ VE TIBBİ GAZLAR İNŞAAT MALZEMELERİ TİCARET VE SANAYİ LİMİTED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112,50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11.962,50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12.075,00</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SHELL ENERJİ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İthalat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47.925.438,12</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47.925.438,12</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SİİRT BATMAN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232.739,73</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10.201.650,48</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36.483.417,26</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46.917.807,47</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SOCAR GAZ TİCARETİ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Toptan Satış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410.758.758,53</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410.758.758,53</w:t>
            </w:r>
          </w:p>
        </w:tc>
      </w:tr>
      <w:tr w:rsidR="00352810" w:rsidRPr="00E164B2" w:rsidTr="0061173D">
        <w:trPr>
          <w:trHeight w:val="420"/>
          <w:jc w:val="center"/>
        </w:trPr>
        <w:tc>
          <w:tcPr>
            <w:tcW w:w="1955"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SOCAR TURKEY LNG SATIŞ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3.438,96</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188.404,52</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6.271.998,62</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138.595,21</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1.997,02</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6.604.434,32</w:t>
            </w:r>
          </w:p>
        </w:tc>
      </w:tr>
      <w:tr w:rsidR="00352810" w:rsidRPr="00E164B2" w:rsidTr="0061173D">
        <w:trPr>
          <w:trHeight w:val="300"/>
          <w:jc w:val="center"/>
        </w:trPr>
        <w:tc>
          <w:tcPr>
            <w:tcW w:w="1955" w:type="dxa"/>
            <w:vMerge/>
            <w:tcBorders>
              <w:top w:val="nil"/>
              <w:left w:val="single" w:sz="4" w:space="0" w:color="D3D3D3"/>
              <w:bottom w:val="single" w:sz="4" w:space="0" w:color="D3D3D3"/>
              <w:right w:val="single" w:sz="4" w:space="0" w:color="D3D3D3"/>
            </w:tcBorders>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Toptan Satış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26.420,00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244.888,97</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19.167.876,76</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1.828.721,05</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197.218,00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21.465.124,77</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6A43C6">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 xml:space="preserve">SÜRMELİ DOĞAL GAZ DAĞITIM SANAYİ VE TİCARET </w:t>
            </w:r>
            <w:r w:rsidR="006A43C6" w:rsidRPr="00E164B2">
              <w:rPr>
                <w:rFonts w:ascii="Times New Roman" w:eastAsia="Times New Roman" w:hAnsi="Times New Roman" w:cs="Times New Roman"/>
                <w:b/>
                <w:bCs/>
                <w:color w:val="FFFFFF"/>
                <w:sz w:val="16"/>
                <w:szCs w:val="16"/>
                <w:lang w:eastAsia="tr-TR"/>
              </w:rPr>
              <w:t>A.Ş.</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42.345.204,80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15.047.978,00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39.503.899,57</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94.290,00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96.991.372,37</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ŞİŞECAM ENERJİ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Toptan Satış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336.049.000,95</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336.049.000,95</w:t>
            </w:r>
          </w:p>
        </w:tc>
      </w:tr>
      <w:tr w:rsidR="006A43C6" w:rsidRPr="00E164B2" w:rsidTr="00A17B3A">
        <w:trPr>
          <w:trHeight w:val="420"/>
          <w:jc w:val="center"/>
        </w:trPr>
        <w:tc>
          <w:tcPr>
            <w:tcW w:w="1955"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Şirket Unvanı</w:t>
            </w:r>
          </w:p>
        </w:tc>
        <w:tc>
          <w:tcPr>
            <w:tcW w:w="968"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rPr>
                <w:rFonts w:ascii="Times New Roman" w:hAnsi="Times New Roman" w:cs="Times New Roman"/>
              </w:rPr>
            </w:pPr>
            <w:r w:rsidRPr="00E164B2">
              <w:rPr>
                <w:rFonts w:ascii="Times New Roman" w:eastAsia="Tahoma" w:hAnsi="Times New Roman" w:cs="Times New Roman"/>
                <w:b/>
                <w:color w:val="FFFFFF"/>
                <w:sz w:val="16"/>
              </w:rPr>
              <w:t>Lisans Tipi</w:t>
            </w:r>
          </w:p>
        </w:tc>
        <w:tc>
          <w:tcPr>
            <w:tcW w:w="1397"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Dönüşüm/Çevrim Sektörü</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Enerji Sektörü</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Ulaşım Sektörü</w:t>
            </w:r>
          </w:p>
        </w:tc>
        <w:tc>
          <w:tcPr>
            <w:tcW w:w="13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Sanayi Sektörü</w:t>
            </w:r>
          </w:p>
        </w:tc>
        <w:tc>
          <w:tcPr>
            <w:tcW w:w="1308"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Hizmet Sektörü</w:t>
            </w:r>
          </w:p>
        </w:tc>
        <w:tc>
          <w:tcPr>
            <w:tcW w:w="13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Konutlar</w:t>
            </w:r>
          </w:p>
        </w:tc>
        <w:tc>
          <w:tcPr>
            <w:tcW w:w="1183"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Diğer</w:t>
            </w:r>
          </w:p>
        </w:tc>
        <w:tc>
          <w:tcPr>
            <w:tcW w:w="1791" w:type="dxa"/>
            <w:tcBorders>
              <w:top w:val="single" w:sz="7" w:space="0" w:color="D3D3D3"/>
              <w:left w:val="single" w:sz="7" w:space="0" w:color="D3D3D3"/>
              <w:bottom w:val="single" w:sz="7" w:space="0" w:color="D3D3D3"/>
              <w:right w:val="single" w:sz="7" w:space="0" w:color="D3D3D3"/>
            </w:tcBorders>
            <w:shd w:val="clear" w:color="auto" w:fill="6E9ECA"/>
            <w:vAlign w:val="center"/>
          </w:tcPr>
          <w:p w:rsidR="006A43C6" w:rsidRPr="00E164B2" w:rsidRDefault="006A43C6" w:rsidP="006A43C6">
            <w:pPr>
              <w:spacing w:after="0" w:line="240" w:lineRule="auto"/>
              <w:jc w:val="center"/>
              <w:rPr>
                <w:rFonts w:ascii="Times New Roman" w:hAnsi="Times New Roman" w:cs="Times New Roman"/>
              </w:rPr>
            </w:pPr>
            <w:r w:rsidRPr="00E164B2">
              <w:rPr>
                <w:rFonts w:ascii="Times New Roman" w:eastAsia="Tahoma" w:hAnsi="Times New Roman" w:cs="Times New Roman"/>
                <w:b/>
                <w:color w:val="FFFFFF"/>
                <w:sz w:val="16"/>
              </w:rPr>
              <w:t>Genel Toplam</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TEZ OKSİJEN SANAYİ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1.499.230,16</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1.607.263,30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342.824,00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120.462,00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3.569.779,46</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THRACE BASIN NATURAL GAS (TÜRKİYE) CORPORATION TÜRKİYE-ANKARA ŞUBESİ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Toptan Satış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65.239.440,00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89.594.523,00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172.039,00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36.136,00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155.042.138,00</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TİNSA TIBBİ VE SINAİ GAZLAR SANAYİ VE TİCARET LİMİTED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14.401,76</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5.251,76</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19.653,52</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TOROSGAZ ISPARTA BURDUR DOĞALGAZ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21.870.233,72</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29.245.364,98</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80.071.924,69</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26.807,48</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131.214.330,88</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TRAKYA BÖLGESİ DOĞAL GAZ DAĞITIM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195.035.103,81</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341.936.718,82</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40.612.681,27</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183.337.184,15</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760.921.688,05</w:t>
            </w:r>
          </w:p>
        </w:tc>
      </w:tr>
      <w:tr w:rsidR="00352810" w:rsidRPr="00E164B2" w:rsidTr="0061173D">
        <w:trPr>
          <w:trHeight w:val="30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TÜRKİYE PETROLLERİ ANONİM ORTAKLIĞI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Toptan Satış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63.462,00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106.933.831,00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42.790,00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79.947,00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107.120.030,00</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UDAŞ UŞAK DOĞALGAZ DAĞITIM SANAYİ VE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Dağıtım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6.785.730,91</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36.524,33</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7.293.707,92</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34.439.651,37</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43.819.028,23</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92.374.642,76</w:t>
            </w:r>
          </w:p>
        </w:tc>
      </w:tr>
      <w:tr w:rsidR="00352810" w:rsidRPr="00E164B2" w:rsidTr="0061173D">
        <w:trPr>
          <w:trHeight w:val="63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YEYPAŞ YEREL YÖNETİMLER GAZ PAZARLAMA İNŞAAT TURİZM NAKLİYAT REKLAMCILIK TAAHHÜT TİCARET VE SANAYİ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129.049,00</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129.049,00</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Sıkıştırılmış Doğalgaz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615.273,00</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763.358,31</w:t>
            </w: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287.745,00</w:t>
            </w: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-424,44</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1.665.951,87</w:t>
            </w:r>
          </w:p>
        </w:tc>
      </w:tr>
      <w:tr w:rsidR="00352810" w:rsidRPr="00E164B2" w:rsidTr="0061173D">
        <w:trPr>
          <w:trHeight w:val="420"/>
          <w:jc w:val="center"/>
        </w:trPr>
        <w:tc>
          <w:tcPr>
            <w:tcW w:w="1955" w:type="dxa"/>
            <w:tcBorders>
              <w:top w:val="nil"/>
              <w:left w:val="single" w:sz="4" w:space="0" w:color="D3D3D3"/>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ZORLU DOĞAL GAZ İTHALAT İHRACAT VE TOPTAN TİCARET ANONİM ŞİRKETİ</w:t>
            </w:r>
          </w:p>
        </w:tc>
        <w:tc>
          <w:tcPr>
            <w:tcW w:w="968" w:type="dxa"/>
            <w:tcBorders>
              <w:top w:val="nil"/>
              <w:left w:val="nil"/>
              <w:bottom w:val="single" w:sz="4" w:space="0" w:color="D3D3D3"/>
              <w:right w:val="single" w:sz="4" w:space="0" w:color="D3D3D3"/>
            </w:tcBorders>
            <w:shd w:val="clear" w:color="708090" w:fill="708090"/>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Toptan Satış Lisansı</w:t>
            </w:r>
          </w:p>
        </w:tc>
        <w:tc>
          <w:tcPr>
            <w:tcW w:w="1397"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r w:rsidRPr="00E164B2">
              <w:rPr>
                <w:rFonts w:ascii="Times New Roman" w:eastAsia="Times New Roman" w:hAnsi="Times New Roman" w:cs="Times New Roman"/>
                <w:color w:val="000000"/>
                <w:sz w:val="16"/>
                <w:szCs w:val="16"/>
                <w:lang w:eastAsia="tr-TR"/>
              </w:rPr>
              <w:t>17.622.802,47</w:t>
            </w:r>
          </w:p>
        </w:tc>
        <w:tc>
          <w:tcPr>
            <w:tcW w:w="1308"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391"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183" w:type="dxa"/>
            <w:tcBorders>
              <w:top w:val="nil"/>
              <w:left w:val="nil"/>
              <w:bottom w:val="single" w:sz="4" w:space="0" w:color="D3D3D3"/>
              <w:right w:val="single" w:sz="4" w:space="0" w:color="D3D3D3"/>
            </w:tcBorders>
            <w:shd w:val="clear" w:color="auto" w:fill="auto"/>
            <w:vAlign w:val="center"/>
            <w:hideMark/>
          </w:tcPr>
          <w:p w:rsidR="00352810" w:rsidRPr="00E164B2" w:rsidRDefault="00352810" w:rsidP="00352810">
            <w:pPr>
              <w:spacing w:after="0" w:line="240" w:lineRule="auto"/>
              <w:jc w:val="center"/>
              <w:rPr>
                <w:rFonts w:ascii="Times New Roman" w:eastAsia="Times New Roman" w:hAnsi="Times New Roman" w:cs="Times New Roman"/>
                <w:color w:val="000000"/>
                <w:sz w:val="16"/>
                <w:szCs w:val="16"/>
                <w:lang w:eastAsia="tr-TR"/>
              </w:rPr>
            </w:pP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17.622.802,47</w:t>
            </w:r>
          </w:p>
        </w:tc>
      </w:tr>
      <w:tr w:rsidR="00352810" w:rsidRPr="00E164B2" w:rsidTr="0061173D">
        <w:trPr>
          <w:trHeight w:val="300"/>
          <w:jc w:val="center"/>
        </w:trPr>
        <w:tc>
          <w:tcPr>
            <w:tcW w:w="2923" w:type="dxa"/>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TOPLAM</w:t>
            </w:r>
          </w:p>
        </w:tc>
        <w:tc>
          <w:tcPr>
            <w:tcW w:w="1397"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19.010.674.646,67</w:t>
            </w:r>
          </w:p>
        </w:tc>
        <w:tc>
          <w:tcPr>
            <w:tcW w:w="1183"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302.339.430,67</w:t>
            </w:r>
          </w:p>
        </w:tc>
        <w:tc>
          <w:tcPr>
            <w:tcW w:w="1183"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423.109.538,10</w:t>
            </w:r>
          </w:p>
        </w:tc>
        <w:tc>
          <w:tcPr>
            <w:tcW w:w="13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13.965.534.334,06</w:t>
            </w:r>
          </w:p>
        </w:tc>
        <w:tc>
          <w:tcPr>
            <w:tcW w:w="1308"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3.160.636.215,05</w:t>
            </w:r>
          </w:p>
        </w:tc>
        <w:tc>
          <w:tcPr>
            <w:tcW w:w="13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11.000.357.250,23</w:t>
            </w:r>
          </w:p>
        </w:tc>
        <w:tc>
          <w:tcPr>
            <w:tcW w:w="1183"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136.625.419,40</w:t>
            </w:r>
          </w:p>
        </w:tc>
        <w:tc>
          <w:tcPr>
            <w:tcW w:w="1791" w:type="dxa"/>
            <w:tcBorders>
              <w:top w:val="nil"/>
              <w:left w:val="nil"/>
              <w:bottom w:val="single" w:sz="4" w:space="0" w:color="D3D3D3"/>
              <w:right w:val="single" w:sz="4" w:space="0" w:color="D3D3D3"/>
            </w:tcBorders>
            <w:shd w:val="clear" w:color="6E9ECA" w:fill="6E9ECA"/>
            <w:vAlign w:val="center"/>
            <w:hideMark/>
          </w:tcPr>
          <w:p w:rsidR="00352810" w:rsidRPr="00E164B2" w:rsidRDefault="00352810" w:rsidP="00352810">
            <w:pPr>
              <w:spacing w:after="0" w:line="240" w:lineRule="auto"/>
              <w:jc w:val="center"/>
              <w:rPr>
                <w:rFonts w:ascii="Times New Roman" w:eastAsia="Times New Roman" w:hAnsi="Times New Roman" w:cs="Times New Roman"/>
                <w:b/>
                <w:bCs/>
                <w:color w:val="FFFFFF"/>
                <w:sz w:val="16"/>
                <w:szCs w:val="16"/>
                <w:lang w:eastAsia="tr-TR"/>
              </w:rPr>
            </w:pPr>
            <w:r w:rsidRPr="00E164B2">
              <w:rPr>
                <w:rFonts w:ascii="Times New Roman" w:eastAsia="Times New Roman" w:hAnsi="Times New Roman" w:cs="Times New Roman"/>
                <w:b/>
                <w:bCs/>
                <w:color w:val="FFFFFF"/>
                <w:sz w:val="16"/>
                <w:szCs w:val="16"/>
                <w:lang w:eastAsia="tr-TR"/>
              </w:rPr>
              <w:t>47.999.276.834,19</w:t>
            </w:r>
          </w:p>
        </w:tc>
      </w:tr>
    </w:tbl>
    <w:p w:rsidR="00D67C8C" w:rsidRPr="00E164B2" w:rsidRDefault="00D67C8C" w:rsidP="006A43C6">
      <w:pPr>
        <w:rPr>
          <w:rFonts w:ascii="Times New Roman" w:hAnsi="Times New Roman" w:cs="Times New Roman"/>
        </w:rPr>
      </w:pPr>
    </w:p>
    <w:sectPr w:rsidR="00D67C8C" w:rsidRPr="00E164B2" w:rsidSect="008A07E0">
      <w:pgSz w:w="16838" w:h="11906" w:orient="landscape"/>
      <w:pgMar w:top="1134" w:right="1701" w:bottom="1418" w:left="1985"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00C9" w:rsidRDefault="008700C9" w:rsidP="00FA3CB0">
      <w:pPr>
        <w:spacing w:after="0" w:line="240" w:lineRule="auto"/>
      </w:pPr>
      <w:r>
        <w:separator/>
      </w:r>
    </w:p>
  </w:endnote>
  <w:endnote w:type="continuationSeparator" w:id="0">
    <w:p w:rsidR="008700C9" w:rsidRDefault="008700C9" w:rsidP="00FA3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31"/>
      <w:docPartObj>
        <w:docPartGallery w:val="Page Numbers (Bottom of Page)"/>
        <w:docPartUnique/>
      </w:docPartObj>
    </w:sdtPr>
    <w:sdtEndPr>
      <w:rPr>
        <w:noProof/>
      </w:rPr>
    </w:sdtEndPr>
    <w:sdtContent>
      <w:p w:rsidR="00FB19C2" w:rsidRDefault="008700C9">
        <w:pPr>
          <w:pStyle w:val="AltBilgi"/>
          <w:jc w:val="right"/>
        </w:pPr>
      </w:p>
    </w:sdtContent>
  </w:sdt>
  <w:p w:rsidR="00FB19C2" w:rsidRDefault="00FB19C2">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9C2" w:rsidRDefault="00FB19C2">
    <w:pPr>
      <w:pStyle w:val="AltBilgi"/>
      <w:jc w:val="center"/>
    </w:pPr>
  </w:p>
  <w:p w:rsidR="00FB19C2" w:rsidRDefault="00FB19C2">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9C2" w:rsidRDefault="00FB19C2">
    <w:pPr>
      <w:pStyle w:val="AltBilgi"/>
      <w:jc w:val="center"/>
    </w:pPr>
  </w:p>
  <w:p w:rsidR="00FB19C2" w:rsidRDefault="00FB19C2">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32"/>
      <w:docPartObj>
        <w:docPartGallery w:val="Page Numbers (Bottom of Page)"/>
        <w:docPartUnique/>
      </w:docPartObj>
    </w:sdtPr>
    <w:sdtEndPr>
      <w:rPr>
        <w:noProof/>
      </w:rPr>
    </w:sdtEndPr>
    <w:sdtContent>
      <w:p w:rsidR="00FB19C2" w:rsidRDefault="00FB19C2" w:rsidP="003D13AA">
        <w:pPr>
          <w:pStyle w:val="AltBilgi"/>
          <w:jc w:val="center"/>
        </w:pPr>
        <w:r>
          <w:fldChar w:fldCharType="begin"/>
        </w:r>
        <w:r>
          <w:instrText xml:space="preserve"> PAGE   \* MERGEFORMAT </w:instrText>
        </w:r>
        <w:r>
          <w:fldChar w:fldCharType="separate"/>
        </w:r>
        <w:r w:rsidR="00167532">
          <w:rPr>
            <w:noProof/>
          </w:rPr>
          <w:t>ii</w:t>
        </w:r>
        <w:r>
          <w:rPr>
            <w:noProof/>
          </w:rPr>
          <w:fldChar w:fldCharType="end"/>
        </w:r>
      </w:p>
    </w:sdtContent>
  </w:sdt>
  <w:p w:rsidR="00FB19C2" w:rsidRDefault="00FB19C2">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33"/>
      <w:docPartObj>
        <w:docPartGallery w:val="Page Numbers (Bottom of Page)"/>
        <w:docPartUnique/>
      </w:docPartObj>
    </w:sdtPr>
    <w:sdtEndPr>
      <w:rPr>
        <w:noProof/>
      </w:rPr>
    </w:sdtEndPr>
    <w:sdtContent>
      <w:p w:rsidR="00FB19C2" w:rsidRDefault="00FB19C2" w:rsidP="003D13AA">
        <w:pPr>
          <w:pStyle w:val="AltBilgi"/>
          <w:jc w:val="center"/>
        </w:pPr>
        <w:r>
          <w:fldChar w:fldCharType="begin"/>
        </w:r>
        <w:r>
          <w:instrText xml:space="preserve"> PAGE   \* MERGEFORMAT </w:instrText>
        </w:r>
        <w:r>
          <w:fldChar w:fldCharType="separate"/>
        </w:r>
        <w:r w:rsidR="00167532">
          <w:rPr>
            <w:noProof/>
          </w:rPr>
          <w:t>vi</w:t>
        </w:r>
        <w:r>
          <w:rPr>
            <w:noProof/>
          </w:rPr>
          <w:fldChar w:fldCharType="end"/>
        </w:r>
      </w:p>
    </w:sdtContent>
  </w:sdt>
  <w:p w:rsidR="00FB19C2" w:rsidRDefault="00FB19C2">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9C2" w:rsidRDefault="00FB19C2">
    <w:pPr>
      <w:pStyle w:val="AltBilgi"/>
      <w:jc w:val="center"/>
    </w:pPr>
  </w:p>
  <w:p w:rsidR="00FB19C2" w:rsidRDefault="00FB19C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00C9" w:rsidRDefault="008700C9" w:rsidP="00FA3CB0">
      <w:pPr>
        <w:spacing w:after="0" w:line="240" w:lineRule="auto"/>
      </w:pPr>
      <w:r>
        <w:separator/>
      </w:r>
    </w:p>
  </w:footnote>
  <w:footnote w:type="continuationSeparator" w:id="0">
    <w:p w:rsidR="008700C9" w:rsidRDefault="008700C9" w:rsidP="00FA3CB0">
      <w:pPr>
        <w:spacing w:after="0" w:line="240" w:lineRule="auto"/>
      </w:pPr>
      <w:r>
        <w:continuationSeparator/>
      </w:r>
    </w:p>
  </w:footnote>
  <w:footnote w:id="1">
    <w:p w:rsidR="00FB19C2" w:rsidRDefault="00FB19C2" w:rsidP="00724617">
      <w:pPr>
        <w:pStyle w:val="DipnotMetni"/>
      </w:pPr>
      <w:r>
        <w:rPr>
          <w:rStyle w:val="DipnotBavurusu"/>
        </w:rPr>
        <w:footnoteRef/>
      </w:r>
      <w:r>
        <w:t xml:space="preserve"> Kaynak metninde $/MMBtu olan birim, </w:t>
      </w:r>
      <w:r w:rsidRPr="00992B8B">
        <w:t>$/1000m</w:t>
      </w:r>
      <w:r w:rsidRPr="00F05E6F">
        <w:rPr>
          <w:vertAlign w:val="superscript"/>
        </w:rPr>
        <w:t>3</w:t>
      </w:r>
      <w:r>
        <w:rPr>
          <w:vertAlign w:val="superscript"/>
        </w:rPr>
        <w:t>‘</w:t>
      </w:r>
      <w:r w:rsidRPr="005F7C62">
        <w:t>e çevrilmiştir.</w:t>
      </w:r>
      <w:r>
        <w:t xml:space="preserve"> Çevrim katsayısı olarak </w:t>
      </w:r>
      <w:r w:rsidRPr="00992B8B">
        <w:t>1000m</w:t>
      </w:r>
      <w:r w:rsidRPr="00F05E6F">
        <w:rPr>
          <w:vertAlign w:val="superscript"/>
        </w:rPr>
        <w:t>3</w:t>
      </w:r>
      <w:r>
        <w:t>=28,</w:t>
      </w:r>
      <w:r w:rsidRPr="005F7C62">
        <w:t>32</w:t>
      </w:r>
      <w:r>
        <w:rPr>
          <w:vertAlign w:val="superscript"/>
        </w:rPr>
        <w:t xml:space="preserve"> </w:t>
      </w:r>
      <w:r>
        <w:t>MMBtu kullanılmıştır.</w:t>
      </w:r>
    </w:p>
  </w:footnote>
  <w:footnote w:id="2">
    <w:p w:rsidR="00FB19C2" w:rsidRPr="00AB0FC6" w:rsidRDefault="00FB19C2" w:rsidP="00AB0FC6">
      <w:pPr>
        <w:spacing w:after="0" w:line="240" w:lineRule="auto"/>
        <w:jc w:val="both"/>
        <w:rPr>
          <w:rFonts w:ascii="Times New Roman" w:eastAsia="Times New Roman" w:hAnsi="Times New Roman" w:cs="Times New Roman"/>
          <w:sz w:val="24"/>
          <w:szCs w:val="24"/>
          <w:lang w:eastAsia="tr-TR"/>
        </w:rPr>
      </w:pPr>
      <w:r w:rsidRPr="00133A5F">
        <w:rPr>
          <w:rStyle w:val="DipnotBavurusu"/>
          <w:rFonts w:ascii="Times New Roman" w:hAnsi="Times New Roman" w:cs="Times New Roman"/>
          <w:sz w:val="24"/>
          <w:szCs w:val="24"/>
        </w:rPr>
        <w:footnoteRef/>
      </w:r>
      <w:r w:rsidRPr="00133A5F">
        <w:rPr>
          <w:rFonts w:ascii="Times New Roman" w:hAnsi="Times New Roman" w:cs="Times New Roman"/>
          <w:sz w:val="24"/>
          <w:szCs w:val="24"/>
        </w:rPr>
        <w:t xml:space="preserve"> Bu kısımda </w:t>
      </w:r>
      <w:r w:rsidRPr="00133A5F">
        <w:rPr>
          <w:rFonts w:ascii="Times New Roman" w:eastAsia="Times New Roman" w:hAnsi="Times New Roman" w:cs="Times New Roman"/>
          <w:sz w:val="24"/>
          <w:szCs w:val="24"/>
          <w:lang w:eastAsia="tr-TR"/>
        </w:rPr>
        <w:t>EUROSTAT (</w:t>
      </w:r>
      <w:hyperlink r:id="rId1" w:history="1">
        <w:r w:rsidRPr="00133A5F">
          <w:rPr>
            <w:rStyle w:val="Kpr"/>
            <w:rFonts w:ascii="Times New Roman" w:eastAsia="Times New Roman" w:hAnsi="Times New Roman" w:cs="Times New Roman"/>
            <w:sz w:val="24"/>
            <w:szCs w:val="24"/>
            <w:lang w:eastAsia="tr-TR"/>
          </w:rPr>
          <w:t>http://ec.europa.eu/eurostat/web/energy/data/database</w:t>
        </w:r>
      </w:hyperlink>
      <w:r w:rsidRPr="00133A5F">
        <w:rPr>
          <w:rFonts w:ascii="Times New Roman" w:eastAsia="Times New Roman" w:hAnsi="Times New Roman" w:cs="Times New Roman"/>
          <w:sz w:val="24"/>
          <w:szCs w:val="24"/>
          <w:lang w:eastAsia="tr-TR"/>
        </w:rPr>
        <w:t>) verilerinden faydalanılmıştır.</w:t>
      </w:r>
      <w:r>
        <w:rPr>
          <w:rFonts w:ascii="Times New Roman" w:eastAsia="Times New Roman" w:hAnsi="Times New Roman" w:cs="Times New Roman"/>
          <w:sz w:val="24"/>
          <w:szCs w:val="24"/>
          <w:lang w:eastAsia="tr-TR"/>
        </w:rPr>
        <w:t xml:space="preserve"> Kaynak metinde GJ cinsinden olan tüketim aralıkları, 1 GJ= 26,1 m</w:t>
      </w:r>
      <w:r w:rsidRPr="00133A5F">
        <w:rPr>
          <w:rFonts w:ascii="Times New Roman" w:eastAsia="Times New Roman" w:hAnsi="Times New Roman" w:cs="Times New Roman"/>
          <w:sz w:val="24"/>
          <w:szCs w:val="24"/>
          <w:vertAlign w:val="superscript"/>
          <w:lang w:eastAsia="tr-TR"/>
        </w:rPr>
        <w:t>3</w:t>
      </w:r>
      <w:r>
        <w:rPr>
          <w:rFonts w:ascii="Times New Roman" w:eastAsia="Times New Roman" w:hAnsi="Times New Roman" w:cs="Times New Roman"/>
          <w:sz w:val="24"/>
          <w:szCs w:val="24"/>
          <w:lang w:eastAsia="tr-TR"/>
        </w:rPr>
        <w:t xml:space="preserve"> değeri kullanılarak m</w:t>
      </w:r>
      <w:r w:rsidRPr="00133A5F">
        <w:rPr>
          <w:rFonts w:ascii="Times New Roman" w:eastAsia="Times New Roman" w:hAnsi="Times New Roman" w:cs="Times New Roman"/>
          <w:sz w:val="24"/>
          <w:szCs w:val="24"/>
          <w:vertAlign w:val="superscript"/>
          <w:lang w:eastAsia="tr-TR"/>
        </w:rPr>
        <w:t>3</w:t>
      </w:r>
      <w:r>
        <w:rPr>
          <w:rFonts w:ascii="Times New Roman" w:eastAsia="Times New Roman" w:hAnsi="Times New Roman" w:cs="Times New Roman"/>
          <w:sz w:val="24"/>
          <w:szCs w:val="24"/>
          <w:lang w:eastAsia="tr-TR"/>
        </w:rPr>
        <w:t xml:space="preserve">’e çevrilmiştir. </w:t>
      </w:r>
      <w:r w:rsidRPr="00133A5F">
        <w:rPr>
          <w:rFonts w:ascii="Times New Roman" w:eastAsia="Times New Roman" w:hAnsi="Times New Roman" w:cs="Times New Roman"/>
          <w:sz w:val="24"/>
          <w:szCs w:val="24"/>
          <w:lang w:eastAsia="tr-TR"/>
        </w:rPr>
        <w:t xml:space="preserve"> 1 m</w:t>
      </w:r>
      <w:r w:rsidRPr="00133A5F">
        <w:rPr>
          <w:rFonts w:ascii="Times New Roman" w:eastAsia="Times New Roman" w:hAnsi="Times New Roman" w:cs="Times New Roman"/>
          <w:sz w:val="24"/>
          <w:szCs w:val="24"/>
          <w:vertAlign w:val="superscript"/>
          <w:lang w:eastAsia="tr-TR"/>
        </w:rPr>
        <w:t>3</w:t>
      </w:r>
      <w:r w:rsidRPr="00133A5F">
        <w:rPr>
          <w:rFonts w:ascii="Times New Roman" w:eastAsia="Times New Roman" w:hAnsi="Times New Roman" w:cs="Times New Roman"/>
          <w:sz w:val="24"/>
          <w:szCs w:val="24"/>
          <w:lang w:eastAsia="tr-TR"/>
        </w:rPr>
        <w:t>=10,64 kWh eşitliği esas alınmıştır. 201</w:t>
      </w:r>
      <w:r>
        <w:rPr>
          <w:rFonts w:ascii="Times New Roman" w:eastAsia="Times New Roman" w:hAnsi="Times New Roman" w:cs="Times New Roman"/>
          <w:sz w:val="24"/>
          <w:szCs w:val="24"/>
          <w:lang w:eastAsia="tr-TR"/>
        </w:rPr>
        <w:t>5</w:t>
      </w:r>
      <w:r w:rsidRPr="00133A5F">
        <w:rPr>
          <w:rFonts w:ascii="Times New Roman" w:eastAsia="Times New Roman" w:hAnsi="Times New Roman" w:cs="Times New Roman"/>
          <w:sz w:val="24"/>
          <w:szCs w:val="24"/>
          <w:lang w:eastAsia="tr-TR"/>
        </w:rPr>
        <w:t xml:space="preserve"> yılı için ilk 6 ayda ortalama 1 Euro=</w:t>
      </w:r>
      <w:r>
        <w:rPr>
          <w:rFonts w:ascii="Times New Roman" w:eastAsia="Times New Roman" w:hAnsi="Times New Roman" w:cs="Times New Roman"/>
          <w:sz w:val="24"/>
          <w:szCs w:val="24"/>
          <w:lang w:eastAsia="tr-TR"/>
        </w:rPr>
        <w:t>3,0036</w:t>
      </w:r>
      <w:r w:rsidRPr="00133A5F">
        <w:rPr>
          <w:rFonts w:ascii="Times New Roman" w:eastAsia="Times New Roman" w:hAnsi="Times New Roman" w:cs="Times New Roman"/>
          <w:sz w:val="24"/>
          <w:szCs w:val="24"/>
          <w:lang w:eastAsia="tr-TR"/>
        </w:rPr>
        <w:t>TL; ikinci altı ayda ortalama 1 Euro=</w:t>
      </w:r>
      <w:r>
        <w:rPr>
          <w:rFonts w:ascii="Times New Roman" w:eastAsia="Times New Roman" w:hAnsi="Times New Roman" w:cs="Times New Roman"/>
          <w:sz w:val="24"/>
          <w:szCs w:val="24"/>
          <w:lang w:eastAsia="tr-TR"/>
        </w:rPr>
        <w:t xml:space="preserve">3,1896TL olarak kabul edilmiştir.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1BE25A7A"/>
    <w:multiLevelType w:val="hybridMultilevel"/>
    <w:tmpl w:val="12E8D2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7D83AC9"/>
    <w:multiLevelType w:val="hybridMultilevel"/>
    <w:tmpl w:val="06AE8D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0143713"/>
    <w:multiLevelType w:val="multilevel"/>
    <w:tmpl w:val="6D6A0B58"/>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337A0724"/>
    <w:multiLevelType w:val="hybridMultilevel"/>
    <w:tmpl w:val="2A28840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6797DBA"/>
    <w:multiLevelType w:val="hybridMultilevel"/>
    <w:tmpl w:val="D982EBB4"/>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3DB663F"/>
    <w:multiLevelType w:val="multilevel"/>
    <w:tmpl w:val="3C8AF506"/>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ABA744C"/>
    <w:multiLevelType w:val="multilevel"/>
    <w:tmpl w:val="8DA0A12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B0F39AF"/>
    <w:multiLevelType w:val="hybridMultilevel"/>
    <w:tmpl w:val="E932E940"/>
    <w:lvl w:ilvl="0" w:tplc="1A4E7D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52432006"/>
    <w:multiLevelType w:val="hybridMultilevel"/>
    <w:tmpl w:val="85360F3A"/>
    <w:lvl w:ilvl="0" w:tplc="30B2984E">
      <w:start w:val="1"/>
      <w:numFmt w:val="decimal"/>
      <w:lvlText w:val="%1."/>
      <w:lvlJc w:val="left"/>
      <w:pPr>
        <w:ind w:left="1080" w:hanging="720"/>
      </w:pPr>
      <w:rPr>
        <w:rFonts w:hint="default"/>
        <w:color w:val="323E4F" w:themeColor="text2"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7159248E"/>
    <w:multiLevelType w:val="multilevel"/>
    <w:tmpl w:val="17B24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7430D37"/>
    <w:multiLevelType w:val="hybridMultilevel"/>
    <w:tmpl w:val="DD6E7D3A"/>
    <w:lvl w:ilvl="0" w:tplc="BA2263F4">
      <w:start w:val="1"/>
      <w:numFmt w:val="bullet"/>
      <w:lvlText w:val="-"/>
      <w:lvlJc w:val="left"/>
      <w:pPr>
        <w:ind w:left="927" w:hanging="360"/>
      </w:pPr>
      <w:rPr>
        <w:rFonts w:ascii="Times New Roman" w:eastAsia="Times New Roman"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2" w15:restartNumberingAfterBreak="0">
    <w:nsid w:val="7AF55BFC"/>
    <w:multiLevelType w:val="hybridMultilevel"/>
    <w:tmpl w:val="AD7AB2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0"/>
  </w:num>
  <w:num w:numId="2">
    <w:abstractNumId w:val="5"/>
  </w:num>
  <w:num w:numId="3">
    <w:abstractNumId w:val="11"/>
  </w:num>
  <w:num w:numId="4">
    <w:abstractNumId w:val="8"/>
  </w:num>
  <w:num w:numId="5">
    <w:abstractNumId w:val="9"/>
  </w:num>
  <w:num w:numId="6">
    <w:abstractNumId w:val="12"/>
  </w:num>
  <w:num w:numId="7">
    <w:abstractNumId w:val="7"/>
  </w:num>
  <w:num w:numId="8">
    <w:abstractNumId w:val="4"/>
  </w:num>
  <w:num w:numId="9">
    <w:abstractNumId w:val="2"/>
  </w:num>
  <w:num w:numId="10">
    <w:abstractNumId w:val="6"/>
  </w:num>
  <w:num w:numId="11">
    <w:abstractNumId w:val="3"/>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C88"/>
    <w:rsid w:val="000019EC"/>
    <w:rsid w:val="00001B70"/>
    <w:rsid w:val="000103A1"/>
    <w:rsid w:val="00011A93"/>
    <w:rsid w:val="00013C81"/>
    <w:rsid w:val="00015F58"/>
    <w:rsid w:val="000220AF"/>
    <w:rsid w:val="0002347F"/>
    <w:rsid w:val="0003432C"/>
    <w:rsid w:val="000422EE"/>
    <w:rsid w:val="0004434B"/>
    <w:rsid w:val="00044354"/>
    <w:rsid w:val="0005433C"/>
    <w:rsid w:val="00054F93"/>
    <w:rsid w:val="00056344"/>
    <w:rsid w:val="000627C8"/>
    <w:rsid w:val="00063837"/>
    <w:rsid w:val="0007410D"/>
    <w:rsid w:val="000855A2"/>
    <w:rsid w:val="000862F1"/>
    <w:rsid w:val="00087153"/>
    <w:rsid w:val="00091CE9"/>
    <w:rsid w:val="00091F69"/>
    <w:rsid w:val="00092C29"/>
    <w:rsid w:val="00093003"/>
    <w:rsid w:val="00094942"/>
    <w:rsid w:val="000A2830"/>
    <w:rsid w:val="000B272F"/>
    <w:rsid w:val="000B2763"/>
    <w:rsid w:val="000C2553"/>
    <w:rsid w:val="000C73C5"/>
    <w:rsid w:val="000D32D0"/>
    <w:rsid w:val="000F03E3"/>
    <w:rsid w:val="000F0DDD"/>
    <w:rsid w:val="000F3215"/>
    <w:rsid w:val="000F7B32"/>
    <w:rsid w:val="00103D9B"/>
    <w:rsid w:val="00105F99"/>
    <w:rsid w:val="00120A41"/>
    <w:rsid w:val="00133A5F"/>
    <w:rsid w:val="00136494"/>
    <w:rsid w:val="00136791"/>
    <w:rsid w:val="00136FFE"/>
    <w:rsid w:val="0015300B"/>
    <w:rsid w:val="001555A6"/>
    <w:rsid w:val="00155AB0"/>
    <w:rsid w:val="00155D29"/>
    <w:rsid w:val="00162CD1"/>
    <w:rsid w:val="00167532"/>
    <w:rsid w:val="00170842"/>
    <w:rsid w:val="00172DEF"/>
    <w:rsid w:val="001766A1"/>
    <w:rsid w:val="0017745C"/>
    <w:rsid w:val="0019236C"/>
    <w:rsid w:val="00192C31"/>
    <w:rsid w:val="001A0ED2"/>
    <w:rsid w:val="001A1646"/>
    <w:rsid w:val="001A358A"/>
    <w:rsid w:val="001A4388"/>
    <w:rsid w:val="001B479E"/>
    <w:rsid w:val="001B75CA"/>
    <w:rsid w:val="001C500D"/>
    <w:rsid w:val="001E1518"/>
    <w:rsid w:val="001E4B73"/>
    <w:rsid w:val="001E4DD4"/>
    <w:rsid w:val="001F0B3B"/>
    <w:rsid w:val="001F6894"/>
    <w:rsid w:val="00200EC8"/>
    <w:rsid w:val="00202746"/>
    <w:rsid w:val="0020675B"/>
    <w:rsid w:val="0020676A"/>
    <w:rsid w:val="0021186A"/>
    <w:rsid w:val="00212EC5"/>
    <w:rsid w:val="002136A5"/>
    <w:rsid w:val="002163EF"/>
    <w:rsid w:val="00222ABA"/>
    <w:rsid w:val="00225568"/>
    <w:rsid w:val="00225866"/>
    <w:rsid w:val="00225A60"/>
    <w:rsid w:val="00232E9C"/>
    <w:rsid w:val="002457A1"/>
    <w:rsid w:val="002548E3"/>
    <w:rsid w:val="002607E4"/>
    <w:rsid w:val="00265DF4"/>
    <w:rsid w:val="00267F39"/>
    <w:rsid w:val="002753D7"/>
    <w:rsid w:val="00281571"/>
    <w:rsid w:val="0028325B"/>
    <w:rsid w:val="00284777"/>
    <w:rsid w:val="00284B78"/>
    <w:rsid w:val="0029076D"/>
    <w:rsid w:val="00291781"/>
    <w:rsid w:val="00291ED2"/>
    <w:rsid w:val="002927CC"/>
    <w:rsid w:val="002960DA"/>
    <w:rsid w:val="00296166"/>
    <w:rsid w:val="002A0567"/>
    <w:rsid w:val="002A3B1E"/>
    <w:rsid w:val="002A73FB"/>
    <w:rsid w:val="002B280A"/>
    <w:rsid w:val="002B2C2F"/>
    <w:rsid w:val="002B34A6"/>
    <w:rsid w:val="002B5483"/>
    <w:rsid w:val="002B5D9C"/>
    <w:rsid w:val="002B630F"/>
    <w:rsid w:val="002C0BB7"/>
    <w:rsid w:val="002C32D3"/>
    <w:rsid w:val="002C40D8"/>
    <w:rsid w:val="002C64C2"/>
    <w:rsid w:val="002D0CDC"/>
    <w:rsid w:val="002E08F8"/>
    <w:rsid w:val="002E634F"/>
    <w:rsid w:val="002F09F2"/>
    <w:rsid w:val="00301362"/>
    <w:rsid w:val="0031554E"/>
    <w:rsid w:val="00320566"/>
    <w:rsid w:val="00322618"/>
    <w:rsid w:val="00331258"/>
    <w:rsid w:val="0033275B"/>
    <w:rsid w:val="003373BD"/>
    <w:rsid w:val="00337CE7"/>
    <w:rsid w:val="00340109"/>
    <w:rsid w:val="0034137A"/>
    <w:rsid w:val="00342F25"/>
    <w:rsid w:val="003507A6"/>
    <w:rsid w:val="00352810"/>
    <w:rsid w:val="00352CCE"/>
    <w:rsid w:val="003553CD"/>
    <w:rsid w:val="00363E9B"/>
    <w:rsid w:val="00370B9B"/>
    <w:rsid w:val="00371B9E"/>
    <w:rsid w:val="00375E92"/>
    <w:rsid w:val="00385AC9"/>
    <w:rsid w:val="003865F8"/>
    <w:rsid w:val="003913C0"/>
    <w:rsid w:val="003A01CB"/>
    <w:rsid w:val="003A0F4E"/>
    <w:rsid w:val="003B415B"/>
    <w:rsid w:val="003B4E42"/>
    <w:rsid w:val="003B7891"/>
    <w:rsid w:val="003C358F"/>
    <w:rsid w:val="003D13AA"/>
    <w:rsid w:val="003D390B"/>
    <w:rsid w:val="003D5D54"/>
    <w:rsid w:val="003E114D"/>
    <w:rsid w:val="003E21F5"/>
    <w:rsid w:val="003E2392"/>
    <w:rsid w:val="003E3D74"/>
    <w:rsid w:val="003E4CD8"/>
    <w:rsid w:val="003E51EB"/>
    <w:rsid w:val="003E5836"/>
    <w:rsid w:val="003F1AB8"/>
    <w:rsid w:val="003F55CE"/>
    <w:rsid w:val="00412F6B"/>
    <w:rsid w:val="00414E49"/>
    <w:rsid w:val="00417A8B"/>
    <w:rsid w:val="004326EB"/>
    <w:rsid w:val="00433A49"/>
    <w:rsid w:val="00434EA7"/>
    <w:rsid w:val="0043679F"/>
    <w:rsid w:val="00441F1A"/>
    <w:rsid w:val="00444796"/>
    <w:rsid w:val="00453D26"/>
    <w:rsid w:val="00453E39"/>
    <w:rsid w:val="004546FF"/>
    <w:rsid w:val="00462C0A"/>
    <w:rsid w:val="00483F3C"/>
    <w:rsid w:val="00491AA2"/>
    <w:rsid w:val="00494FFE"/>
    <w:rsid w:val="0049587A"/>
    <w:rsid w:val="00496098"/>
    <w:rsid w:val="004A2663"/>
    <w:rsid w:val="004C3857"/>
    <w:rsid w:val="004C69D2"/>
    <w:rsid w:val="004D2146"/>
    <w:rsid w:val="004D315C"/>
    <w:rsid w:val="004E0E39"/>
    <w:rsid w:val="00502110"/>
    <w:rsid w:val="00506964"/>
    <w:rsid w:val="00511BD5"/>
    <w:rsid w:val="005155E3"/>
    <w:rsid w:val="00516836"/>
    <w:rsid w:val="00516E62"/>
    <w:rsid w:val="00522497"/>
    <w:rsid w:val="00525941"/>
    <w:rsid w:val="005313A7"/>
    <w:rsid w:val="00561F99"/>
    <w:rsid w:val="005720F7"/>
    <w:rsid w:val="0057631C"/>
    <w:rsid w:val="0059555E"/>
    <w:rsid w:val="005B2686"/>
    <w:rsid w:val="005B3F23"/>
    <w:rsid w:val="005C34C3"/>
    <w:rsid w:val="005E2C21"/>
    <w:rsid w:val="005E2F78"/>
    <w:rsid w:val="005E4BF5"/>
    <w:rsid w:val="005F34A8"/>
    <w:rsid w:val="00605B7C"/>
    <w:rsid w:val="00607C14"/>
    <w:rsid w:val="0061173D"/>
    <w:rsid w:val="006146AA"/>
    <w:rsid w:val="0062280E"/>
    <w:rsid w:val="00627E41"/>
    <w:rsid w:val="006310A9"/>
    <w:rsid w:val="006358BD"/>
    <w:rsid w:val="00635E55"/>
    <w:rsid w:val="0064243D"/>
    <w:rsid w:val="0064527E"/>
    <w:rsid w:val="00646E08"/>
    <w:rsid w:val="00653DE0"/>
    <w:rsid w:val="006570FD"/>
    <w:rsid w:val="006571AA"/>
    <w:rsid w:val="00657945"/>
    <w:rsid w:val="00663347"/>
    <w:rsid w:val="00663EC8"/>
    <w:rsid w:val="00667919"/>
    <w:rsid w:val="006720B3"/>
    <w:rsid w:val="00674E10"/>
    <w:rsid w:val="00682F68"/>
    <w:rsid w:val="006A29CB"/>
    <w:rsid w:val="006A43C6"/>
    <w:rsid w:val="006A6C88"/>
    <w:rsid w:val="006B1414"/>
    <w:rsid w:val="006B76FA"/>
    <w:rsid w:val="006C32BB"/>
    <w:rsid w:val="006C55CA"/>
    <w:rsid w:val="006D4785"/>
    <w:rsid w:val="006D6C71"/>
    <w:rsid w:val="006D73C0"/>
    <w:rsid w:val="006E51EE"/>
    <w:rsid w:val="006E5CBA"/>
    <w:rsid w:val="006E6402"/>
    <w:rsid w:val="006F024A"/>
    <w:rsid w:val="00701C7A"/>
    <w:rsid w:val="00704E45"/>
    <w:rsid w:val="0071074A"/>
    <w:rsid w:val="0071222B"/>
    <w:rsid w:val="00717CE8"/>
    <w:rsid w:val="00723F8B"/>
    <w:rsid w:val="00724617"/>
    <w:rsid w:val="00727845"/>
    <w:rsid w:val="00727E0F"/>
    <w:rsid w:val="007368F6"/>
    <w:rsid w:val="0074630B"/>
    <w:rsid w:val="00746FB2"/>
    <w:rsid w:val="00747438"/>
    <w:rsid w:val="007652F1"/>
    <w:rsid w:val="00765741"/>
    <w:rsid w:val="00771A4E"/>
    <w:rsid w:val="00780DFB"/>
    <w:rsid w:val="007849A2"/>
    <w:rsid w:val="007860A9"/>
    <w:rsid w:val="00792068"/>
    <w:rsid w:val="007A16AD"/>
    <w:rsid w:val="007A455E"/>
    <w:rsid w:val="007B56F9"/>
    <w:rsid w:val="007C0C88"/>
    <w:rsid w:val="007C13B6"/>
    <w:rsid w:val="007C361C"/>
    <w:rsid w:val="007C4383"/>
    <w:rsid w:val="007C5331"/>
    <w:rsid w:val="007E1793"/>
    <w:rsid w:val="007E23EC"/>
    <w:rsid w:val="007E3B9C"/>
    <w:rsid w:val="00812D89"/>
    <w:rsid w:val="00815964"/>
    <w:rsid w:val="00825EB2"/>
    <w:rsid w:val="00826023"/>
    <w:rsid w:val="00831BDB"/>
    <w:rsid w:val="008331EC"/>
    <w:rsid w:val="00836323"/>
    <w:rsid w:val="008379EC"/>
    <w:rsid w:val="008512EB"/>
    <w:rsid w:val="0086216A"/>
    <w:rsid w:val="008623A7"/>
    <w:rsid w:val="008700C9"/>
    <w:rsid w:val="00873559"/>
    <w:rsid w:val="008808F5"/>
    <w:rsid w:val="008864B2"/>
    <w:rsid w:val="008914F9"/>
    <w:rsid w:val="0089162C"/>
    <w:rsid w:val="008A07E0"/>
    <w:rsid w:val="008A6C55"/>
    <w:rsid w:val="008B6ACE"/>
    <w:rsid w:val="008C2348"/>
    <w:rsid w:val="008C4309"/>
    <w:rsid w:val="008C679D"/>
    <w:rsid w:val="008D2BDE"/>
    <w:rsid w:val="008D536B"/>
    <w:rsid w:val="008D590F"/>
    <w:rsid w:val="008D721C"/>
    <w:rsid w:val="008F0409"/>
    <w:rsid w:val="008F5805"/>
    <w:rsid w:val="008F69CC"/>
    <w:rsid w:val="00922CDF"/>
    <w:rsid w:val="00923AF1"/>
    <w:rsid w:val="009328CC"/>
    <w:rsid w:val="00942D28"/>
    <w:rsid w:val="00950FB8"/>
    <w:rsid w:val="00962FDC"/>
    <w:rsid w:val="009637ED"/>
    <w:rsid w:val="009729F2"/>
    <w:rsid w:val="00972D83"/>
    <w:rsid w:val="00975824"/>
    <w:rsid w:val="009801F0"/>
    <w:rsid w:val="00987ECA"/>
    <w:rsid w:val="00992107"/>
    <w:rsid w:val="00993BF7"/>
    <w:rsid w:val="009A71DC"/>
    <w:rsid w:val="009B5896"/>
    <w:rsid w:val="009B6381"/>
    <w:rsid w:val="009C3DBE"/>
    <w:rsid w:val="009C6811"/>
    <w:rsid w:val="009D31BB"/>
    <w:rsid w:val="009E66E1"/>
    <w:rsid w:val="009F2C5D"/>
    <w:rsid w:val="009F7088"/>
    <w:rsid w:val="00A030BE"/>
    <w:rsid w:val="00A15272"/>
    <w:rsid w:val="00A15858"/>
    <w:rsid w:val="00A16F90"/>
    <w:rsid w:val="00A17B3A"/>
    <w:rsid w:val="00A21EE4"/>
    <w:rsid w:val="00A24E27"/>
    <w:rsid w:val="00A259DF"/>
    <w:rsid w:val="00A26CA6"/>
    <w:rsid w:val="00A27BE7"/>
    <w:rsid w:val="00A323BF"/>
    <w:rsid w:val="00A44BE4"/>
    <w:rsid w:val="00A44F51"/>
    <w:rsid w:val="00A50FE4"/>
    <w:rsid w:val="00A554C7"/>
    <w:rsid w:val="00A56526"/>
    <w:rsid w:val="00A622AB"/>
    <w:rsid w:val="00A641A8"/>
    <w:rsid w:val="00A641C0"/>
    <w:rsid w:val="00A72B40"/>
    <w:rsid w:val="00A735F6"/>
    <w:rsid w:val="00A747CE"/>
    <w:rsid w:val="00A85AA2"/>
    <w:rsid w:val="00A93246"/>
    <w:rsid w:val="00A96FE5"/>
    <w:rsid w:val="00AA3C32"/>
    <w:rsid w:val="00AA3D09"/>
    <w:rsid w:val="00AA5646"/>
    <w:rsid w:val="00AB0FC6"/>
    <w:rsid w:val="00AB1864"/>
    <w:rsid w:val="00AB20F9"/>
    <w:rsid w:val="00AB2B8D"/>
    <w:rsid w:val="00AB2E98"/>
    <w:rsid w:val="00AD417A"/>
    <w:rsid w:val="00AE50C8"/>
    <w:rsid w:val="00AE564F"/>
    <w:rsid w:val="00AF1B11"/>
    <w:rsid w:val="00AF23FD"/>
    <w:rsid w:val="00B047DD"/>
    <w:rsid w:val="00B21AAC"/>
    <w:rsid w:val="00B226BA"/>
    <w:rsid w:val="00B23103"/>
    <w:rsid w:val="00B37667"/>
    <w:rsid w:val="00B411C8"/>
    <w:rsid w:val="00B4661F"/>
    <w:rsid w:val="00B502BD"/>
    <w:rsid w:val="00B515BA"/>
    <w:rsid w:val="00B52C6B"/>
    <w:rsid w:val="00B71037"/>
    <w:rsid w:val="00B74259"/>
    <w:rsid w:val="00B85BA9"/>
    <w:rsid w:val="00B91DD6"/>
    <w:rsid w:val="00B9483E"/>
    <w:rsid w:val="00BA1564"/>
    <w:rsid w:val="00BA1EB8"/>
    <w:rsid w:val="00BA20E7"/>
    <w:rsid w:val="00BA2430"/>
    <w:rsid w:val="00BB16DF"/>
    <w:rsid w:val="00BC0CA1"/>
    <w:rsid w:val="00BC6A09"/>
    <w:rsid w:val="00BD6F6E"/>
    <w:rsid w:val="00BD76F1"/>
    <w:rsid w:val="00BE4E95"/>
    <w:rsid w:val="00BF5159"/>
    <w:rsid w:val="00BF7E38"/>
    <w:rsid w:val="00C01E02"/>
    <w:rsid w:val="00C06F84"/>
    <w:rsid w:val="00C13F28"/>
    <w:rsid w:val="00C1692E"/>
    <w:rsid w:val="00C16B6D"/>
    <w:rsid w:val="00C20BF9"/>
    <w:rsid w:val="00C20C44"/>
    <w:rsid w:val="00C235D5"/>
    <w:rsid w:val="00C259CD"/>
    <w:rsid w:val="00C47005"/>
    <w:rsid w:val="00C52F81"/>
    <w:rsid w:val="00C53A32"/>
    <w:rsid w:val="00C76D0D"/>
    <w:rsid w:val="00C773DD"/>
    <w:rsid w:val="00C77F69"/>
    <w:rsid w:val="00C82BF3"/>
    <w:rsid w:val="00C873B3"/>
    <w:rsid w:val="00CA0EF9"/>
    <w:rsid w:val="00CA2DE1"/>
    <w:rsid w:val="00CB1C13"/>
    <w:rsid w:val="00CC3DE4"/>
    <w:rsid w:val="00CD1223"/>
    <w:rsid w:val="00CF284C"/>
    <w:rsid w:val="00CF4743"/>
    <w:rsid w:val="00CF6F20"/>
    <w:rsid w:val="00D00C2D"/>
    <w:rsid w:val="00D04781"/>
    <w:rsid w:val="00D169B3"/>
    <w:rsid w:val="00D16D5A"/>
    <w:rsid w:val="00D379DE"/>
    <w:rsid w:val="00D41513"/>
    <w:rsid w:val="00D47C7D"/>
    <w:rsid w:val="00D51BB8"/>
    <w:rsid w:val="00D51E6C"/>
    <w:rsid w:val="00D55B38"/>
    <w:rsid w:val="00D64267"/>
    <w:rsid w:val="00D670C0"/>
    <w:rsid w:val="00D67C8C"/>
    <w:rsid w:val="00D74FA2"/>
    <w:rsid w:val="00D971DF"/>
    <w:rsid w:val="00DA123E"/>
    <w:rsid w:val="00DB5D47"/>
    <w:rsid w:val="00DC08AD"/>
    <w:rsid w:val="00DD35C2"/>
    <w:rsid w:val="00DD5BE2"/>
    <w:rsid w:val="00DE0AEA"/>
    <w:rsid w:val="00DE12A0"/>
    <w:rsid w:val="00DF5815"/>
    <w:rsid w:val="00DF7D1F"/>
    <w:rsid w:val="00E02A70"/>
    <w:rsid w:val="00E034AA"/>
    <w:rsid w:val="00E05A0F"/>
    <w:rsid w:val="00E11E53"/>
    <w:rsid w:val="00E12003"/>
    <w:rsid w:val="00E14A3C"/>
    <w:rsid w:val="00E164B2"/>
    <w:rsid w:val="00E23E69"/>
    <w:rsid w:val="00E42D83"/>
    <w:rsid w:val="00E437E6"/>
    <w:rsid w:val="00E51054"/>
    <w:rsid w:val="00E53634"/>
    <w:rsid w:val="00E55315"/>
    <w:rsid w:val="00E55D11"/>
    <w:rsid w:val="00E57587"/>
    <w:rsid w:val="00E702BA"/>
    <w:rsid w:val="00E74C5B"/>
    <w:rsid w:val="00E75C8B"/>
    <w:rsid w:val="00E76F1B"/>
    <w:rsid w:val="00E82B0E"/>
    <w:rsid w:val="00E82F72"/>
    <w:rsid w:val="00E877CE"/>
    <w:rsid w:val="00E91E77"/>
    <w:rsid w:val="00E92716"/>
    <w:rsid w:val="00E9275F"/>
    <w:rsid w:val="00E96E07"/>
    <w:rsid w:val="00E97364"/>
    <w:rsid w:val="00EB2E3C"/>
    <w:rsid w:val="00ED3D94"/>
    <w:rsid w:val="00ED4456"/>
    <w:rsid w:val="00ED68C5"/>
    <w:rsid w:val="00EE2438"/>
    <w:rsid w:val="00EE5E3C"/>
    <w:rsid w:val="00EF6428"/>
    <w:rsid w:val="00F050DD"/>
    <w:rsid w:val="00F11E3B"/>
    <w:rsid w:val="00F129CC"/>
    <w:rsid w:val="00F13407"/>
    <w:rsid w:val="00F1398B"/>
    <w:rsid w:val="00F201D8"/>
    <w:rsid w:val="00F262F2"/>
    <w:rsid w:val="00F27F01"/>
    <w:rsid w:val="00F32D86"/>
    <w:rsid w:val="00F379C3"/>
    <w:rsid w:val="00F421EB"/>
    <w:rsid w:val="00F46C4B"/>
    <w:rsid w:val="00F506AB"/>
    <w:rsid w:val="00F61CE3"/>
    <w:rsid w:val="00F65AEB"/>
    <w:rsid w:val="00F66912"/>
    <w:rsid w:val="00F75939"/>
    <w:rsid w:val="00F82816"/>
    <w:rsid w:val="00FA3CB0"/>
    <w:rsid w:val="00FA45D1"/>
    <w:rsid w:val="00FB19C2"/>
    <w:rsid w:val="00FB4464"/>
    <w:rsid w:val="00FB5B27"/>
    <w:rsid w:val="00FD56F1"/>
    <w:rsid w:val="00FD729E"/>
    <w:rsid w:val="00FE1AB7"/>
    <w:rsid w:val="00FF3CC4"/>
    <w:rsid w:val="00FF3EC9"/>
    <w:rsid w:val="00FF44C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229504"/>
  <w15:docId w15:val="{06D23D3A-4B93-4B1E-8C37-7B4298838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A2830"/>
  </w:style>
  <w:style w:type="paragraph" w:styleId="Balk1">
    <w:name w:val="heading 1"/>
    <w:aliases w:val="2.1.1."/>
    <w:basedOn w:val="Normal"/>
    <w:next w:val="Normal"/>
    <w:link w:val="Balk1Char"/>
    <w:uiPriority w:val="9"/>
    <w:qFormat/>
    <w:rsid w:val="00962FDC"/>
    <w:pPr>
      <w:keepNext/>
      <w:keepLines/>
      <w:spacing w:before="240" w:after="0"/>
      <w:outlineLvl w:val="0"/>
    </w:pPr>
    <w:rPr>
      <w:rFonts w:ascii="Times New Roman" w:eastAsiaTheme="majorEastAsia" w:hAnsi="Times New Roman" w:cstheme="majorBidi"/>
      <w:b/>
      <w:sz w:val="24"/>
      <w:szCs w:val="32"/>
    </w:rPr>
  </w:style>
  <w:style w:type="paragraph" w:styleId="Balk2">
    <w:name w:val="heading 2"/>
    <w:basedOn w:val="Normal"/>
    <w:next w:val="Normal"/>
    <w:link w:val="Balk2Char"/>
    <w:unhideWhenUsed/>
    <w:rsid w:val="00B948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nhideWhenUsed/>
    <w:rsid w:val="00301362"/>
    <w:pPr>
      <w:keepNext/>
      <w:keepLines/>
      <w:spacing w:before="200" w:after="0"/>
      <w:outlineLvl w:val="2"/>
    </w:pPr>
    <w:rPr>
      <w:rFonts w:asciiTheme="majorHAnsi" w:eastAsiaTheme="majorEastAsia" w:hAnsiTheme="majorHAnsi" w:cstheme="majorBidi"/>
      <w:b/>
      <w:bCs/>
      <w:color w:val="5B9BD5" w:themeColor="accent1"/>
    </w:rPr>
  </w:style>
  <w:style w:type="paragraph" w:styleId="Balk4">
    <w:name w:val="heading 4"/>
    <w:basedOn w:val="Normal"/>
    <w:next w:val="Normal"/>
    <w:link w:val="Balk4Char"/>
    <w:rsid w:val="00724617"/>
    <w:pPr>
      <w:keepNext/>
      <w:spacing w:before="240" w:after="60" w:line="240" w:lineRule="auto"/>
      <w:ind w:left="864" w:hanging="864"/>
      <w:outlineLvl w:val="3"/>
    </w:pPr>
    <w:rPr>
      <w:rFonts w:ascii="Times New Roman" w:eastAsia="Times New Roman" w:hAnsi="Times New Roman" w:cs="Times New Roman"/>
      <w:b/>
      <w:bCs/>
      <w:sz w:val="28"/>
      <w:szCs w:val="28"/>
    </w:rPr>
  </w:style>
  <w:style w:type="paragraph" w:styleId="Balk5">
    <w:name w:val="heading 5"/>
    <w:aliases w:val="Tablolar"/>
    <w:basedOn w:val="Normal"/>
    <w:next w:val="Normal"/>
    <w:link w:val="Balk5Char"/>
    <w:qFormat/>
    <w:rsid w:val="00A21EE4"/>
    <w:pPr>
      <w:spacing w:before="240" w:after="60" w:line="240" w:lineRule="auto"/>
      <w:ind w:left="1008" w:hanging="1008"/>
      <w:jc w:val="both"/>
      <w:outlineLvl w:val="4"/>
    </w:pPr>
    <w:rPr>
      <w:rFonts w:ascii="Times New Roman" w:eastAsia="Times New Roman" w:hAnsi="Times New Roman" w:cs="Times New Roman"/>
      <w:b/>
      <w:bCs/>
      <w:iCs/>
      <w:sz w:val="24"/>
      <w:szCs w:val="26"/>
    </w:rPr>
  </w:style>
  <w:style w:type="paragraph" w:styleId="Balk6">
    <w:name w:val="heading 6"/>
    <w:aliases w:val="Şekiller"/>
    <w:basedOn w:val="Normal"/>
    <w:next w:val="Normal"/>
    <w:link w:val="Balk6Char"/>
    <w:qFormat/>
    <w:rsid w:val="00A622AB"/>
    <w:pPr>
      <w:spacing w:before="240" w:after="60" w:line="240" w:lineRule="auto"/>
      <w:ind w:left="1152" w:hanging="1152"/>
      <w:jc w:val="center"/>
      <w:outlineLvl w:val="5"/>
    </w:pPr>
    <w:rPr>
      <w:rFonts w:ascii="Times New Roman" w:eastAsia="Times New Roman" w:hAnsi="Times New Roman" w:cs="Times New Roman"/>
      <w:b/>
      <w:bCs/>
      <w:sz w:val="24"/>
    </w:rPr>
  </w:style>
  <w:style w:type="paragraph" w:styleId="Balk7">
    <w:name w:val="heading 7"/>
    <w:basedOn w:val="Normal"/>
    <w:next w:val="Normal"/>
    <w:link w:val="Balk7Char"/>
    <w:rsid w:val="00724617"/>
    <w:pPr>
      <w:spacing w:before="240" w:after="60" w:line="240" w:lineRule="auto"/>
      <w:ind w:left="1296" w:hanging="1296"/>
      <w:outlineLvl w:val="6"/>
    </w:pPr>
    <w:rPr>
      <w:rFonts w:ascii="Calibri" w:eastAsia="Times New Roman" w:hAnsi="Calibri" w:cs="Times New Roman"/>
      <w:sz w:val="24"/>
      <w:szCs w:val="24"/>
    </w:rPr>
  </w:style>
  <w:style w:type="paragraph" w:styleId="Balk8">
    <w:name w:val="heading 8"/>
    <w:basedOn w:val="Normal"/>
    <w:next w:val="Normal"/>
    <w:link w:val="Balk8Char"/>
    <w:rsid w:val="00724617"/>
    <w:pPr>
      <w:spacing w:before="240" w:after="60" w:line="240" w:lineRule="auto"/>
      <w:ind w:left="1440" w:hanging="1440"/>
      <w:outlineLvl w:val="7"/>
    </w:pPr>
    <w:rPr>
      <w:rFonts w:ascii="Calibri" w:eastAsia="Times New Roman" w:hAnsi="Calibri" w:cs="Times New Roman"/>
      <w:i/>
      <w:iCs/>
      <w:sz w:val="24"/>
      <w:szCs w:val="24"/>
    </w:rPr>
  </w:style>
  <w:style w:type="paragraph" w:styleId="Balk9">
    <w:name w:val="heading 9"/>
    <w:basedOn w:val="Normal"/>
    <w:next w:val="Normal"/>
    <w:link w:val="Balk9Char"/>
    <w:rsid w:val="00724617"/>
    <w:pPr>
      <w:spacing w:before="240" w:after="60" w:line="240" w:lineRule="auto"/>
      <w:ind w:left="1584" w:hanging="1584"/>
      <w:outlineLvl w:val="8"/>
    </w:pPr>
    <w:rPr>
      <w:rFonts w:ascii="Cambria" w:eastAsia="Times New Roman" w:hAnsi="Cambria"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2.1.1. Char"/>
    <w:basedOn w:val="VarsaylanParagrafYazTipi"/>
    <w:link w:val="Balk1"/>
    <w:uiPriority w:val="9"/>
    <w:rsid w:val="00962FDC"/>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B9483E"/>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301362"/>
    <w:rPr>
      <w:rFonts w:asciiTheme="majorHAnsi" w:eastAsiaTheme="majorEastAsia" w:hAnsiTheme="majorHAnsi" w:cstheme="majorBidi"/>
      <w:b/>
      <w:bCs/>
      <w:color w:val="5B9BD5" w:themeColor="accent1"/>
    </w:rPr>
  </w:style>
  <w:style w:type="character" w:customStyle="1" w:styleId="Balk4Char">
    <w:name w:val="Başlık 4 Char"/>
    <w:basedOn w:val="VarsaylanParagrafYazTipi"/>
    <w:link w:val="Balk4"/>
    <w:rsid w:val="00724617"/>
    <w:rPr>
      <w:rFonts w:ascii="Times New Roman" w:eastAsia="Times New Roman" w:hAnsi="Times New Roman" w:cs="Times New Roman"/>
      <w:b/>
      <w:bCs/>
      <w:sz w:val="28"/>
      <w:szCs w:val="28"/>
    </w:rPr>
  </w:style>
  <w:style w:type="character" w:customStyle="1" w:styleId="Balk5Char">
    <w:name w:val="Başlık 5 Char"/>
    <w:aliases w:val="Tablolar Char"/>
    <w:basedOn w:val="VarsaylanParagrafYazTipi"/>
    <w:link w:val="Balk5"/>
    <w:rsid w:val="00A21EE4"/>
    <w:rPr>
      <w:rFonts w:ascii="Times New Roman" w:eastAsia="Times New Roman" w:hAnsi="Times New Roman" w:cs="Times New Roman"/>
      <w:b/>
      <w:bCs/>
      <w:iCs/>
      <w:sz w:val="24"/>
      <w:szCs w:val="26"/>
    </w:rPr>
  </w:style>
  <w:style w:type="character" w:customStyle="1" w:styleId="Balk6Char">
    <w:name w:val="Başlık 6 Char"/>
    <w:aliases w:val="Şekiller Char"/>
    <w:basedOn w:val="VarsaylanParagrafYazTipi"/>
    <w:link w:val="Balk6"/>
    <w:rsid w:val="00A622AB"/>
    <w:rPr>
      <w:rFonts w:ascii="Times New Roman" w:eastAsia="Times New Roman" w:hAnsi="Times New Roman" w:cs="Times New Roman"/>
      <w:b/>
      <w:bCs/>
      <w:sz w:val="24"/>
    </w:rPr>
  </w:style>
  <w:style w:type="character" w:customStyle="1" w:styleId="Balk7Char">
    <w:name w:val="Başlık 7 Char"/>
    <w:basedOn w:val="VarsaylanParagrafYazTipi"/>
    <w:link w:val="Balk7"/>
    <w:rsid w:val="00724617"/>
    <w:rPr>
      <w:rFonts w:ascii="Calibri" w:eastAsia="Times New Roman" w:hAnsi="Calibri" w:cs="Times New Roman"/>
      <w:sz w:val="24"/>
      <w:szCs w:val="24"/>
    </w:rPr>
  </w:style>
  <w:style w:type="character" w:customStyle="1" w:styleId="Balk8Char">
    <w:name w:val="Başlık 8 Char"/>
    <w:basedOn w:val="VarsaylanParagrafYazTipi"/>
    <w:link w:val="Balk8"/>
    <w:rsid w:val="00724617"/>
    <w:rPr>
      <w:rFonts w:ascii="Calibri" w:eastAsia="Times New Roman" w:hAnsi="Calibri" w:cs="Times New Roman"/>
      <w:i/>
      <w:iCs/>
      <w:sz w:val="24"/>
      <w:szCs w:val="24"/>
    </w:rPr>
  </w:style>
  <w:style w:type="character" w:customStyle="1" w:styleId="Balk9Char">
    <w:name w:val="Başlık 9 Char"/>
    <w:basedOn w:val="VarsaylanParagrafYazTipi"/>
    <w:link w:val="Balk9"/>
    <w:rsid w:val="00724617"/>
    <w:rPr>
      <w:rFonts w:ascii="Cambria" w:eastAsia="Times New Roman" w:hAnsi="Cambria" w:cs="Times New Roman"/>
    </w:rPr>
  </w:style>
  <w:style w:type="paragraph" w:customStyle="1" w:styleId="Tablo">
    <w:name w:val="Tablo"/>
    <w:basedOn w:val="Normal"/>
    <w:link w:val="TabloChar"/>
    <w:rsid w:val="005C34C3"/>
    <w:rPr>
      <w:b/>
    </w:rPr>
  </w:style>
  <w:style w:type="character" w:customStyle="1" w:styleId="TabloChar">
    <w:name w:val="Tablo Char"/>
    <w:basedOn w:val="VarsaylanParagrafYazTipi"/>
    <w:link w:val="Tablo"/>
    <w:rsid w:val="005C34C3"/>
    <w:rPr>
      <w:b/>
    </w:rPr>
  </w:style>
  <w:style w:type="paragraph" w:customStyle="1" w:styleId="Grafik">
    <w:name w:val="Grafik"/>
    <w:basedOn w:val="Normal"/>
    <w:link w:val="GrafikChar"/>
    <w:rsid w:val="005C34C3"/>
    <w:rPr>
      <w:b/>
    </w:rPr>
  </w:style>
  <w:style w:type="character" w:customStyle="1" w:styleId="GrafikChar">
    <w:name w:val="Grafik Char"/>
    <w:basedOn w:val="VarsaylanParagrafYazTipi"/>
    <w:link w:val="Grafik"/>
    <w:rsid w:val="005C34C3"/>
    <w:rPr>
      <w:b/>
    </w:rPr>
  </w:style>
  <w:style w:type="paragraph" w:styleId="TBal">
    <w:name w:val="TOC Heading"/>
    <w:basedOn w:val="Balk1"/>
    <w:next w:val="Normal"/>
    <w:uiPriority w:val="39"/>
    <w:unhideWhenUsed/>
    <w:qFormat/>
    <w:rsid w:val="002927CC"/>
    <w:pPr>
      <w:outlineLvl w:val="9"/>
    </w:pPr>
    <w:rPr>
      <w:lang w:val="en-US"/>
    </w:rPr>
  </w:style>
  <w:style w:type="paragraph" w:styleId="T1">
    <w:name w:val="toc 1"/>
    <w:basedOn w:val="Normal"/>
    <w:next w:val="Normal"/>
    <w:autoRedefine/>
    <w:uiPriority w:val="39"/>
    <w:unhideWhenUsed/>
    <w:qFormat/>
    <w:rsid w:val="004546FF"/>
    <w:pPr>
      <w:tabs>
        <w:tab w:val="right" w:leader="dot" w:pos="9344"/>
      </w:tabs>
      <w:spacing w:after="100"/>
    </w:pPr>
    <w:rPr>
      <w:b/>
      <w:noProof/>
      <w:sz w:val="24"/>
    </w:rPr>
  </w:style>
  <w:style w:type="paragraph" w:styleId="T2">
    <w:name w:val="toc 2"/>
    <w:basedOn w:val="Normal"/>
    <w:next w:val="Normal"/>
    <w:autoRedefine/>
    <w:uiPriority w:val="39"/>
    <w:unhideWhenUsed/>
    <w:qFormat/>
    <w:rsid w:val="002927CC"/>
    <w:pPr>
      <w:spacing w:after="100"/>
      <w:ind w:left="220"/>
    </w:pPr>
  </w:style>
  <w:style w:type="character" w:styleId="Kpr">
    <w:name w:val="Hyperlink"/>
    <w:basedOn w:val="VarsaylanParagrafYazTipi"/>
    <w:uiPriority w:val="99"/>
    <w:unhideWhenUsed/>
    <w:rsid w:val="002927CC"/>
    <w:rPr>
      <w:color w:val="0563C1" w:themeColor="hyperlink"/>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basedOn w:val="VarsaylanParagrafYazTipi"/>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KonuBalChar">
    <w:name w:val="Konu Başlığı Char"/>
    <w:basedOn w:val="VarsaylanParagrafYazTipi"/>
    <w:link w:val="KonuBal"/>
    <w:uiPriority w:val="10"/>
    <w:rsid w:val="00301362"/>
    <w:rPr>
      <w:rFonts w:asciiTheme="majorHAnsi" w:eastAsiaTheme="majorEastAsia" w:hAnsiTheme="majorHAnsi" w:cstheme="majorBidi"/>
      <w:color w:val="323E4F" w:themeColor="text2" w:themeShade="BF"/>
      <w:spacing w:val="5"/>
      <w:kern w:val="28"/>
      <w:sz w:val="52"/>
      <w:szCs w:val="52"/>
    </w:rPr>
  </w:style>
  <w:style w:type="paragraph" w:styleId="T3">
    <w:name w:val="toc 3"/>
    <w:basedOn w:val="Normal"/>
    <w:next w:val="Normal"/>
    <w:autoRedefine/>
    <w:uiPriority w:val="39"/>
    <w:unhideWhenUsed/>
    <w:qFormat/>
    <w:rsid w:val="00342F25"/>
    <w:pPr>
      <w:tabs>
        <w:tab w:val="right" w:leader="dot" w:pos="9062"/>
      </w:tabs>
      <w:spacing w:after="100"/>
      <w:ind w:left="397"/>
      <w:jc w:val="both"/>
    </w:pPr>
    <w:rPr>
      <w:noProof/>
    </w:rPr>
  </w:style>
  <w:style w:type="paragraph" w:customStyle="1" w:styleId="Tablo1">
    <w:name w:val="Tablo 1"/>
    <w:basedOn w:val="Normal"/>
    <w:link w:val="Tablo1Char"/>
    <w:qFormat/>
    <w:rsid w:val="001A0ED2"/>
    <w:pPr>
      <w:jc w:val="both"/>
    </w:pPr>
    <w:rPr>
      <w:rFonts w:cs="Times New Roman"/>
      <w:b/>
    </w:rPr>
  </w:style>
  <w:style w:type="character" w:customStyle="1" w:styleId="Tablo1Char">
    <w:name w:val="Tablo 1 Char"/>
    <w:basedOn w:val="VarsaylanParagrafYazTipi"/>
    <w:link w:val="Tablo1"/>
    <w:rsid w:val="001A0ED2"/>
    <w:rPr>
      <w:rFonts w:cs="Times New Roman"/>
      <w:b/>
    </w:rPr>
  </w:style>
  <w:style w:type="table" w:customStyle="1" w:styleId="AkKlavuz-Vurgu11">
    <w:name w:val="Açık Kılavuz - Vurgu 11"/>
    <w:basedOn w:val="NormalTablo"/>
    <w:uiPriority w:val="62"/>
    <w:rsid w:val="00516E6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oKlavuzu2">
    <w:name w:val="Tablo Kılavuzu2"/>
    <w:basedOn w:val="NormalTablo"/>
    <w:next w:val="TabloKlavuzu"/>
    <w:uiPriority w:val="5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paragraph" w:styleId="ResimYazs">
    <w:name w:val="caption"/>
    <w:basedOn w:val="Normal"/>
    <w:next w:val="Normal"/>
    <w:autoRedefine/>
    <w:uiPriority w:val="99"/>
    <w:qFormat/>
    <w:rsid w:val="005155E3"/>
    <w:pPr>
      <w:spacing w:after="0" w:line="360" w:lineRule="auto"/>
      <w:jc w:val="center"/>
    </w:pPr>
    <w:rPr>
      <w:rFonts w:ascii="Calibri" w:eastAsia="SimSun" w:hAnsi="Calibri" w:cs="Times New Roman"/>
      <w:bCs/>
      <w:color w:val="000000"/>
      <w:lang w:eastAsia="zh-CN"/>
    </w:rPr>
  </w:style>
  <w:style w:type="paragraph" w:styleId="AralkYok">
    <w:name w:val="No Spacing"/>
    <w:link w:val="AralkYokChar"/>
    <w:uiPriority w:val="1"/>
    <w:qFormat/>
    <w:rsid w:val="00E164B2"/>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164B2"/>
    <w:rPr>
      <w:rFonts w:ascii="Times New Roman" w:eastAsiaTheme="minorEastAsia" w:hAnsi="Times New Roman"/>
      <w:b/>
      <w:sz w:val="24"/>
      <w:lang w:val="en-US"/>
    </w:rPr>
  </w:style>
  <w:style w:type="character" w:styleId="AklamaBavurusu">
    <w:name w:val="annotation reference"/>
    <w:basedOn w:val="VarsaylanParagrafYazTipi"/>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heme="minorEastAsia"/>
      <w:lang w:eastAsia="tr-TR"/>
    </w:rPr>
  </w:style>
  <w:style w:type="paragraph" w:styleId="T5">
    <w:name w:val="toc 5"/>
    <w:basedOn w:val="Normal"/>
    <w:next w:val="Normal"/>
    <w:autoRedefine/>
    <w:uiPriority w:val="39"/>
    <w:unhideWhenUsed/>
    <w:rsid w:val="001A4388"/>
    <w:pPr>
      <w:spacing w:after="100" w:line="276" w:lineRule="auto"/>
      <w:ind w:left="880"/>
    </w:pPr>
    <w:rPr>
      <w:rFonts w:eastAsiaTheme="minorEastAsia"/>
      <w:lang w:eastAsia="tr-TR"/>
    </w:rPr>
  </w:style>
  <w:style w:type="paragraph" w:styleId="T6">
    <w:name w:val="toc 6"/>
    <w:basedOn w:val="Normal"/>
    <w:next w:val="Normal"/>
    <w:autoRedefine/>
    <w:uiPriority w:val="39"/>
    <w:unhideWhenUsed/>
    <w:rsid w:val="001A4388"/>
    <w:pPr>
      <w:spacing w:after="100" w:line="276" w:lineRule="auto"/>
      <w:ind w:left="1100"/>
    </w:pPr>
    <w:rPr>
      <w:rFonts w:eastAsiaTheme="minorEastAsia"/>
      <w:lang w:eastAsia="tr-TR"/>
    </w:rPr>
  </w:style>
  <w:style w:type="paragraph" w:styleId="T7">
    <w:name w:val="toc 7"/>
    <w:basedOn w:val="Normal"/>
    <w:next w:val="Normal"/>
    <w:autoRedefine/>
    <w:uiPriority w:val="39"/>
    <w:unhideWhenUsed/>
    <w:rsid w:val="001A4388"/>
    <w:pPr>
      <w:spacing w:after="100" w:line="276" w:lineRule="auto"/>
      <w:ind w:left="1320"/>
    </w:pPr>
    <w:rPr>
      <w:rFonts w:eastAsiaTheme="minorEastAsia"/>
      <w:lang w:eastAsia="tr-TR"/>
    </w:rPr>
  </w:style>
  <w:style w:type="paragraph" w:styleId="T8">
    <w:name w:val="toc 8"/>
    <w:basedOn w:val="Normal"/>
    <w:next w:val="Normal"/>
    <w:autoRedefine/>
    <w:uiPriority w:val="39"/>
    <w:unhideWhenUsed/>
    <w:rsid w:val="001A4388"/>
    <w:pPr>
      <w:spacing w:after="100" w:line="276" w:lineRule="auto"/>
      <w:ind w:left="1540"/>
    </w:pPr>
    <w:rPr>
      <w:rFonts w:eastAsiaTheme="minorEastAsia"/>
      <w:lang w:eastAsia="tr-TR"/>
    </w:rPr>
  </w:style>
  <w:style w:type="paragraph" w:styleId="T9">
    <w:name w:val="toc 9"/>
    <w:basedOn w:val="Normal"/>
    <w:next w:val="Normal"/>
    <w:autoRedefine/>
    <w:uiPriority w:val="39"/>
    <w:unhideWhenUsed/>
    <w:rsid w:val="001A4388"/>
    <w:pPr>
      <w:spacing w:after="100" w:line="276" w:lineRule="auto"/>
      <w:ind w:left="1760"/>
    </w:pPr>
    <w:rPr>
      <w:rFonts w:eastAsiaTheme="minorEastAsia"/>
      <w:lang w:eastAsia="tr-TR"/>
    </w:rPr>
  </w:style>
  <w:style w:type="character" w:styleId="zlenenKpr">
    <w:name w:val="FollowedHyperlink"/>
    <w:basedOn w:val="VarsaylanParagrafYazTipi"/>
    <w:uiPriority w:val="99"/>
    <w:semiHidden/>
    <w:unhideWhenUsed/>
    <w:rsid w:val="0019236C"/>
    <w:rPr>
      <w:color w:val="954F72" w:themeColor="followedHyperlink"/>
      <w:u w:val="single"/>
    </w:rPr>
  </w:style>
  <w:style w:type="paragraph" w:customStyle="1" w:styleId="11ilebalayanlar">
    <w:name w:val="1.1 ile başlayanlar"/>
    <w:basedOn w:val="Balk2"/>
    <w:link w:val="11ilebalayanlarChar"/>
    <w:qFormat/>
    <w:rsid w:val="00962FDC"/>
    <w:rPr>
      <w:rFonts w:ascii="Times New Roman" w:hAnsi="Times New Roman" w:cs="Times New Roman"/>
      <w:b/>
      <w:color w:val="000000" w:themeColor="text1"/>
      <w:sz w:val="24"/>
      <w:szCs w:val="24"/>
    </w:rPr>
  </w:style>
  <w:style w:type="character" w:customStyle="1" w:styleId="11ilebalayanlarChar">
    <w:name w:val="1.1 ile başlayanlar Char"/>
    <w:basedOn w:val="Balk2Char"/>
    <w:link w:val="11ilebalayanlar"/>
    <w:rsid w:val="00962FDC"/>
    <w:rPr>
      <w:rFonts w:ascii="Times New Roman" w:eastAsiaTheme="majorEastAsia" w:hAnsi="Times New Roman" w:cs="Times New Roman"/>
      <w:b/>
      <w:color w:val="000000" w:themeColor="text1"/>
      <w:sz w:val="24"/>
      <w:szCs w:val="24"/>
    </w:rPr>
  </w:style>
  <w:style w:type="paragraph" w:customStyle="1" w:styleId="AnaBalklar">
    <w:name w:val="Ana Başlıklar"/>
    <w:basedOn w:val="Balk1"/>
    <w:link w:val="AnaBalklarChar"/>
    <w:qFormat/>
    <w:rsid w:val="00A622AB"/>
  </w:style>
  <w:style w:type="character" w:customStyle="1" w:styleId="AnaBalklarChar">
    <w:name w:val="Ana Başlıklar Char"/>
    <w:basedOn w:val="Balk1Char"/>
    <w:link w:val="AnaBalklar"/>
    <w:rsid w:val="00A622AB"/>
    <w:rPr>
      <w:rFonts w:ascii="Times New Roman" w:eastAsiaTheme="majorEastAsia" w:hAnsi="Times New Roman" w:cstheme="majorBidi"/>
      <w:b/>
      <w:sz w:val="24"/>
      <w:szCs w:val="32"/>
    </w:rPr>
  </w:style>
  <w:style w:type="paragraph" w:customStyle="1" w:styleId="211">
    <w:name w:val="2.1.1"/>
    <w:link w:val="211Char"/>
    <w:autoRedefine/>
    <w:rsid w:val="00A21EE4"/>
    <w:rPr>
      <w:rFonts w:ascii="Times New Roman" w:eastAsiaTheme="majorEastAsia" w:hAnsi="Times New Roman" w:cs="Times New Roman"/>
      <w:b/>
      <w:bCs/>
      <w:color w:val="000000" w:themeColor="text1"/>
      <w:sz w:val="24"/>
      <w:szCs w:val="24"/>
    </w:rPr>
  </w:style>
  <w:style w:type="character" w:customStyle="1" w:styleId="211Char">
    <w:name w:val="2.1.1 Char"/>
    <w:basedOn w:val="Balk3Char"/>
    <w:link w:val="211"/>
    <w:rsid w:val="00A21EE4"/>
    <w:rPr>
      <w:rFonts w:ascii="Times New Roman" w:eastAsiaTheme="majorEastAsia" w:hAnsi="Times New Roman" w:cs="Times New Roman"/>
      <w:b/>
      <w:bCs/>
      <w:color w:val="000000" w:themeColor="text1"/>
      <w:sz w:val="24"/>
      <w:szCs w:val="24"/>
    </w:rPr>
  </w:style>
  <w:style w:type="paragraph" w:customStyle="1" w:styleId="Grafik1">
    <w:name w:val="Grafik 1"/>
    <w:basedOn w:val="Normal"/>
    <w:link w:val="Grafik1Char"/>
    <w:qFormat/>
    <w:rsid w:val="00AB0FC6"/>
    <w:pPr>
      <w:jc w:val="both"/>
    </w:pPr>
    <w:rPr>
      <w:rFonts w:cs="Times New Roman"/>
      <w:b/>
    </w:rPr>
  </w:style>
  <w:style w:type="character" w:customStyle="1" w:styleId="Grafik1Char">
    <w:name w:val="Grafik 1 Char"/>
    <w:basedOn w:val="VarsaylanParagrafYazTipi"/>
    <w:link w:val="Grafik1"/>
    <w:rsid w:val="00AB0FC6"/>
    <w:rPr>
      <w:rFonts w:cs="Times New Roman"/>
      <w:b/>
    </w:rPr>
  </w:style>
  <w:style w:type="paragraph" w:customStyle="1" w:styleId="EmptyCellLayoutStyle">
    <w:name w:val="EmptyCellLayoutStyle"/>
    <w:rsid w:val="00AB0FC6"/>
    <w:pPr>
      <w:spacing w:after="200" w:line="276" w:lineRule="auto"/>
    </w:pPr>
    <w:rPr>
      <w:rFonts w:ascii="Times New Roman" w:eastAsia="Times New Roman" w:hAnsi="Times New Roman" w:cs="Times New Roman"/>
      <w:sz w:val="2"/>
      <w:szCs w:val="20"/>
      <w:lang w:eastAsia="tr-TR"/>
    </w:rPr>
  </w:style>
  <w:style w:type="paragraph" w:customStyle="1" w:styleId="Deneme">
    <w:name w:val="Deneme"/>
    <w:basedOn w:val="Balk3"/>
    <w:link w:val="DenemeChar"/>
    <w:qFormat/>
    <w:rsid w:val="00342F25"/>
    <w:rPr>
      <w:rFonts w:ascii="Times New Roman" w:hAnsi="Times New Roman"/>
      <w:color w:val="auto"/>
      <w:sz w:val="24"/>
    </w:rPr>
  </w:style>
  <w:style w:type="character" w:customStyle="1" w:styleId="DenemeChar">
    <w:name w:val="Deneme Char"/>
    <w:basedOn w:val="Balk1Char"/>
    <w:link w:val="Deneme"/>
    <w:rsid w:val="00342F25"/>
    <w:rPr>
      <w:rFonts w:ascii="Times New Roman" w:eastAsiaTheme="majorEastAsia" w:hAnsi="Times New Roman" w:cstheme="majorBidi"/>
      <w:b/>
      <w:bCs/>
      <w:sz w:val="24"/>
      <w:szCs w:val="32"/>
    </w:rPr>
  </w:style>
  <w:style w:type="paragraph" w:customStyle="1" w:styleId="Giri">
    <w:name w:val="Giriş"/>
    <w:basedOn w:val="AnaBalklar"/>
    <w:link w:val="GiriChar"/>
    <w:qFormat/>
    <w:rsid w:val="00E164B2"/>
    <w:pPr>
      <w:jc w:val="both"/>
    </w:pPr>
    <w:rPr>
      <w:rFonts w:cs="Times New Roman"/>
    </w:rPr>
  </w:style>
  <w:style w:type="character" w:customStyle="1" w:styleId="GiriChar">
    <w:name w:val="Giriş Char"/>
    <w:basedOn w:val="AnaBalklarChar"/>
    <w:link w:val="Giri"/>
    <w:rsid w:val="00E164B2"/>
    <w:rPr>
      <w:rFonts w:ascii="Times New Roman" w:eastAsiaTheme="majorEastAsia" w:hAnsi="Times New Roman" w:cs="Times New Roman"/>
      <w:b/>
      <w:sz w:val="24"/>
      <w:szCs w:val="32"/>
    </w:rPr>
  </w:style>
  <w:style w:type="paragraph" w:styleId="AklamaKonusu">
    <w:name w:val="annotation subject"/>
    <w:basedOn w:val="AklamaMetni"/>
    <w:next w:val="AklamaMetni"/>
    <w:link w:val="AklamaKonusuChar"/>
    <w:uiPriority w:val="99"/>
    <w:semiHidden/>
    <w:unhideWhenUsed/>
    <w:rsid w:val="004D315C"/>
    <w:rPr>
      <w:b/>
      <w:bCs/>
    </w:rPr>
  </w:style>
  <w:style w:type="character" w:customStyle="1" w:styleId="AklamaKonusuChar">
    <w:name w:val="Açıklama Konusu Char"/>
    <w:basedOn w:val="AklamaMetniChar"/>
    <w:link w:val="AklamaKonusu"/>
    <w:uiPriority w:val="99"/>
    <w:semiHidden/>
    <w:rsid w:val="004D315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04213">
      <w:bodyDiv w:val="1"/>
      <w:marLeft w:val="0"/>
      <w:marRight w:val="0"/>
      <w:marTop w:val="0"/>
      <w:marBottom w:val="0"/>
      <w:divBdr>
        <w:top w:val="none" w:sz="0" w:space="0" w:color="auto"/>
        <w:left w:val="none" w:sz="0" w:space="0" w:color="auto"/>
        <w:bottom w:val="none" w:sz="0" w:space="0" w:color="auto"/>
        <w:right w:val="none" w:sz="0" w:space="0" w:color="auto"/>
      </w:divBdr>
    </w:div>
    <w:div w:id="14961849">
      <w:bodyDiv w:val="1"/>
      <w:marLeft w:val="0"/>
      <w:marRight w:val="0"/>
      <w:marTop w:val="0"/>
      <w:marBottom w:val="0"/>
      <w:divBdr>
        <w:top w:val="none" w:sz="0" w:space="0" w:color="auto"/>
        <w:left w:val="none" w:sz="0" w:space="0" w:color="auto"/>
        <w:bottom w:val="none" w:sz="0" w:space="0" w:color="auto"/>
        <w:right w:val="none" w:sz="0" w:space="0" w:color="auto"/>
      </w:divBdr>
    </w:div>
    <w:div w:id="69739154">
      <w:bodyDiv w:val="1"/>
      <w:marLeft w:val="0"/>
      <w:marRight w:val="0"/>
      <w:marTop w:val="0"/>
      <w:marBottom w:val="0"/>
      <w:divBdr>
        <w:top w:val="none" w:sz="0" w:space="0" w:color="auto"/>
        <w:left w:val="none" w:sz="0" w:space="0" w:color="auto"/>
        <w:bottom w:val="none" w:sz="0" w:space="0" w:color="auto"/>
        <w:right w:val="none" w:sz="0" w:space="0" w:color="auto"/>
      </w:divBdr>
    </w:div>
    <w:div w:id="73938458">
      <w:bodyDiv w:val="1"/>
      <w:marLeft w:val="0"/>
      <w:marRight w:val="0"/>
      <w:marTop w:val="0"/>
      <w:marBottom w:val="0"/>
      <w:divBdr>
        <w:top w:val="none" w:sz="0" w:space="0" w:color="auto"/>
        <w:left w:val="none" w:sz="0" w:space="0" w:color="auto"/>
        <w:bottom w:val="none" w:sz="0" w:space="0" w:color="auto"/>
        <w:right w:val="none" w:sz="0" w:space="0" w:color="auto"/>
      </w:divBdr>
    </w:div>
    <w:div w:id="77672953">
      <w:bodyDiv w:val="1"/>
      <w:marLeft w:val="0"/>
      <w:marRight w:val="0"/>
      <w:marTop w:val="0"/>
      <w:marBottom w:val="0"/>
      <w:divBdr>
        <w:top w:val="none" w:sz="0" w:space="0" w:color="auto"/>
        <w:left w:val="none" w:sz="0" w:space="0" w:color="auto"/>
        <w:bottom w:val="none" w:sz="0" w:space="0" w:color="auto"/>
        <w:right w:val="none" w:sz="0" w:space="0" w:color="auto"/>
      </w:divBdr>
    </w:div>
    <w:div w:id="85342669">
      <w:bodyDiv w:val="1"/>
      <w:marLeft w:val="0"/>
      <w:marRight w:val="0"/>
      <w:marTop w:val="0"/>
      <w:marBottom w:val="0"/>
      <w:divBdr>
        <w:top w:val="none" w:sz="0" w:space="0" w:color="auto"/>
        <w:left w:val="none" w:sz="0" w:space="0" w:color="auto"/>
        <w:bottom w:val="none" w:sz="0" w:space="0" w:color="auto"/>
        <w:right w:val="none" w:sz="0" w:space="0" w:color="auto"/>
      </w:divBdr>
    </w:div>
    <w:div w:id="93980109">
      <w:bodyDiv w:val="1"/>
      <w:marLeft w:val="0"/>
      <w:marRight w:val="0"/>
      <w:marTop w:val="0"/>
      <w:marBottom w:val="0"/>
      <w:divBdr>
        <w:top w:val="none" w:sz="0" w:space="0" w:color="auto"/>
        <w:left w:val="none" w:sz="0" w:space="0" w:color="auto"/>
        <w:bottom w:val="none" w:sz="0" w:space="0" w:color="auto"/>
        <w:right w:val="none" w:sz="0" w:space="0" w:color="auto"/>
      </w:divBdr>
    </w:div>
    <w:div w:id="130288872">
      <w:bodyDiv w:val="1"/>
      <w:marLeft w:val="0"/>
      <w:marRight w:val="0"/>
      <w:marTop w:val="0"/>
      <w:marBottom w:val="0"/>
      <w:divBdr>
        <w:top w:val="none" w:sz="0" w:space="0" w:color="auto"/>
        <w:left w:val="none" w:sz="0" w:space="0" w:color="auto"/>
        <w:bottom w:val="none" w:sz="0" w:space="0" w:color="auto"/>
        <w:right w:val="none" w:sz="0" w:space="0" w:color="auto"/>
      </w:divBdr>
    </w:div>
    <w:div w:id="132798927">
      <w:bodyDiv w:val="1"/>
      <w:marLeft w:val="0"/>
      <w:marRight w:val="0"/>
      <w:marTop w:val="0"/>
      <w:marBottom w:val="0"/>
      <w:divBdr>
        <w:top w:val="none" w:sz="0" w:space="0" w:color="auto"/>
        <w:left w:val="none" w:sz="0" w:space="0" w:color="auto"/>
        <w:bottom w:val="none" w:sz="0" w:space="0" w:color="auto"/>
        <w:right w:val="none" w:sz="0" w:space="0" w:color="auto"/>
      </w:divBdr>
    </w:div>
    <w:div w:id="139730203">
      <w:bodyDiv w:val="1"/>
      <w:marLeft w:val="0"/>
      <w:marRight w:val="0"/>
      <w:marTop w:val="0"/>
      <w:marBottom w:val="0"/>
      <w:divBdr>
        <w:top w:val="none" w:sz="0" w:space="0" w:color="auto"/>
        <w:left w:val="none" w:sz="0" w:space="0" w:color="auto"/>
        <w:bottom w:val="none" w:sz="0" w:space="0" w:color="auto"/>
        <w:right w:val="none" w:sz="0" w:space="0" w:color="auto"/>
      </w:divBdr>
    </w:div>
    <w:div w:id="148644393">
      <w:bodyDiv w:val="1"/>
      <w:marLeft w:val="0"/>
      <w:marRight w:val="0"/>
      <w:marTop w:val="0"/>
      <w:marBottom w:val="0"/>
      <w:divBdr>
        <w:top w:val="none" w:sz="0" w:space="0" w:color="auto"/>
        <w:left w:val="none" w:sz="0" w:space="0" w:color="auto"/>
        <w:bottom w:val="none" w:sz="0" w:space="0" w:color="auto"/>
        <w:right w:val="none" w:sz="0" w:space="0" w:color="auto"/>
      </w:divBdr>
    </w:div>
    <w:div w:id="171647902">
      <w:bodyDiv w:val="1"/>
      <w:marLeft w:val="0"/>
      <w:marRight w:val="0"/>
      <w:marTop w:val="0"/>
      <w:marBottom w:val="0"/>
      <w:divBdr>
        <w:top w:val="none" w:sz="0" w:space="0" w:color="auto"/>
        <w:left w:val="none" w:sz="0" w:space="0" w:color="auto"/>
        <w:bottom w:val="none" w:sz="0" w:space="0" w:color="auto"/>
        <w:right w:val="none" w:sz="0" w:space="0" w:color="auto"/>
      </w:divBdr>
    </w:div>
    <w:div w:id="172232740">
      <w:bodyDiv w:val="1"/>
      <w:marLeft w:val="0"/>
      <w:marRight w:val="0"/>
      <w:marTop w:val="0"/>
      <w:marBottom w:val="0"/>
      <w:divBdr>
        <w:top w:val="none" w:sz="0" w:space="0" w:color="auto"/>
        <w:left w:val="none" w:sz="0" w:space="0" w:color="auto"/>
        <w:bottom w:val="none" w:sz="0" w:space="0" w:color="auto"/>
        <w:right w:val="none" w:sz="0" w:space="0" w:color="auto"/>
      </w:divBdr>
    </w:div>
    <w:div w:id="186456829">
      <w:bodyDiv w:val="1"/>
      <w:marLeft w:val="0"/>
      <w:marRight w:val="0"/>
      <w:marTop w:val="0"/>
      <w:marBottom w:val="0"/>
      <w:divBdr>
        <w:top w:val="none" w:sz="0" w:space="0" w:color="auto"/>
        <w:left w:val="none" w:sz="0" w:space="0" w:color="auto"/>
        <w:bottom w:val="none" w:sz="0" w:space="0" w:color="auto"/>
        <w:right w:val="none" w:sz="0" w:space="0" w:color="auto"/>
      </w:divBdr>
    </w:div>
    <w:div w:id="205799808">
      <w:bodyDiv w:val="1"/>
      <w:marLeft w:val="0"/>
      <w:marRight w:val="0"/>
      <w:marTop w:val="0"/>
      <w:marBottom w:val="0"/>
      <w:divBdr>
        <w:top w:val="none" w:sz="0" w:space="0" w:color="auto"/>
        <w:left w:val="none" w:sz="0" w:space="0" w:color="auto"/>
        <w:bottom w:val="none" w:sz="0" w:space="0" w:color="auto"/>
        <w:right w:val="none" w:sz="0" w:space="0" w:color="auto"/>
      </w:divBdr>
    </w:div>
    <w:div w:id="209539347">
      <w:bodyDiv w:val="1"/>
      <w:marLeft w:val="0"/>
      <w:marRight w:val="0"/>
      <w:marTop w:val="0"/>
      <w:marBottom w:val="0"/>
      <w:divBdr>
        <w:top w:val="none" w:sz="0" w:space="0" w:color="auto"/>
        <w:left w:val="none" w:sz="0" w:space="0" w:color="auto"/>
        <w:bottom w:val="none" w:sz="0" w:space="0" w:color="auto"/>
        <w:right w:val="none" w:sz="0" w:space="0" w:color="auto"/>
      </w:divBdr>
    </w:div>
    <w:div w:id="213320168">
      <w:bodyDiv w:val="1"/>
      <w:marLeft w:val="0"/>
      <w:marRight w:val="0"/>
      <w:marTop w:val="0"/>
      <w:marBottom w:val="0"/>
      <w:divBdr>
        <w:top w:val="none" w:sz="0" w:space="0" w:color="auto"/>
        <w:left w:val="none" w:sz="0" w:space="0" w:color="auto"/>
        <w:bottom w:val="none" w:sz="0" w:space="0" w:color="auto"/>
        <w:right w:val="none" w:sz="0" w:space="0" w:color="auto"/>
      </w:divBdr>
    </w:div>
    <w:div w:id="247816103">
      <w:bodyDiv w:val="1"/>
      <w:marLeft w:val="0"/>
      <w:marRight w:val="0"/>
      <w:marTop w:val="0"/>
      <w:marBottom w:val="0"/>
      <w:divBdr>
        <w:top w:val="none" w:sz="0" w:space="0" w:color="auto"/>
        <w:left w:val="none" w:sz="0" w:space="0" w:color="auto"/>
        <w:bottom w:val="none" w:sz="0" w:space="0" w:color="auto"/>
        <w:right w:val="none" w:sz="0" w:space="0" w:color="auto"/>
      </w:divBdr>
    </w:div>
    <w:div w:id="274362977">
      <w:bodyDiv w:val="1"/>
      <w:marLeft w:val="0"/>
      <w:marRight w:val="0"/>
      <w:marTop w:val="0"/>
      <w:marBottom w:val="0"/>
      <w:divBdr>
        <w:top w:val="none" w:sz="0" w:space="0" w:color="auto"/>
        <w:left w:val="none" w:sz="0" w:space="0" w:color="auto"/>
        <w:bottom w:val="none" w:sz="0" w:space="0" w:color="auto"/>
        <w:right w:val="none" w:sz="0" w:space="0" w:color="auto"/>
      </w:divBdr>
    </w:div>
    <w:div w:id="353773450">
      <w:bodyDiv w:val="1"/>
      <w:marLeft w:val="0"/>
      <w:marRight w:val="0"/>
      <w:marTop w:val="0"/>
      <w:marBottom w:val="0"/>
      <w:divBdr>
        <w:top w:val="none" w:sz="0" w:space="0" w:color="auto"/>
        <w:left w:val="none" w:sz="0" w:space="0" w:color="auto"/>
        <w:bottom w:val="none" w:sz="0" w:space="0" w:color="auto"/>
        <w:right w:val="none" w:sz="0" w:space="0" w:color="auto"/>
      </w:divBdr>
    </w:div>
    <w:div w:id="363021146">
      <w:bodyDiv w:val="1"/>
      <w:marLeft w:val="0"/>
      <w:marRight w:val="0"/>
      <w:marTop w:val="0"/>
      <w:marBottom w:val="0"/>
      <w:divBdr>
        <w:top w:val="none" w:sz="0" w:space="0" w:color="auto"/>
        <w:left w:val="none" w:sz="0" w:space="0" w:color="auto"/>
        <w:bottom w:val="none" w:sz="0" w:space="0" w:color="auto"/>
        <w:right w:val="none" w:sz="0" w:space="0" w:color="auto"/>
      </w:divBdr>
    </w:div>
    <w:div w:id="371805474">
      <w:bodyDiv w:val="1"/>
      <w:marLeft w:val="0"/>
      <w:marRight w:val="0"/>
      <w:marTop w:val="0"/>
      <w:marBottom w:val="0"/>
      <w:divBdr>
        <w:top w:val="none" w:sz="0" w:space="0" w:color="auto"/>
        <w:left w:val="none" w:sz="0" w:space="0" w:color="auto"/>
        <w:bottom w:val="none" w:sz="0" w:space="0" w:color="auto"/>
        <w:right w:val="none" w:sz="0" w:space="0" w:color="auto"/>
      </w:divBdr>
    </w:div>
    <w:div w:id="372926321">
      <w:bodyDiv w:val="1"/>
      <w:marLeft w:val="0"/>
      <w:marRight w:val="0"/>
      <w:marTop w:val="0"/>
      <w:marBottom w:val="0"/>
      <w:divBdr>
        <w:top w:val="none" w:sz="0" w:space="0" w:color="auto"/>
        <w:left w:val="none" w:sz="0" w:space="0" w:color="auto"/>
        <w:bottom w:val="none" w:sz="0" w:space="0" w:color="auto"/>
        <w:right w:val="none" w:sz="0" w:space="0" w:color="auto"/>
      </w:divBdr>
    </w:div>
    <w:div w:id="389964378">
      <w:bodyDiv w:val="1"/>
      <w:marLeft w:val="0"/>
      <w:marRight w:val="0"/>
      <w:marTop w:val="0"/>
      <w:marBottom w:val="0"/>
      <w:divBdr>
        <w:top w:val="none" w:sz="0" w:space="0" w:color="auto"/>
        <w:left w:val="none" w:sz="0" w:space="0" w:color="auto"/>
        <w:bottom w:val="none" w:sz="0" w:space="0" w:color="auto"/>
        <w:right w:val="none" w:sz="0" w:space="0" w:color="auto"/>
      </w:divBdr>
    </w:div>
    <w:div w:id="403913307">
      <w:bodyDiv w:val="1"/>
      <w:marLeft w:val="0"/>
      <w:marRight w:val="0"/>
      <w:marTop w:val="0"/>
      <w:marBottom w:val="0"/>
      <w:divBdr>
        <w:top w:val="none" w:sz="0" w:space="0" w:color="auto"/>
        <w:left w:val="none" w:sz="0" w:space="0" w:color="auto"/>
        <w:bottom w:val="none" w:sz="0" w:space="0" w:color="auto"/>
        <w:right w:val="none" w:sz="0" w:space="0" w:color="auto"/>
      </w:divBdr>
    </w:div>
    <w:div w:id="442651720">
      <w:bodyDiv w:val="1"/>
      <w:marLeft w:val="0"/>
      <w:marRight w:val="0"/>
      <w:marTop w:val="0"/>
      <w:marBottom w:val="0"/>
      <w:divBdr>
        <w:top w:val="none" w:sz="0" w:space="0" w:color="auto"/>
        <w:left w:val="none" w:sz="0" w:space="0" w:color="auto"/>
        <w:bottom w:val="none" w:sz="0" w:space="0" w:color="auto"/>
        <w:right w:val="none" w:sz="0" w:space="0" w:color="auto"/>
      </w:divBdr>
    </w:div>
    <w:div w:id="488331041">
      <w:bodyDiv w:val="1"/>
      <w:marLeft w:val="0"/>
      <w:marRight w:val="0"/>
      <w:marTop w:val="0"/>
      <w:marBottom w:val="0"/>
      <w:divBdr>
        <w:top w:val="none" w:sz="0" w:space="0" w:color="auto"/>
        <w:left w:val="none" w:sz="0" w:space="0" w:color="auto"/>
        <w:bottom w:val="none" w:sz="0" w:space="0" w:color="auto"/>
        <w:right w:val="none" w:sz="0" w:space="0" w:color="auto"/>
      </w:divBdr>
    </w:div>
    <w:div w:id="506866007">
      <w:bodyDiv w:val="1"/>
      <w:marLeft w:val="0"/>
      <w:marRight w:val="0"/>
      <w:marTop w:val="0"/>
      <w:marBottom w:val="0"/>
      <w:divBdr>
        <w:top w:val="none" w:sz="0" w:space="0" w:color="auto"/>
        <w:left w:val="none" w:sz="0" w:space="0" w:color="auto"/>
        <w:bottom w:val="none" w:sz="0" w:space="0" w:color="auto"/>
        <w:right w:val="none" w:sz="0" w:space="0" w:color="auto"/>
      </w:divBdr>
    </w:div>
    <w:div w:id="514459767">
      <w:bodyDiv w:val="1"/>
      <w:marLeft w:val="0"/>
      <w:marRight w:val="0"/>
      <w:marTop w:val="0"/>
      <w:marBottom w:val="0"/>
      <w:divBdr>
        <w:top w:val="none" w:sz="0" w:space="0" w:color="auto"/>
        <w:left w:val="none" w:sz="0" w:space="0" w:color="auto"/>
        <w:bottom w:val="none" w:sz="0" w:space="0" w:color="auto"/>
        <w:right w:val="none" w:sz="0" w:space="0" w:color="auto"/>
      </w:divBdr>
    </w:div>
    <w:div w:id="529492855">
      <w:bodyDiv w:val="1"/>
      <w:marLeft w:val="0"/>
      <w:marRight w:val="0"/>
      <w:marTop w:val="0"/>
      <w:marBottom w:val="0"/>
      <w:divBdr>
        <w:top w:val="none" w:sz="0" w:space="0" w:color="auto"/>
        <w:left w:val="none" w:sz="0" w:space="0" w:color="auto"/>
        <w:bottom w:val="none" w:sz="0" w:space="0" w:color="auto"/>
        <w:right w:val="none" w:sz="0" w:space="0" w:color="auto"/>
      </w:divBdr>
    </w:div>
    <w:div w:id="572161596">
      <w:bodyDiv w:val="1"/>
      <w:marLeft w:val="0"/>
      <w:marRight w:val="0"/>
      <w:marTop w:val="0"/>
      <w:marBottom w:val="0"/>
      <w:divBdr>
        <w:top w:val="none" w:sz="0" w:space="0" w:color="auto"/>
        <w:left w:val="none" w:sz="0" w:space="0" w:color="auto"/>
        <w:bottom w:val="none" w:sz="0" w:space="0" w:color="auto"/>
        <w:right w:val="none" w:sz="0" w:space="0" w:color="auto"/>
      </w:divBdr>
    </w:div>
    <w:div w:id="580719453">
      <w:bodyDiv w:val="1"/>
      <w:marLeft w:val="0"/>
      <w:marRight w:val="0"/>
      <w:marTop w:val="0"/>
      <w:marBottom w:val="0"/>
      <w:divBdr>
        <w:top w:val="none" w:sz="0" w:space="0" w:color="auto"/>
        <w:left w:val="none" w:sz="0" w:space="0" w:color="auto"/>
        <w:bottom w:val="none" w:sz="0" w:space="0" w:color="auto"/>
        <w:right w:val="none" w:sz="0" w:space="0" w:color="auto"/>
      </w:divBdr>
    </w:div>
    <w:div w:id="586885955">
      <w:bodyDiv w:val="1"/>
      <w:marLeft w:val="0"/>
      <w:marRight w:val="0"/>
      <w:marTop w:val="0"/>
      <w:marBottom w:val="0"/>
      <w:divBdr>
        <w:top w:val="none" w:sz="0" w:space="0" w:color="auto"/>
        <w:left w:val="none" w:sz="0" w:space="0" w:color="auto"/>
        <w:bottom w:val="none" w:sz="0" w:space="0" w:color="auto"/>
        <w:right w:val="none" w:sz="0" w:space="0" w:color="auto"/>
      </w:divBdr>
    </w:div>
    <w:div w:id="590552853">
      <w:bodyDiv w:val="1"/>
      <w:marLeft w:val="0"/>
      <w:marRight w:val="0"/>
      <w:marTop w:val="0"/>
      <w:marBottom w:val="0"/>
      <w:divBdr>
        <w:top w:val="none" w:sz="0" w:space="0" w:color="auto"/>
        <w:left w:val="none" w:sz="0" w:space="0" w:color="auto"/>
        <w:bottom w:val="none" w:sz="0" w:space="0" w:color="auto"/>
        <w:right w:val="none" w:sz="0" w:space="0" w:color="auto"/>
      </w:divBdr>
    </w:div>
    <w:div w:id="607271160">
      <w:bodyDiv w:val="1"/>
      <w:marLeft w:val="0"/>
      <w:marRight w:val="0"/>
      <w:marTop w:val="0"/>
      <w:marBottom w:val="0"/>
      <w:divBdr>
        <w:top w:val="none" w:sz="0" w:space="0" w:color="auto"/>
        <w:left w:val="none" w:sz="0" w:space="0" w:color="auto"/>
        <w:bottom w:val="none" w:sz="0" w:space="0" w:color="auto"/>
        <w:right w:val="none" w:sz="0" w:space="0" w:color="auto"/>
      </w:divBdr>
    </w:div>
    <w:div w:id="608590497">
      <w:bodyDiv w:val="1"/>
      <w:marLeft w:val="0"/>
      <w:marRight w:val="0"/>
      <w:marTop w:val="0"/>
      <w:marBottom w:val="0"/>
      <w:divBdr>
        <w:top w:val="none" w:sz="0" w:space="0" w:color="auto"/>
        <w:left w:val="none" w:sz="0" w:space="0" w:color="auto"/>
        <w:bottom w:val="none" w:sz="0" w:space="0" w:color="auto"/>
        <w:right w:val="none" w:sz="0" w:space="0" w:color="auto"/>
      </w:divBdr>
    </w:div>
    <w:div w:id="608660038">
      <w:bodyDiv w:val="1"/>
      <w:marLeft w:val="0"/>
      <w:marRight w:val="0"/>
      <w:marTop w:val="0"/>
      <w:marBottom w:val="0"/>
      <w:divBdr>
        <w:top w:val="none" w:sz="0" w:space="0" w:color="auto"/>
        <w:left w:val="none" w:sz="0" w:space="0" w:color="auto"/>
        <w:bottom w:val="none" w:sz="0" w:space="0" w:color="auto"/>
        <w:right w:val="none" w:sz="0" w:space="0" w:color="auto"/>
      </w:divBdr>
    </w:div>
    <w:div w:id="618492180">
      <w:bodyDiv w:val="1"/>
      <w:marLeft w:val="0"/>
      <w:marRight w:val="0"/>
      <w:marTop w:val="0"/>
      <w:marBottom w:val="0"/>
      <w:divBdr>
        <w:top w:val="none" w:sz="0" w:space="0" w:color="auto"/>
        <w:left w:val="none" w:sz="0" w:space="0" w:color="auto"/>
        <w:bottom w:val="none" w:sz="0" w:space="0" w:color="auto"/>
        <w:right w:val="none" w:sz="0" w:space="0" w:color="auto"/>
      </w:divBdr>
    </w:div>
    <w:div w:id="627467080">
      <w:bodyDiv w:val="1"/>
      <w:marLeft w:val="0"/>
      <w:marRight w:val="0"/>
      <w:marTop w:val="0"/>
      <w:marBottom w:val="0"/>
      <w:divBdr>
        <w:top w:val="none" w:sz="0" w:space="0" w:color="auto"/>
        <w:left w:val="none" w:sz="0" w:space="0" w:color="auto"/>
        <w:bottom w:val="none" w:sz="0" w:space="0" w:color="auto"/>
        <w:right w:val="none" w:sz="0" w:space="0" w:color="auto"/>
      </w:divBdr>
    </w:div>
    <w:div w:id="627904328">
      <w:bodyDiv w:val="1"/>
      <w:marLeft w:val="0"/>
      <w:marRight w:val="0"/>
      <w:marTop w:val="0"/>
      <w:marBottom w:val="0"/>
      <w:divBdr>
        <w:top w:val="none" w:sz="0" w:space="0" w:color="auto"/>
        <w:left w:val="none" w:sz="0" w:space="0" w:color="auto"/>
        <w:bottom w:val="none" w:sz="0" w:space="0" w:color="auto"/>
        <w:right w:val="none" w:sz="0" w:space="0" w:color="auto"/>
      </w:divBdr>
    </w:div>
    <w:div w:id="643320204">
      <w:bodyDiv w:val="1"/>
      <w:marLeft w:val="0"/>
      <w:marRight w:val="0"/>
      <w:marTop w:val="0"/>
      <w:marBottom w:val="0"/>
      <w:divBdr>
        <w:top w:val="none" w:sz="0" w:space="0" w:color="auto"/>
        <w:left w:val="none" w:sz="0" w:space="0" w:color="auto"/>
        <w:bottom w:val="none" w:sz="0" w:space="0" w:color="auto"/>
        <w:right w:val="none" w:sz="0" w:space="0" w:color="auto"/>
      </w:divBdr>
    </w:div>
    <w:div w:id="653610994">
      <w:bodyDiv w:val="1"/>
      <w:marLeft w:val="0"/>
      <w:marRight w:val="0"/>
      <w:marTop w:val="0"/>
      <w:marBottom w:val="0"/>
      <w:divBdr>
        <w:top w:val="none" w:sz="0" w:space="0" w:color="auto"/>
        <w:left w:val="none" w:sz="0" w:space="0" w:color="auto"/>
        <w:bottom w:val="none" w:sz="0" w:space="0" w:color="auto"/>
        <w:right w:val="none" w:sz="0" w:space="0" w:color="auto"/>
      </w:divBdr>
    </w:div>
    <w:div w:id="661662090">
      <w:bodyDiv w:val="1"/>
      <w:marLeft w:val="0"/>
      <w:marRight w:val="0"/>
      <w:marTop w:val="0"/>
      <w:marBottom w:val="0"/>
      <w:divBdr>
        <w:top w:val="none" w:sz="0" w:space="0" w:color="auto"/>
        <w:left w:val="none" w:sz="0" w:space="0" w:color="auto"/>
        <w:bottom w:val="none" w:sz="0" w:space="0" w:color="auto"/>
        <w:right w:val="none" w:sz="0" w:space="0" w:color="auto"/>
      </w:divBdr>
    </w:div>
    <w:div w:id="687373210">
      <w:bodyDiv w:val="1"/>
      <w:marLeft w:val="0"/>
      <w:marRight w:val="0"/>
      <w:marTop w:val="0"/>
      <w:marBottom w:val="0"/>
      <w:divBdr>
        <w:top w:val="none" w:sz="0" w:space="0" w:color="auto"/>
        <w:left w:val="none" w:sz="0" w:space="0" w:color="auto"/>
        <w:bottom w:val="none" w:sz="0" w:space="0" w:color="auto"/>
        <w:right w:val="none" w:sz="0" w:space="0" w:color="auto"/>
      </w:divBdr>
    </w:div>
    <w:div w:id="706880538">
      <w:bodyDiv w:val="1"/>
      <w:marLeft w:val="0"/>
      <w:marRight w:val="0"/>
      <w:marTop w:val="0"/>
      <w:marBottom w:val="0"/>
      <w:divBdr>
        <w:top w:val="none" w:sz="0" w:space="0" w:color="auto"/>
        <w:left w:val="none" w:sz="0" w:space="0" w:color="auto"/>
        <w:bottom w:val="none" w:sz="0" w:space="0" w:color="auto"/>
        <w:right w:val="none" w:sz="0" w:space="0" w:color="auto"/>
      </w:divBdr>
    </w:div>
    <w:div w:id="716125783">
      <w:bodyDiv w:val="1"/>
      <w:marLeft w:val="0"/>
      <w:marRight w:val="0"/>
      <w:marTop w:val="0"/>
      <w:marBottom w:val="0"/>
      <w:divBdr>
        <w:top w:val="none" w:sz="0" w:space="0" w:color="auto"/>
        <w:left w:val="none" w:sz="0" w:space="0" w:color="auto"/>
        <w:bottom w:val="none" w:sz="0" w:space="0" w:color="auto"/>
        <w:right w:val="none" w:sz="0" w:space="0" w:color="auto"/>
      </w:divBdr>
    </w:div>
    <w:div w:id="720709870">
      <w:bodyDiv w:val="1"/>
      <w:marLeft w:val="0"/>
      <w:marRight w:val="0"/>
      <w:marTop w:val="0"/>
      <w:marBottom w:val="0"/>
      <w:divBdr>
        <w:top w:val="none" w:sz="0" w:space="0" w:color="auto"/>
        <w:left w:val="none" w:sz="0" w:space="0" w:color="auto"/>
        <w:bottom w:val="none" w:sz="0" w:space="0" w:color="auto"/>
        <w:right w:val="none" w:sz="0" w:space="0" w:color="auto"/>
      </w:divBdr>
    </w:div>
    <w:div w:id="730932437">
      <w:bodyDiv w:val="1"/>
      <w:marLeft w:val="0"/>
      <w:marRight w:val="0"/>
      <w:marTop w:val="0"/>
      <w:marBottom w:val="0"/>
      <w:divBdr>
        <w:top w:val="none" w:sz="0" w:space="0" w:color="auto"/>
        <w:left w:val="none" w:sz="0" w:space="0" w:color="auto"/>
        <w:bottom w:val="none" w:sz="0" w:space="0" w:color="auto"/>
        <w:right w:val="none" w:sz="0" w:space="0" w:color="auto"/>
      </w:divBdr>
    </w:div>
    <w:div w:id="792670237">
      <w:bodyDiv w:val="1"/>
      <w:marLeft w:val="0"/>
      <w:marRight w:val="0"/>
      <w:marTop w:val="0"/>
      <w:marBottom w:val="0"/>
      <w:divBdr>
        <w:top w:val="none" w:sz="0" w:space="0" w:color="auto"/>
        <w:left w:val="none" w:sz="0" w:space="0" w:color="auto"/>
        <w:bottom w:val="none" w:sz="0" w:space="0" w:color="auto"/>
        <w:right w:val="none" w:sz="0" w:space="0" w:color="auto"/>
      </w:divBdr>
    </w:div>
    <w:div w:id="803426275">
      <w:bodyDiv w:val="1"/>
      <w:marLeft w:val="0"/>
      <w:marRight w:val="0"/>
      <w:marTop w:val="0"/>
      <w:marBottom w:val="0"/>
      <w:divBdr>
        <w:top w:val="none" w:sz="0" w:space="0" w:color="auto"/>
        <w:left w:val="none" w:sz="0" w:space="0" w:color="auto"/>
        <w:bottom w:val="none" w:sz="0" w:space="0" w:color="auto"/>
        <w:right w:val="none" w:sz="0" w:space="0" w:color="auto"/>
      </w:divBdr>
    </w:div>
    <w:div w:id="814571664">
      <w:bodyDiv w:val="1"/>
      <w:marLeft w:val="0"/>
      <w:marRight w:val="0"/>
      <w:marTop w:val="0"/>
      <w:marBottom w:val="0"/>
      <w:divBdr>
        <w:top w:val="none" w:sz="0" w:space="0" w:color="auto"/>
        <w:left w:val="none" w:sz="0" w:space="0" w:color="auto"/>
        <w:bottom w:val="none" w:sz="0" w:space="0" w:color="auto"/>
        <w:right w:val="none" w:sz="0" w:space="0" w:color="auto"/>
      </w:divBdr>
    </w:div>
    <w:div w:id="881986167">
      <w:bodyDiv w:val="1"/>
      <w:marLeft w:val="0"/>
      <w:marRight w:val="0"/>
      <w:marTop w:val="0"/>
      <w:marBottom w:val="0"/>
      <w:divBdr>
        <w:top w:val="none" w:sz="0" w:space="0" w:color="auto"/>
        <w:left w:val="none" w:sz="0" w:space="0" w:color="auto"/>
        <w:bottom w:val="none" w:sz="0" w:space="0" w:color="auto"/>
        <w:right w:val="none" w:sz="0" w:space="0" w:color="auto"/>
      </w:divBdr>
    </w:div>
    <w:div w:id="885987873">
      <w:bodyDiv w:val="1"/>
      <w:marLeft w:val="0"/>
      <w:marRight w:val="0"/>
      <w:marTop w:val="0"/>
      <w:marBottom w:val="0"/>
      <w:divBdr>
        <w:top w:val="none" w:sz="0" w:space="0" w:color="auto"/>
        <w:left w:val="none" w:sz="0" w:space="0" w:color="auto"/>
        <w:bottom w:val="none" w:sz="0" w:space="0" w:color="auto"/>
        <w:right w:val="none" w:sz="0" w:space="0" w:color="auto"/>
      </w:divBdr>
    </w:div>
    <w:div w:id="888880597">
      <w:bodyDiv w:val="1"/>
      <w:marLeft w:val="0"/>
      <w:marRight w:val="0"/>
      <w:marTop w:val="0"/>
      <w:marBottom w:val="0"/>
      <w:divBdr>
        <w:top w:val="none" w:sz="0" w:space="0" w:color="auto"/>
        <w:left w:val="none" w:sz="0" w:space="0" w:color="auto"/>
        <w:bottom w:val="none" w:sz="0" w:space="0" w:color="auto"/>
        <w:right w:val="none" w:sz="0" w:space="0" w:color="auto"/>
      </w:divBdr>
    </w:div>
    <w:div w:id="896012333">
      <w:bodyDiv w:val="1"/>
      <w:marLeft w:val="0"/>
      <w:marRight w:val="0"/>
      <w:marTop w:val="0"/>
      <w:marBottom w:val="0"/>
      <w:divBdr>
        <w:top w:val="none" w:sz="0" w:space="0" w:color="auto"/>
        <w:left w:val="none" w:sz="0" w:space="0" w:color="auto"/>
        <w:bottom w:val="none" w:sz="0" w:space="0" w:color="auto"/>
        <w:right w:val="none" w:sz="0" w:space="0" w:color="auto"/>
      </w:divBdr>
    </w:div>
    <w:div w:id="911744288">
      <w:bodyDiv w:val="1"/>
      <w:marLeft w:val="0"/>
      <w:marRight w:val="0"/>
      <w:marTop w:val="0"/>
      <w:marBottom w:val="0"/>
      <w:divBdr>
        <w:top w:val="none" w:sz="0" w:space="0" w:color="auto"/>
        <w:left w:val="none" w:sz="0" w:space="0" w:color="auto"/>
        <w:bottom w:val="none" w:sz="0" w:space="0" w:color="auto"/>
        <w:right w:val="none" w:sz="0" w:space="0" w:color="auto"/>
      </w:divBdr>
    </w:div>
    <w:div w:id="928539961">
      <w:bodyDiv w:val="1"/>
      <w:marLeft w:val="0"/>
      <w:marRight w:val="0"/>
      <w:marTop w:val="0"/>
      <w:marBottom w:val="0"/>
      <w:divBdr>
        <w:top w:val="none" w:sz="0" w:space="0" w:color="auto"/>
        <w:left w:val="none" w:sz="0" w:space="0" w:color="auto"/>
        <w:bottom w:val="none" w:sz="0" w:space="0" w:color="auto"/>
        <w:right w:val="none" w:sz="0" w:space="0" w:color="auto"/>
      </w:divBdr>
    </w:div>
    <w:div w:id="945818793">
      <w:bodyDiv w:val="1"/>
      <w:marLeft w:val="0"/>
      <w:marRight w:val="0"/>
      <w:marTop w:val="0"/>
      <w:marBottom w:val="0"/>
      <w:divBdr>
        <w:top w:val="none" w:sz="0" w:space="0" w:color="auto"/>
        <w:left w:val="none" w:sz="0" w:space="0" w:color="auto"/>
        <w:bottom w:val="none" w:sz="0" w:space="0" w:color="auto"/>
        <w:right w:val="none" w:sz="0" w:space="0" w:color="auto"/>
      </w:divBdr>
    </w:div>
    <w:div w:id="946811159">
      <w:bodyDiv w:val="1"/>
      <w:marLeft w:val="0"/>
      <w:marRight w:val="0"/>
      <w:marTop w:val="0"/>
      <w:marBottom w:val="0"/>
      <w:divBdr>
        <w:top w:val="none" w:sz="0" w:space="0" w:color="auto"/>
        <w:left w:val="none" w:sz="0" w:space="0" w:color="auto"/>
        <w:bottom w:val="none" w:sz="0" w:space="0" w:color="auto"/>
        <w:right w:val="none" w:sz="0" w:space="0" w:color="auto"/>
      </w:divBdr>
    </w:div>
    <w:div w:id="979118904">
      <w:bodyDiv w:val="1"/>
      <w:marLeft w:val="0"/>
      <w:marRight w:val="0"/>
      <w:marTop w:val="0"/>
      <w:marBottom w:val="0"/>
      <w:divBdr>
        <w:top w:val="none" w:sz="0" w:space="0" w:color="auto"/>
        <w:left w:val="none" w:sz="0" w:space="0" w:color="auto"/>
        <w:bottom w:val="none" w:sz="0" w:space="0" w:color="auto"/>
        <w:right w:val="none" w:sz="0" w:space="0" w:color="auto"/>
      </w:divBdr>
    </w:div>
    <w:div w:id="984968268">
      <w:bodyDiv w:val="1"/>
      <w:marLeft w:val="0"/>
      <w:marRight w:val="0"/>
      <w:marTop w:val="0"/>
      <w:marBottom w:val="0"/>
      <w:divBdr>
        <w:top w:val="none" w:sz="0" w:space="0" w:color="auto"/>
        <w:left w:val="none" w:sz="0" w:space="0" w:color="auto"/>
        <w:bottom w:val="none" w:sz="0" w:space="0" w:color="auto"/>
        <w:right w:val="none" w:sz="0" w:space="0" w:color="auto"/>
      </w:divBdr>
    </w:div>
    <w:div w:id="1008290030">
      <w:bodyDiv w:val="1"/>
      <w:marLeft w:val="0"/>
      <w:marRight w:val="0"/>
      <w:marTop w:val="0"/>
      <w:marBottom w:val="0"/>
      <w:divBdr>
        <w:top w:val="none" w:sz="0" w:space="0" w:color="auto"/>
        <w:left w:val="none" w:sz="0" w:space="0" w:color="auto"/>
        <w:bottom w:val="none" w:sz="0" w:space="0" w:color="auto"/>
        <w:right w:val="none" w:sz="0" w:space="0" w:color="auto"/>
      </w:divBdr>
    </w:div>
    <w:div w:id="1011034239">
      <w:bodyDiv w:val="1"/>
      <w:marLeft w:val="0"/>
      <w:marRight w:val="0"/>
      <w:marTop w:val="0"/>
      <w:marBottom w:val="0"/>
      <w:divBdr>
        <w:top w:val="none" w:sz="0" w:space="0" w:color="auto"/>
        <w:left w:val="none" w:sz="0" w:space="0" w:color="auto"/>
        <w:bottom w:val="none" w:sz="0" w:space="0" w:color="auto"/>
        <w:right w:val="none" w:sz="0" w:space="0" w:color="auto"/>
      </w:divBdr>
    </w:div>
    <w:div w:id="1018000673">
      <w:bodyDiv w:val="1"/>
      <w:marLeft w:val="0"/>
      <w:marRight w:val="0"/>
      <w:marTop w:val="0"/>
      <w:marBottom w:val="0"/>
      <w:divBdr>
        <w:top w:val="none" w:sz="0" w:space="0" w:color="auto"/>
        <w:left w:val="none" w:sz="0" w:space="0" w:color="auto"/>
        <w:bottom w:val="none" w:sz="0" w:space="0" w:color="auto"/>
        <w:right w:val="none" w:sz="0" w:space="0" w:color="auto"/>
      </w:divBdr>
    </w:div>
    <w:div w:id="1021974021">
      <w:bodyDiv w:val="1"/>
      <w:marLeft w:val="0"/>
      <w:marRight w:val="0"/>
      <w:marTop w:val="0"/>
      <w:marBottom w:val="0"/>
      <w:divBdr>
        <w:top w:val="none" w:sz="0" w:space="0" w:color="auto"/>
        <w:left w:val="none" w:sz="0" w:space="0" w:color="auto"/>
        <w:bottom w:val="none" w:sz="0" w:space="0" w:color="auto"/>
        <w:right w:val="none" w:sz="0" w:space="0" w:color="auto"/>
      </w:divBdr>
    </w:div>
    <w:div w:id="1045368635">
      <w:bodyDiv w:val="1"/>
      <w:marLeft w:val="0"/>
      <w:marRight w:val="0"/>
      <w:marTop w:val="0"/>
      <w:marBottom w:val="0"/>
      <w:divBdr>
        <w:top w:val="none" w:sz="0" w:space="0" w:color="auto"/>
        <w:left w:val="none" w:sz="0" w:space="0" w:color="auto"/>
        <w:bottom w:val="none" w:sz="0" w:space="0" w:color="auto"/>
        <w:right w:val="none" w:sz="0" w:space="0" w:color="auto"/>
      </w:divBdr>
    </w:div>
    <w:div w:id="1051153837">
      <w:bodyDiv w:val="1"/>
      <w:marLeft w:val="0"/>
      <w:marRight w:val="0"/>
      <w:marTop w:val="0"/>
      <w:marBottom w:val="0"/>
      <w:divBdr>
        <w:top w:val="none" w:sz="0" w:space="0" w:color="auto"/>
        <w:left w:val="none" w:sz="0" w:space="0" w:color="auto"/>
        <w:bottom w:val="none" w:sz="0" w:space="0" w:color="auto"/>
        <w:right w:val="none" w:sz="0" w:space="0" w:color="auto"/>
      </w:divBdr>
    </w:div>
    <w:div w:id="1070732987">
      <w:bodyDiv w:val="1"/>
      <w:marLeft w:val="0"/>
      <w:marRight w:val="0"/>
      <w:marTop w:val="0"/>
      <w:marBottom w:val="0"/>
      <w:divBdr>
        <w:top w:val="none" w:sz="0" w:space="0" w:color="auto"/>
        <w:left w:val="none" w:sz="0" w:space="0" w:color="auto"/>
        <w:bottom w:val="none" w:sz="0" w:space="0" w:color="auto"/>
        <w:right w:val="none" w:sz="0" w:space="0" w:color="auto"/>
      </w:divBdr>
    </w:div>
    <w:div w:id="1089734472">
      <w:bodyDiv w:val="1"/>
      <w:marLeft w:val="0"/>
      <w:marRight w:val="0"/>
      <w:marTop w:val="0"/>
      <w:marBottom w:val="0"/>
      <w:divBdr>
        <w:top w:val="none" w:sz="0" w:space="0" w:color="auto"/>
        <w:left w:val="none" w:sz="0" w:space="0" w:color="auto"/>
        <w:bottom w:val="none" w:sz="0" w:space="0" w:color="auto"/>
        <w:right w:val="none" w:sz="0" w:space="0" w:color="auto"/>
      </w:divBdr>
    </w:div>
    <w:div w:id="1092431043">
      <w:bodyDiv w:val="1"/>
      <w:marLeft w:val="0"/>
      <w:marRight w:val="0"/>
      <w:marTop w:val="0"/>
      <w:marBottom w:val="0"/>
      <w:divBdr>
        <w:top w:val="none" w:sz="0" w:space="0" w:color="auto"/>
        <w:left w:val="none" w:sz="0" w:space="0" w:color="auto"/>
        <w:bottom w:val="none" w:sz="0" w:space="0" w:color="auto"/>
        <w:right w:val="none" w:sz="0" w:space="0" w:color="auto"/>
      </w:divBdr>
    </w:div>
    <w:div w:id="1112942231">
      <w:bodyDiv w:val="1"/>
      <w:marLeft w:val="0"/>
      <w:marRight w:val="0"/>
      <w:marTop w:val="0"/>
      <w:marBottom w:val="0"/>
      <w:divBdr>
        <w:top w:val="none" w:sz="0" w:space="0" w:color="auto"/>
        <w:left w:val="none" w:sz="0" w:space="0" w:color="auto"/>
        <w:bottom w:val="none" w:sz="0" w:space="0" w:color="auto"/>
        <w:right w:val="none" w:sz="0" w:space="0" w:color="auto"/>
      </w:divBdr>
    </w:div>
    <w:div w:id="1119109458">
      <w:bodyDiv w:val="1"/>
      <w:marLeft w:val="0"/>
      <w:marRight w:val="0"/>
      <w:marTop w:val="0"/>
      <w:marBottom w:val="0"/>
      <w:divBdr>
        <w:top w:val="none" w:sz="0" w:space="0" w:color="auto"/>
        <w:left w:val="none" w:sz="0" w:space="0" w:color="auto"/>
        <w:bottom w:val="none" w:sz="0" w:space="0" w:color="auto"/>
        <w:right w:val="none" w:sz="0" w:space="0" w:color="auto"/>
      </w:divBdr>
    </w:div>
    <w:div w:id="1134062218">
      <w:bodyDiv w:val="1"/>
      <w:marLeft w:val="0"/>
      <w:marRight w:val="0"/>
      <w:marTop w:val="0"/>
      <w:marBottom w:val="0"/>
      <w:divBdr>
        <w:top w:val="none" w:sz="0" w:space="0" w:color="auto"/>
        <w:left w:val="none" w:sz="0" w:space="0" w:color="auto"/>
        <w:bottom w:val="none" w:sz="0" w:space="0" w:color="auto"/>
        <w:right w:val="none" w:sz="0" w:space="0" w:color="auto"/>
      </w:divBdr>
    </w:div>
    <w:div w:id="1145388452">
      <w:bodyDiv w:val="1"/>
      <w:marLeft w:val="0"/>
      <w:marRight w:val="0"/>
      <w:marTop w:val="0"/>
      <w:marBottom w:val="0"/>
      <w:divBdr>
        <w:top w:val="none" w:sz="0" w:space="0" w:color="auto"/>
        <w:left w:val="none" w:sz="0" w:space="0" w:color="auto"/>
        <w:bottom w:val="none" w:sz="0" w:space="0" w:color="auto"/>
        <w:right w:val="none" w:sz="0" w:space="0" w:color="auto"/>
      </w:divBdr>
    </w:div>
    <w:div w:id="1162965207">
      <w:bodyDiv w:val="1"/>
      <w:marLeft w:val="0"/>
      <w:marRight w:val="0"/>
      <w:marTop w:val="0"/>
      <w:marBottom w:val="0"/>
      <w:divBdr>
        <w:top w:val="none" w:sz="0" w:space="0" w:color="auto"/>
        <w:left w:val="none" w:sz="0" w:space="0" w:color="auto"/>
        <w:bottom w:val="none" w:sz="0" w:space="0" w:color="auto"/>
        <w:right w:val="none" w:sz="0" w:space="0" w:color="auto"/>
      </w:divBdr>
    </w:div>
    <w:div w:id="1167130827">
      <w:bodyDiv w:val="1"/>
      <w:marLeft w:val="0"/>
      <w:marRight w:val="0"/>
      <w:marTop w:val="0"/>
      <w:marBottom w:val="0"/>
      <w:divBdr>
        <w:top w:val="none" w:sz="0" w:space="0" w:color="auto"/>
        <w:left w:val="none" w:sz="0" w:space="0" w:color="auto"/>
        <w:bottom w:val="none" w:sz="0" w:space="0" w:color="auto"/>
        <w:right w:val="none" w:sz="0" w:space="0" w:color="auto"/>
      </w:divBdr>
    </w:div>
    <w:div w:id="1178424067">
      <w:bodyDiv w:val="1"/>
      <w:marLeft w:val="0"/>
      <w:marRight w:val="0"/>
      <w:marTop w:val="0"/>
      <w:marBottom w:val="0"/>
      <w:divBdr>
        <w:top w:val="none" w:sz="0" w:space="0" w:color="auto"/>
        <w:left w:val="none" w:sz="0" w:space="0" w:color="auto"/>
        <w:bottom w:val="none" w:sz="0" w:space="0" w:color="auto"/>
        <w:right w:val="none" w:sz="0" w:space="0" w:color="auto"/>
      </w:divBdr>
    </w:div>
    <w:div w:id="1179277450">
      <w:bodyDiv w:val="1"/>
      <w:marLeft w:val="0"/>
      <w:marRight w:val="0"/>
      <w:marTop w:val="0"/>
      <w:marBottom w:val="0"/>
      <w:divBdr>
        <w:top w:val="none" w:sz="0" w:space="0" w:color="auto"/>
        <w:left w:val="none" w:sz="0" w:space="0" w:color="auto"/>
        <w:bottom w:val="none" w:sz="0" w:space="0" w:color="auto"/>
        <w:right w:val="none" w:sz="0" w:space="0" w:color="auto"/>
      </w:divBdr>
    </w:div>
    <w:div w:id="1318801080">
      <w:bodyDiv w:val="1"/>
      <w:marLeft w:val="0"/>
      <w:marRight w:val="0"/>
      <w:marTop w:val="0"/>
      <w:marBottom w:val="0"/>
      <w:divBdr>
        <w:top w:val="none" w:sz="0" w:space="0" w:color="auto"/>
        <w:left w:val="none" w:sz="0" w:space="0" w:color="auto"/>
        <w:bottom w:val="none" w:sz="0" w:space="0" w:color="auto"/>
        <w:right w:val="none" w:sz="0" w:space="0" w:color="auto"/>
      </w:divBdr>
    </w:div>
    <w:div w:id="1326543367">
      <w:bodyDiv w:val="1"/>
      <w:marLeft w:val="0"/>
      <w:marRight w:val="0"/>
      <w:marTop w:val="0"/>
      <w:marBottom w:val="0"/>
      <w:divBdr>
        <w:top w:val="none" w:sz="0" w:space="0" w:color="auto"/>
        <w:left w:val="none" w:sz="0" w:space="0" w:color="auto"/>
        <w:bottom w:val="none" w:sz="0" w:space="0" w:color="auto"/>
        <w:right w:val="none" w:sz="0" w:space="0" w:color="auto"/>
      </w:divBdr>
    </w:div>
    <w:div w:id="1393039780">
      <w:bodyDiv w:val="1"/>
      <w:marLeft w:val="0"/>
      <w:marRight w:val="0"/>
      <w:marTop w:val="0"/>
      <w:marBottom w:val="0"/>
      <w:divBdr>
        <w:top w:val="none" w:sz="0" w:space="0" w:color="auto"/>
        <w:left w:val="none" w:sz="0" w:space="0" w:color="auto"/>
        <w:bottom w:val="none" w:sz="0" w:space="0" w:color="auto"/>
        <w:right w:val="none" w:sz="0" w:space="0" w:color="auto"/>
      </w:divBdr>
    </w:div>
    <w:div w:id="1417937063">
      <w:bodyDiv w:val="1"/>
      <w:marLeft w:val="0"/>
      <w:marRight w:val="0"/>
      <w:marTop w:val="0"/>
      <w:marBottom w:val="0"/>
      <w:divBdr>
        <w:top w:val="none" w:sz="0" w:space="0" w:color="auto"/>
        <w:left w:val="none" w:sz="0" w:space="0" w:color="auto"/>
        <w:bottom w:val="none" w:sz="0" w:space="0" w:color="auto"/>
        <w:right w:val="none" w:sz="0" w:space="0" w:color="auto"/>
      </w:divBdr>
    </w:div>
    <w:div w:id="1444808007">
      <w:bodyDiv w:val="1"/>
      <w:marLeft w:val="0"/>
      <w:marRight w:val="0"/>
      <w:marTop w:val="0"/>
      <w:marBottom w:val="0"/>
      <w:divBdr>
        <w:top w:val="none" w:sz="0" w:space="0" w:color="auto"/>
        <w:left w:val="none" w:sz="0" w:space="0" w:color="auto"/>
        <w:bottom w:val="none" w:sz="0" w:space="0" w:color="auto"/>
        <w:right w:val="none" w:sz="0" w:space="0" w:color="auto"/>
      </w:divBdr>
    </w:div>
    <w:div w:id="1491167798">
      <w:bodyDiv w:val="1"/>
      <w:marLeft w:val="0"/>
      <w:marRight w:val="0"/>
      <w:marTop w:val="0"/>
      <w:marBottom w:val="0"/>
      <w:divBdr>
        <w:top w:val="none" w:sz="0" w:space="0" w:color="auto"/>
        <w:left w:val="none" w:sz="0" w:space="0" w:color="auto"/>
        <w:bottom w:val="none" w:sz="0" w:space="0" w:color="auto"/>
        <w:right w:val="none" w:sz="0" w:space="0" w:color="auto"/>
      </w:divBdr>
    </w:div>
    <w:div w:id="1494830110">
      <w:bodyDiv w:val="1"/>
      <w:marLeft w:val="0"/>
      <w:marRight w:val="0"/>
      <w:marTop w:val="0"/>
      <w:marBottom w:val="0"/>
      <w:divBdr>
        <w:top w:val="none" w:sz="0" w:space="0" w:color="auto"/>
        <w:left w:val="none" w:sz="0" w:space="0" w:color="auto"/>
        <w:bottom w:val="none" w:sz="0" w:space="0" w:color="auto"/>
        <w:right w:val="none" w:sz="0" w:space="0" w:color="auto"/>
      </w:divBdr>
    </w:div>
    <w:div w:id="1512598677">
      <w:bodyDiv w:val="1"/>
      <w:marLeft w:val="0"/>
      <w:marRight w:val="0"/>
      <w:marTop w:val="0"/>
      <w:marBottom w:val="0"/>
      <w:divBdr>
        <w:top w:val="none" w:sz="0" w:space="0" w:color="auto"/>
        <w:left w:val="none" w:sz="0" w:space="0" w:color="auto"/>
        <w:bottom w:val="none" w:sz="0" w:space="0" w:color="auto"/>
        <w:right w:val="none" w:sz="0" w:space="0" w:color="auto"/>
      </w:divBdr>
    </w:div>
    <w:div w:id="1542284721">
      <w:bodyDiv w:val="1"/>
      <w:marLeft w:val="0"/>
      <w:marRight w:val="0"/>
      <w:marTop w:val="0"/>
      <w:marBottom w:val="0"/>
      <w:divBdr>
        <w:top w:val="none" w:sz="0" w:space="0" w:color="auto"/>
        <w:left w:val="none" w:sz="0" w:space="0" w:color="auto"/>
        <w:bottom w:val="none" w:sz="0" w:space="0" w:color="auto"/>
        <w:right w:val="none" w:sz="0" w:space="0" w:color="auto"/>
      </w:divBdr>
    </w:div>
    <w:div w:id="1546020176">
      <w:bodyDiv w:val="1"/>
      <w:marLeft w:val="0"/>
      <w:marRight w:val="0"/>
      <w:marTop w:val="0"/>
      <w:marBottom w:val="0"/>
      <w:divBdr>
        <w:top w:val="none" w:sz="0" w:space="0" w:color="auto"/>
        <w:left w:val="none" w:sz="0" w:space="0" w:color="auto"/>
        <w:bottom w:val="none" w:sz="0" w:space="0" w:color="auto"/>
        <w:right w:val="none" w:sz="0" w:space="0" w:color="auto"/>
      </w:divBdr>
    </w:div>
    <w:div w:id="1556774221">
      <w:bodyDiv w:val="1"/>
      <w:marLeft w:val="0"/>
      <w:marRight w:val="0"/>
      <w:marTop w:val="0"/>
      <w:marBottom w:val="0"/>
      <w:divBdr>
        <w:top w:val="none" w:sz="0" w:space="0" w:color="auto"/>
        <w:left w:val="none" w:sz="0" w:space="0" w:color="auto"/>
        <w:bottom w:val="none" w:sz="0" w:space="0" w:color="auto"/>
        <w:right w:val="none" w:sz="0" w:space="0" w:color="auto"/>
      </w:divBdr>
    </w:div>
    <w:div w:id="1569803336">
      <w:bodyDiv w:val="1"/>
      <w:marLeft w:val="0"/>
      <w:marRight w:val="0"/>
      <w:marTop w:val="0"/>
      <w:marBottom w:val="0"/>
      <w:divBdr>
        <w:top w:val="none" w:sz="0" w:space="0" w:color="auto"/>
        <w:left w:val="none" w:sz="0" w:space="0" w:color="auto"/>
        <w:bottom w:val="none" w:sz="0" w:space="0" w:color="auto"/>
        <w:right w:val="none" w:sz="0" w:space="0" w:color="auto"/>
      </w:divBdr>
    </w:div>
    <w:div w:id="1582444076">
      <w:bodyDiv w:val="1"/>
      <w:marLeft w:val="0"/>
      <w:marRight w:val="0"/>
      <w:marTop w:val="0"/>
      <w:marBottom w:val="0"/>
      <w:divBdr>
        <w:top w:val="none" w:sz="0" w:space="0" w:color="auto"/>
        <w:left w:val="none" w:sz="0" w:space="0" w:color="auto"/>
        <w:bottom w:val="none" w:sz="0" w:space="0" w:color="auto"/>
        <w:right w:val="none" w:sz="0" w:space="0" w:color="auto"/>
      </w:divBdr>
    </w:div>
    <w:div w:id="1582564053">
      <w:bodyDiv w:val="1"/>
      <w:marLeft w:val="0"/>
      <w:marRight w:val="0"/>
      <w:marTop w:val="0"/>
      <w:marBottom w:val="0"/>
      <w:divBdr>
        <w:top w:val="none" w:sz="0" w:space="0" w:color="auto"/>
        <w:left w:val="none" w:sz="0" w:space="0" w:color="auto"/>
        <w:bottom w:val="none" w:sz="0" w:space="0" w:color="auto"/>
        <w:right w:val="none" w:sz="0" w:space="0" w:color="auto"/>
      </w:divBdr>
    </w:div>
    <w:div w:id="1588927125">
      <w:bodyDiv w:val="1"/>
      <w:marLeft w:val="0"/>
      <w:marRight w:val="0"/>
      <w:marTop w:val="0"/>
      <w:marBottom w:val="0"/>
      <w:divBdr>
        <w:top w:val="none" w:sz="0" w:space="0" w:color="auto"/>
        <w:left w:val="none" w:sz="0" w:space="0" w:color="auto"/>
        <w:bottom w:val="none" w:sz="0" w:space="0" w:color="auto"/>
        <w:right w:val="none" w:sz="0" w:space="0" w:color="auto"/>
      </w:divBdr>
    </w:div>
    <w:div w:id="1631743781">
      <w:bodyDiv w:val="1"/>
      <w:marLeft w:val="0"/>
      <w:marRight w:val="0"/>
      <w:marTop w:val="0"/>
      <w:marBottom w:val="0"/>
      <w:divBdr>
        <w:top w:val="none" w:sz="0" w:space="0" w:color="auto"/>
        <w:left w:val="none" w:sz="0" w:space="0" w:color="auto"/>
        <w:bottom w:val="none" w:sz="0" w:space="0" w:color="auto"/>
        <w:right w:val="none" w:sz="0" w:space="0" w:color="auto"/>
      </w:divBdr>
    </w:div>
    <w:div w:id="1634868512">
      <w:bodyDiv w:val="1"/>
      <w:marLeft w:val="0"/>
      <w:marRight w:val="0"/>
      <w:marTop w:val="0"/>
      <w:marBottom w:val="0"/>
      <w:divBdr>
        <w:top w:val="none" w:sz="0" w:space="0" w:color="auto"/>
        <w:left w:val="none" w:sz="0" w:space="0" w:color="auto"/>
        <w:bottom w:val="none" w:sz="0" w:space="0" w:color="auto"/>
        <w:right w:val="none" w:sz="0" w:space="0" w:color="auto"/>
      </w:divBdr>
    </w:div>
    <w:div w:id="1679692103">
      <w:bodyDiv w:val="1"/>
      <w:marLeft w:val="0"/>
      <w:marRight w:val="0"/>
      <w:marTop w:val="0"/>
      <w:marBottom w:val="0"/>
      <w:divBdr>
        <w:top w:val="none" w:sz="0" w:space="0" w:color="auto"/>
        <w:left w:val="none" w:sz="0" w:space="0" w:color="auto"/>
        <w:bottom w:val="none" w:sz="0" w:space="0" w:color="auto"/>
        <w:right w:val="none" w:sz="0" w:space="0" w:color="auto"/>
      </w:divBdr>
    </w:div>
    <w:div w:id="1725254594">
      <w:bodyDiv w:val="1"/>
      <w:marLeft w:val="0"/>
      <w:marRight w:val="0"/>
      <w:marTop w:val="0"/>
      <w:marBottom w:val="0"/>
      <w:divBdr>
        <w:top w:val="none" w:sz="0" w:space="0" w:color="auto"/>
        <w:left w:val="none" w:sz="0" w:space="0" w:color="auto"/>
        <w:bottom w:val="none" w:sz="0" w:space="0" w:color="auto"/>
        <w:right w:val="none" w:sz="0" w:space="0" w:color="auto"/>
      </w:divBdr>
    </w:div>
    <w:div w:id="1736466377">
      <w:bodyDiv w:val="1"/>
      <w:marLeft w:val="0"/>
      <w:marRight w:val="0"/>
      <w:marTop w:val="0"/>
      <w:marBottom w:val="0"/>
      <w:divBdr>
        <w:top w:val="none" w:sz="0" w:space="0" w:color="auto"/>
        <w:left w:val="none" w:sz="0" w:space="0" w:color="auto"/>
        <w:bottom w:val="none" w:sz="0" w:space="0" w:color="auto"/>
        <w:right w:val="none" w:sz="0" w:space="0" w:color="auto"/>
      </w:divBdr>
    </w:div>
    <w:div w:id="1736782703">
      <w:bodyDiv w:val="1"/>
      <w:marLeft w:val="0"/>
      <w:marRight w:val="0"/>
      <w:marTop w:val="0"/>
      <w:marBottom w:val="0"/>
      <w:divBdr>
        <w:top w:val="none" w:sz="0" w:space="0" w:color="auto"/>
        <w:left w:val="none" w:sz="0" w:space="0" w:color="auto"/>
        <w:bottom w:val="none" w:sz="0" w:space="0" w:color="auto"/>
        <w:right w:val="none" w:sz="0" w:space="0" w:color="auto"/>
      </w:divBdr>
    </w:div>
    <w:div w:id="1752696372">
      <w:bodyDiv w:val="1"/>
      <w:marLeft w:val="0"/>
      <w:marRight w:val="0"/>
      <w:marTop w:val="0"/>
      <w:marBottom w:val="0"/>
      <w:divBdr>
        <w:top w:val="none" w:sz="0" w:space="0" w:color="auto"/>
        <w:left w:val="none" w:sz="0" w:space="0" w:color="auto"/>
        <w:bottom w:val="none" w:sz="0" w:space="0" w:color="auto"/>
        <w:right w:val="none" w:sz="0" w:space="0" w:color="auto"/>
      </w:divBdr>
    </w:div>
    <w:div w:id="1757751718">
      <w:bodyDiv w:val="1"/>
      <w:marLeft w:val="0"/>
      <w:marRight w:val="0"/>
      <w:marTop w:val="0"/>
      <w:marBottom w:val="0"/>
      <w:divBdr>
        <w:top w:val="none" w:sz="0" w:space="0" w:color="auto"/>
        <w:left w:val="none" w:sz="0" w:space="0" w:color="auto"/>
        <w:bottom w:val="none" w:sz="0" w:space="0" w:color="auto"/>
        <w:right w:val="none" w:sz="0" w:space="0" w:color="auto"/>
      </w:divBdr>
    </w:div>
    <w:div w:id="1758399520">
      <w:bodyDiv w:val="1"/>
      <w:marLeft w:val="0"/>
      <w:marRight w:val="0"/>
      <w:marTop w:val="0"/>
      <w:marBottom w:val="0"/>
      <w:divBdr>
        <w:top w:val="none" w:sz="0" w:space="0" w:color="auto"/>
        <w:left w:val="none" w:sz="0" w:space="0" w:color="auto"/>
        <w:bottom w:val="none" w:sz="0" w:space="0" w:color="auto"/>
        <w:right w:val="none" w:sz="0" w:space="0" w:color="auto"/>
      </w:divBdr>
    </w:div>
    <w:div w:id="1761414475">
      <w:bodyDiv w:val="1"/>
      <w:marLeft w:val="0"/>
      <w:marRight w:val="0"/>
      <w:marTop w:val="0"/>
      <w:marBottom w:val="0"/>
      <w:divBdr>
        <w:top w:val="none" w:sz="0" w:space="0" w:color="auto"/>
        <w:left w:val="none" w:sz="0" w:space="0" w:color="auto"/>
        <w:bottom w:val="none" w:sz="0" w:space="0" w:color="auto"/>
        <w:right w:val="none" w:sz="0" w:space="0" w:color="auto"/>
      </w:divBdr>
    </w:div>
    <w:div w:id="1805584997">
      <w:bodyDiv w:val="1"/>
      <w:marLeft w:val="0"/>
      <w:marRight w:val="0"/>
      <w:marTop w:val="0"/>
      <w:marBottom w:val="0"/>
      <w:divBdr>
        <w:top w:val="none" w:sz="0" w:space="0" w:color="auto"/>
        <w:left w:val="none" w:sz="0" w:space="0" w:color="auto"/>
        <w:bottom w:val="none" w:sz="0" w:space="0" w:color="auto"/>
        <w:right w:val="none" w:sz="0" w:space="0" w:color="auto"/>
      </w:divBdr>
    </w:div>
    <w:div w:id="1805810090">
      <w:bodyDiv w:val="1"/>
      <w:marLeft w:val="0"/>
      <w:marRight w:val="0"/>
      <w:marTop w:val="0"/>
      <w:marBottom w:val="0"/>
      <w:divBdr>
        <w:top w:val="none" w:sz="0" w:space="0" w:color="auto"/>
        <w:left w:val="none" w:sz="0" w:space="0" w:color="auto"/>
        <w:bottom w:val="none" w:sz="0" w:space="0" w:color="auto"/>
        <w:right w:val="none" w:sz="0" w:space="0" w:color="auto"/>
      </w:divBdr>
    </w:div>
    <w:div w:id="1844510765">
      <w:bodyDiv w:val="1"/>
      <w:marLeft w:val="0"/>
      <w:marRight w:val="0"/>
      <w:marTop w:val="0"/>
      <w:marBottom w:val="0"/>
      <w:divBdr>
        <w:top w:val="none" w:sz="0" w:space="0" w:color="auto"/>
        <w:left w:val="none" w:sz="0" w:space="0" w:color="auto"/>
        <w:bottom w:val="none" w:sz="0" w:space="0" w:color="auto"/>
        <w:right w:val="none" w:sz="0" w:space="0" w:color="auto"/>
      </w:divBdr>
    </w:div>
    <w:div w:id="1860120698">
      <w:bodyDiv w:val="1"/>
      <w:marLeft w:val="0"/>
      <w:marRight w:val="0"/>
      <w:marTop w:val="0"/>
      <w:marBottom w:val="0"/>
      <w:divBdr>
        <w:top w:val="none" w:sz="0" w:space="0" w:color="auto"/>
        <w:left w:val="none" w:sz="0" w:space="0" w:color="auto"/>
        <w:bottom w:val="none" w:sz="0" w:space="0" w:color="auto"/>
        <w:right w:val="none" w:sz="0" w:space="0" w:color="auto"/>
      </w:divBdr>
    </w:div>
    <w:div w:id="1870414161">
      <w:bodyDiv w:val="1"/>
      <w:marLeft w:val="0"/>
      <w:marRight w:val="0"/>
      <w:marTop w:val="0"/>
      <w:marBottom w:val="0"/>
      <w:divBdr>
        <w:top w:val="none" w:sz="0" w:space="0" w:color="auto"/>
        <w:left w:val="none" w:sz="0" w:space="0" w:color="auto"/>
        <w:bottom w:val="none" w:sz="0" w:space="0" w:color="auto"/>
        <w:right w:val="none" w:sz="0" w:space="0" w:color="auto"/>
      </w:divBdr>
    </w:div>
    <w:div w:id="1871145419">
      <w:bodyDiv w:val="1"/>
      <w:marLeft w:val="0"/>
      <w:marRight w:val="0"/>
      <w:marTop w:val="0"/>
      <w:marBottom w:val="0"/>
      <w:divBdr>
        <w:top w:val="none" w:sz="0" w:space="0" w:color="auto"/>
        <w:left w:val="none" w:sz="0" w:space="0" w:color="auto"/>
        <w:bottom w:val="none" w:sz="0" w:space="0" w:color="auto"/>
        <w:right w:val="none" w:sz="0" w:space="0" w:color="auto"/>
      </w:divBdr>
    </w:div>
    <w:div w:id="1893346672">
      <w:bodyDiv w:val="1"/>
      <w:marLeft w:val="0"/>
      <w:marRight w:val="0"/>
      <w:marTop w:val="0"/>
      <w:marBottom w:val="0"/>
      <w:divBdr>
        <w:top w:val="none" w:sz="0" w:space="0" w:color="auto"/>
        <w:left w:val="none" w:sz="0" w:space="0" w:color="auto"/>
        <w:bottom w:val="none" w:sz="0" w:space="0" w:color="auto"/>
        <w:right w:val="none" w:sz="0" w:space="0" w:color="auto"/>
      </w:divBdr>
    </w:div>
    <w:div w:id="1894198205">
      <w:bodyDiv w:val="1"/>
      <w:marLeft w:val="0"/>
      <w:marRight w:val="0"/>
      <w:marTop w:val="0"/>
      <w:marBottom w:val="0"/>
      <w:divBdr>
        <w:top w:val="none" w:sz="0" w:space="0" w:color="auto"/>
        <w:left w:val="none" w:sz="0" w:space="0" w:color="auto"/>
        <w:bottom w:val="none" w:sz="0" w:space="0" w:color="auto"/>
        <w:right w:val="none" w:sz="0" w:space="0" w:color="auto"/>
      </w:divBdr>
    </w:div>
    <w:div w:id="1922719324">
      <w:bodyDiv w:val="1"/>
      <w:marLeft w:val="0"/>
      <w:marRight w:val="0"/>
      <w:marTop w:val="0"/>
      <w:marBottom w:val="0"/>
      <w:divBdr>
        <w:top w:val="none" w:sz="0" w:space="0" w:color="auto"/>
        <w:left w:val="none" w:sz="0" w:space="0" w:color="auto"/>
        <w:bottom w:val="none" w:sz="0" w:space="0" w:color="auto"/>
        <w:right w:val="none" w:sz="0" w:space="0" w:color="auto"/>
      </w:divBdr>
    </w:div>
    <w:div w:id="1924560601">
      <w:bodyDiv w:val="1"/>
      <w:marLeft w:val="0"/>
      <w:marRight w:val="0"/>
      <w:marTop w:val="0"/>
      <w:marBottom w:val="0"/>
      <w:divBdr>
        <w:top w:val="none" w:sz="0" w:space="0" w:color="auto"/>
        <w:left w:val="none" w:sz="0" w:space="0" w:color="auto"/>
        <w:bottom w:val="none" w:sz="0" w:space="0" w:color="auto"/>
        <w:right w:val="none" w:sz="0" w:space="0" w:color="auto"/>
      </w:divBdr>
    </w:div>
    <w:div w:id="1928223532">
      <w:bodyDiv w:val="1"/>
      <w:marLeft w:val="0"/>
      <w:marRight w:val="0"/>
      <w:marTop w:val="0"/>
      <w:marBottom w:val="0"/>
      <w:divBdr>
        <w:top w:val="none" w:sz="0" w:space="0" w:color="auto"/>
        <w:left w:val="none" w:sz="0" w:space="0" w:color="auto"/>
        <w:bottom w:val="none" w:sz="0" w:space="0" w:color="auto"/>
        <w:right w:val="none" w:sz="0" w:space="0" w:color="auto"/>
      </w:divBdr>
    </w:div>
    <w:div w:id="1952317973">
      <w:bodyDiv w:val="1"/>
      <w:marLeft w:val="0"/>
      <w:marRight w:val="0"/>
      <w:marTop w:val="0"/>
      <w:marBottom w:val="0"/>
      <w:divBdr>
        <w:top w:val="none" w:sz="0" w:space="0" w:color="auto"/>
        <w:left w:val="none" w:sz="0" w:space="0" w:color="auto"/>
        <w:bottom w:val="none" w:sz="0" w:space="0" w:color="auto"/>
        <w:right w:val="none" w:sz="0" w:space="0" w:color="auto"/>
      </w:divBdr>
    </w:div>
    <w:div w:id="1969511989">
      <w:bodyDiv w:val="1"/>
      <w:marLeft w:val="0"/>
      <w:marRight w:val="0"/>
      <w:marTop w:val="0"/>
      <w:marBottom w:val="0"/>
      <w:divBdr>
        <w:top w:val="none" w:sz="0" w:space="0" w:color="auto"/>
        <w:left w:val="none" w:sz="0" w:space="0" w:color="auto"/>
        <w:bottom w:val="none" w:sz="0" w:space="0" w:color="auto"/>
        <w:right w:val="none" w:sz="0" w:space="0" w:color="auto"/>
      </w:divBdr>
    </w:div>
    <w:div w:id="1977300086">
      <w:bodyDiv w:val="1"/>
      <w:marLeft w:val="0"/>
      <w:marRight w:val="0"/>
      <w:marTop w:val="0"/>
      <w:marBottom w:val="0"/>
      <w:divBdr>
        <w:top w:val="none" w:sz="0" w:space="0" w:color="auto"/>
        <w:left w:val="none" w:sz="0" w:space="0" w:color="auto"/>
        <w:bottom w:val="none" w:sz="0" w:space="0" w:color="auto"/>
        <w:right w:val="none" w:sz="0" w:space="0" w:color="auto"/>
      </w:divBdr>
    </w:div>
    <w:div w:id="1978759594">
      <w:bodyDiv w:val="1"/>
      <w:marLeft w:val="0"/>
      <w:marRight w:val="0"/>
      <w:marTop w:val="0"/>
      <w:marBottom w:val="0"/>
      <w:divBdr>
        <w:top w:val="none" w:sz="0" w:space="0" w:color="auto"/>
        <w:left w:val="none" w:sz="0" w:space="0" w:color="auto"/>
        <w:bottom w:val="none" w:sz="0" w:space="0" w:color="auto"/>
        <w:right w:val="none" w:sz="0" w:space="0" w:color="auto"/>
      </w:divBdr>
    </w:div>
    <w:div w:id="1983727271">
      <w:bodyDiv w:val="1"/>
      <w:marLeft w:val="0"/>
      <w:marRight w:val="0"/>
      <w:marTop w:val="0"/>
      <w:marBottom w:val="0"/>
      <w:divBdr>
        <w:top w:val="none" w:sz="0" w:space="0" w:color="auto"/>
        <w:left w:val="none" w:sz="0" w:space="0" w:color="auto"/>
        <w:bottom w:val="none" w:sz="0" w:space="0" w:color="auto"/>
        <w:right w:val="none" w:sz="0" w:space="0" w:color="auto"/>
      </w:divBdr>
    </w:div>
    <w:div w:id="2022466769">
      <w:bodyDiv w:val="1"/>
      <w:marLeft w:val="0"/>
      <w:marRight w:val="0"/>
      <w:marTop w:val="0"/>
      <w:marBottom w:val="0"/>
      <w:divBdr>
        <w:top w:val="none" w:sz="0" w:space="0" w:color="auto"/>
        <w:left w:val="none" w:sz="0" w:space="0" w:color="auto"/>
        <w:bottom w:val="none" w:sz="0" w:space="0" w:color="auto"/>
        <w:right w:val="none" w:sz="0" w:space="0" w:color="auto"/>
      </w:divBdr>
    </w:div>
    <w:div w:id="2028289654">
      <w:bodyDiv w:val="1"/>
      <w:marLeft w:val="0"/>
      <w:marRight w:val="0"/>
      <w:marTop w:val="0"/>
      <w:marBottom w:val="0"/>
      <w:divBdr>
        <w:top w:val="none" w:sz="0" w:space="0" w:color="auto"/>
        <w:left w:val="none" w:sz="0" w:space="0" w:color="auto"/>
        <w:bottom w:val="none" w:sz="0" w:space="0" w:color="auto"/>
        <w:right w:val="none" w:sz="0" w:space="0" w:color="auto"/>
      </w:divBdr>
    </w:div>
    <w:div w:id="2055079278">
      <w:bodyDiv w:val="1"/>
      <w:marLeft w:val="0"/>
      <w:marRight w:val="0"/>
      <w:marTop w:val="0"/>
      <w:marBottom w:val="0"/>
      <w:divBdr>
        <w:top w:val="none" w:sz="0" w:space="0" w:color="auto"/>
        <w:left w:val="none" w:sz="0" w:space="0" w:color="auto"/>
        <w:bottom w:val="none" w:sz="0" w:space="0" w:color="auto"/>
        <w:right w:val="none" w:sz="0" w:space="0" w:color="auto"/>
      </w:divBdr>
    </w:div>
    <w:div w:id="2081322620">
      <w:bodyDiv w:val="1"/>
      <w:marLeft w:val="0"/>
      <w:marRight w:val="0"/>
      <w:marTop w:val="0"/>
      <w:marBottom w:val="0"/>
      <w:divBdr>
        <w:top w:val="none" w:sz="0" w:space="0" w:color="auto"/>
        <w:left w:val="none" w:sz="0" w:space="0" w:color="auto"/>
        <w:bottom w:val="none" w:sz="0" w:space="0" w:color="auto"/>
        <w:right w:val="none" w:sz="0" w:space="0" w:color="auto"/>
      </w:divBdr>
    </w:div>
    <w:div w:id="2089032313">
      <w:bodyDiv w:val="1"/>
      <w:marLeft w:val="0"/>
      <w:marRight w:val="0"/>
      <w:marTop w:val="0"/>
      <w:marBottom w:val="0"/>
      <w:divBdr>
        <w:top w:val="none" w:sz="0" w:space="0" w:color="auto"/>
        <w:left w:val="none" w:sz="0" w:space="0" w:color="auto"/>
        <w:bottom w:val="none" w:sz="0" w:space="0" w:color="auto"/>
        <w:right w:val="none" w:sz="0" w:space="0" w:color="auto"/>
      </w:divBdr>
    </w:div>
    <w:div w:id="2094157747">
      <w:bodyDiv w:val="1"/>
      <w:marLeft w:val="0"/>
      <w:marRight w:val="0"/>
      <w:marTop w:val="0"/>
      <w:marBottom w:val="0"/>
      <w:divBdr>
        <w:top w:val="none" w:sz="0" w:space="0" w:color="auto"/>
        <w:left w:val="none" w:sz="0" w:space="0" w:color="auto"/>
        <w:bottom w:val="none" w:sz="0" w:space="0" w:color="auto"/>
        <w:right w:val="none" w:sz="0" w:space="0" w:color="auto"/>
      </w:divBdr>
    </w:div>
    <w:div w:id="2098668833">
      <w:bodyDiv w:val="1"/>
      <w:marLeft w:val="0"/>
      <w:marRight w:val="0"/>
      <w:marTop w:val="0"/>
      <w:marBottom w:val="0"/>
      <w:divBdr>
        <w:top w:val="none" w:sz="0" w:space="0" w:color="auto"/>
        <w:left w:val="none" w:sz="0" w:space="0" w:color="auto"/>
        <w:bottom w:val="none" w:sz="0" w:space="0" w:color="auto"/>
        <w:right w:val="none" w:sz="0" w:space="0" w:color="auto"/>
      </w:divBdr>
    </w:div>
    <w:div w:id="2111198013">
      <w:bodyDiv w:val="1"/>
      <w:marLeft w:val="0"/>
      <w:marRight w:val="0"/>
      <w:marTop w:val="0"/>
      <w:marBottom w:val="0"/>
      <w:divBdr>
        <w:top w:val="none" w:sz="0" w:space="0" w:color="auto"/>
        <w:left w:val="none" w:sz="0" w:space="0" w:color="auto"/>
        <w:bottom w:val="none" w:sz="0" w:space="0" w:color="auto"/>
        <w:right w:val="none" w:sz="0" w:space="0" w:color="auto"/>
      </w:divBdr>
    </w:div>
    <w:div w:id="2114863775">
      <w:bodyDiv w:val="1"/>
      <w:marLeft w:val="0"/>
      <w:marRight w:val="0"/>
      <w:marTop w:val="0"/>
      <w:marBottom w:val="0"/>
      <w:divBdr>
        <w:top w:val="none" w:sz="0" w:space="0" w:color="auto"/>
        <w:left w:val="none" w:sz="0" w:space="0" w:color="auto"/>
        <w:bottom w:val="none" w:sz="0" w:space="0" w:color="auto"/>
        <w:right w:val="none" w:sz="0" w:space="0" w:color="auto"/>
      </w:divBdr>
    </w:div>
    <w:div w:id="2128548791">
      <w:bodyDiv w:val="1"/>
      <w:marLeft w:val="0"/>
      <w:marRight w:val="0"/>
      <w:marTop w:val="0"/>
      <w:marBottom w:val="0"/>
      <w:divBdr>
        <w:top w:val="none" w:sz="0" w:space="0" w:color="auto"/>
        <w:left w:val="none" w:sz="0" w:space="0" w:color="auto"/>
        <w:bottom w:val="none" w:sz="0" w:space="0" w:color="auto"/>
        <w:right w:val="none" w:sz="0" w:space="0" w:color="auto"/>
      </w:divBdr>
    </w:div>
    <w:div w:id="214002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chart" Target="charts/chart5.xml"/><Relationship Id="rId26" Type="http://schemas.openxmlformats.org/officeDocument/2006/relationships/chart" Target="charts/chart13.xml"/><Relationship Id="rId39" Type="http://schemas.openxmlformats.org/officeDocument/2006/relationships/chart" Target="charts/chart26.xml"/><Relationship Id="rId21" Type="http://schemas.openxmlformats.org/officeDocument/2006/relationships/chart" Target="charts/chart8.xml"/><Relationship Id="rId34" Type="http://schemas.openxmlformats.org/officeDocument/2006/relationships/chart" Target="charts/chart21.xml"/><Relationship Id="rId42" Type="http://schemas.openxmlformats.org/officeDocument/2006/relationships/chart" Target="charts/chart29.xml"/><Relationship Id="rId47" Type="http://schemas.openxmlformats.org/officeDocument/2006/relationships/chart" Target="charts/chart34.xml"/><Relationship Id="rId50" Type="http://schemas.openxmlformats.org/officeDocument/2006/relationships/chart" Target="charts/chart37.xml"/><Relationship Id="rId55" Type="http://schemas.openxmlformats.org/officeDocument/2006/relationships/chart" Target="charts/chart4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chart" Target="charts/chart16.xml"/><Relationship Id="rId41" Type="http://schemas.openxmlformats.org/officeDocument/2006/relationships/chart" Target="charts/chart28.xml"/><Relationship Id="rId54" Type="http://schemas.openxmlformats.org/officeDocument/2006/relationships/chart" Target="charts/chart41.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chart" Target="charts/chart11.xml"/><Relationship Id="rId32" Type="http://schemas.openxmlformats.org/officeDocument/2006/relationships/chart" Target="charts/chart19.xml"/><Relationship Id="rId37" Type="http://schemas.openxmlformats.org/officeDocument/2006/relationships/chart" Target="charts/chart24.xml"/><Relationship Id="rId40" Type="http://schemas.openxmlformats.org/officeDocument/2006/relationships/chart" Target="charts/chart27.xml"/><Relationship Id="rId45" Type="http://schemas.openxmlformats.org/officeDocument/2006/relationships/chart" Target="charts/chart32.xml"/><Relationship Id="rId53" Type="http://schemas.openxmlformats.org/officeDocument/2006/relationships/chart" Target="charts/chart40.xml"/><Relationship Id="rId58" Type="http://schemas.openxmlformats.org/officeDocument/2006/relationships/chart" Target="charts/chart45.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chart" Target="charts/chart15.xml"/><Relationship Id="rId36" Type="http://schemas.openxmlformats.org/officeDocument/2006/relationships/chart" Target="charts/chart23.xml"/><Relationship Id="rId49" Type="http://schemas.openxmlformats.org/officeDocument/2006/relationships/chart" Target="charts/chart36.xml"/><Relationship Id="rId57" Type="http://schemas.openxmlformats.org/officeDocument/2006/relationships/chart" Target="charts/chart44.xml"/><Relationship Id="rId61"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chart" Target="charts/chart18.xml"/><Relationship Id="rId44" Type="http://schemas.openxmlformats.org/officeDocument/2006/relationships/chart" Target="charts/chart31.xml"/><Relationship Id="rId52" Type="http://schemas.openxmlformats.org/officeDocument/2006/relationships/chart" Target="charts/chart39.xml"/><Relationship Id="rId60"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chart" Target="charts/chart17.xml"/><Relationship Id="rId35" Type="http://schemas.openxmlformats.org/officeDocument/2006/relationships/chart" Target="charts/chart22.xml"/><Relationship Id="rId43" Type="http://schemas.openxmlformats.org/officeDocument/2006/relationships/chart" Target="charts/chart30.xml"/><Relationship Id="rId48" Type="http://schemas.openxmlformats.org/officeDocument/2006/relationships/chart" Target="charts/chart35.xml"/><Relationship Id="rId56" Type="http://schemas.openxmlformats.org/officeDocument/2006/relationships/chart" Target="charts/chart43.xml"/><Relationship Id="rId8" Type="http://schemas.openxmlformats.org/officeDocument/2006/relationships/image" Target="media/image1.jpeg"/><Relationship Id="rId51" Type="http://schemas.openxmlformats.org/officeDocument/2006/relationships/chart" Target="charts/chart38.xml"/><Relationship Id="rId3" Type="http://schemas.openxmlformats.org/officeDocument/2006/relationships/styles" Target="styles.xml"/><Relationship Id="rId12" Type="http://schemas.openxmlformats.org/officeDocument/2006/relationships/footer" Target="footer4.xml"/><Relationship Id="rId17" Type="http://schemas.openxmlformats.org/officeDocument/2006/relationships/chart" Target="charts/chart4.xml"/><Relationship Id="rId25" Type="http://schemas.openxmlformats.org/officeDocument/2006/relationships/chart" Target="charts/chart12.xml"/><Relationship Id="rId33" Type="http://schemas.openxmlformats.org/officeDocument/2006/relationships/chart" Target="charts/chart20.xml"/><Relationship Id="rId38" Type="http://schemas.openxmlformats.org/officeDocument/2006/relationships/chart" Target="charts/chart25.xml"/><Relationship Id="rId46" Type="http://schemas.openxmlformats.org/officeDocument/2006/relationships/chart" Target="charts/chart33.xml"/><Relationship Id="rId59" Type="http://schemas.openxmlformats.org/officeDocument/2006/relationships/chart" Target="charts/chart46.xml"/></Relationships>
</file>

<file path=word/_rels/footnotes.xml.rels><?xml version="1.0" encoding="UTF-8" standalone="yes"?>
<Relationships xmlns="http://schemas.openxmlformats.org/package/2006/relationships"><Relationship Id="rId1" Type="http://schemas.openxmlformats.org/officeDocument/2006/relationships/hyperlink" Target="http://ec.europa.eu/eurostat/web/energy/data/database"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spalta\Desktop\2015%20Sekt&#246;r%20Raporu\&#220;retim.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spalta\Desktop\2015%20Sekt&#246;r%20Raporu\&#220;retim.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1.xml"/><Relationship Id="rId1" Type="http://schemas.microsoft.com/office/2011/relationships/chartStyle" Target="style1.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spalta\Desktop\2015%20Sekt&#246;r%20Raporu\&#220;retim.xlsx" TargetMode="External"/></Relationships>
</file>

<file path=word/charts/_rels/chart5.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2.xml"/><Relationship Id="rId1" Type="http://schemas.microsoft.com/office/2011/relationships/chartStyle" Target="style2.xml"/></Relationships>
</file>

<file path=word/charts/_rels/chart6.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3.xml"/><Relationship Id="rId1" Type="http://schemas.microsoft.com/office/2011/relationships/chartStyle" Target="style3.xml"/></Relationships>
</file>

<file path=word/charts/_rels/chart7.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4.xml"/><Relationship Id="rId1" Type="http://schemas.microsoft.com/office/2011/relationships/chartStyle" Target="style4.xml"/></Relationships>
</file>

<file path=word/charts/_rels/chart8.xml.rels><?xml version="1.0" encoding="UTF-8" standalone="yes"?>
<Relationships xmlns="http://schemas.openxmlformats.org/package/2006/relationships"><Relationship Id="rId1" Type="http://schemas.openxmlformats.org/officeDocument/2006/relationships/oleObject" Target="file:///C:\Users\spalta\Desktop\2015%20Sekt&#246;r%20Raporu\&#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5.xml"/><Relationship Id="rId1" Type="http://schemas.microsoft.com/office/2011/relationships/chartStyle" Target="style5.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spalta\Desktop\2015%20Sekt&#246;r%20Raporu\&#304;thalat.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6.xml"/><Relationship Id="rId1" Type="http://schemas.microsoft.com/office/2011/relationships/chartStyle" Target="style6.xml"/></Relationships>
</file>

<file path=word/charts/_rels/chart12.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7.xml"/><Relationship Id="rId1" Type="http://schemas.microsoft.com/office/2011/relationships/chartStyle" Target="style7.xml"/></Relationships>
</file>

<file path=word/charts/_rels/chart13.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8.xml"/><Relationship Id="rId1" Type="http://schemas.microsoft.com/office/2011/relationships/chartStyle" Target="style8.xml"/></Relationships>
</file>

<file path=word/charts/_rels/chart14.xml.rels><?xml version="1.0" encoding="UTF-8" standalone="yes"?>
<Relationships xmlns="http://schemas.openxmlformats.org/package/2006/relationships"><Relationship Id="rId1" Type="http://schemas.openxmlformats.org/officeDocument/2006/relationships/oleObject" Target="file:///C:\Users\spalta\Desktop\2015%20Sekt&#246;r%20Raporu\&#304;thalat.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spalta\Desktop\2015%20Sekt&#246;r%20Raporu\&#304;thalat.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spalta\Desktop\2015%20Sekt&#246;r%20Raporu\&#304;thalat.xlsx" TargetMode="External"/></Relationships>
</file>

<file path=word/charts/_rels/chart17.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9.xml"/><Relationship Id="rId1" Type="http://schemas.microsoft.com/office/2011/relationships/chartStyle" Target="style9.xml"/></Relationships>
</file>

<file path=word/charts/_rels/chart18.xml.rels><?xml version="1.0" encoding="UTF-8" standalone="yes"?>
<Relationships xmlns="http://schemas.openxmlformats.org/package/2006/relationships"><Relationship Id="rId1" Type="http://schemas.openxmlformats.org/officeDocument/2006/relationships/oleObject" Target="file:///C:\Users\spalta\Desktop\2015%20Sekt&#246;r%20Raporu\&#304;thalat.xlsx" TargetMode="External"/></Relationships>
</file>

<file path=word/charts/_rels/chart19.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10.xml"/><Relationship Id="rId1" Type="http://schemas.microsoft.com/office/2011/relationships/chartStyle" Target="style10.xml"/></Relationships>
</file>

<file path=word/charts/_rels/chart20.xml.rels><?xml version="1.0" encoding="UTF-8" standalone="yes"?>
<Relationships xmlns="http://schemas.openxmlformats.org/package/2006/relationships"><Relationship Id="rId1" Type="http://schemas.openxmlformats.org/officeDocument/2006/relationships/oleObject" Target="file:///C:\Users\spalta\Desktop\2015%20Sekt&#246;r%20Raporu\&#304;hracat.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spalta\Desktop\2015%20Sekt&#246;r%20Raporu\&#304;hracat.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spalta\Desktop\2015%20Sekt&#246;r%20Raporu\Depolama.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spalta\Desktop\2015%20Sekt&#246;r%20Raporu\Depolama.xlsx" TargetMode="External"/></Relationships>
</file>

<file path=word/charts/_rels/chart24.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11.xml"/><Relationship Id="rId1" Type="http://schemas.microsoft.com/office/2011/relationships/chartStyle" Target="style11.xml"/></Relationships>
</file>

<file path=word/charts/_rels/chart25.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12.xml"/><Relationship Id="rId1" Type="http://schemas.microsoft.com/office/2011/relationships/chartStyle" Target="style12.xml"/></Relationships>
</file>

<file path=word/charts/_rels/chart26.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13.xml"/><Relationship Id="rId1" Type="http://schemas.microsoft.com/office/2011/relationships/chartStyle" Target="style13.xml"/></Relationships>
</file>

<file path=word/charts/_rels/chart27.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14.xml"/><Relationship Id="rId1" Type="http://schemas.microsoft.com/office/2011/relationships/chartStyle" Target="style14.xml"/></Relationships>
</file>

<file path=word/charts/_rels/chart28.xml.rels><?xml version="1.0" encoding="UTF-8" standalone="yes"?>
<Relationships xmlns="http://schemas.openxmlformats.org/package/2006/relationships"><Relationship Id="rId1" Type="http://schemas.openxmlformats.org/officeDocument/2006/relationships/oleObject" Target="file:///C:\Users\spalta\Desktop\2015%20Sekt&#246;r%20Raporu\iletim.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C:\Users\spalta\Desktop\2015%20Sekt&#246;r%20Raporu\iletim.xlsx"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C:\Users\spalta\Desktop\2015%20Sekt&#246;r%20Raporu\iletim.xlsx"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C:\Users\spalta\Desktop\2015%20Sekt&#246;r%20Raporu\iletim.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C:\Users\spalta\Desktop\2015%20Sekt&#246;r%20Raporu\iletim.xlsx"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C:\Users\spalta\Desktop\2015%20Sekt&#246;r%20Raporu\LNG%20&#304;letim.xlsx"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C:\Users\spalta\Desktop\2015%20Sekt&#246;r%20Raporu\LNG%20&#304;letim.xlsx" TargetMode="External"/></Relationships>
</file>

<file path=word/charts/_rels/chart35.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15.xml"/><Relationship Id="rId1" Type="http://schemas.microsoft.com/office/2011/relationships/chartStyle" Target="style15.xml"/></Relationships>
</file>

<file path=word/charts/_rels/chart36.xml.rels><?xml version="1.0" encoding="UTF-8" standalone="yes"?>
<Relationships xmlns="http://schemas.openxmlformats.org/package/2006/relationships"><Relationship Id="rId1" Type="http://schemas.openxmlformats.org/officeDocument/2006/relationships/oleObject" Target="file:///C:\Users\spalta\Desktop\2015%20Sekt&#246;r%20Raporu\Da&#287;&#305;t&#305;m.xlsx" TargetMode="External"/></Relationships>
</file>

<file path=word/charts/_rels/chart37.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16.xml"/><Relationship Id="rId1" Type="http://schemas.microsoft.com/office/2011/relationships/chartStyle" Target="style16.xml"/></Relationships>
</file>

<file path=word/charts/_rels/chart38.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17.xml"/><Relationship Id="rId1" Type="http://schemas.microsoft.com/office/2011/relationships/chartStyle" Target="style17.xml"/></Relationships>
</file>

<file path=word/charts/_rels/chart39.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18.xml"/><Relationship Id="rId1" Type="http://schemas.microsoft.com/office/2011/relationships/chartStyle" Target="style18.xml"/></Relationships>
</file>

<file path=word/charts/_rels/chart40.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19.xml"/><Relationship Id="rId1" Type="http://schemas.microsoft.com/office/2011/relationships/chartStyle" Target="style19.xml"/></Relationships>
</file>

<file path=word/charts/_rels/chart41.xml.rels><?xml version="1.0" encoding="UTF-8" standalone="yes"?>
<Relationships xmlns="http://schemas.openxmlformats.org/package/2006/relationships"><Relationship Id="rId3" Type="http://schemas.openxmlformats.org/officeDocument/2006/relationships/oleObject" Target="file:///\\192.168.9.7\KULLANICI\spalta\2015%20Sekt&#246;r%20Raporu\Grafikler%20Yeni.xlsx" TargetMode="External"/><Relationship Id="rId2" Type="http://schemas.microsoft.com/office/2011/relationships/chartColorStyle" Target="colors20.xml"/><Relationship Id="rId1" Type="http://schemas.microsoft.com/office/2011/relationships/chartStyle" Target="style20.xml"/></Relationships>
</file>

<file path=word/charts/_rels/chart42.xml.rels><?xml version="1.0" encoding="UTF-8" standalone="yes"?>
<Relationships xmlns="http://schemas.openxmlformats.org/package/2006/relationships"><Relationship Id="rId1" Type="http://schemas.openxmlformats.org/officeDocument/2006/relationships/oleObject" Target="file:///C:\Users\spalta\Desktop\2015%20Sekt&#246;r%20Raporu\Sekt&#246;rel%20T&#252;ketim.xlsx" TargetMode="External"/></Relationships>
</file>

<file path=word/charts/_rels/chart43.xml.rels><?xml version="1.0" encoding="UTF-8" standalone="yes"?>
<Relationships xmlns="http://schemas.openxmlformats.org/package/2006/relationships"><Relationship Id="rId1" Type="http://schemas.openxmlformats.org/officeDocument/2006/relationships/oleObject" Target="file:///C:\Users\spalta\Desktop\2015%20Sekt&#246;r%20Raporu\Sekt&#246;rel%20T&#252;ketim.xlsx" TargetMode="External"/></Relationships>
</file>

<file path=word/charts/_rels/chart44.xml.rels><?xml version="1.0" encoding="UTF-8" standalone="yes"?>
<Relationships xmlns="http://schemas.openxmlformats.org/package/2006/relationships"><Relationship Id="rId1" Type="http://schemas.openxmlformats.org/officeDocument/2006/relationships/oleObject" Target="file:///C:\Users\spalta\Desktop\2015%20Sekt&#246;r%20Raporu\Ta&#351;&#305;nan%20Gaz.xlsx" TargetMode="External"/></Relationships>
</file>

<file path=word/charts/_rels/chart45.xml.rels><?xml version="1.0" encoding="UTF-8" standalone="yes"?>
<Relationships xmlns="http://schemas.openxmlformats.org/package/2006/relationships"><Relationship Id="rId1" Type="http://schemas.openxmlformats.org/officeDocument/2006/relationships/oleObject" Target="file:///C:\Users\spalta\Desktop\2015%20Sekt&#246;r%20Raporu\External_Data.xls" TargetMode="External"/></Relationships>
</file>

<file path=word/charts/_rels/chart46.xml.rels><?xml version="1.0" encoding="UTF-8" standalone="yes"?>
<Relationships xmlns="http://schemas.openxmlformats.org/package/2006/relationships"><Relationship Id="rId1" Type="http://schemas.openxmlformats.org/officeDocument/2006/relationships/oleObject" Target="file:///C:\Users\spalta\Desktop\2015%20Sekt&#246;r%20Raporu\External_Data.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cat>
            <c:numRef>
              <c:f>Üretim!$C$12:$K$12</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Üretim!$C$13:$K$13</c:f>
              <c:numCache>
                <c:formatCode>General</c:formatCode>
                <c:ptCount val="9"/>
                <c:pt idx="0">
                  <c:v>874</c:v>
                </c:pt>
                <c:pt idx="1">
                  <c:v>969</c:v>
                </c:pt>
                <c:pt idx="2">
                  <c:v>684</c:v>
                </c:pt>
                <c:pt idx="3">
                  <c:v>682</c:v>
                </c:pt>
                <c:pt idx="4">
                  <c:v>759</c:v>
                </c:pt>
                <c:pt idx="5">
                  <c:v>632</c:v>
                </c:pt>
                <c:pt idx="6">
                  <c:v>537</c:v>
                </c:pt>
                <c:pt idx="7" formatCode="#,##0">
                  <c:v>479.38910122000004</c:v>
                </c:pt>
                <c:pt idx="8" formatCode="#,##0">
                  <c:v>381.36998926000001</c:v>
                </c:pt>
              </c:numCache>
            </c:numRef>
          </c:val>
          <c:smooth val="0"/>
          <c:extLst>
            <c:ext xmlns:c16="http://schemas.microsoft.com/office/drawing/2014/chart" uri="{C3380CC4-5D6E-409C-BE32-E72D297353CC}">
              <c16:uniqueId val="{00000000-ADB9-4381-97E5-2510E2B4EDA0}"/>
            </c:ext>
          </c:extLst>
        </c:ser>
        <c:dLbls>
          <c:showLegendKey val="0"/>
          <c:showVal val="0"/>
          <c:showCatName val="0"/>
          <c:showSerName val="0"/>
          <c:showPercent val="0"/>
          <c:showBubbleSize val="0"/>
        </c:dLbls>
        <c:smooth val="0"/>
        <c:axId val="125626624"/>
        <c:axId val="126754816"/>
      </c:lineChart>
      <c:catAx>
        <c:axId val="125626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6754816"/>
        <c:crosses val="autoZero"/>
        <c:auto val="1"/>
        <c:lblAlgn val="ctr"/>
        <c:lblOffset val="100"/>
        <c:noMultiLvlLbl val="0"/>
      </c:catAx>
      <c:valAx>
        <c:axId val="126754816"/>
        <c:scaling>
          <c:orientation val="minMax"/>
          <c:max val="1000"/>
          <c:min val="3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5626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Üretim!$A$35</c:f>
              <c:strCache>
                <c:ptCount val="1"/>
                <c:pt idx="0">
                  <c:v>2012</c:v>
                </c:pt>
              </c:strCache>
            </c:strRef>
          </c:tx>
          <c:spPr>
            <a:solidFill>
              <a:schemeClr val="accent6"/>
            </a:solidFill>
            <a:ln>
              <a:noFill/>
            </a:ln>
            <a:effectLst/>
          </c:spPr>
          <c:invertIfNegative val="0"/>
          <c:cat>
            <c:strRef>
              <c:f>Üretim!$B$34:$M$34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Üretim!$B$35:$M$35</c:f>
              <c:numCache>
                <c:formatCode>General</c:formatCode>
                <c:ptCount val="12"/>
                <c:pt idx="0">
                  <c:v>68.510000000000005</c:v>
                </c:pt>
                <c:pt idx="1">
                  <c:v>59.82</c:v>
                </c:pt>
                <c:pt idx="2">
                  <c:v>54.14</c:v>
                </c:pt>
                <c:pt idx="3">
                  <c:v>50.08</c:v>
                </c:pt>
                <c:pt idx="4">
                  <c:v>48.91</c:v>
                </c:pt>
                <c:pt idx="5">
                  <c:v>45.07</c:v>
                </c:pt>
                <c:pt idx="6">
                  <c:v>46.35</c:v>
                </c:pt>
                <c:pt idx="7">
                  <c:v>55.67</c:v>
                </c:pt>
                <c:pt idx="8">
                  <c:v>47.3</c:v>
                </c:pt>
                <c:pt idx="9">
                  <c:v>68.44</c:v>
                </c:pt>
                <c:pt idx="10">
                  <c:v>44.02</c:v>
                </c:pt>
                <c:pt idx="11">
                  <c:v>44.07</c:v>
                </c:pt>
              </c:numCache>
            </c:numRef>
          </c:val>
          <c:extLst>
            <c:ext xmlns:c16="http://schemas.microsoft.com/office/drawing/2014/chart" uri="{C3380CC4-5D6E-409C-BE32-E72D297353CC}">
              <c16:uniqueId val="{00000000-90AA-418D-9DE3-4513DF7E9A29}"/>
            </c:ext>
          </c:extLst>
        </c:ser>
        <c:ser>
          <c:idx val="1"/>
          <c:order val="1"/>
          <c:tx>
            <c:strRef>
              <c:f>Üretim!$A$36</c:f>
              <c:strCache>
                <c:ptCount val="1"/>
                <c:pt idx="0">
                  <c:v>2013</c:v>
                </c:pt>
              </c:strCache>
            </c:strRef>
          </c:tx>
          <c:spPr>
            <a:solidFill>
              <a:schemeClr val="accent5"/>
            </a:solidFill>
            <a:ln>
              <a:noFill/>
            </a:ln>
            <a:effectLst/>
          </c:spPr>
          <c:invertIfNegative val="0"/>
          <c:cat>
            <c:strRef>
              <c:f>Üretim!$B$34:$M$34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Üretim!$B$36:$M$36</c:f>
              <c:numCache>
                <c:formatCode>#,##0.00</c:formatCode>
                <c:ptCount val="12"/>
                <c:pt idx="0">
                  <c:v>46.258073000000003</c:v>
                </c:pt>
                <c:pt idx="1">
                  <c:v>43.174823000000004</c:v>
                </c:pt>
                <c:pt idx="2">
                  <c:v>48.153367000000003</c:v>
                </c:pt>
                <c:pt idx="3">
                  <c:v>44.206052</c:v>
                </c:pt>
                <c:pt idx="4">
                  <c:v>42.198314000000003</c:v>
                </c:pt>
                <c:pt idx="5">
                  <c:v>42.304369999999999</c:v>
                </c:pt>
                <c:pt idx="6">
                  <c:v>44.467131999999999</c:v>
                </c:pt>
                <c:pt idx="7">
                  <c:v>41.431178000000003</c:v>
                </c:pt>
                <c:pt idx="8">
                  <c:v>43.374538999999999</c:v>
                </c:pt>
                <c:pt idx="9">
                  <c:v>45.561106000000002</c:v>
                </c:pt>
                <c:pt idx="10">
                  <c:v>48.442613000000001</c:v>
                </c:pt>
                <c:pt idx="11">
                  <c:v>47.785257000000001</c:v>
                </c:pt>
              </c:numCache>
            </c:numRef>
          </c:val>
          <c:extLst>
            <c:ext xmlns:c16="http://schemas.microsoft.com/office/drawing/2014/chart" uri="{C3380CC4-5D6E-409C-BE32-E72D297353CC}">
              <c16:uniqueId val="{00000001-90AA-418D-9DE3-4513DF7E9A29}"/>
            </c:ext>
          </c:extLst>
        </c:ser>
        <c:ser>
          <c:idx val="2"/>
          <c:order val="2"/>
          <c:tx>
            <c:strRef>
              <c:f>Üretim!$A$37</c:f>
              <c:strCache>
                <c:ptCount val="1"/>
                <c:pt idx="0">
                  <c:v>2014</c:v>
                </c:pt>
              </c:strCache>
            </c:strRef>
          </c:tx>
          <c:spPr>
            <a:solidFill>
              <a:schemeClr val="accent4"/>
            </a:solidFill>
            <a:ln>
              <a:noFill/>
            </a:ln>
            <a:effectLst/>
          </c:spPr>
          <c:invertIfNegative val="0"/>
          <c:cat>
            <c:strRef>
              <c:f>Üretim!$B$34:$M$34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Üretim!$B$37:$M$37</c:f>
              <c:numCache>
                <c:formatCode>#,##0.00</c:formatCode>
                <c:ptCount val="12"/>
                <c:pt idx="0">
                  <c:v>48.091203</c:v>
                </c:pt>
                <c:pt idx="1">
                  <c:v>41.098752359999999</c:v>
                </c:pt>
                <c:pt idx="2">
                  <c:v>43.799732979999995</c:v>
                </c:pt>
                <c:pt idx="3">
                  <c:v>41.45384876</c:v>
                </c:pt>
                <c:pt idx="4">
                  <c:v>41.054042289999998</c:v>
                </c:pt>
                <c:pt idx="5">
                  <c:v>37.818251140000001</c:v>
                </c:pt>
                <c:pt idx="6">
                  <c:v>36.331543159999995</c:v>
                </c:pt>
                <c:pt idx="7">
                  <c:v>37.354480000000002</c:v>
                </c:pt>
                <c:pt idx="8">
                  <c:v>37.534851530000005</c:v>
                </c:pt>
                <c:pt idx="9">
                  <c:v>36.401600000000002</c:v>
                </c:pt>
                <c:pt idx="10">
                  <c:v>38.588676</c:v>
                </c:pt>
                <c:pt idx="11">
                  <c:v>39.862119999999997</c:v>
                </c:pt>
              </c:numCache>
            </c:numRef>
          </c:val>
          <c:extLst>
            <c:ext xmlns:c16="http://schemas.microsoft.com/office/drawing/2014/chart" uri="{C3380CC4-5D6E-409C-BE32-E72D297353CC}">
              <c16:uniqueId val="{00000002-90AA-418D-9DE3-4513DF7E9A29}"/>
            </c:ext>
          </c:extLst>
        </c:ser>
        <c:ser>
          <c:idx val="3"/>
          <c:order val="3"/>
          <c:tx>
            <c:strRef>
              <c:f>Üretim!$A$38</c:f>
              <c:strCache>
                <c:ptCount val="1"/>
                <c:pt idx="0">
                  <c:v>2015</c:v>
                </c:pt>
              </c:strCache>
            </c:strRef>
          </c:tx>
          <c:spPr>
            <a:solidFill>
              <a:schemeClr val="accent6">
                <a:lumMod val="60000"/>
              </a:schemeClr>
            </a:solidFill>
            <a:ln>
              <a:noFill/>
            </a:ln>
            <a:effectLst/>
          </c:spPr>
          <c:invertIfNegative val="0"/>
          <c:cat>
            <c:strRef>
              <c:f>Üretim!$B$34:$M$34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Üretim!$B$38:$M$38</c:f>
              <c:numCache>
                <c:formatCode>#,##0.00</c:formatCode>
                <c:ptCount val="12"/>
                <c:pt idx="0">
                  <c:v>35.454857189999998</c:v>
                </c:pt>
                <c:pt idx="1">
                  <c:v>30.915428780000003</c:v>
                </c:pt>
                <c:pt idx="2">
                  <c:v>33.148309519999998</c:v>
                </c:pt>
                <c:pt idx="3">
                  <c:v>34.349123210000002</c:v>
                </c:pt>
                <c:pt idx="4">
                  <c:v>33.513270219999995</c:v>
                </c:pt>
                <c:pt idx="5">
                  <c:v>32.487771389999999</c:v>
                </c:pt>
                <c:pt idx="6">
                  <c:v>30.190231839999999</c:v>
                </c:pt>
                <c:pt idx="7">
                  <c:v>31.805555309999999</c:v>
                </c:pt>
                <c:pt idx="8">
                  <c:v>27.828955180000001</c:v>
                </c:pt>
                <c:pt idx="9">
                  <c:v>31.441999539999998</c:v>
                </c:pt>
                <c:pt idx="10">
                  <c:v>29.304495740000004</c:v>
                </c:pt>
                <c:pt idx="11">
                  <c:v>30.929991340000001</c:v>
                </c:pt>
              </c:numCache>
            </c:numRef>
          </c:val>
          <c:extLst>
            <c:ext xmlns:c16="http://schemas.microsoft.com/office/drawing/2014/chart" uri="{C3380CC4-5D6E-409C-BE32-E72D297353CC}">
              <c16:uniqueId val="{00000003-90AA-418D-9DE3-4513DF7E9A29}"/>
            </c:ext>
          </c:extLst>
        </c:ser>
        <c:dLbls>
          <c:showLegendKey val="0"/>
          <c:showVal val="0"/>
          <c:showCatName val="0"/>
          <c:showSerName val="0"/>
          <c:showPercent val="0"/>
          <c:showBubbleSize val="0"/>
        </c:dLbls>
        <c:gapWidth val="219"/>
        <c:overlap val="-27"/>
        <c:axId val="126778368"/>
        <c:axId val="126788352"/>
      </c:barChart>
      <c:catAx>
        <c:axId val="126778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6788352"/>
        <c:crosses val="autoZero"/>
        <c:auto val="1"/>
        <c:lblAlgn val="ctr"/>
        <c:lblOffset val="100"/>
        <c:noMultiLvlLbl val="0"/>
      </c:catAx>
      <c:valAx>
        <c:axId val="126788352"/>
        <c:scaling>
          <c:orientation val="minMax"/>
          <c:max val="7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67783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25E-2"/>
          <c:y val="0.19212962962962962"/>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50D-4B04-88DF-EF1DE9B0511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50D-4B04-88DF-EF1DE9B0511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50D-4B04-88DF-EF1DE9B05113}"/>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50D-4B04-88DF-EF1DE9B05113}"/>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650D-4B04-88DF-EF1DE9B05113}"/>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650D-4B04-88DF-EF1DE9B05113}"/>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650D-4B04-88DF-EF1DE9B05113}"/>
              </c:ext>
            </c:extLst>
          </c:dPt>
          <c:dLbls>
            <c:dLbl>
              <c:idx val="0"/>
              <c:layout>
                <c:manualLayout>
                  <c:x val="-4.1666666666666664E-2"/>
                  <c:y val="-4.166666666666667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50D-4B04-88DF-EF1DE9B05113}"/>
                </c:ext>
              </c:extLst>
            </c:dLbl>
            <c:dLbl>
              <c:idx val="1"/>
              <c:layout>
                <c:manualLayout>
                  <c:x val="2.777777777777676E-3"/>
                  <c:y val="-5.092592592592592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50D-4B04-88DF-EF1DE9B05113}"/>
                </c:ext>
              </c:extLst>
            </c:dLbl>
            <c:dLbl>
              <c:idx val="2"/>
              <c:layout>
                <c:manualLayout>
                  <c:x val="4.1666666666666664E-2"/>
                  <c:y val="-9.722222222222222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50D-4B04-88DF-EF1DE9B05113}"/>
                </c:ext>
              </c:extLst>
            </c:dLbl>
            <c:dLbl>
              <c:idx val="3"/>
              <c:layout>
                <c:manualLayout>
                  <c:x val="6.1111111111111109E-2"/>
                  <c:y val="-1.851851851851856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50D-4B04-88DF-EF1DE9B05113}"/>
                </c:ext>
              </c:extLst>
            </c:dLbl>
            <c:dLbl>
              <c:idx val="4"/>
              <c:layout>
                <c:manualLayout>
                  <c:x val="2.777777777777676E-3"/>
                  <c:y val="-0.18518518518518517"/>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650D-4B04-88DF-EF1DE9B05113}"/>
                </c:ext>
              </c:extLst>
            </c:dLbl>
            <c:dLbl>
              <c:idx val="5"/>
              <c:layout>
                <c:manualLayout>
                  <c:x val="1.6666666666666566E-2"/>
                  <c:y val="5.555555555555564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650D-4B04-88DF-EF1DE9B05113}"/>
                </c:ext>
              </c:extLst>
            </c:dLbl>
            <c:dLbl>
              <c:idx val="6"/>
              <c:layout>
                <c:manualLayout>
                  <c:x val="1.6666666666666666E-2"/>
                  <c:y val="0.1388888888888887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650D-4B04-88DF-EF1DE9B05113}"/>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1.3'!$B$3:$B$9</c:f>
              <c:strCache>
                <c:ptCount val="7"/>
                <c:pt idx="0">
                  <c:v>ADIYAMAN</c:v>
                </c:pt>
                <c:pt idx="1">
                  <c:v>DÜZCE</c:v>
                </c:pt>
                <c:pt idx="2">
                  <c:v>EDİRNE</c:v>
                </c:pt>
                <c:pt idx="3">
                  <c:v>İSTANBUL</c:v>
                </c:pt>
                <c:pt idx="4">
                  <c:v>KIRKLARELİ</c:v>
                </c:pt>
                <c:pt idx="5">
                  <c:v>MARDİN</c:v>
                </c:pt>
                <c:pt idx="6">
                  <c:v>TEKİRDAĞ</c:v>
                </c:pt>
              </c:strCache>
            </c:strRef>
          </c:cat>
          <c:val>
            <c:numRef>
              <c:f>'[Grafikler Yeni.xlsx]Şekil 1.3'!$C$3:$C$9</c:f>
              <c:numCache>
                <c:formatCode>_(* #,##0.00_);_(* \(#,##0.00\);_(* "-"??_);_(@_)</c:formatCode>
                <c:ptCount val="7"/>
                <c:pt idx="0">
                  <c:v>0.258164</c:v>
                </c:pt>
                <c:pt idx="1">
                  <c:v>44.082914000000002</c:v>
                </c:pt>
                <c:pt idx="2">
                  <c:v>3.5544820000000001</c:v>
                </c:pt>
                <c:pt idx="3">
                  <c:v>24.036376000000001</c:v>
                </c:pt>
                <c:pt idx="4">
                  <c:v>54.955632000000001</c:v>
                </c:pt>
                <c:pt idx="5">
                  <c:v>2.13631598</c:v>
                </c:pt>
                <c:pt idx="6">
                  <c:v>252.34610527999999</c:v>
                </c:pt>
              </c:numCache>
            </c:numRef>
          </c:val>
          <c:extLst>
            <c:ext xmlns:c16="http://schemas.microsoft.com/office/drawing/2014/chart" uri="{C3380CC4-5D6E-409C-BE32-E72D297353CC}">
              <c16:uniqueId val="{0000000E-650D-4B04-88DF-EF1DE9B05113}"/>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Üretim!$A$127</c:f>
              <c:strCache>
                <c:ptCount val="1"/>
                <c:pt idx="0">
                  <c:v>AMİTY OİL</c:v>
                </c:pt>
              </c:strCache>
            </c:strRef>
          </c:tx>
          <c:spPr>
            <a:solidFill>
              <a:schemeClr val="accent1"/>
            </a:solidFill>
            <a:ln>
              <a:noFill/>
            </a:ln>
            <a:effectLst/>
          </c:spPr>
          <c:invertIfNegative val="0"/>
          <c:cat>
            <c:strRef>
              <c:f>Üretim!$B$126:$M$126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Üretim!$B$127:$M$127</c:f>
              <c:numCache>
                <c:formatCode>#,##0.00</c:formatCode>
                <c:ptCount val="12"/>
                <c:pt idx="0">
                  <c:v>1.0795680000000001</c:v>
                </c:pt>
                <c:pt idx="1">
                  <c:v>0.98896099999999998</c:v>
                </c:pt>
                <c:pt idx="2">
                  <c:v>1.232834</c:v>
                </c:pt>
                <c:pt idx="3">
                  <c:v>1.6859710000000001</c:v>
                </c:pt>
                <c:pt idx="4">
                  <c:v>1.2949999999999999</c:v>
                </c:pt>
                <c:pt idx="5">
                  <c:v>1.3389660000000001</c:v>
                </c:pt>
                <c:pt idx="6">
                  <c:v>1.276905</c:v>
                </c:pt>
                <c:pt idx="7">
                  <c:v>1.421513</c:v>
                </c:pt>
                <c:pt idx="8">
                  <c:v>1.281488</c:v>
                </c:pt>
                <c:pt idx="9">
                  <c:v>1.2476609999999999</c:v>
                </c:pt>
                <c:pt idx="10">
                  <c:v>1.204785</c:v>
                </c:pt>
                <c:pt idx="11">
                  <c:v>1.418882</c:v>
                </c:pt>
              </c:numCache>
            </c:numRef>
          </c:val>
          <c:extLst>
            <c:ext xmlns:c16="http://schemas.microsoft.com/office/drawing/2014/chart" uri="{C3380CC4-5D6E-409C-BE32-E72D297353CC}">
              <c16:uniqueId val="{00000000-9A2E-4137-8EEE-11F325D4E642}"/>
            </c:ext>
          </c:extLst>
        </c:ser>
        <c:ser>
          <c:idx val="1"/>
          <c:order val="1"/>
          <c:tx>
            <c:strRef>
              <c:f>Üretim!$A$128</c:f>
              <c:strCache>
                <c:ptCount val="1"/>
                <c:pt idx="0">
                  <c:v>FOİNAVON ENERGY</c:v>
                </c:pt>
              </c:strCache>
            </c:strRef>
          </c:tx>
          <c:spPr>
            <a:solidFill>
              <a:schemeClr val="accent2"/>
            </a:solidFill>
            <a:ln>
              <a:noFill/>
            </a:ln>
            <a:effectLst/>
          </c:spPr>
          <c:invertIfNegative val="0"/>
          <c:cat>
            <c:strRef>
              <c:f>Üretim!$B$126:$M$126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Üretim!$B$128:$M$128</c:f>
              <c:numCache>
                <c:formatCode>#,##0.00</c:formatCode>
                <c:ptCount val="12"/>
                <c:pt idx="0">
                  <c:v>0.46566200000000002</c:v>
                </c:pt>
                <c:pt idx="1">
                  <c:v>0.34049000000000001</c:v>
                </c:pt>
                <c:pt idx="2">
                  <c:v>0.297427</c:v>
                </c:pt>
                <c:pt idx="3">
                  <c:v>0.405059</c:v>
                </c:pt>
                <c:pt idx="4">
                  <c:v>0.51561400000000002</c:v>
                </c:pt>
                <c:pt idx="5">
                  <c:v>0.40791899999999998</c:v>
                </c:pt>
                <c:pt idx="6">
                  <c:v>0.55356899999999998</c:v>
                </c:pt>
                <c:pt idx="7">
                  <c:v>0.54895099999999997</c:v>
                </c:pt>
                <c:pt idx="8">
                  <c:v>0.46219300000000002</c:v>
                </c:pt>
                <c:pt idx="9">
                  <c:v>0.44635900000000001</c:v>
                </c:pt>
                <c:pt idx="10">
                  <c:v>0.42542999999999997</c:v>
                </c:pt>
                <c:pt idx="11">
                  <c:v>0.53148300000000004</c:v>
                </c:pt>
              </c:numCache>
            </c:numRef>
          </c:val>
          <c:extLst>
            <c:ext xmlns:c16="http://schemas.microsoft.com/office/drawing/2014/chart" uri="{C3380CC4-5D6E-409C-BE32-E72D297353CC}">
              <c16:uniqueId val="{00000001-9A2E-4137-8EEE-11F325D4E642}"/>
            </c:ext>
          </c:extLst>
        </c:ser>
        <c:ser>
          <c:idx val="2"/>
          <c:order val="2"/>
          <c:tx>
            <c:strRef>
              <c:f>Üretim!$A$129</c:f>
              <c:strCache>
                <c:ptCount val="1"/>
                <c:pt idx="0">
                  <c:v>MARSA TURKEY</c:v>
                </c:pt>
              </c:strCache>
            </c:strRef>
          </c:tx>
          <c:spPr>
            <a:solidFill>
              <a:schemeClr val="accent3"/>
            </a:solidFill>
            <a:ln>
              <a:noFill/>
            </a:ln>
            <a:effectLst/>
          </c:spPr>
          <c:invertIfNegative val="0"/>
          <c:cat>
            <c:strRef>
              <c:f>Üretim!$B$126:$M$126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Üretim!$B$129:$M$129</c:f>
              <c:numCache>
                <c:formatCode>#,##0.00</c:formatCode>
                <c:ptCount val="12"/>
                <c:pt idx="0">
                  <c:v>9.1857000000000015E-3</c:v>
                </c:pt>
                <c:pt idx="1">
                  <c:v>0</c:v>
                </c:pt>
                <c:pt idx="2">
                  <c:v>3.5527239999999995E-2</c:v>
                </c:pt>
                <c:pt idx="3">
                  <c:v>0.10841136999999999</c:v>
                </c:pt>
                <c:pt idx="4">
                  <c:v>7.7189489999999999E-2</c:v>
                </c:pt>
                <c:pt idx="5">
                  <c:v>3.0084220000000002E-2</c:v>
                </c:pt>
                <c:pt idx="6">
                  <c:v>8.2208249999999997E-2</c:v>
                </c:pt>
                <c:pt idx="7">
                  <c:v>0</c:v>
                </c:pt>
                <c:pt idx="8">
                  <c:v>0</c:v>
                </c:pt>
                <c:pt idx="9">
                  <c:v>3.71711E-3</c:v>
                </c:pt>
                <c:pt idx="10">
                  <c:v>3.7403699999999998E-3</c:v>
                </c:pt>
                <c:pt idx="11">
                  <c:v>4.0035299999999999E-3</c:v>
                </c:pt>
              </c:numCache>
            </c:numRef>
          </c:val>
          <c:extLst>
            <c:ext xmlns:c16="http://schemas.microsoft.com/office/drawing/2014/chart" uri="{C3380CC4-5D6E-409C-BE32-E72D297353CC}">
              <c16:uniqueId val="{00000002-9A2E-4137-8EEE-11F325D4E642}"/>
            </c:ext>
          </c:extLst>
        </c:ser>
        <c:ser>
          <c:idx val="3"/>
          <c:order val="3"/>
          <c:tx>
            <c:strRef>
              <c:f>Üretim!$A$130</c:f>
              <c:strCache>
                <c:ptCount val="1"/>
                <c:pt idx="0">
                  <c:v>PETROGAS</c:v>
                </c:pt>
              </c:strCache>
            </c:strRef>
          </c:tx>
          <c:spPr>
            <a:solidFill>
              <a:schemeClr val="accent4"/>
            </a:solidFill>
            <a:ln>
              <a:noFill/>
            </a:ln>
            <a:effectLst/>
          </c:spPr>
          <c:invertIfNegative val="0"/>
          <c:cat>
            <c:strRef>
              <c:f>Üretim!$B$126:$M$126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Üretim!$B$130:$M$130</c:f>
              <c:numCache>
                <c:formatCode>#,##0.00</c:formatCode>
                <c:ptCount val="12"/>
                <c:pt idx="0">
                  <c:v>9.4057000000000002E-2</c:v>
                </c:pt>
                <c:pt idx="1">
                  <c:v>8.6748000000000006E-2</c:v>
                </c:pt>
                <c:pt idx="2">
                  <c:v>9.7264000000000003E-2</c:v>
                </c:pt>
                <c:pt idx="3">
                  <c:v>8.6955000000000005E-2</c:v>
                </c:pt>
                <c:pt idx="4">
                  <c:v>8.5680999999999993E-2</c:v>
                </c:pt>
                <c:pt idx="5">
                  <c:v>7.6659000000000005E-2</c:v>
                </c:pt>
                <c:pt idx="6">
                  <c:v>7.1439000000000002E-2</c:v>
                </c:pt>
                <c:pt idx="7">
                  <c:v>6.7150000000000001E-2</c:v>
                </c:pt>
                <c:pt idx="8">
                  <c:v>6.1457999999999999E-2</c:v>
                </c:pt>
                <c:pt idx="9">
                  <c:v>6.3109999999999999E-2</c:v>
                </c:pt>
                <c:pt idx="10">
                  <c:v>5.8153000000000003E-2</c:v>
                </c:pt>
                <c:pt idx="11">
                  <c:v>6.9129999999999997E-2</c:v>
                </c:pt>
              </c:numCache>
            </c:numRef>
          </c:val>
          <c:extLst>
            <c:ext xmlns:c16="http://schemas.microsoft.com/office/drawing/2014/chart" uri="{C3380CC4-5D6E-409C-BE32-E72D297353CC}">
              <c16:uniqueId val="{00000003-9A2E-4137-8EEE-11F325D4E642}"/>
            </c:ext>
          </c:extLst>
        </c:ser>
        <c:ser>
          <c:idx val="4"/>
          <c:order val="4"/>
          <c:tx>
            <c:strRef>
              <c:f>Üretim!$A$131</c:f>
              <c:strCache>
                <c:ptCount val="1"/>
                <c:pt idx="0">
                  <c:v>THRACE BASİN</c:v>
                </c:pt>
              </c:strCache>
            </c:strRef>
          </c:tx>
          <c:spPr>
            <a:solidFill>
              <a:schemeClr val="accent5"/>
            </a:solidFill>
            <a:ln>
              <a:noFill/>
            </a:ln>
            <a:effectLst/>
          </c:spPr>
          <c:invertIfNegative val="0"/>
          <c:cat>
            <c:strRef>
              <c:f>Üretim!$B$126:$M$126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Üretim!$B$131:$M$131</c:f>
              <c:numCache>
                <c:formatCode>#,##0.00</c:formatCode>
                <c:ptCount val="12"/>
                <c:pt idx="0">
                  <c:v>16.585097000000001</c:v>
                </c:pt>
                <c:pt idx="1">
                  <c:v>14.441231</c:v>
                </c:pt>
                <c:pt idx="2">
                  <c:v>15.168454000000001</c:v>
                </c:pt>
                <c:pt idx="3">
                  <c:v>14.458818000000001</c:v>
                </c:pt>
                <c:pt idx="4">
                  <c:v>13.375591999999999</c:v>
                </c:pt>
                <c:pt idx="5">
                  <c:v>11.911776</c:v>
                </c:pt>
                <c:pt idx="6">
                  <c:v>9.9767019999999995</c:v>
                </c:pt>
                <c:pt idx="7">
                  <c:v>10.924492000000001</c:v>
                </c:pt>
                <c:pt idx="8">
                  <c:v>9.3756570000000004</c:v>
                </c:pt>
                <c:pt idx="9">
                  <c:v>11.393276999999999</c:v>
                </c:pt>
                <c:pt idx="10">
                  <c:v>10.001583</c:v>
                </c:pt>
                <c:pt idx="11">
                  <c:v>9.6923150000000007</c:v>
                </c:pt>
              </c:numCache>
            </c:numRef>
          </c:val>
          <c:extLst>
            <c:ext xmlns:c16="http://schemas.microsoft.com/office/drawing/2014/chart" uri="{C3380CC4-5D6E-409C-BE32-E72D297353CC}">
              <c16:uniqueId val="{00000004-9A2E-4137-8EEE-11F325D4E642}"/>
            </c:ext>
          </c:extLst>
        </c:ser>
        <c:ser>
          <c:idx val="5"/>
          <c:order val="5"/>
          <c:tx>
            <c:strRef>
              <c:f>Üretim!$A$132</c:f>
              <c:strCache>
                <c:ptCount val="1"/>
                <c:pt idx="0">
                  <c:v>TIWAY TURKEY PETROL ARAMA ÜRETİM ANONİM ŞİRKETİ</c:v>
                </c:pt>
              </c:strCache>
            </c:strRef>
          </c:tx>
          <c:spPr>
            <a:solidFill>
              <a:schemeClr val="accent6"/>
            </a:solidFill>
            <a:ln>
              <a:noFill/>
            </a:ln>
            <a:effectLst/>
          </c:spPr>
          <c:invertIfNegative val="0"/>
          <c:cat>
            <c:strRef>
              <c:f>Üretim!$B$126:$M$126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Üretim!$B$132:$M$132</c:f>
              <c:numCache>
                <c:formatCode>#,##0.00</c:formatCode>
                <c:ptCount val="12"/>
                <c:pt idx="0">
                  <c:v>1.0168550000000001</c:v>
                </c:pt>
                <c:pt idx="1">
                  <c:v>0.74351800000000001</c:v>
                </c:pt>
                <c:pt idx="2">
                  <c:v>0.64948499999999998</c:v>
                </c:pt>
                <c:pt idx="3">
                  <c:v>0.884517</c:v>
                </c:pt>
                <c:pt idx="4">
                  <c:v>1.1259330000000001</c:v>
                </c:pt>
                <c:pt idx="5">
                  <c:v>0.89076200000000005</c:v>
                </c:pt>
                <c:pt idx="6">
                  <c:v>1.2088140000000001</c:v>
                </c:pt>
                <c:pt idx="7">
                  <c:v>1.1987300000000001</c:v>
                </c:pt>
                <c:pt idx="8">
                  <c:v>1.0092779999999999</c:v>
                </c:pt>
                <c:pt idx="9">
                  <c:v>0.97470299999999999</c:v>
                </c:pt>
                <c:pt idx="10">
                  <c:v>0.92900199999999999</c:v>
                </c:pt>
                <c:pt idx="11">
                  <c:v>1.1605840000000001</c:v>
                </c:pt>
              </c:numCache>
            </c:numRef>
          </c:val>
          <c:extLst>
            <c:ext xmlns:c16="http://schemas.microsoft.com/office/drawing/2014/chart" uri="{C3380CC4-5D6E-409C-BE32-E72D297353CC}">
              <c16:uniqueId val="{00000005-9A2E-4137-8EEE-11F325D4E642}"/>
            </c:ext>
          </c:extLst>
        </c:ser>
        <c:ser>
          <c:idx val="6"/>
          <c:order val="6"/>
          <c:tx>
            <c:strRef>
              <c:f>Üretim!$A$133</c:f>
              <c:strCache>
                <c:ptCount val="1"/>
                <c:pt idx="0">
                  <c:v>TİWAY TURKEY LİMİTED ANKARA TÜRKİYE ŞUBESİ</c:v>
                </c:pt>
              </c:strCache>
            </c:strRef>
          </c:tx>
          <c:spPr>
            <a:solidFill>
              <a:schemeClr val="accent1">
                <a:lumMod val="60000"/>
              </a:schemeClr>
            </a:solidFill>
            <a:ln>
              <a:noFill/>
            </a:ln>
            <a:effectLst/>
          </c:spPr>
          <c:invertIfNegative val="0"/>
          <c:cat>
            <c:strRef>
              <c:f>Üretim!$B$126:$M$126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Üretim!$B$133:$M$133</c:f>
              <c:numCache>
                <c:formatCode>#,##0.00</c:formatCode>
                <c:ptCount val="12"/>
                <c:pt idx="0">
                  <c:v>0.64337248999999996</c:v>
                </c:pt>
                <c:pt idx="1">
                  <c:v>0.50780078000000006</c:v>
                </c:pt>
                <c:pt idx="2">
                  <c:v>0.50445428000000003</c:v>
                </c:pt>
                <c:pt idx="3">
                  <c:v>0.56586283999999998</c:v>
                </c:pt>
                <c:pt idx="4">
                  <c:v>0.65957173000000002</c:v>
                </c:pt>
                <c:pt idx="5">
                  <c:v>0.51506517000000007</c:v>
                </c:pt>
                <c:pt idx="6">
                  <c:v>0.58951858999999995</c:v>
                </c:pt>
                <c:pt idx="7">
                  <c:v>0.59417631000000004</c:v>
                </c:pt>
                <c:pt idx="8">
                  <c:v>0.49552118000000001</c:v>
                </c:pt>
                <c:pt idx="9">
                  <c:v>0.48446742999999998</c:v>
                </c:pt>
                <c:pt idx="10">
                  <c:v>0.45022636999999999</c:v>
                </c:pt>
                <c:pt idx="11">
                  <c:v>0.53456981000000003</c:v>
                </c:pt>
              </c:numCache>
            </c:numRef>
          </c:val>
          <c:extLst>
            <c:ext xmlns:c16="http://schemas.microsoft.com/office/drawing/2014/chart" uri="{C3380CC4-5D6E-409C-BE32-E72D297353CC}">
              <c16:uniqueId val="{00000006-9A2E-4137-8EEE-11F325D4E642}"/>
            </c:ext>
          </c:extLst>
        </c:ser>
        <c:ser>
          <c:idx val="7"/>
          <c:order val="7"/>
          <c:tx>
            <c:strRef>
              <c:f>Üretim!$A$134</c:f>
              <c:strCache>
                <c:ptCount val="1"/>
                <c:pt idx="0">
                  <c:v>TRANSATLANTİC EXPLORATİON</c:v>
                </c:pt>
              </c:strCache>
            </c:strRef>
          </c:tx>
          <c:spPr>
            <a:solidFill>
              <a:schemeClr val="accent2">
                <a:lumMod val="60000"/>
              </a:schemeClr>
            </a:solidFill>
            <a:ln>
              <a:noFill/>
            </a:ln>
            <a:effectLst/>
          </c:spPr>
          <c:invertIfNegative val="0"/>
          <c:cat>
            <c:strRef>
              <c:f>Üretim!$B$126:$M$126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Üretim!$B$134:$M$134</c:f>
              <c:numCache>
                <c:formatCode>#,##0.00</c:formatCode>
                <c:ptCount val="12"/>
                <c:pt idx="0">
                  <c:v>0.31226399999999999</c:v>
                </c:pt>
                <c:pt idx="1">
                  <c:v>0.25324000000000002</c:v>
                </c:pt>
                <c:pt idx="2">
                  <c:v>0.270868</c:v>
                </c:pt>
                <c:pt idx="3">
                  <c:v>0.24718899999999999</c:v>
                </c:pt>
                <c:pt idx="4">
                  <c:v>0.26941900000000002</c:v>
                </c:pt>
                <c:pt idx="5">
                  <c:v>0.235843</c:v>
                </c:pt>
                <c:pt idx="6">
                  <c:v>0.232789</c:v>
                </c:pt>
                <c:pt idx="7">
                  <c:v>0.22922799999999999</c:v>
                </c:pt>
                <c:pt idx="8">
                  <c:v>0.22650999999999999</c:v>
                </c:pt>
                <c:pt idx="9">
                  <c:v>0.22104099999999999</c:v>
                </c:pt>
                <c:pt idx="10">
                  <c:v>0.17053299999999999</c:v>
                </c:pt>
                <c:pt idx="11">
                  <c:v>0.171095</c:v>
                </c:pt>
              </c:numCache>
            </c:numRef>
          </c:val>
          <c:extLst>
            <c:ext xmlns:c16="http://schemas.microsoft.com/office/drawing/2014/chart" uri="{C3380CC4-5D6E-409C-BE32-E72D297353CC}">
              <c16:uniqueId val="{00000007-9A2E-4137-8EEE-11F325D4E642}"/>
            </c:ext>
          </c:extLst>
        </c:ser>
        <c:ser>
          <c:idx val="8"/>
          <c:order val="8"/>
          <c:tx>
            <c:strRef>
              <c:f>Üretim!$A$135</c:f>
              <c:strCache>
                <c:ptCount val="1"/>
                <c:pt idx="0">
                  <c:v>TPAO</c:v>
                </c:pt>
              </c:strCache>
            </c:strRef>
          </c:tx>
          <c:spPr>
            <a:solidFill>
              <a:schemeClr val="accent3">
                <a:lumMod val="60000"/>
              </a:schemeClr>
            </a:solidFill>
            <a:ln>
              <a:noFill/>
            </a:ln>
            <a:effectLst/>
          </c:spPr>
          <c:invertIfNegative val="0"/>
          <c:cat>
            <c:strRef>
              <c:f>Üretim!$B$126:$M$126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Üretim!$B$135:$M$135</c:f>
              <c:numCache>
                <c:formatCode>#,##0.00</c:formatCode>
                <c:ptCount val="12"/>
                <c:pt idx="0">
                  <c:v>15.248796</c:v>
                </c:pt>
                <c:pt idx="1">
                  <c:v>13.55344</c:v>
                </c:pt>
                <c:pt idx="2">
                  <c:v>14.891996000000001</c:v>
                </c:pt>
                <c:pt idx="3">
                  <c:v>15.90634</c:v>
                </c:pt>
                <c:pt idx="4">
                  <c:v>16.109269999999999</c:v>
                </c:pt>
                <c:pt idx="5">
                  <c:v>17.080697000000001</c:v>
                </c:pt>
                <c:pt idx="6">
                  <c:v>16.198287000000001</c:v>
                </c:pt>
                <c:pt idx="7">
                  <c:v>16.821314999999998</c:v>
                </c:pt>
                <c:pt idx="8">
                  <c:v>14.91685</c:v>
                </c:pt>
                <c:pt idx="9">
                  <c:v>16.607664</c:v>
                </c:pt>
                <c:pt idx="10">
                  <c:v>16.061043000000002</c:v>
                </c:pt>
                <c:pt idx="11">
                  <c:v>17.347929000000001</c:v>
                </c:pt>
              </c:numCache>
            </c:numRef>
          </c:val>
          <c:extLst>
            <c:ext xmlns:c16="http://schemas.microsoft.com/office/drawing/2014/chart" uri="{C3380CC4-5D6E-409C-BE32-E72D297353CC}">
              <c16:uniqueId val="{00000008-9A2E-4137-8EEE-11F325D4E642}"/>
            </c:ext>
          </c:extLst>
        </c:ser>
        <c:dLbls>
          <c:showLegendKey val="0"/>
          <c:showVal val="0"/>
          <c:showCatName val="0"/>
          <c:showSerName val="0"/>
          <c:showPercent val="0"/>
          <c:showBubbleSize val="0"/>
        </c:dLbls>
        <c:gapWidth val="75"/>
        <c:overlap val="100"/>
        <c:axId val="127350272"/>
        <c:axId val="127351808"/>
      </c:barChart>
      <c:catAx>
        <c:axId val="1273502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7351808"/>
        <c:crosses val="autoZero"/>
        <c:auto val="1"/>
        <c:lblAlgn val="ctr"/>
        <c:lblOffset val="100"/>
        <c:noMultiLvlLbl val="0"/>
      </c:catAx>
      <c:valAx>
        <c:axId val="127351808"/>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735027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006076736029712"/>
          <c:y val="0.14096001157750018"/>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832-47A6-991F-123B9A7A27A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832-47A6-991F-123B9A7A27AE}"/>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832-47A6-991F-123B9A7A27AE}"/>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F832-47A6-991F-123B9A7A27AE}"/>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F832-47A6-991F-123B9A7A27AE}"/>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F832-47A6-991F-123B9A7A27AE}"/>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F832-47A6-991F-123B9A7A27AE}"/>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F832-47A6-991F-123B9A7A27AE}"/>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F832-47A6-991F-123B9A7A27AE}"/>
              </c:ext>
            </c:extLst>
          </c:dPt>
          <c:dLbls>
            <c:dLbl>
              <c:idx val="0"/>
              <c:layout>
                <c:manualLayout>
                  <c:x val="-0.23164821122403481"/>
                  <c:y val="-6.951894171123346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832-47A6-991F-123B9A7A27AE}"/>
                </c:ext>
              </c:extLst>
            </c:dLbl>
            <c:dLbl>
              <c:idx val="1"/>
              <c:layout>
                <c:manualLayout>
                  <c:x val="-9.061705522103855E-2"/>
                  <c:y val="-3.68998335041914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832-47A6-991F-123B9A7A27AE}"/>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6="http://schemas.microsoft.com/office/drawing/2014/chart" uri="{C3380CC4-5D6E-409C-BE32-E72D297353CC}">
                  <c16:uniqueId val="{00000005-F832-47A6-991F-123B9A7A27AE}"/>
                </c:ext>
              </c:extLst>
            </c:dLbl>
            <c:dLbl>
              <c:idx val="3"/>
              <c:layout>
                <c:manualLayout>
                  <c:x val="0.19460104986876639"/>
                  <c:y val="8.5819392205167579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832-47A6-991F-123B9A7A27AE}"/>
                </c:ext>
              </c:extLst>
            </c:dLbl>
            <c:dLbl>
              <c:idx val="4"/>
              <c:layout>
                <c:manualLayout>
                  <c:x val="-1.952719132525247E-2"/>
                  <c:y val="-0.25533492523960821"/>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832-47A6-991F-123B9A7A27AE}"/>
                </c:ext>
              </c:extLst>
            </c:dLbl>
            <c:dLbl>
              <c:idx val="5"/>
              <c:layout>
                <c:manualLayout>
                  <c:x val="0.15178050204319907"/>
                  <c:y val="-4.6783625730994149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2401000225234544"/>
                      <c:h val="0.25133489892710781"/>
                    </c:manualLayout>
                  </c15:layout>
                </c:ext>
                <c:ext xmlns:c16="http://schemas.microsoft.com/office/drawing/2014/chart" uri="{C3380CC4-5D6E-409C-BE32-E72D297353CC}">
                  <c16:uniqueId val="{0000000B-F832-47A6-991F-123B9A7A27AE}"/>
                </c:ext>
              </c:extLst>
            </c:dLbl>
            <c:dLbl>
              <c:idx val="6"/>
              <c:layout>
                <c:manualLayout>
                  <c:x val="7.2387624051371863E-2"/>
                  <c:y val="-1.2252712813733526E-16"/>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3611107280591678"/>
                      <c:h val="0.1916681467448148"/>
                    </c:manualLayout>
                  </c15:layout>
                </c:ext>
                <c:ext xmlns:c16="http://schemas.microsoft.com/office/drawing/2014/chart" uri="{C3380CC4-5D6E-409C-BE32-E72D297353CC}">
                  <c16:uniqueId val="{0000000D-F832-47A6-991F-123B9A7A27AE}"/>
                </c:ext>
              </c:extLst>
            </c:dLbl>
            <c:dLbl>
              <c:idx val="7"/>
              <c:layout>
                <c:manualLayout>
                  <c:x val="-0.34001757538079191"/>
                  <c:y val="-1.5037867297307689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840277452183626"/>
                      <c:h val="0.16435471881804245"/>
                    </c:manualLayout>
                  </c15:layout>
                </c:ext>
                <c:ext xmlns:c16="http://schemas.microsoft.com/office/drawing/2014/chart" uri="{C3380CC4-5D6E-409C-BE32-E72D297353CC}">
                  <c16:uniqueId val="{0000000F-F832-47A6-991F-123B9A7A27AE}"/>
                </c:ext>
              </c:extLst>
            </c:dLbl>
            <c:dLbl>
              <c:idx val="8"/>
              <c:layout>
                <c:manualLayout>
                  <c:x val="-5.7825521372000185E-3"/>
                  <c:y val="0.1794786178043532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F832-47A6-991F-123B9A7A27AE}"/>
                </c:ext>
              </c:extLst>
            </c:dLbl>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1.5'!$B$2:$B$10</c:f>
              <c:strCache>
                <c:ptCount val="9"/>
                <c:pt idx="0">
                  <c:v>AMİTY OİL</c:v>
                </c:pt>
                <c:pt idx="1">
                  <c:v>FOİNAVON ENERGY</c:v>
                </c:pt>
                <c:pt idx="2">
                  <c:v>MARSA TURKEY</c:v>
                </c:pt>
                <c:pt idx="3">
                  <c:v>PETROGAS</c:v>
                </c:pt>
                <c:pt idx="4">
                  <c:v>THRACE BASİN</c:v>
                </c:pt>
                <c:pt idx="5">
                  <c:v>TIWAY TURKEY PETROL ARAMA ÜRETİM ANONİM ŞİRKETİ</c:v>
                </c:pt>
                <c:pt idx="6">
                  <c:v>TİWAY TURKEY LİMİTED ANKARA TÜRKİYE ŞUBESİ</c:v>
                </c:pt>
                <c:pt idx="7">
                  <c:v>TRANSATLANTİC EXPLORATİON</c:v>
                </c:pt>
                <c:pt idx="8">
                  <c:v>TPAO</c:v>
                </c:pt>
              </c:strCache>
            </c:strRef>
          </c:cat>
          <c:val>
            <c:numRef>
              <c:f>'[Grafikler Yeni.xlsx]Şekil 1.5'!$C$2:$C$10</c:f>
              <c:numCache>
                <c:formatCode>#,##0.00</c:formatCode>
                <c:ptCount val="9"/>
                <c:pt idx="0">
                  <c:v>15.472534</c:v>
                </c:pt>
                <c:pt idx="1">
                  <c:v>5.400156</c:v>
                </c:pt>
                <c:pt idx="2">
                  <c:v>0.35406728000000004</c:v>
                </c:pt>
                <c:pt idx="3">
                  <c:v>0.91780399999999995</c:v>
                </c:pt>
                <c:pt idx="4">
                  <c:v>147.30499399999999</c:v>
                </c:pt>
                <c:pt idx="5">
                  <c:v>11.792180999999999</c:v>
                </c:pt>
                <c:pt idx="6">
                  <c:v>6.5446069799999984</c:v>
                </c:pt>
                <c:pt idx="7">
                  <c:v>2.8400189999999998</c:v>
                </c:pt>
                <c:pt idx="8">
                  <c:v>190.743627</c:v>
                </c:pt>
              </c:numCache>
            </c:numRef>
          </c:val>
          <c:extLst>
            <c:ext xmlns:c16="http://schemas.microsoft.com/office/drawing/2014/chart" uri="{C3380CC4-5D6E-409C-BE32-E72D297353CC}">
              <c16:uniqueId val="{00000012-F832-47A6-991F-123B9A7A27AE}"/>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8153671967474649E-2"/>
          <c:y val="0.15697561491824757"/>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126-453F-B867-FA98FB01132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126-453F-B867-FA98FB01132E}"/>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8126-453F-B867-FA98FB01132E}"/>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8126-453F-B867-FA98FB01132E}"/>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8126-453F-B867-FA98FB01132E}"/>
              </c:ext>
            </c:extLst>
          </c:dPt>
          <c:dLbls>
            <c:dLbl>
              <c:idx val="0"/>
              <c:layout>
                <c:manualLayout>
                  <c:x val="-6.6666666666666666E-2"/>
                  <c:y val="-1.388888888888888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126-453F-B867-FA98FB01132E}"/>
                </c:ext>
              </c:extLst>
            </c:dLbl>
            <c:dLbl>
              <c:idx val="1"/>
              <c:layout>
                <c:manualLayout>
                  <c:x val="1.9444444444444344E-2"/>
                  <c:y val="-9.722222222222222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126-453F-B867-FA98FB01132E}"/>
                </c:ext>
              </c:extLst>
            </c:dLbl>
            <c:dLbl>
              <c:idx val="2"/>
              <c:layout>
                <c:manualLayout>
                  <c:x val="1.9607843137255006E-2"/>
                  <c:y val="-7.499118855748843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126-453F-B867-FA98FB01132E}"/>
                </c:ext>
              </c:extLst>
            </c:dLbl>
            <c:dLbl>
              <c:idx val="3"/>
              <c:layout>
                <c:manualLayout>
                  <c:x val="-1.0185067526415994E-16"/>
                  <c:y val="0.21296296296296297"/>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126-453F-B867-FA98FB01132E}"/>
                </c:ext>
              </c:extLst>
            </c:dLbl>
            <c:dLbl>
              <c:idx val="4"/>
              <c:layout>
                <c:manualLayout>
                  <c:x val="8.0065874118676345E-3"/>
                  <c:y val="0.170277299262446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8126-453F-B867-FA98FB01132E}"/>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1.6'!$B$2:$B$6</c:f>
              <c:strCache>
                <c:ptCount val="5"/>
                <c:pt idx="0">
                  <c:v>Dağıtım Lisansı</c:v>
                </c:pt>
                <c:pt idx="1">
                  <c:v>İthalat Lisansı</c:v>
                </c:pt>
                <c:pt idx="2">
                  <c:v>Sıkıştırılmış Doğalgaz Lisansı</c:v>
                </c:pt>
                <c:pt idx="3">
                  <c:v>Toptan Satış Lisansı</c:v>
                </c:pt>
                <c:pt idx="4">
                  <c:v>Nihai Tüketici</c:v>
                </c:pt>
              </c:strCache>
            </c:strRef>
          </c:cat>
          <c:val>
            <c:numRef>
              <c:f>'[Grafikler Yeni.xlsx]Şekil 1.6'!$C$2:$C$6</c:f>
              <c:numCache>
                <c:formatCode>#,##0.00</c:formatCode>
                <c:ptCount val="5"/>
                <c:pt idx="0">
                  <c:v>19.872108999999998</c:v>
                </c:pt>
                <c:pt idx="1">
                  <c:v>69.860020190219998</c:v>
                </c:pt>
                <c:pt idx="2">
                  <c:v>0.35406728000000004</c:v>
                </c:pt>
                <c:pt idx="3">
                  <c:v>52.027314490000002</c:v>
                </c:pt>
                <c:pt idx="4">
                  <c:v>262.16216800000001</c:v>
                </c:pt>
              </c:numCache>
            </c:numRef>
          </c:val>
          <c:extLst>
            <c:ext xmlns:c16="http://schemas.microsoft.com/office/drawing/2014/chart" uri="{C3380CC4-5D6E-409C-BE32-E72D297353CC}">
              <c16:uniqueId val="{0000000A-8126-453F-B867-FA98FB01132E}"/>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6875200928951513E-2"/>
          <c:y val="0.1109847679482014"/>
          <c:w val="0.82137452196903171"/>
          <c:h val="0.79294887683147008"/>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CE0-430D-A049-EE8CF4E4457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CE0-430D-A049-EE8CF4E4457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CE0-430D-A049-EE8CF4E4457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CE0-430D-A049-EE8CF4E44576}"/>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CE0-430D-A049-EE8CF4E44576}"/>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BCE0-430D-A049-EE8CF4E44576}"/>
              </c:ext>
            </c:extLst>
          </c:dPt>
          <c:dLbls>
            <c:dLbl>
              <c:idx val="0"/>
              <c:layout>
                <c:manualLayout>
                  <c:x val="-1.4139640223217965E-3"/>
                  <c:y val="-1.2586676565288024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CE0-430D-A049-EE8CF4E44576}"/>
                </c:ext>
              </c:extLst>
            </c:dLbl>
            <c:dLbl>
              <c:idx val="1"/>
              <c:layout>
                <c:manualLayout>
                  <c:x val="4.5852586525404619E-4"/>
                  <c:y val="-3.445477900192294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CE0-430D-A049-EE8CF4E44576}"/>
                </c:ext>
              </c:extLst>
            </c:dLbl>
            <c:dLbl>
              <c:idx val="2"/>
              <c:layout>
                <c:manualLayout>
                  <c:x val="1.2147768549041059E-2"/>
                  <c:y val="-9.991577557538673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CE0-430D-A049-EE8CF4E44576}"/>
                </c:ext>
              </c:extLst>
            </c:dLbl>
            <c:dLbl>
              <c:idx val="3"/>
              <c:layout>
                <c:manualLayout>
                  <c:x val="3.9591568421406188E-2"/>
                  <c:y val="2.061266514506688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CE0-430D-A049-EE8CF4E44576}"/>
                </c:ext>
              </c:extLst>
            </c:dLbl>
            <c:dLbl>
              <c:idx val="4"/>
              <c:layout>
                <c:manualLayout>
                  <c:x val="6.2041390164437854E-2"/>
                  <c:y val="0.1628391736374026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CE0-430D-A049-EE8CF4E44576}"/>
                </c:ext>
              </c:extLst>
            </c:dLbl>
            <c:dLbl>
              <c:idx val="5"/>
              <c:layout>
                <c:manualLayout>
                  <c:x val="-6.9120902848752677E-2"/>
                  <c:y val="1.113653636744872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BCE0-430D-A049-EE8CF4E44576}"/>
                </c:ext>
              </c:extLst>
            </c:dLbl>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2.1'!$B$2:$B$7</c:f>
              <c:strCache>
                <c:ptCount val="6"/>
                <c:pt idx="0">
                  <c:v>Azerbaycan</c:v>
                </c:pt>
                <c:pt idx="1">
                  <c:v>Cezayir</c:v>
                </c:pt>
                <c:pt idx="2">
                  <c:v>İran</c:v>
                </c:pt>
                <c:pt idx="3">
                  <c:v>Nijerya</c:v>
                </c:pt>
                <c:pt idx="4">
                  <c:v>Rusya Federasyonu</c:v>
                </c:pt>
                <c:pt idx="5">
                  <c:v>Diğer</c:v>
                </c:pt>
              </c:strCache>
            </c:strRef>
          </c:cat>
          <c:val>
            <c:numRef>
              <c:f>'[Grafikler Yeni.xlsx]Şekil 2.1'!$C$2:$C$7</c:f>
              <c:numCache>
                <c:formatCode>#,##0.00</c:formatCode>
                <c:ptCount val="6"/>
                <c:pt idx="0">
                  <c:v>6168.6715880000002</c:v>
                </c:pt>
                <c:pt idx="1">
                  <c:v>3915.8706484478398</c:v>
                </c:pt>
                <c:pt idx="2">
                  <c:v>7826.3725583417099</c:v>
                </c:pt>
                <c:pt idx="3">
                  <c:v>1240.32007992627</c:v>
                </c:pt>
                <c:pt idx="4">
                  <c:v>26783.070315398996</c:v>
                </c:pt>
                <c:pt idx="5">
                  <c:v>2492.772504</c:v>
                </c:pt>
              </c:numCache>
            </c:numRef>
          </c:val>
          <c:extLst>
            <c:ext xmlns:c16="http://schemas.microsoft.com/office/drawing/2014/chart" uri="{C3380CC4-5D6E-409C-BE32-E72D297353CC}">
              <c16:uniqueId val="{0000000C-BCE0-430D-A049-EE8CF4E44576}"/>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'Ülkelere Göre İthalat'!$J$3</c:f>
              <c:strCache>
                <c:ptCount val="1"/>
                <c:pt idx="0">
                  <c:v>Rusya</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numRef>
              <c:f>'Ülkelere Göre İthalat'!$I$4:$I$14</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'Ülkelere Göre İthalat'!$J$4:$J$14</c:f>
              <c:numCache>
                <c:formatCode>#,##0</c:formatCode>
                <c:ptCount val="11"/>
                <c:pt idx="0">
                  <c:v>17524</c:v>
                </c:pt>
                <c:pt idx="1">
                  <c:v>19316</c:v>
                </c:pt>
                <c:pt idx="2">
                  <c:v>22762</c:v>
                </c:pt>
                <c:pt idx="3">
                  <c:v>23159</c:v>
                </c:pt>
                <c:pt idx="4">
                  <c:v>19473</c:v>
                </c:pt>
                <c:pt idx="5">
                  <c:v>17576</c:v>
                </c:pt>
                <c:pt idx="6">
                  <c:v>25406</c:v>
                </c:pt>
                <c:pt idx="7">
                  <c:v>26491</c:v>
                </c:pt>
                <c:pt idx="8">
                  <c:v>26211.748473</c:v>
                </c:pt>
                <c:pt idx="9">
                  <c:v>26975.129513</c:v>
                </c:pt>
                <c:pt idx="10">
                  <c:v>26783.070315398996</c:v>
                </c:pt>
              </c:numCache>
            </c:numRef>
          </c:val>
          <c:extLst>
            <c:ext xmlns:c16="http://schemas.microsoft.com/office/drawing/2014/chart" uri="{C3380CC4-5D6E-409C-BE32-E72D297353CC}">
              <c16:uniqueId val="{00000000-D251-434D-AD29-38E0EB62E098}"/>
            </c:ext>
          </c:extLst>
        </c:ser>
        <c:ser>
          <c:idx val="1"/>
          <c:order val="1"/>
          <c:tx>
            <c:strRef>
              <c:f>'Ülkelere Göre İthalat'!$K$3</c:f>
              <c:strCache>
                <c:ptCount val="1"/>
                <c:pt idx="0">
                  <c:v>İran</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numRef>
              <c:f>'Ülkelere Göre İthalat'!$I$4:$I$14</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'Ülkelere Göre İthalat'!$K$4:$K$14</c:f>
              <c:numCache>
                <c:formatCode>#,##0</c:formatCode>
                <c:ptCount val="11"/>
                <c:pt idx="0">
                  <c:v>4248</c:v>
                </c:pt>
                <c:pt idx="1">
                  <c:v>5594</c:v>
                </c:pt>
                <c:pt idx="2">
                  <c:v>6054</c:v>
                </c:pt>
                <c:pt idx="3">
                  <c:v>4113</c:v>
                </c:pt>
                <c:pt idx="4">
                  <c:v>5252</c:v>
                </c:pt>
                <c:pt idx="5">
                  <c:v>7765</c:v>
                </c:pt>
                <c:pt idx="6">
                  <c:v>8190</c:v>
                </c:pt>
                <c:pt idx="7">
                  <c:v>8215</c:v>
                </c:pt>
                <c:pt idx="8">
                  <c:v>8730.0599679999996</c:v>
                </c:pt>
                <c:pt idx="9">
                  <c:v>8932.4130331377492</c:v>
                </c:pt>
                <c:pt idx="10">
                  <c:v>7826.3725583417099</c:v>
                </c:pt>
              </c:numCache>
            </c:numRef>
          </c:val>
          <c:extLst>
            <c:ext xmlns:c16="http://schemas.microsoft.com/office/drawing/2014/chart" uri="{C3380CC4-5D6E-409C-BE32-E72D297353CC}">
              <c16:uniqueId val="{00000001-D251-434D-AD29-38E0EB62E098}"/>
            </c:ext>
          </c:extLst>
        </c:ser>
        <c:ser>
          <c:idx val="2"/>
          <c:order val="2"/>
          <c:tx>
            <c:strRef>
              <c:f>'Ülkelere Göre İthalat'!$L$3</c:f>
              <c:strCache>
                <c:ptCount val="1"/>
                <c:pt idx="0">
                  <c:v>Azerbaycan</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numRef>
              <c:f>'Ülkelere Göre İthalat'!$I$4:$I$14</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'Ülkelere Göre İthalat'!$L$4:$L$14</c:f>
              <c:numCache>
                <c:formatCode>General</c:formatCode>
                <c:ptCount val="11"/>
                <c:pt idx="0">
                  <c:v>0</c:v>
                </c:pt>
                <c:pt idx="1">
                  <c:v>0</c:v>
                </c:pt>
                <c:pt idx="2" formatCode="#,##0">
                  <c:v>1258</c:v>
                </c:pt>
                <c:pt idx="3" formatCode="#,##0">
                  <c:v>4580</c:v>
                </c:pt>
                <c:pt idx="4" formatCode="#,##0">
                  <c:v>4960</c:v>
                </c:pt>
                <c:pt idx="5" formatCode="#,##0">
                  <c:v>4521</c:v>
                </c:pt>
                <c:pt idx="6" formatCode="#,##0">
                  <c:v>3806</c:v>
                </c:pt>
                <c:pt idx="7" formatCode="#,##0">
                  <c:v>3354</c:v>
                </c:pt>
                <c:pt idx="8" formatCode="#,##0">
                  <c:v>4244.6004890000004</c:v>
                </c:pt>
                <c:pt idx="9" formatCode="#,##0">
                  <c:v>6073.8693278137598</c:v>
                </c:pt>
                <c:pt idx="10" formatCode="#,##0">
                  <c:v>6168.6715880000002</c:v>
                </c:pt>
              </c:numCache>
            </c:numRef>
          </c:val>
          <c:extLst>
            <c:ext xmlns:c16="http://schemas.microsoft.com/office/drawing/2014/chart" uri="{C3380CC4-5D6E-409C-BE32-E72D297353CC}">
              <c16:uniqueId val="{00000002-D251-434D-AD29-38E0EB62E098}"/>
            </c:ext>
          </c:extLst>
        </c:ser>
        <c:ser>
          <c:idx val="3"/>
          <c:order val="3"/>
          <c:tx>
            <c:strRef>
              <c:f>'Ülkelere Göre İthalat'!$M$3</c:f>
              <c:strCache>
                <c:ptCount val="1"/>
                <c:pt idx="0">
                  <c:v>Cezayir</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cat>
            <c:numRef>
              <c:f>'Ülkelere Göre İthalat'!$I$4:$I$14</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'Ülkelere Göre İthalat'!$M$4:$M$14</c:f>
              <c:numCache>
                <c:formatCode>#,##0</c:formatCode>
                <c:ptCount val="11"/>
                <c:pt idx="0">
                  <c:v>3786</c:v>
                </c:pt>
                <c:pt idx="1">
                  <c:v>4132</c:v>
                </c:pt>
                <c:pt idx="2">
                  <c:v>4205</c:v>
                </c:pt>
                <c:pt idx="3">
                  <c:v>4148</c:v>
                </c:pt>
                <c:pt idx="4">
                  <c:v>4487</c:v>
                </c:pt>
                <c:pt idx="5">
                  <c:v>3906</c:v>
                </c:pt>
                <c:pt idx="6">
                  <c:v>4156</c:v>
                </c:pt>
                <c:pt idx="7">
                  <c:v>4076</c:v>
                </c:pt>
                <c:pt idx="8">
                  <c:v>3917.1896510000001</c:v>
                </c:pt>
                <c:pt idx="9">
                  <c:v>4178.53123329765</c:v>
                </c:pt>
                <c:pt idx="10">
                  <c:v>3915.8706484478398</c:v>
                </c:pt>
              </c:numCache>
            </c:numRef>
          </c:val>
          <c:extLst>
            <c:ext xmlns:c16="http://schemas.microsoft.com/office/drawing/2014/chart" uri="{C3380CC4-5D6E-409C-BE32-E72D297353CC}">
              <c16:uniqueId val="{00000003-D251-434D-AD29-38E0EB62E098}"/>
            </c:ext>
          </c:extLst>
        </c:ser>
        <c:ser>
          <c:idx val="4"/>
          <c:order val="4"/>
          <c:tx>
            <c:strRef>
              <c:f>'Ülkelere Göre İthalat'!$N$3</c:f>
              <c:strCache>
                <c:ptCount val="1"/>
                <c:pt idx="0">
                  <c:v>Nijerya</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cat>
            <c:numRef>
              <c:f>'Ülkelere Göre İthalat'!$I$4:$I$14</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'Ülkelere Göre İthalat'!$N$4:$N$14</c:f>
              <c:numCache>
                <c:formatCode>#,##0</c:formatCode>
                <c:ptCount val="11"/>
                <c:pt idx="0">
                  <c:v>1013</c:v>
                </c:pt>
                <c:pt idx="1">
                  <c:v>1100</c:v>
                </c:pt>
                <c:pt idx="2">
                  <c:v>1396</c:v>
                </c:pt>
                <c:pt idx="3">
                  <c:v>1017</c:v>
                </c:pt>
                <c:pt idx="4" formatCode="General">
                  <c:v>903</c:v>
                </c:pt>
                <c:pt idx="5">
                  <c:v>1189</c:v>
                </c:pt>
                <c:pt idx="6">
                  <c:v>1248</c:v>
                </c:pt>
                <c:pt idx="7">
                  <c:v>1322</c:v>
                </c:pt>
                <c:pt idx="8">
                  <c:v>1273.5762910000001</c:v>
                </c:pt>
                <c:pt idx="9">
                  <c:v>1413.62286095029</c:v>
                </c:pt>
                <c:pt idx="10">
                  <c:v>1240.32007992627</c:v>
                </c:pt>
              </c:numCache>
            </c:numRef>
          </c:val>
          <c:extLst>
            <c:ext xmlns:c16="http://schemas.microsoft.com/office/drawing/2014/chart" uri="{C3380CC4-5D6E-409C-BE32-E72D297353CC}">
              <c16:uniqueId val="{00000004-D251-434D-AD29-38E0EB62E098}"/>
            </c:ext>
          </c:extLst>
        </c:ser>
        <c:ser>
          <c:idx val="5"/>
          <c:order val="5"/>
          <c:tx>
            <c:strRef>
              <c:f>'Ülkelere Göre İthalat'!$O$3</c:f>
              <c:strCache>
                <c:ptCount val="1"/>
                <c:pt idx="0">
                  <c:v>Diğer*</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cat>
            <c:numRef>
              <c:f>'Ülkelere Göre İthalat'!$I$4:$I$14</c:f>
              <c:numCache>
                <c:formatCode>General</c:formatCode>
                <c:ptCount val="11"/>
                <c:pt idx="0">
                  <c:v>2005</c:v>
                </c:pt>
                <c:pt idx="1">
                  <c:v>2006</c:v>
                </c:pt>
                <c:pt idx="2">
                  <c:v>2007</c:v>
                </c:pt>
                <c:pt idx="3">
                  <c:v>2008</c:v>
                </c:pt>
                <c:pt idx="4">
                  <c:v>2009</c:v>
                </c:pt>
                <c:pt idx="5">
                  <c:v>2010</c:v>
                </c:pt>
                <c:pt idx="6">
                  <c:v>2011</c:v>
                </c:pt>
                <c:pt idx="7">
                  <c:v>2012</c:v>
                </c:pt>
                <c:pt idx="8">
                  <c:v>2013</c:v>
                </c:pt>
                <c:pt idx="9">
                  <c:v>2014</c:v>
                </c:pt>
                <c:pt idx="10">
                  <c:v>2015</c:v>
                </c:pt>
              </c:numCache>
            </c:numRef>
          </c:cat>
          <c:val>
            <c:numRef>
              <c:f>'Ülkelere Göre İthalat'!$O$4:$O$14</c:f>
              <c:numCache>
                <c:formatCode>General</c:formatCode>
                <c:ptCount val="11"/>
                <c:pt idx="0">
                  <c:v>0</c:v>
                </c:pt>
                <c:pt idx="1">
                  <c:v>79</c:v>
                </c:pt>
                <c:pt idx="2">
                  <c:v>167</c:v>
                </c:pt>
                <c:pt idx="3">
                  <c:v>333</c:v>
                </c:pt>
                <c:pt idx="4">
                  <c:v>781</c:v>
                </c:pt>
                <c:pt idx="5" formatCode="#,##0">
                  <c:v>3079</c:v>
                </c:pt>
                <c:pt idx="6" formatCode="#,##0">
                  <c:v>1069</c:v>
                </c:pt>
                <c:pt idx="7" formatCode="#,##0">
                  <c:v>2464</c:v>
                </c:pt>
                <c:pt idx="8" formatCode="#,##0">
                  <c:v>891.80487200000005</c:v>
                </c:pt>
                <c:pt idx="9" formatCode="#,##0">
                  <c:v>1688.7165460000001</c:v>
                </c:pt>
                <c:pt idx="10" formatCode="#,##0">
                  <c:v>2492.772504</c:v>
                </c:pt>
              </c:numCache>
            </c:numRef>
          </c:val>
          <c:extLst>
            <c:ext xmlns:c16="http://schemas.microsoft.com/office/drawing/2014/chart" uri="{C3380CC4-5D6E-409C-BE32-E72D297353CC}">
              <c16:uniqueId val="{00000005-D251-434D-AD29-38E0EB62E098}"/>
            </c:ext>
          </c:extLst>
        </c:ser>
        <c:dLbls>
          <c:showLegendKey val="0"/>
          <c:showVal val="0"/>
          <c:showCatName val="0"/>
          <c:showSerName val="0"/>
          <c:showPercent val="0"/>
          <c:showBubbleSize val="0"/>
        </c:dLbls>
        <c:gapWidth val="150"/>
        <c:overlap val="100"/>
        <c:axId val="127763584"/>
        <c:axId val="127765120"/>
      </c:barChart>
      <c:catAx>
        <c:axId val="127763584"/>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27765120"/>
        <c:crosses val="autoZero"/>
        <c:auto val="1"/>
        <c:lblAlgn val="ctr"/>
        <c:lblOffset val="100"/>
        <c:noMultiLvlLbl val="0"/>
      </c:catAx>
      <c:valAx>
        <c:axId val="127765120"/>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27763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20601851851851852"/>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ADE-468B-9A0A-AFF74857EB6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ADE-468B-9A0A-AFF74857EB6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ADE-468B-9A0A-AFF74857EB6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ADE-468B-9A0A-AFF74857EB6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ADE-468B-9A0A-AFF74857EB6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4ADE-468B-9A0A-AFF74857EB64}"/>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4ADE-468B-9A0A-AFF74857EB64}"/>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4ADE-468B-9A0A-AFF74857EB64}"/>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4ADE-468B-9A0A-AFF74857EB64}"/>
              </c:ext>
            </c:extLst>
          </c:dPt>
          <c:dLbls>
            <c:dLbl>
              <c:idx val="0"/>
              <c:layout>
                <c:manualLayout>
                  <c:x val="-9.7384076990376205E-3"/>
                  <c:y val="-4.900955088947214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ADE-468B-9A0A-AFF74857EB64}"/>
                </c:ext>
              </c:extLst>
            </c:dLbl>
            <c:dLbl>
              <c:idx val="1"/>
              <c:layout>
                <c:manualLayout>
                  <c:x val="4.5692038495188103E-2"/>
                  <c:y val="-6.824365704286963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ADE-468B-9A0A-AFF74857EB64}"/>
                </c:ext>
              </c:extLst>
            </c:dLbl>
            <c:dLbl>
              <c:idx val="2"/>
              <c:layout>
                <c:manualLayout>
                  <c:x val="0.18559044181977252"/>
                  <c:y val="-3.542031204432779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ADE-468B-9A0A-AFF74857EB64}"/>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6="http://schemas.microsoft.com/office/drawing/2014/chart" uri="{C3380CC4-5D6E-409C-BE32-E72D297353CC}">
                  <c16:uniqueId val="{00000007-4ADE-468B-9A0A-AFF74857EB64}"/>
                </c:ext>
              </c:extLst>
            </c:dLbl>
            <c:dLbl>
              <c:idx val="4"/>
              <c:layout>
                <c:manualLayout>
                  <c:x val="-0.28578893263342081"/>
                  <c:y val="-9.009733158355205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4ADE-468B-9A0A-AFF74857EB64}"/>
                </c:ext>
              </c:extLst>
            </c:dLbl>
            <c:dLbl>
              <c:idx val="5"/>
              <c:layout>
                <c:manualLayout>
                  <c:x val="-0.23160411198600175"/>
                  <c:y val="6.139545056867891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4ADE-468B-9A0A-AFF74857EB64}"/>
                </c:ext>
              </c:extLst>
            </c:dLbl>
            <c:dLbl>
              <c:idx val="6"/>
              <c:layout>
                <c:manualLayout>
                  <c:x val="-0.20568099300087489"/>
                  <c:y val="-5.308143773694954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4ADE-468B-9A0A-AFF74857EB64}"/>
                </c:ext>
              </c:extLst>
            </c:dLbl>
            <c:dLbl>
              <c:idx val="7"/>
              <c:layout>
                <c:manualLayout>
                  <c:x val="-0.15323654855643046"/>
                  <c:y val="-8.025955088947214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4ADE-468B-9A0A-AFF74857EB64}"/>
                </c:ext>
              </c:extLst>
            </c:dLbl>
            <c:dLbl>
              <c:idx val="8"/>
              <c:layout>
                <c:manualLayout>
                  <c:x val="-6.1136045494313208E-2"/>
                  <c:y val="-7.215769903762030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4ADE-468B-9A0A-AFF74857EB64}"/>
                </c:ext>
              </c:extLst>
            </c:dLbl>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2.3'!$B$2:$B$10</c:f>
              <c:strCache>
                <c:ptCount val="9"/>
                <c:pt idx="0">
                  <c:v>AKFEL</c:v>
                </c:pt>
                <c:pt idx="1">
                  <c:v>AVRASYA</c:v>
                </c:pt>
                <c:pt idx="2">
                  <c:v>BATI HATTI </c:v>
                </c:pt>
                <c:pt idx="3">
                  <c:v>BOSPHORUS</c:v>
                </c:pt>
                <c:pt idx="4">
                  <c:v>BOTAŞ</c:v>
                </c:pt>
                <c:pt idx="5">
                  <c:v>EGE GAZ</c:v>
                </c:pt>
                <c:pt idx="6">
                  <c:v>ENERCO</c:v>
                </c:pt>
                <c:pt idx="7">
                  <c:v>KİBAR </c:v>
                </c:pt>
                <c:pt idx="8">
                  <c:v>SHELL</c:v>
                </c:pt>
              </c:strCache>
            </c:strRef>
          </c:cat>
          <c:val>
            <c:numRef>
              <c:f>'[Grafikler Yeni.xlsx]Şekil 2.3'!$C$2:$C$10</c:f>
              <c:numCache>
                <c:formatCode>#,##0.00</c:formatCode>
                <c:ptCount val="9"/>
                <c:pt idx="0">
                  <c:v>1573.8266199999998</c:v>
                </c:pt>
                <c:pt idx="1">
                  <c:v>426.244303</c:v>
                </c:pt>
                <c:pt idx="2">
                  <c:v>848.65245400000015</c:v>
                </c:pt>
                <c:pt idx="3">
                  <c:v>1690.9913239999996</c:v>
                </c:pt>
                <c:pt idx="4">
                  <c:v>40600.305825715819</c:v>
                </c:pt>
                <c:pt idx="5">
                  <c:v>269.087828</c:v>
                </c:pt>
                <c:pt idx="6">
                  <c:v>2043.462949</c:v>
                </c:pt>
                <c:pt idx="7">
                  <c:v>790.33599339899001</c:v>
                </c:pt>
                <c:pt idx="8">
                  <c:v>184.17039700000001</c:v>
                </c:pt>
              </c:numCache>
            </c:numRef>
          </c:val>
          <c:extLst>
            <c:ext xmlns:c16="http://schemas.microsoft.com/office/drawing/2014/chart" uri="{C3380CC4-5D6E-409C-BE32-E72D297353CC}">
              <c16:uniqueId val="{00000012-4ADE-468B-9A0A-AFF74857EB64}"/>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'Ülkelere Göre İthalat'!$A$100</c:f>
              <c:strCache>
                <c:ptCount val="1"/>
                <c:pt idx="0">
                  <c:v>2012</c:v>
                </c:pt>
              </c:strCache>
            </c:strRef>
          </c:tx>
          <c:spPr>
            <a:ln w="28575" cap="rnd">
              <a:solidFill>
                <a:schemeClr val="accent6"/>
              </a:solidFill>
              <a:round/>
            </a:ln>
            <a:effectLst/>
          </c:spPr>
          <c:marker>
            <c:symbol val="none"/>
          </c:marker>
          <c:cat>
            <c:strRef>
              <c:f>'Ülkelere Göre İthalat'!$B$99:$M$99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'Ülkelere Göre İthalat'!$B$100:$M$100</c:f>
              <c:numCache>
                <c:formatCode>_(* #,##0.00_);_(* \(#,##0.00\);_(* "-"??_);_(@_)</c:formatCode>
                <c:ptCount val="12"/>
                <c:pt idx="0">
                  <c:v>4783.6000000000004</c:v>
                </c:pt>
                <c:pt idx="1">
                  <c:v>4202.6499999999996</c:v>
                </c:pt>
                <c:pt idx="2">
                  <c:v>4645.5200000000004</c:v>
                </c:pt>
                <c:pt idx="3">
                  <c:v>3248.44</c:v>
                </c:pt>
                <c:pt idx="4">
                  <c:v>3198.17</c:v>
                </c:pt>
                <c:pt idx="5">
                  <c:v>3202.72</c:v>
                </c:pt>
                <c:pt idx="6">
                  <c:v>3698.37</c:v>
                </c:pt>
                <c:pt idx="7">
                  <c:v>3365.72</c:v>
                </c:pt>
                <c:pt idx="8">
                  <c:v>3746.61</c:v>
                </c:pt>
                <c:pt idx="9">
                  <c:v>3213.49</c:v>
                </c:pt>
                <c:pt idx="10">
                  <c:v>4025</c:v>
                </c:pt>
                <c:pt idx="11">
                  <c:v>4592.42</c:v>
                </c:pt>
              </c:numCache>
            </c:numRef>
          </c:val>
          <c:smooth val="0"/>
          <c:extLst>
            <c:ext xmlns:c16="http://schemas.microsoft.com/office/drawing/2014/chart" uri="{C3380CC4-5D6E-409C-BE32-E72D297353CC}">
              <c16:uniqueId val="{00000000-8D15-490C-B2EF-7C533BFF9FFF}"/>
            </c:ext>
          </c:extLst>
        </c:ser>
        <c:ser>
          <c:idx val="1"/>
          <c:order val="1"/>
          <c:tx>
            <c:strRef>
              <c:f>'Ülkelere Göre İthalat'!$A$101</c:f>
              <c:strCache>
                <c:ptCount val="1"/>
                <c:pt idx="0">
                  <c:v>2013</c:v>
                </c:pt>
              </c:strCache>
            </c:strRef>
          </c:tx>
          <c:spPr>
            <a:ln w="28575" cap="rnd">
              <a:solidFill>
                <a:schemeClr val="accent5"/>
              </a:solidFill>
              <a:round/>
            </a:ln>
            <a:effectLst/>
          </c:spPr>
          <c:marker>
            <c:symbol val="none"/>
          </c:marker>
          <c:cat>
            <c:strRef>
              <c:f>'Ülkelere Göre İthalat'!$B$99:$M$99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'Ülkelere Göre İthalat'!$B$101:$M$101</c:f>
              <c:numCache>
                <c:formatCode>_(* #,##0.00_);_(* \(#,##0.00\);_(* "-"??_);_(@_)</c:formatCode>
                <c:ptCount val="12"/>
                <c:pt idx="0">
                  <c:v>4536.2056434362203</c:v>
                </c:pt>
                <c:pt idx="1">
                  <c:v>4095.2312815344503</c:v>
                </c:pt>
                <c:pt idx="2">
                  <c:v>3889.32612524363</c:v>
                </c:pt>
                <c:pt idx="3">
                  <c:v>3447.5389207391599</c:v>
                </c:pt>
                <c:pt idx="4">
                  <c:v>3512.9427521745502</c:v>
                </c:pt>
                <c:pt idx="5">
                  <c:v>3143.2087690234898</c:v>
                </c:pt>
                <c:pt idx="6">
                  <c:v>3404.3789564007602</c:v>
                </c:pt>
                <c:pt idx="7">
                  <c:v>3268.7449918290499</c:v>
                </c:pt>
                <c:pt idx="8">
                  <c:v>3526.9747451512799</c:v>
                </c:pt>
                <c:pt idx="9">
                  <c:v>3545.2426560702802</c:v>
                </c:pt>
                <c:pt idx="10">
                  <c:v>3936.8199938862194</c:v>
                </c:pt>
                <c:pt idx="11">
                  <c:v>4962.3649089706305</c:v>
                </c:pt>
              </c:numCache>
            </c:numRef>
          </c:val>
          <c:smooth val="0"/>
          <c:extLst>
            <c:ext xmlns:c16="http://schemas.microsoft.com/office/drawing/2014/chart" uri="{C3380CC4-5D6E-409C-BE32-E72D297353CC}">
              <c16:uniqueId val="{00000001-8D15-490C-B2EF-7C533BFF9FFF}"/>
            </c:ext>
          </c:extLst>
        </c:ser>
        <c:ser>
          <c:idx val="2"/>
          <c:order val="2"/>
          <c:tx>
            <c:strRef>
              <c:f>'Ülkelere Göre İthalat'!$A$102</c:f>
              <c:strCache>
                <c:ptCount val="1"/>
                <c:pt idx="0">
                  <c:v>2014</c:v>
                </c:pt>
              </c:strCache>
            </c:strRef>
          </c:tx>
          <c:spPr>
            <a:ln w="28575" cap="rnd">
              <a:solidFill>
                <a:schemeClr val="accent4"/>
              </a:solidFill>
              <a:round/>
            </a:ln>
            <a:effectLst/>
          </c:spPr>
          <c:marker>
            <c:symbol val="none"/>
          </c:marker>
          <c:cat>
            <c:strRef>
              <c:f>'Ülkelere Göre İthalat'!$B$99:$M$99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'Ülkelere Göre İthalat'!$B$102:$M$102</c:f>
              <c:numCache>
                <c:formatCode>_(* #,##0.00_);_(* \(#,##0.00\);_(* "-"??_);_(@_)</c:formatCode>
                <c:ptCount val="12"/>
                <c:pt idx="0">
                  <c:v>4791.8666447252008</c:v>
                </c:pt>
                <c:pt idx="1">
                  <c:v>4219.7024821311597</c:v>
                </c:pt>
                <c:pt idx="2">
                  <c:v>4535.44340112999</c:v>
                </c:pt>
                <c:pt idx="3">
                  <c:v>4114.9125052113095</c:v>
                </c:pt>
                <c:pt idx="4">
                  <c:v>3881.93302937205</c:v>
                </c:pt>
                <c:pt idx="5">
                  <c:v>3301.2696482064807</c:v>
                </c:pt>
                <c:pt idx="6">
                  <c:v>3689.7529338517197</c:v>
                </c:pt>
                <c:pt idx="7">
                  <c:v>3828.6605823883401</c:v>
                </c:pt>
                <c:pt idx="8">
                  <c:v>3894.0398987879003</c:v>
                </c:pt>
                <c:pt idx="9">
                  <c:v>3442.02373621179</c:v>
                </c:pt>
                <c:pt idx="10">
                  <c:v>4558.6552955312009</c:v>
                </c:pt>
                <c:pt idx="11">
                  <c:v>5004.0223566523091</c:v>
                </c:pt>
              </c:numCache>
            </c:numRef>
          </c:val>
          <c:smooth val="0"/>
          <c:extLst>
            <c:ext xmlns:c16="http://schemas.microsoft.com/office/drawing/2014/chart" uri="{C3380CC4-5D6E-409C-BE32-E72D297353CC}">
              <c16:uniqueId val="{00000002-8D15-490C-B2EF-7C533BFF9FFF}"/>
            </c:ext>
          </c:extLst>
        </c:ser>
        <c:ser>
          <c:idx val="3"/>
          <c:order val="3"/>
          <c:tx>
            <c:strRef>
              <c:f>'Ülkelere Göre İthalat'!$A$103</c:f>
              <c:strCache>
                <c:ptCount val="1"/>
                <c:pt idx="0">
                  <c:v>2015</c:v>
                </c:pt>
              </c:strCache>
            </c:strRef>
          </c:tx>
          <c:spPr>
            <a:ln w="28575" cap="rnd">
              <a:solidFill>
                <a:schemeClr val="accent6">
                  <a:lumMod val="60000"/>
                </a:schemeClr>
              </a:solidFill>
              <a:round/>
            </a:ln>
            <a:effectLst/>
          </c:spPr>
          <c:marker>
            <c:symbol val="none"/>
          </c:marker>
          <c:cat>
            <c:strRef>
              <c:f>'Ülkelere Göre İthalat'!$B$99:$M$99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'Ülkelere Göre İthalat'!$B$103:$M$103</c:f>
              <c:numCache>
                <c:formatCode>_(* #,##0.00_);_(* \(#,##0.00\);_(* "-"??_);_(@_)</c:formatCode>
                <c:ptCount val="12"/>
                <c:pt idx="0">
                  <c:v>4997.8014347158205</c:v>
                </c:pt>
                <c:pt idx="1">
                  <c:v>4634.5041809999984</c:v>
                </c:pt>
                <c:pt idx="2">
                  <c:v>4277.5007407200001</c:v>
                </c:pt>
                <c:pt idx="3">
                  <c:v>3572.8335657699995</c:v>
                </c:pt>
                <c:pt idx="4">
                  <c:v>3332.8834091900003</c:v>
                </c:pt>
                <c:pt idx="5">
                  <c:v>3201.3981000128101</c:v>
                </c:pt>
                <c:pt idx="6">
                  <c:v>3325.4900855901201</c:v>
                </c:pt>
                <c:pt idx="7">
                  <c:v>3741.3297534900007</c:v>
                </c:pt>
                <c:pt idx="8">
                  <c:v>3684.6584846260598</c:v>
                </c:pt>
                <c:pt idx="9">
                  <c:v>3745.9804060000006</c:v>
                </c:pt>
                <c:pt idx="10">
                  <c:v>4571.50119</c:v>
                </c:pt>
                <c:pt idx="11">
                  <c:v>5341.1963430000005</c:v>
                </c:pt>
              </c:numCache>
            </c:numRef>
          </c:val>
          <c:smooth val="0"/>
          <c:extLst>
            <c:ext xmlns:c16="http://schemas.microsoft.com/office/drawing/2014/chart" uri="{C3380CC4-5D6E-409C-BE32-E72D297353CC}">
              <c16:uniqueId val="{00000003-8D15-490C-B2EF-7C533BFF9FFF}"/>
            </c:ext>
          </c:extLst>
        </c:ser>
        <c:dLbls>
          <c:showLegendKey val="0"/>
          <c:showVal val="0"/>
          <c:showCatName val="0"/>
          <c:showSerName val="0"/>
          <c:showPercent val="0"/>
          <c:showBubbleSize val="0"/>
        </c:dLbls>
        <c:smooth val="0"/>
        <c:axId val="127849600"/>
        <c:axId val="127851136"/>
      </c:lineChart>
      <c:catAx>
        <c:axId val="127849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7851136"/>
        <c:crosses val="autoZero"/>
        <c:auto val="1"/>
        <c:lblAlgn val="ctr"/>
        <c:lblOffset val="100"/>
        <c:noMultiLvlLbl val="0"/>
      </c:catAx>
      <c:valAx>
        <c:axId val="127851136"/>
        <c:scaling>
          <c:orientation val="minMax"/>
          <c:max val="5500"/>
          <c:min val="3000"/>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7849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D00-4A6A-879E-684ED0826AE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D00-4A6A-879E-684ED0826AE1}"/>
              </c:ext>
            </c:extLst>
          </c:dPt>
          <c:dLbls>
            <c:dLbl>
              <c:idx val="0"/>
              <c:layout>
                <c:manualLayout>
                  <c:x val="4.6263998250218721E-2"/>
                  <c:y val="-3.934820647419072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D00-4A6A-879E-684ED0826AE1}"/>
                </c:ext>
              </c:extLst>
            </c:dLbl>
            <c:dLbl>
              <c:idx val="1"/>
              <c:layout>
                <c:manualLayout>
                  <c:x val="-5.9147965879265095E-2"/>
                  <c:y val="2.062591134441527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D00-4A6A-879E-684ED0826AE1}"/>
                </c:ext>
              </c:extLst>
            </c:dLbl>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2.5'!$B$2:$B$3</c:f>
              <c:strCache>
                <c:ptCount val="2"/>
                <c:pt idx="0">
                  <c:v>Boru Gazı</c:v>
                </c:pt>
                <c:pt idx="1">
                  <c:v>LNG</c:v>
                </c:pt>
              </c:strCache>
            </c:strRef>
          </c:cat>
          <c:val>
            <c:numRef>
              <c:f>'[Grafikler Yeni.xlsx]Şekil 2.5'!$C$2:$C$3</c:f>
              <c:numCache>
                <c:formatCode>#,##0.00</c:formatCode>
                <c:ptCount val="2"/>
                <c:pt idx="0">
                  <c:v>40778.114461740704</c:v>
                </c:pt>
                <c:pt idx="1">
                  <c:v>7648.9632323741098</c:v>
                </c:pt>
              </c:numCache>
            </c:numRef>
          </c:val>
          <c:extLst>
            <c:ext xmlns:c16="http://schemas.microsoft.com/office/drawing/2014/chart" uri="{C3380CC4-5D6E-409C-BE32-E72D297353CC}">
              <c16:uniqueId val="{00000004-0D00-4A6A-879E-684ED0826AE1}"/>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44E-4C2F-9609-13637659237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44E-4C2F-9609-13637659237B}"/>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6="http://schemas.microsoft.com/office/drawing/2014/chart" uri="{C3380CC4-5D6E-409C-BE32-E72D297353CC}">
                  <c16:uniqueId val="{00000001-044E-4C2F-9609-13637659237B}"/>
                </c:ext>
              </c:extLst>
            </c:dLbl>
            <c:dLbl>
              <c:idx val="1"/>
              <c:layout>
                <c:manualLayout>
                  <c:x val="-0.19541622922134733"/>
                  <c:y val="-6.775444736074656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44E-4C2F-9609-13637659237B}"/>
                </c:ext>
              </c:extLst>
            </c:dLbl>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2.6'!$B$2:$B$3</c:f>
              <c:strCache>
                <c:ptCount val="2"/>
                <c:pt idx="0">
                  <c:v>Spot LNG</c:v>
                </c:pt>
                <c:pt idx="1">
                  <c:v>Uzun Dönemli İthalat Lisansı</c:v>
                </c:pt>
              </c:strCache>
            </c:strRef>
          </c:cat>
          <c:val>
            <c:numRef>
              <c:f>'[Grafikler Yeni.xlsx]Şekil 2.6'!$C$2:$C$3</c:f>
              <c:numCache>
                <c:formatCode>#,##0.00</c:formatCode>
                <c:ptCount val="2"/>
                <c:pt idx="0">
                  <c:v>2492.772504</c:v>
                </c:pt>
                <c:pt idx="1">
                  <c:v>45934.305190114806</c:v>
                </c:pt>
              </c:numCache>
            </c:numRef>
          </c:val>
          <c:extLst>
            <c:ext xmlns:c16="http://schemas.microsoft.com/office/drawing/2014/chart" uri="{C3380CC4-5D6E-409C-BE32-E72D297353CC}">
              <c16:uniqueId val="{00000004-044E-4C2F-9609-13637659237B}"/>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B83-4397-939F-D24AEF3047F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B83-4397-939F-D24AEF3047F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B83-4397-939F-D24AEF3047F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FB83-4397-939F-D24AEF3047F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FB83-4397-939F-D24AEF3047F1}"/>
              </c:ext>
            </c:extLst>
          </c:dPt>
          <c:dLbls>
            <c:dLbl>
              <c:idx val="0"/>
              <c:layout>
                <c:manualLayout>
                  <c:x val="2.5285104986876642E-2"/>
                  <c:y val="2.551582093904928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B83-4397-939F-D24AEF3047F1}"/>
                </c:ext>
              </c:extLst>
            </c:dLbl>
            <c:dLbl>
              <c:idx val="1"/>
              <c:layout>
                <c:manualLayout>
                  <c:x val="2.721806649168854E-2"/>
                  <c:y val="-5.26352435112277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B83-4397-939F-D24AEF3047F1}"/>
                </c:ext>
              </c:extLst>
            </c:dLbl>
            <c:dLbl>
              <c:idx val="2"/>
              <c:layout>
                <c:manualLayout>
                  <c:x val="5.6605424321959754E-3"/>
                  <c:y val="5.224518810148731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B83-4397-939F-D24AEF3047F1}"/>
                </c:ext>
              </c:extLst>
            </c:dLbl>
            <c:dLbl>
              <c:idx val="3"/>
              <c:layout>
                <c:manualLayout>
                  <c:x val="-1.5815507436570429E-2"/>
                  <c:y val="2.77726742490522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B83-4397-939F-D24AEF3047F1}"/>
                </c:ext>
              </c:extLst>
            </c:dLbl>
            <c:dLbl>
              <c:idx val="4"/>
              <c:layout>
                <c:manualLayout>
                  <c:x val="3.9451443569553803E-2"/>
                  <c:y val="0.226206984543598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B83-4397-939F-D24AEF3047F1}"/>
                </c:ext>
              </c:extLst>
            </c:dLbl>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2.7'!$B$2:$B$6</c:f>
              <c:strCache>
                <c:ptCount val="5"/>
                <c:pt idx="0">
                  <c:v>Azerbaycan</c:v>
                </c:pt>
                <c:pt idx="1">
                  <c:v>Cezayir</c:v>
                </c:pt>
                <c:pt idx="2">
                  <c:v>İran</c:v>
                </c:pt>
                <c:pt idx="3">
                  <c:v>Nijerya</c:v>
                </c:pt>
                <c:pt idx="4">
                  <c:v>Rusya Federasyonu</c:v>
                </c:pt>
              </c:strCache>
            </c:strRef>
          </c:cat>
          <c:val>
            <c:numRef>
              <c:f>'[Grafikler Yeni.xlsx]Şekil 2.7'!$C$2:$C$6</c:f>
              <c:numCache>
                <c:formatCode>#,##0.00</c:formatCode>
                <c:ptCount val="5"/>
                <c:pt idx="0">
                  <c:v>6168.6715880000002</c:v>
                </c:pt>
                <c:pt idx="1">
                  <c:v>3915.8706484478398</c:v>
                </c:pt>
                <c:pt idx="2">
                  <c:v>7826.3725583417099</c:v>
                </c:pt>
                <c:pt idx="3">
                  <c:v>1240.32007992627</c:v>
                </c:pt>
                <c:pt idx="4">
                  <c:v>26783.070315398996</c:v>
                </c:pt>
              </c:numCache>
            </c:numRef>
          </c:val>
          <c:extLst>
            <c:ext xmlns:c16="http://schemas.microsoft.com/office/drawing/2014/chart" uri="{C3380CC4-5D6E-409C-BE32-E72D297353CC}">
              <c16:uniqueId val="{0000000A-FB83-4397-939F-D24AEF3047F1}"/>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'Gazın türü'!$A$50</c:f>
              <c:strCache>
                <c:ptCount val="1"/>
                <c:pt idx="0">
                  <c:v>Spot LNG</c:v>
                </c:pt>
              </c:strCache>
            </c:strRef>
          </c:tx>
          <c:spPr>
            <a:solidFill>
              <a:schemeClr val="accent1"/>
            </a:solidFill>
            <a:ln>
              <a:noFill/>
            </a:ln>
            <a:effectLst/>
          </c:spPr>
          <c:invertIfNegative val="0"/>
          <c:cat>
            <c:strRef>
              <c:f>'Gazın türü'!$B$49:$M$49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'Gazın türü'!$B$50:$M$50</c:f>
              <c:numCache>
                <c:formatCode>_(* #,##0.00_);_(* \(#,##0.00\);_(* "-"??_);_(@_)</c:formatCode>
                <c:ptCount val="12"/>
                <c:pt idx="0">
                  <c:v>519.96270900000002</c:v>
                </c:pt>
                <c:pt idx="1">
                  <c:v>386.92483099999998</c:v>
                </c:pt>
                <c:pt idx="2">
                  <c:v>394.95410500000003</c:v>
                </c:pt>
                <c:pt idx="3">
                  <c:v>0</c:v>
                </c:pt>
                <c:pt idx="4">
                  <c:v>90.739305999999999</c:v>
                </c:pt>
                <c:pt idx="5">
                  <c:v>0</c:v>
                </c:pt>
                <c:pt idx="6">
                  <c:v>269.087828</c:v>
                </c:pt>
                <c:pt idx="7">
                  <c:v>0</c:v>
                </c:pt>
                <c:pt idx="8">
                  <c:v>0</c:v>
                </c:pt>
                <c:pt idx="9">
                  <c:v>0</c:v>
                </c:pt>
                <c:pt idx="10">
                  <c:v>344.279855</c:v>
                </c:pt>
                <c:pt idx="11">
                  <c:v>486.82387</c:v>
                </c:pt>
              </c:numCache>
            </c:numRef>
          </c:val>
          <c:extLst>
            <c:ext xmlns:c16="http://schemas.microsoft.com/office/drawing/2014/chart" uri="{C3380CC4-5D6E-409C-BE32-E72D297353CC}">
              <c16:uniqueId val="{00000000-4240-4641-B2DE-945BDD908EA0}"/>
            </c:ext>
          </c:extLst>
        </c:ser>
        <c:ser>
          <c:idx val="1"/>
          <c:order val="1"/>
          <c:tx>
            <c:strRef>
              <c:f>'Gazın türü'!$A$51</c:f>
              <c:strCache>
                <c:ptCount val="1"/>
                <c:pt idx="0">
                  <c:v>Boru Gazı</c:v>
                </c:pt>
              </c:strCache>
            </c:strRef>
          </c:tx>
          <c:spPr>
            <a:solidFill>
              <a:schemeClr val="accent2"/>
            </a:solidFill>
            <a:ln>
              <a:noFill/>
            </a:ln>
            <a:effectLst/>
          </c:spPr>
          <c:invertIfNegative val="0"/>
          <c:cat>
            <c:strRef>
              <c:f>'Gazın türü'!$B$49:$M$49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'Gazın türü'!$B$51:$M$51</c:f>
              <c:numCache>
                <c:formatCode>_(* #,##0.00_);_(* \(#,##0.00\);_(* "-"??_);_(@_)</c:formatCode>
                <c:ptCount val="12"/>
                <c:pt idx="0">
                  <c:v>4076.9512643417102</c:v>
                </c:pt>
                <c:pt idx="1">
                  <c:v>3683.7145399999999</c:v>
                </c:pt>
                <c:pt idx="2">
                  <c:v>3570.0828167200002</c:v>
                </c:pt>
                <c:pt idx="3">
                  <c:v>2936.2642167700001</c:v>
                </c:pt>
                <c:pt idx="4">
                  <c:v>2852.4946501899999</c:v>
                </c:pt>
                <c:pt idx="5">
                  <c:v>2814.4645690128095</c:v>
                </c:pt>
                <c:pt idx="6">
                  <c:v>2748.2640335901201</c:v>
                </c:pt>
                <c:pt idx="7">
                  <c:v>3505.5277914899998</c:v>
                </c:pt>
                <c:pt idx="8">
                  <c:v>3125.07696962606</c:v>
                </c:pt>
                <c:pt idx="9">
                  <c:v>3523.2565199999999</c:v>
                </c:pt>
                <c:pt idx="10">
                  <c:v>3655.1443100000001</c:v>
                </c:pt>
                <c:pt idx="11">
                  <c:v>4286.8727799999997</c:v>
                </c:pt>
              </c:numCache>
            </c:numRef>
          </c:val>
          <c:extLst>
            <c:ext xmlns:c16="http://schemas.microsoft.com/office/drawing/2014/chart" uri="{C3380CC4-5D6E-409C-BE32-E72D297353CC}">
              <c16:uniqueId val="{00000001-4240-4641-B2DE-945BDD908EA0}"/>
            </c:ext>
          </c:extLst>
        </c:ser>
        <c:ser>
          <c:idx val="2"/>
          <c:order val="2"/>
          <c:tx>
            <c:strRef>
              <c:f>'Gazın türü'!$A$52</c:f>
              <c:strCache>
                <c:ptCount val="1"/>
                <c:pt idx="0">
                  <c:v>LNG</c:v>
                </c:pt>
              </c:strCache>
            </c:strRef>
          </c:tx>
          <c:spPr>
            <a:solidFill>
              <a:schemeClr val="accent3"/>
            </a:solidFill>
            <a:ln>
              <a:noFill/>
            </a:ln>
            <a:effectLst/>
          </c:spPr>
          <c:invertIfNegative val="0"/>
          <c:cat>
            <c:strRef>
              <c:f>'Gazın türü'!$B$49:$M$49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'Gazın türü'!$B$52:$M$52</c:f>
              <c:numCache>
                <c:formatCode>_(* #,##0.00_);_(* \(#,##0.00\);_(* "-"??_);_(@_)</c:formatCode>
                <c:ptCount val="12"/>
                <c:pt idx="0">
                  <c:v>400.88746137410999</c:v>
                </c:pt>
                <c:pt idx="1">
                  <c:v>563.86481000000003</c:v>
                </c:pt>
                <c:pt idx="2">
                  <c:v>312.463819</c:v>
                </c:pt>
                <c:pt idx="3">
                  <c:v>636.56934899999999</c:v>
                </c:pt>
                <c:pt idx="4">
                  <c:v>389.64945299999999</c:v>
                </c:pt>
                <c:pt idx="5">
                  <c:v>386.93353100000002</c:v>
                </c:pt>
                <c:pt idx="6">
                  <c:v>308.13822399999998</c:v>
                </c:pt>
                <c:pt idx="7">
                  <c:v>235.801962</c:v>
                </c:pt>
                <c:pt idx="8">
                  <c:v>559.58151499999997</c:v>
                </c:pt>
                <c:pt idx="9">
                  <c:v>222.72388599999999</c:v>
                </c:pt>
                <c:pt idx="10">
                  <c:v>572.07702500000005</c:v>
                </c:pt>
                <c:pt idx="11">
                  <c:v>567.49969299999998</c:v>
                </c:pt>
              </c:numCache>
            </c:numRef>
          </c:val>
          <c:extLst>
            <c:ext xmlns:c16="http://schemas.microsoft.com/office/drawing/2014/chart" uri="{C3380CC4-5D6E-409C-BE32-E72D297353CC}">
              <c16:uniqueId val="{00000002-4240-4641-B2DE-945BDD908EA0}"/>
            </c:ext>
          </c:extLst>
        </c:ser>
        <c:dLbls>
          <c:showLegendKey val="0"/>
          <c:showVal val="0"/>
          <c:showCatName val="0"/>
          <c:showSerName val="0"/>
          <c:showPercent val="0"/>
          <c:showBubbleSize val="0"/>
        </c:dLbls>
        <c:gapWidth val="219"/>
        <c:overlap val="-27"/>
        <c:axId val="127978880"/>
        <c:axId val="127980672"/>
      </c:barChart>
      <c:catAx>
        <c:axId val="127978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7980672"/>
        <c:crosses val="autoZero"/>
        <c:auto val="1"/>
        <c:lblAlgn val="ctr"/>
        <c:lblOffset val="100"/>
        <c:noMultiLvlLbl val="0"/>
      </c:catAx>
      <c:valAx>
        <c:axId val="127980672"/>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7978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'Gazın türü'!$E$60</c:f>
              <c:strCache>
                <c:ptCount val="1"/>
                <c:pt idx="0">
                  <c:v>Cezayir</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tr-TR"/>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'Gazın türü'!$F$59:$G$59</c:f>
              <c:numCache>
                <c:formatCode>General</c:formatCode>
                <c:ptCount val="2"/>
                <c:pt idx="0">
                  <c:v>2014</c:v>
                </c:pt>
                <c:pt idx="1">
                  <c:v>2015</c:v>
                </c:pt>
              </c:numCache>
            </c:numRef>
          </c:cat>
          <c:val>
            <c:numRef>
              <c:f>'Gazın türü'!$F$60:$G$60</c:f>
              <c:numCache>
                <c:formatCode>_(* #,##0.00_);_(* \(#,##0.00\);_(* "-"??_);_(@_)</c:formatCode>
                <c:ptCount val="2"/>
                <c:pt idx="0">
                  <c:v>4178.53123329765</c:v>
                </c:pt>
                <c:pt idx="1">
                  <c:v>3915.8706484478398</c:v>
                </c:pt>
              </c:numCache>
            </c:numRef>
          </c:val>
          <c:extLst>
            <c:ext xmlns:c16="http://schemas.microsoft.com/office/drawing/2014/chart" uri="{C3380CC4-5D6E-409C-BE32-E72D297353CC}">
              <c16:uniqueId val="{00000000-43FD-4AE6-BE05-C18177FD57F7}"/>
            </c:ext>
          </c:extLst>
        </c:ser>
        <c:ser>
          <c:idx val="1"/>
          <c:order val="1"/>
          <c:tx>
            <c:strRef>
              <c:f>'Gazın türü'!$E$61</c:f>
              <c:strCache>
                <c:ptCount val="1"/>
                <c:pt idx="0">
                  <c:v>Nijerya</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tr-TR"/>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'Gazın türü'!$F$59:$G$59</c:f>
              <c:numCache>
                <c:formatCode>General</c:formatCode>
                <c:ptCount val="2"/>
                <c:pt idx="0">
                  <c:v>2014</c:v>
                </c:pt>
                <c:pt idx="1">
                  <c:v>2015</c:v>
                </c:pt>
              </c:numCache>
            </c:numRef>
          </c:cat>
          <c:val>
            <c:numRef>
              <c:f>'Gazın türü'!$F$61:$G$61</c:f>
              <c:numCache>
                <c:formatCode>_(* #,##0.00_);_(* \(#,##0.00\);_(* "-"??_);_(@_)</c:formatCode>
                <c:ptCount val="2"/>
                <c:pt idx="0">
                  <c:v>1413.62286095029</c:v>
                </c:pt>
                <c:pt idx="1">
                  <c:v>1240.32007992627</c:v>
                </c:pt>
              </c:numCache>
            </c:numRef>
          </c:val>
          <c:extLst>
            <c:ext xmlns:c16="http://schemas.microsoft.com/office/drawing/2014/chart" uri="{C3380CC4-5D6E-409C-BE32-E72D297353CC}">
              <c16:uniqueId val="{00000001-43FD-4AE6-BE05-C18177FD57F7}"/>
            </c:ext>
          </c:extLst>
        </c:ser>
        <c:dLbls>
          <c:dLblPos val="inEnd"/>
          <c:showLegendKey val="0"/>
          <c:showVal val="1"/>
          <c:showCatName val="0"/>
          <c:showSerName val="0"/>
          <c:showPercent val="0"/>
          <c:showBubbleSize val="0"/>
        </c:dLbls>
        <c:gapWidth val="65"/>
        <c:axId val="127691776"/>
        <c:axId val="127693568"/>
      </c:barChart>
      <c:catAx>
        <c:axId val="12769177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tr-TR"/>
          </a:p>
        </c:txPr>
        <c:crossAx val="127693568"/>
        <c:crosses val="autoZero"/>
        <c:auto val="1"/>
        <c:lblAlgn val="ctr"/>
        <c:lblOffset val="100"/>
        <c:noMultiLvlLbl val="0"/>
      </c:catAx>
      <c:valAx>
        <c:axId val="12769356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_(* #,##0.00_);_(* \(#,##0.00\);_(* &quot;-&quot;??_);_(@_)" sourceLinked="1"/>
        <c:majorTickMark val="none"/>
        <c:minorTickMark val="none"/>
        <c:tickLblPos val="nextTo"/>
        <c:crossAx val="12769177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'Gazın türü'!$A$89:$A$98</c:f>
              <c:numCache>
                <c:formatCode>General</c:formatCode>
                <c:ptCount val="10"/>
                <c:pt idx="0">
                  <c:v>2006</c:v>
                </c:pt>
                <c:pt idx="1">
                  <c:v>2007</c:v>
                </c:pt>
                <c:pt idx="2">
                  <c:v>2008</c:v>
                </c:pt>
                <c:pt idx="3">
                  <c:v>2009</c:v>
                </c:pt>
                <c:pt idx="4">
                  <c:v>2010</c:v>
                </c:pt>
                <c:pt idx="5">
                  <c:v>2011</c:v>
                </c:pt>
                <c:pt idx="6">
                  <c:v>2012</c:v>
                </c:pt>
                <c:pt idx="7">
                  <c:v>2013</c:v>
                </c:pt>
                <c:pt idx="8">
                  <c:v>2014</c:v>
                </c:pt>
                <c:pt idx="9">
                  <c:v>2015</c:v>
                </c:pt>
              </c:numCache>
            </c:numRef>
          </c:cat>
          <c:val>
            <c:numRef>
              <c:f>'Gazın türü'!$B$89:$B$98</c:f>
              <c:numCache>
                <c:formatCode>General</c:formatCode>
                <c:ptCount val="10"/>
                <c:pt idx="0">
                  <c:v>79</c:v>
                </c:pt>
                <c:pt idx="1">
                  <c:v>167</c:v>
                </c:pt>
                <c:pt idx="2">
                  <c:v>333</c:v>
                </c:pt>
                <c:pt idx="3">
                  <c:v>781</c:v>
                </c:pt>
                <c:pt idx="4" formatCode="#,##0">
                  <c:v>3079</c:v>
                </c:pt>
                <c:pt idx="5" formatCode="#,##0">
                  <c:v>1069</c:v>
                </c:pt>
                <c:pt idx="6" formatCode="#,##0">
                  <c:v>2464</c:v>
                </c:pt>
                <c:pt idx="7" formatCode="#,##0">
                  <c:v>891.80487200000005</c:v>
                </c:pt>
                <c:pt idx="8" formatCode="#,##0">
                  <c:v>1614.583437</c:v>
                </c:pt>
                <c:pt idx="9" formatCode="#,##0.00">
                  <c:v>2326.30845</c:v>
                </c:pt>
              </c:numCache>
            </c:numRef>
          </c:val>
          <c:smooth val="0"/>
          <c:extLst>
            <c:ext xmlns:c16="http://schemas.microsoft.com/office/drawing/2014/chart" uri="{C3380CC4-5D6E-409C-BE32-E72D297353CC}">
              <c16:uniqueId val="{00000000-179D-438D-AE16-010298C0F937}"/>
            </c:ext>
          </c:extLst>
        </c:ser>
        <c:dLbls>
          <c:showLegendKey val="0"/>
          <c:showVal val="0"/>
          <c:showCatName val="0"/>
          <c:showSerName val="0"/>
          <c:showPercent val="0"/>
          <c:showBubbleSize val="0"/>
        </c:dLbls>
        <c:marker val="1"/>
        <c:smooth val="0"/>
        <c:axId val="128000384"/>
        <c:axId val="128002304"/>
      </c:lineChart>
      <c:catAx>
        <c:axId val="128000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8002304"/>
        <c:crosses val="autoZero"/>
        <c:auto val="1"/>
        <c:lblAlgn val="ctr"/>
        <c:lblOffset val="100"/>
        <c:noMultiLvlLbl val="0"/>
      </c:catAx>
      <c:valAx>
        <c:axId val="1280023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80003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7824074074074073"/>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C6B-49C6-BBEF-D074290E0B1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C6B-49C6-BBEF-D074290E0B1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5C6B-49C6-BBEF-D074290E0B1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5C6B-49C6-BBEF-D074290E0B16}"/>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5C6B-49C6-BBEF-D074290E0B16}"/>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5C6B-49C6-BBEF-D074290E0B16}"/>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5C6B-49C6-BBEF-D074290E0B16}"/>
              </c:ext>
            </c:extLst>
          </c:dPt>
          <c:dLbls>
            <c:dLbl>
              <c:idx val="0"/>
              <c:layout>
                <c:manualLayout>
                  <c:x val="-2.5479002624671917E-3"/>
                  <c:y val="-2.586140274132400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C6B-49C6-BBEF-D074290E0B16}"/>
                </c:ext>
              </c:extLst>
            </c:dLbl>
            <c:dLbl>
              <c:idx val="1"/>
              <c:layout>
                <c:manualLayout>
                  <c:x val="5.5566601049868769E-2"/>
                  <c:y val="-2.374416739574219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C6B-49C6-BBEF-D074290E0B16}"/>
                </c:ext>
              </c:extLst>
            </c:dLbl>
            <c:dLbl>
              <c:idx val="2"/>
              <c:layout>
                <c:manualLayout>
                  <c:x val="0.13512160979877516"/>
                  <c:y val="-2.943460192475940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5C6B-49C6-BBEF-D074290E0B16}"/>
                </c:ext>
              </c:extLst>
            </c:dLbl>
            <c:dLbl>
              <c:idx val="3"/>
              <c:layout>
                <c:manualLayout>
                  <c:x val="0.12031167979002624"/>
                  <c:y val="-6.165864683581218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5C6B-49C6-BBEF-D074290E0B16}"/>
                </c:ext>
              </c:extLst>
            </c:dLbl>
            <c:dLbl>
              <c:idx val="4"/>
              <c:layout>
                <c:manualLayout>
                  <c:x val="-6.754341644794401E-2"/>
                  <c:y val="3.049540682414696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5C6B-49C6-BBEF-D074290E0B16}"/>
                </c:ext>
              </c:extLst>
            </c:dLbl>
            <c:dLbl>
              <c:idx val="5"/>
              <c:layout>
                <c:manualLayout>
                  <c:x val="-0.12390091863517061"/>
                  <c:y val="-4.259550889472149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5C6B-49C6-BBEF-D074290E0B16}"/>
                </c:ext>
              </c:extLst>
            </c:dLbl>
            <c:dLbl>
              <c:idx val="6"/>
              <c:layout>
                <c:manualLayout>
                  <c:x val="-3.3397971525069882E-2"/>
                  <c:y val="-1.858316396106440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5C6B-49C6-BBEF-D074290E0B16}"/>
                </c:ext>
              </c:extLst>
            </c:dLbl>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2.11'!$B$2:$B$8</c:f>
              <c:strCache>
                <c:ptCount val="7"/>
                <c:pt idx="0">
                  <c:v>Belçika</c:v>
                </c:pt>
                <c:pt idx="1">
                  <c:v>Fransa</c:v>
                </c:pt>
                <c:pt idx="2">
                  <c:v>İspanya</c:v>
                </c:pt>
                <c:pt idx="3">
                  <c:v>Katar</c:v>
                </c:pt>
                <c:pt idx="4">
                  <c:v>Nijerya</c:v>
                </c:pt>
                <c:pt idx="5">
                  <c:v>Norveç</c:v>
                </c:pt>
                <c:pt idx="6">
                  <c:v>Trinidad ve Tobago</c:v>
                </c:pt>
              </c:strCache>
            </c:strRef>
          </c:cat>
          <c:val>
            <c:numRef>
              <c:f>'[Grafikler Yeni.xlsx]Şekil 2.11'!$C$2:$C$8</c:f>
              <c:numCache>
                <c:formatCode>#,##0.00</c:formatCode>
                <c:ptCount val="7"/>
                <c:pt idx="0">
                  <c:v>82.611939000000007</c:v>
                </c:pt>
                <c:pt idx="1">
                  <c:v>90.739305999999999</c:v>
                </c:pt>
                <c:pt idx="2">
                  <c:v>84.803685000000002</c:v>
                </c:pt>
                <c:pt idx="3">
                  <c:v>1706.9717459999999</c:v>
                </c:pt>
                <c:pt idx="4">
                  <c:v>181.46613400000001</c:v>
                </c:pt>
                <c:pt idx="5" formatCode="General">
                  <c:v>179.71564000000001</c:v>
                </c:pt>
                <c:pt idx="6" formatCode="General">
                  <c:v>166.464054</c:v>
                </c:pt>
              </c:numCache>
            </c:numRef>
          </c:val>
          <c:extLst>
            <c:ext xmlns:c16="http://schemas.microsoft.com/office/drawing/2014/chart" uri="{C3380CC4-5D6E-409C-BE32-E72D297353CC}">
              <c16:uniqueId val="{0000000E-5C6B-49C6-BBEF-D074290E0B16}"/>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'Gazın türü'!$H$106</c:f>
              <c:strCache>
                <c:ptCount val="1"/>
                <c:pt idx="0">
                  <c:v>EGE GAZ</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'Gazın türü'!$G$107:$G$114</c:f>
              <c:numCache>
                <c:formatCode>General</c:formatCode>
                <c:ptCount val="8"/>
                <c:pt idx="0">
                  <c:v>2008</c:v>
                </c:pt>
                <c:pt idx="1">
                  <c:v>2009</c:v>
                </c:pt>
                <c:pt idx="2">
                  <c:v>2010</c:v>
                </c:pt>
                <c:pt idx="3">
                  <c:v>2011</c:v>
                </c:pt>
                <c:pt idx="4">
                  <c:v>2012</c:v>
                </c:pt>
                <c:pt idx="5">
                  <c:v>2013</c:v>
                </c:pt>
                <c:pt idx="6">
                  <c:v>2014</c:v>
                </c:pt>
                <c:pt idx="7">
                  <c:v>2015</c:v>
                </c:pt>
              </c:numCache>
            </c:numRef>
          </c:cat>
          <c:val>
            <c:numRef>
              <c:f>'Gazın türü'!$H$107:$H$114</c:f>
              <c:numCache>
                <c:formatCode>General</c:formatCode>
                <c:ptCount val="8"/>
                <c:pt idx="0">
                  <c:v>0</c:v>
                </c:pt>
                <c:pt idx="1">
                  <c:v>8.4600000000000009</c:v>
                </c:pt>
                <c:pt idx="2">
                  <c:v>37.659999999999997</c:v>
                </c:pt>
                <c:pt idx="3">
                  <c:v>13.83</c:v>
                </c:pt>
                <c:pt idx="4">
                  <c:v>2.8</c:v>
                </c:pt>
                <c:pt idx="5">
                  <c:v>24.62</c:v>
                </c:pt>
                <c:pt idx="6" formatCode="0.00">
                  <c:v>5.364329508973734</c:v>
                </c:pt>
                <c:pt idx="7" formatCode="0.00">
                  <c:v>10.794720640098973</c:v>
                </c:pt>
              </c:numCache>
            </c:numRef>
          </c:val>
          <c:extLst>
            <c:ext xmlns:c16="http://schemas.microsoft.com/office/drawing/2014/chart" uri="{C3380CC4-5D6E-409C-BE32-E72D297353CC}">
              <c16:uniqueId val="{00000000-D877-4522-A020-280EB9F89BE1}"/>
            </c:ext>
          </c:extLst>
        </c:ser>
        <c:ser>
          <c:idx val="1"/>
          <c:order val="1"/>
          <c:tx>
            <c:strRef>
              <c:f>'Gazın türü'!$I$106</c:f>
              <c:strCache>
                <c:ptCount val="1"/>
                <c:pt idx="0">
                  <c:v>BOTAŞ</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'Gazın türü'!$G$107:$G$114</c:f>
              <c:numCache>
                <c:formatCode>General</c:formatCode>
                <c:ptCount val="8"/>
                <c:pt idx="0">
                  <c:v>2008</c:v>
                </c:pt>
                <c:pt idx="1">
                  <c:v>2009</c:v>
                </c:pt>
                <c:pt idx="2">
                  <c:v>2010</c:v>
                </c:pt>
                <c:pt idx="3">
                  <c:v>2011</c:v>
                </c:pt>
                <c:pt idx="4">
                  <c:v>2012</c:v>
                </c:pt>
                <c:pt idx="5">
                  <c:v>2013</c:v>
                </c:pt>
                <c:pt idx="6">
                  <c:v>2014</c:v>
                </c:pt>
                <c:pt idx="7">
                  <c:v>2015</c:v>
                </c:pt>
              </c:numCache>
            </c:numRef>
          </c:cat>
          <c:val>
            <c:numRef>
              <c:f>'Gazın türü'!$I$107:$I$114</c:f>
              <c:numCache>
                <c:formatCode>General</c:formatCode>
                <c:ptCount val="8"/>
                <c:pt idx="0">
                  <c:v>100</c:v>
                </c:pt>
                <c:pt idx="1">
                  <c:v>91.53</c:v>
                </c:pt>
                <c:pt idx="2">
                  <c:v>62.33</c:v>
                </c:pt>
                <c:pt idx="3">
                  <c:v>86.17</c:v>
                </c:pt>
                <c:pt idx="4">
                  <c:v>97.2</c:v>
                </c:pt>
                <c:pt idx="5">
                  <c:v>75.38</c:v>
                </c:pt>
                <c:pt idx="6" formatCode="0.00">
                  <c:v>94.635670491026261</c:v>
                </c:pt>
                <c:pt idx="7" formatCode="0.00">
                  <c:v>89.205279359901027</c:v>
                </c:pt>
              </c:numCache>
            </c:numRef>
          </c:val>
          <c:extLst>
            <c:ext xmlns:c16="http://schemas.microsoft.com/office/drawing/2014/chart" uri="{C3380CC4-5D6E-409C-BE32-E72D297353CC}">
              <c16:uniqueId val="{00000001-D877-4522-A020-280EB9F89BE1}"/>
            </c:ext>
          </c:extLst>
        </c:ser>
        <c:dLbls>
          <c:showLegendKey val="0"/>
          <c:showVal val="0"/>
          <c:showCatName val="0"/>
          <c:showSerName val="0"/>
          <c:showPercent val="0"/>
          <c:showBubbleSize val="0"/>
        </c:dLbls>
        <c:gapWidth val="150"/>
        <c:overlap val="100"/>
        <c:axId val="128056704"/>
        <c:axId val="128124032"/>
      </c:barChart>
      <c:catAx>
        <c:axId val="12805670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28124032"/>
        <c:crosses val="autoZero"/>
        <c:auto val="1"/>
        <c:lblAlgn val="ctr"/>
        <c:lblOffset val="100"/>
        <c:noMultiLvlLbl val="0"/>
      </c:catAx>
      <c:valAx>
        <c:axId val="12812403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28056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6898148148148148"/>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AE8-45E7-9E87-37F10AEEB9F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AE8-45E7-9E87-37F10AEEB9FF}"/>
              </c:ext>
            </c:extLst>
          </c:dPt>
          <c:dLbls>
            <c:dLbl>
              <c:idx val="0"/>
              <c:layout>
                <c:manualLayout>
                  <c:x val="0.14166666666666666"/>
                  <c:y val="1.388888888888888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AE8-45E7-9E87-37F10AEEB9FF}"/>
                </c:ext>
              </c:extLst>
            </c:dLbl>
            <c:dLbl>
              <c:idx val="1"/>
              <c:layout>
                <c:manualLayout>
                  <c:x val="0.3013889982502187"/>
                  <c:y val="-1.8518700787401574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21430555555555553"/>
                      <c:h val="0.16393518518518516"/>
                    </c:manualLayout>
                  </c15:layout>
                </c:ext>
                <c:ext xmlns:c16="http://schemas.microsoft.com/office/drawing/2014/chart" uri="{C3380CC4-5D6E-409C-BE32-E72D297353CC}">
                  <c16:uniqueId val="{00000003-6AE8-45E7-9E87-37F10AEEB9FF}"/>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2.13'!$B$3:$B$4</c:f>
              <c:strCache>
                <c:ptCount val="2"/>
                <c:pt idx="0">
                  <c:v>Üretim</c:v>
                </c:pt>
                <c:pt idx="1">
                  <c:v>İthalat</c:v>
                </c:pt>
              </c:strCache>
            </c:strRef>
          </c:cat>
          <c:val>
            <c:numRef>
              <c:f>'[Grafikler Yeni.xlsx]Şekil 2.13'!$C$3:$C$4</c:f>
              <c:numCache>
                <c:formatCode>#,##0.00</c:formatCode>
                <c:ptCount val="2"/>
                <c:pt idx="0">
                  <c:v>381.36998926000001</c:v>
                </c:pt>
                <c:pt idx="1">
                  <c:v>48427.077694114807</c:v>
                </c:pt>
              </c:numCache>
            </c:numRef>
          </c:val>
          <c:extLst>
            <c:ext xmlns:c16="http://schemas.microsoft.com/office/drawing/2014/chart" uri="{C3380CC4-5D6E-409C-BE32-E72D297353CC}">
              <c16:uniqueId val="{00000004-6AE8-45E7-9E87-37F10AEEB9FF}"/>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İhracat!$C$15:$K$15</c:f>
              <c:numCache>
                <c:formatCode>General</c:formatCode>
                <c:ptCount val="9"/>
                <c:pt idx="0">
                  <c:v>2007</c:v>
                </c:pt>
                <c:pt idx="1">
                  <c:v>2008</c:v>
                </c:pt>
                <c:pt idx="2">
                  <c:v>2009</c:v>
                </c:pt>
                <c:pt idx="3">
                  <c:v>2010</c:v>
                </c:pt>
                <c:pt idx="4">
                  <c:v>2011</c:v>
                </c:pt>
                <c:pt idx="5">
                  <c:v>2012</c:v>
                </c:pt>
                <c:pt idx="6">
                  <c:v>2013</c:v>
                </c:pt>
                <c:pt idx="7">
                  <c:v>2014</c:v>
                </c:pt>
                <c:pt idx="8">
                  <c:v>2015</c:v>
                </c:pt>
              </c:numCache>
            </c:numRef>
          </c:cat>
          <c:val>
            <c:numRef>
              <c:f>İhracat!$C$16:$K$16</c:f>
              <c:numCache>
                <c:formatCode>General</c:formatCode>
                <c:ptCount val="9"/>
                <c:pt idx="0">
                  <c:v>30.8</c:v>
                </c:pt>
                <c:pt idx="1">
                  <c:v>435.8</c:v>
                </c:pt>
                <c:pt idx="2">
                  <c:v>708.5</c:v>
                </c:pt>
                <c:pt idx="3">
                  <c:v>648.6</c:v>
                </c:pt>
                <c:pt idx="4">
                  <c:v>714</c:v>
                </c:pt>
                <c:pt idx="5">
                  <c:v>611</c:v>
                </c:pt>
                <c:pt idx="6">
                  <c:v>682</c:v>
                </c:pt>
                <c:pt idx="7">
                  <c:v>632.63</c:v>
                </c:pt>
                <c:pt idx="8" formatCode="#,##0.00">
                  <c:v>623.93742305188016</c:v>
                </c:pt>
              </c:numCache>
            </c:numRef>
          </c:val>
          <c:smooth val="0"/>
          <c:extLst>
            <c:ext xmlns:c16="http://schemas.microsoft.com/office/drawing/2014/chart" uri="{C3380CC4-5D6E-409C-BE32-E72D297353CC}">
              <c16:uniqueId val="{00000000-10FE-4411-A96C-64058E796CCC}"/>
            </c:ext>
          </c:extLst>
        </c:ser>
        <c:dLbls>
          <c:showLegendKey val="0"/>
          <c:showVal val="1"/>
          <c:showCatName val="0"/>
          <c:showSerName val="0"/>
          <c:showPercent val="0"/>
          <c:showBubbleSize val="0"/>
        </c:dLbls>
        <c:smooth val="0"/>
        <c:axId val="127404288"/>
        <c:axId val="127406080"/>
      </c:lineChart>
      <c:catAx>
        <c:axId val="127404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7406080"/>
        <c:crosses val="autoZero"/>
        <c:auto val="1"/>
        <c:lblAlgn val="ctr"/>
        <c:lblOffset val="100"/>
        <c:noMultiLvlLbl val="0"/>
      </c:catAx>
      <c:valAx>
        <c:axId val="127406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7404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İhracat!$B$37</c:f>
              <c:strCache>
                <c:ptCount val="1"/>
                <c:pt idx="0">
                  <c:v>2012</c:v>
                </c:pt>
              </c:strCache>
            </c:strRef>
          </c:tx>
          <c:spPr>
            <a:solidFill>
              <a:schemeClr val="accent6"/>
            </a:solidFill>
            <a:ln>
              <a:noFill/>
            </a:ln>
            <a:effectLst/>
          </c:spPr>
          <c:invertIfNegative val="0"/>
          <c:cat>
            <c:strRef>
              <c:f>İhracat!$C$36:$N$36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İhracat!$C$37:$N$37</c:f>
              <c:numCache>
                <c:formatCode>General</c:formatCode>
                <c:ptCount val="12"/>
                <c:pt idx="0">
                  <c:v>41.1</c:v>
                </c:pt>
                <c:pt idx="1">
                  <c:v>14.3</c:v>
                </c:pt>
                <c:pt idx="2">
                  <c:v>54.9</c:v>
                </c:pt>
                <c:pt idx="3">
                  <c:v>60.8</c:v>
                </c:pt>
                <c:pt idx="4">
                  <c:v>60.1</c:v>
                </c:pt>
                <c:pt idx="5">
                  <c:v>51.3</c:v>
                </c:pt>
                <c:pt idx="6">
                  <c:v>60.3</c:v>
                </c:pt>
                <c:pt idx="7">
                  <c:v>47.9</c:v>
                </c:pt>
                <c:pt idx="8">
                  <c:v>52.6</c:v>
                </c:pt>
                <c:pt idx="9">
                  <c:v>64</c:v>
                </c:pt>
                <c:pt idx="10">
                  <c:v>38.200000000000003</c:v>
                </c:pt>
                <c:pt idx="11">
                  <c:v>65.8</c:v>
                </c:pt>
              </c:numCache>
            </c:numRef>
          </c:val>
          <c:extLst>
            <c:ext xmlns:c16="http://schemas.microsoft.com/office/drawing/2014/chart" uri="{C3380CC4-5D6E-409C-BE32-E72D297353CC}">
              <c16:uniqueId val="{00000000-41EA-43CF-9B40-5F4E3EC232E1}"/>
            </c:ext>
          </c:extLst>
        </c:ser>
        <c:ser>
          <c:idx val="1"/>
          <c:order val="1"/>
          <c:tx>
            <c:strRef>
              <c:f>İhracat!$B$38</c:f>
              <c:strCache>
                <c:ptCount val="1"/>
                <c:pt idx="0">
                  <c:v>2013</c:v>
                </c:pt>
              </c:strCache>
            </c:strRef>
          </c:tx>
          <c:spPr>
            <a:solidFill>
              <a:schemeClr val="accent5"/>
            </a:solidFill>
            <a:ln>
              <a:noFill/>
            </a:ln>
            <a:effectLst/>
          </c:spPr>
          <c:invertIfNegative val="0"/>
          <c:cat>
            <c:strRef>
              <c:f>İhracat!$C$36:$N$36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İhracat!$C$38:$N$38</c:f>
              <c:numCache>
                <c:formatCode>0.0</c:formatCode>
                <c:ptCount val="12"/>
                <c:pt idx="0">
                  <c:v>46.3</c:v>
                </c:pt>
                <c:pt idx="1">
                  <c:v>45.4</c:v>
                </c:pt>
                <c:pt idx="2">
                  <c:v>33.799999999999997</c:v>
                </c:pt>
                <c:pt idx="3">
                  <c:v>59.5</c:v>
                </c:pt>
                <c:pt idx="4">
                  <c:v>37.799999999999997</c:v>
                </c:pt>
                <c:pt idx="5">
                  <c:v>67.5</c:v>
                </c:pt>
                <c:pt idx="6">
                  <c:v>61.7</c:v>
                </c:pt>
                <c:pt idx="7">
                  <c:v>59.7</c:v>
                </c:pt>
                <c:pt idx="8">
                  <c:v>67.8</c:v>
                </c:pt>
                <c:pt idx="9">
                  <c:v>72.8</c:v>
                </c:pt>
                <c:pt idx="10">
                  <c:v>71.900000000000006</c:v>
                </c:pt>
                <c:pt idx="11">
                  <c:v>58.2</c:v>
                </c:pt>
              </c:numCache>
            </c:numRef>
          </c:val>
          <c:extLst>
            <c:ext xmlns:c16="http://schemas.microsoft.com/office/drawing/2014/chart" uri="{C3380CC4-5D6E-409C-BE32-E72D297353CC}">
              <c16:uniqueId val="{00000001-41EA-43CF-9B40-5F4E3EC232E1}"/>
            </c:ext>
          </c:extLst>
        </c:ser>
        <c:ser>
          <c:idx val="2"/>
          <c:order val="2"/>
          <c:tx>
            <c:strRef>
              <c:f>İhracat!$B$39</c:f>
              <c:strCache>
                <c:ptCount val="1"/>
                <c:pt idx="0">
                  <c:v>2014</c:v>
                </c:pt>
              </c:strCache>
            </c:strRef>
          </c:tx>
          <c:spPr>
            <a:solidFill>
              <a:schemeClr val="accent4"/>
            </a:solidFill>
            <a:ln>
              <a:noFill/>
            </a:ln>
            <a:effectLst/>
          </c:spPr>
          <c:invertIfNegative val="0"/>
          <c:cat>
            <c:strRef>
              <c:f>İhracat!$C$36:$N$36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İhracat!$C$39:$N$39</c:f>
              <c:numCache>
                <c:formatCode>#,##0.0</c:formatCode>
                <c:ptCount val="12"/>
                <c:pt idx="0">
                  <c:v>69.322353172690001</c:v>
                </c:pt>
                <c:pt idx="1">
                  <c:v>62.362631895139998</c:v>
                </c:pt>
                <c:pt idx="2">
                  <c:v>58.172434407430003</c:v>
                </c:pt>
                <c:pt idx="3">
                  <c:v>37.660886907700004</c:v>
                </c:pt>
                <c:pt idx="4">
                  <c:v>26.38058569088</c:v>
                </c:pt>
                <c:pt idx="5">
                  <c:v>52.420909448389999</c:v>
                </c:pt>
                <c:pt idx="6">
                  <c:v>70.080935554340002</c:v>
                </c:pt>
                <c:pt idx="7">
                  <c:v>74.936463571819999</c:v>
                </c:pt>
                <c:pt idx="8">
                  <c:v>70.574772583289999</c:v>
                </c:pt>
                <c:pt idx="9">
                  <c:v>22.574441115239999</c:v>
                </c:pt>
                <c:pt idx="10">
                  <c:v>33.58842468596</c:v>
                </c:pt>
                <c:pt idx="11">
                  <c:v>54.558884554449996</c:v>
                </c:pt>
              </c:numCache>
            </c:numRef>
          </c:val>
          <c:extLst>
            <c:ext xmlns:c16="http://schemas.microsoft.com/office/drawing/2014/chart" uri="{C3380CC4-5D6E-409C-BE32-E72D297353CC}">
              <c16:uniqueId val="{00000002-41EA-43CF-9B40-5F4E3EC232E1}"/>
            </c:ext>
          </c:extLst>
        </c:ser>
        <c:ser>
          <c:idx val="3"/>
          <c:order val="3"/>
          <c:tx>
            <c:strRef>
              <c:f>İhracat!$B$40</c:f>
              <c:strCache>
                <c:ptCount val="1"/>
                <c:pt idx="0">
                  <c:v>2015</c:v>
                </c:pt>
              </c:strCache>
            </c:strRef>
          </c:tx>
          <c:spPr>
            <a:solidFill>
              <a:schemeClr val="accent6">
                <a:lumMod val="60000"/>
              </a:schemeClr>
            </a:solidFill>
            <a:ln>
              <a:noFill/>
            </a:ln>
            <a:effectLst/>
          </c:spPr>
          <c:invertIfNegative val="0"/>
          <c:cat>
            <c:strRef>
              <c:f>İhracat!$C$36:$N$36</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İhracat!$C$40:$N$40</c:f>
              <c:numCache>
                <c:formatCode>0.0</c:formatCode>
                <c:ptCount val="12"/>
                <c:pt idx="0">
                  <c:v>31.266055051879999</c:v>
                </c:pt>
                <c:pt idx="1">
                  <c:v>46.888404999999999</c:v>
                </c:pt>
                <c:pt idx="2">
                  <c:v>67.618195</c:v>
                </c:pt>
                <c:pt idx="3">
                  <c:v>52.062060000000002</c:v>
                </c:pt>
                <c:pt idx="4">
                  <c:v>52.766576000000001</c:v>
                </c:pt>
                <c:pt idx="5">
                  <c:v>20.967058999999999</c:v>
                </c:pt>
                <c:pt idx="6">
                  <c:v>72.241275999999999</c:v>
                </c:pt>
                <c:pt idx="7">
                  <c:v>72.736555999999993</c:v>
                </c:pt>
                <c:pt idx="8">
                  <c:v>61.165405999999997</c:v>
                </c:pt>
                <c:pt idx="9">
                  <c:v>45.112189000000001</c:v>
                </c:pt>
                <c:pt idx="10">
                  <c:v>33.709888999999997</c:v>
                </c:pt>
                <c:pt idx="11">
                  <c:v>67.403756999999999</c:v>
                </c:pt>
              </c:numCache>
            </c:numRef>
          </c:val>
          <c:extLst>
            <c:ext xmlns:c16="http://schemas.microsoft.com/office/drawing/2014/chart" uri="{C3380CC4-5D6E-409C-BE32-E72D297353CC}">
              <c16:uniqueId val="{00000003-41EA-43CF-9B40-5F4E3EC232E1}"/>
            </c:ext>
          </c:extLst>
        </c:ser>
        <c:dLbls>
          <c:showLegendKey val="0"/>
          <c:showVal val="0"/>
          <c:showCatName val="0"/>
          <c:showSerName val="0"/>
          <c:showPercent val="0"/>
          <c:showBubbleSize val="0"/>
        </c:dLbls>
        <c:gapWidth val="150"/>
        <c:axId val="127445632"/>
        <c:axId val="127717760"/>
      </c:barChart>
      <c:catAx>
        <c:axId val="127445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7717760"/>
        <c:crosses val="autoZero"/>
        <c:auto val="1"/>
        <c:lblAlgn val="ctr"/>
        <c:lblOffset val="100"/>
        <c:noMultiLvlLbl val="0"/>
      </c:catAx>
      <c:valAx>
        <c:axId val="127717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744563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Depolama!$A$22</c:f>
              <c:strCache>
                <c:ptCount val="1"/>
                <c:pt idx="0">
                  <c:v>2012</c:v>
                </c:pt>
              </c:strCache>
            </c:strRef>
          </c:tx>
          <c:spPr>
            <a:solidFill>
              <a:schemeClr val="accent6"/>
            </a:solidFill>
            <a:ln>
              <a:noFill/>
            </a:ln>
            <a:effectLst/>
          </c:spPr>
          <c:invertIfNegative val="0"/>
          <c:cat>
            <c:strRef>
              <c:f>Depolama!$B$21:$M$21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Depolama!$B$22:$M$22</c:f>
              <c:numCache>
                <c:formatCode>General</c:formatCode>
                <c:ptCount val="12"/>
                <c:pt idx="0">
                  <c:v>862.62</c:v>
                </c:pt>
                <c:pt idx="1">
                  <c:v>320.47000000000003</c:v>
                </c:pt>
                <c:pt idx="2">
                  <c:v>336.18</c:v>
                </c:pt>
                <c:pt idx="3">
                  <c:v>653.97</c:v>
                </c:pt>
                <c:pt idx="4" formatCode="#,##0.00">
                  <c:v>1173.3900000000001</c:v>
                </c:pt>
                <c:pt idx="5" formatCode="#,##0.00">
                  <c:v>1551.44</c:v>
                </c:pt>
                <c:pt idx="6" formatCode="#,##0.00">
                  <c:v>1780.45</c:v>
                </c:pt>
                <c:pt idx="7" formatCode="#,##0.00">
                  <c:v>2000.68</c:v>
                </c:pt>
                <c:pt idx="8" formatCode="#,##0.00">
                  <c:v>2381.4</c:v>
                </c:pt>
                <c:pt idx="9" formatCode="#,##0.00">
                  <c:v>2436.64</c:v>
                </c:pt>
                <c:pt idx="10" formatCode="#,##0.00">
                  <c:v>2513.48</c:v>
                </c:pt>
                <c:pt idx="11" formatCode="#,##0.00">
                  <c:v>1979.97</c:v>
                </c:pt>
              </c:numCache>
            </c:numRef>
          </c:val>
          <c:extLst>
            <c:ext xmlns:c16="http://schemas.microsoft.com/office/drawing/2014/chart" uri="{C3380CC4-5D6E-409C-BE32-E72D297353CC}">
              <c16:uniqueId val="{00000000-99D2-4C4B-91E4-F4C48E01E3B3}"/>
            </c:ext>
          </c:extLst>
        </c:ser>
        <c:ser>
          <c:idx val="1"/>
          <c:order val="1"/>
          <c:tx>
            <c:strRef>
              <c:f>Depolama!$A$23</c:f>
              <c:strCache>
                <c:ptCount val="1"/>
                <c:pt idx="0">
                  <c:v>2013</c:v>
                </c:pt>
              </c:strCache>
            </c:strRef>
          </c:tx>
          <c:spPr>
            <a:solidFill>
              <a:schemeClr val="accent5"/>
            </a:solidFill>
            <a:ln>
              <a:noFill/>
            </a:ln>
            <a:effectLst/>
          </c:spPr>
          <c:invertIfNegative val="0"/>
          <c:cat>
            <c:strRef>
              <c:f>Depolama!$B$21:$M$21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Depolama!$B$23:$M$23</c:f>
              <c:numCache>
                <c:formatCode>#,##0.00</c:formatCode>
                <c:ptCount val="12"/>
                <c:pt idx="0">
                  <c:v>1439</c:v>
                </c:pt>
                <c:pt idx="1">
                  <c:v>1356.08</c:v>
                </c:pt>
                <c:pt idx="2">
                  <c:v>1128.6400000000001</c:v>
                </c:pt>
                <c:pt idx="3">
                  <c:v>1217.72</c:v>
                </c:pt>
                <c:pt idx="4">
                  <c:v>1824.32</c:v>
                </c:pt>
                <c:pt idx="5">
                  <c:v>1901.1</c:v>
                </c:pt>
                <c:pt idx="6">
                  <c:v>1991.8</c:v>
                </c:pt>
                <c:pt idx="7">
                  <c:v>2211.89</c:v>
                </c:pt>
                <c:pt idx="8">
                  <c:v>2477.9899999999998</c:v>
                </c:pt>
                <c:pt idx="9">
                  <c:v>2477.33</c:v>
                </c:pt>
                <c:pt idx="10">
                  <c:v>2085.64</c:v>
                </c:pt>
                <c:pt idx="11">
                  <c:v>1493.41</c:v>
                </c:pt>
              </c:numCache>
            </c:numRef>
          </c:val>
          <c:extLst>
            <c:ext xmlns:c16="http://schemas.microsoft.com/office/drawing/2014/chart" uri="{C3380CC4-5D6E-409C-BE32-E72D297353CC}">
              <c16:uniqueId val="{00000001-99D2-4C4B-91E4-F4C48E01E3B3}"/>
            </c:ext>
          </c:extLst>
        </c:ser>
        <c:ser>
          <c:idx val="2"/>
          <c:order val="2"/>
          <c:tx>
            <c:strRef>
              <c:f>Depolama!$A$24</c:f>
              <c:strCache>
                <c:ptCount val="1"/>
                <c:pt idx="0">
                  <c:v>2014</c:v>
                </c:pt>
              </c:strCache>
            </c:strRef>
          </c:tx>
          <c:spPr>
            <a:solidFill>
              <a:schemeClr val="accent4"/>
            </a:solidFill>
            <a:ln>
              <a:noFill/>
            </a:ln>
            <a:effectLst/>
          </c:spPr>
          <c:invertIfNegative val="0"/>
          <c:cat>
            <c:strRef>
              <c:f>Depolama!$B$21:$M$21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Depolama!$B$24:$M$24</c:f>
              <c:numCache>
                <c:formatCode>#,##0.00</c:formatCode>
                <c:ptCount val="12"/>
                <c:pt idx="0">
                  <c:v>1137.0250000000001</c:v>
                </c:pt>
                <c:pt idx="1">
                  <c:v>771.24627754100004</c:v>
                </c:pt>
                <c:pt idx="2">
                  <c:v>760.33576100000005</c:v>
                </c:pt>
                <c:pt idx="3">
                  <c:v>1197.1503290000001</c:v>
                </c:pt>
                <c:pt idx="4">
                  <c:v>1586.8326320000001</c:v>
                </c:pt>
                <c:pt idx="5">
                  <c:v>1796.98621</c:v>
                </c:pt>
                <c:pt idx="6">
                  <c:v>2023.918011</c:v>
                </c:pt>
                <c:pt idx="7">
                  <c:v>2383.7785490000001</c:v>
                </c:pt>
                <c:pt idx="8">
                  <c:v>2611.4655440000001</c:v>
                </c:pt>
                <c:pt idx="9">
                  <c:v>2566.1561499999998</c:v>
                </c:pt>
                <c:pt idx="10">
                  <c:v>2346.6948499999999</c:v>
                </c:pt>
                <c:pt idx="11">
                  <c:v>1873.0844340000001</c:v>
                </c:pt>
              </c:numCache>
            </c:numRef>
          </c:val>
          <c:extLst>
            <c:ext xmlns:c16="http://schemas.microsoft.com/office/drawing/2014/chart" uri="{C3380CC4-5D6E-409C-BE32-E72D297353CC}">
              <c16:uniqueId val="{00000002-99D2-4C4B-91E4-F4C48E01E3B3}"/>
            </c:ext>
          </c:extLst>
        </c:ser>
        <c:ser>
          <c:idx val="3"/>
          <c:order val="3"/>
          <c:tx>
            <c:strRef>
              <c:f>Depolama!$A$25</c:f>
              <c:strCache>
                <c:ptCount val="1"/>
                <c:pt idx="0">
                  <c:v>2015</c:v>
                </c:pt>
              </c:strCache>
            </c:strRef>
          </c:tx>
          <c:spPr>
            <a:solidFill>
              <a:schemeClr val="accent6">
                <a:lumMod val="60000"/>
              </a:schemeClr>
            </a:solidFill>
            <a:ln>
              <a:noFill/>
            </a:ln>
            <a:effectLst/>
          </c:spPr>
          <c:invertIfNegative val="0"/>
          <c:cat>
            <c:strRef>
              <c:f>Depolama!$B$21:$M$21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Depolama!$B$25:$M$25</c:f>
              <c:numCache>
                <c:formatCode>#,##0.00</c:formatCode>
                <c:ptCount val="12"/>
                <c:pt idx="0">
                  <c:v>1324.093687</c:v>
                </c:pt>
                <c:pt idx="1">
                  <c:v>1019.491297</c:v>
                </c:pt>
                <c:pt idx="2">
                  <c:v>599.13002900000004</c:v>
                </c:pt>
                <c:pt idx="3">
                  <c:v>249.75885500000001</c:v>
                </c:pt>
                <c:pt idx="4">
                  <c:v>644.67785000000003</c:v>
                </c:pt>
                <c:pt idx="5">
                  <c:v>927.08975099999998</c:v>
                </c:pt>
                <c:pt idx="6">
                  <c:v>1306.6101189999999</c:v>
                </c:pt>
                <c:pt idx="7">
                  <c:v>1597.0388331111101</c:v>
                </c:pt>
                <c:pt idx="8">
                  <c:v>2181.8641646999999</c:v>
                </c:pt>
                <c:pt idx="9">
                  <c:v>2377.361723</c:v>
                </c:pt>
                <c:pt idx="10">
                  <c:v>2661.0278680000001</c:v>
                </c:pt>
                <c:pt idx="11">
                  <c:v>2126.7554839999998</c:v>
                </c:pt>
              </c:numCache>
            </c:numRef>
          </c:val>
          <c:extLst>
            <c:ext xmlns:c16="http://schemas.microsoft.com/office/drawing/2014/chart" uri="{C3380CC4-5D6E-409C-BE32-E72D297353CC}">
              <c16:uniqueId val="{00000003-99D2-4C4B-91E4-F4C48E01E3B3}"/>
            </c:ext>
          </c:extLst>
        </c:ser>
        <c:dLbls>
          <c:showLegendKey val="0"/>
          <c:showVal val="0"/>
          <c:showCatName val="0"/>
          <c:showSerName val="0"/>
          <c:showPercent val="0"/>
          <c:showBubbleSize val="0"/>
        </c:dLbls>
        <c:gapWidth val="150"/>
        <c:axId val="128249856"/>
        <c:axId val="128251392"/>
      </c:barChart>
      <c:catAx>
        <c:axId val="128249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8251392"/>
        <c:crosses val="autoZero"/>
        <c:auto val="1"/>
        <c:lblAlgn val="ctr"/>
        <c:lblOffset val="100"/>
        <c:noMultiLvlLbl val="0"/>
      </c:catAx>
      <c:valAx>
        <c:axId val="128251392"/>
        <c:scaling>
          <c:orientation val="minMax"/>
          <c:max val="30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8249856"/>
        <c:crosses val="autoZero"/>
        <c:crossBetween val="between"/>
        <c:majorUnit val="5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'Aylara göre Kıyaslama'!$B$3</c:f>
              <c:strCache>
                <c:ptCount val="1"/>
                <c:pt idx="0">
                  <c:v>Depolama</c:v>
                </c:pt>
              </c:strCache>
            </c:strRef>
          </c:tx>
          <c:spPr>
            <a:solidFill>
              <a:schemeClr val="accent6"/>
            </a:solidFill>
            <a:ln>
              <a:noFill/>
            </a:ln>
            <a:effectLst/>
          </c:spPr>
          <c:invertIfNegative val="0"/>
          <c:cat>
            <c:strRef>
              <c:f>'Aylara göre Kıyaslama'!$C$2:$N$2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'Aylara göre Kıyaslama'!$C$3:$N$3</c:f>
              <c:numCache>
                <c:formatCode>_(* #,##0.00_);_(* \(#,##0.00\);_(* "-"??_);_(@_)</c:formatCode>
                <c:ptCount val="12"/>
                <c:pt idx="0">
                  <c:v>1324.093687</c:v>
                </c:pt>
                <c:pt idx="1">
                  <c:v>1019.491297</c:v>
                </c:pt>
                <c:pt idx="2">
                  <c:v>599.13002900000004</c:v>
                </c:pt>
                <c:pt idx="3">
                  <c:v>249.75885500000001</c:v>
                </c:pt>
                <c:pt idx="4">
                  <c:v>644.67785000000003</c:v>
                </c:pt>
                <c:pt idx="5">
                  <c:v>927.08975099999998</c:v>
                </c:pt>
                <c:pt idx="6">
                  <c:v>1306.6101189999999</c:v>
                </c:pt>
                <c:pt idx="7">
                  <c:v>1597.0388331111101</c:v>
                </c:pt>
                <c:pt idx="8">
                  <c:v>2181.8641646999999</c:v>
                </c:pt>
                <c:pt idx="9">
                  <c:v>2377.361723</c:v>
                </c:pt>
                <c:pt idx="10">
                  <c:v>2661.0278680000001</c:v>
                </c:pt>
                <c:pt idx="11">
                  <c:v>2126.7554839999998</c:v>
                </c:pt>
              </c:numCache>
            </c:numRef>
          </c:val>
          <c:extLst>
            <c:ext xmlns:c16="http://schemas.microsoft.com/office/drawing/2014/chart" uri="{C3380CC4-5D6E-409C-BE32-E72D297353CC}">
              <c16:uniqueId val="{00000000-F84A-4E2A-AF88-B842A31F2184}"/>
            </c:ext>
          </c:extLst>
        </c:ser>
        <c:ser>
          <c:idx val="1"/>
          <c:order val="1"/>
          <c:tx>
            <c:strRef>
              <c:f>'Aylara göre Kıyaslama'!$B$4</c:f>
              <c:strCache>
                <c:ptCount val="1"/>
                <c:pt idx="0">
                  <c:v>Tüketim</c:v>
                </c:pt>
              </c:strCache>
            </c:strRef>
          </c:tx>
          <c:spPr>
            <a:solidFill>
              <a:schemeClr val="accent5"/>
            </a:solidFill>
            <a:ln>
              <a:noFill/>
            </a:ln>
            <a:effectLst/>
          </c:spPr>
          <c:invertIfNegative val="0"/>
          <c:cat>
            <c:strRef>
              <c:f>'Aylara göre Kıyaslama'!$C$2:$N$2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'Aylara göre Kıyaslama'!$C$4:$N$4</c:f>
              <c:numCache>
                <c:formatCode>_(* #,##0.00_);_(* \(#,##0.00\);_(* "-"??_);_(@_)</c:formatCode>
                <c:ptCount val="12"/>
                <c:pt idx="0">
                  <c:v>5509.1337293936613</c:v>
                </c:pt>
                <c:pt idx="1">
                  <c:v>4940.5393341235185</c:v>
                </c:pt>
                <c:pt idx="2">
                  <c:v>4902.63956896533</c:v>
                </c:pt>
                <c:pt idx="3">
                  <c:v>4076.2102450692091</c:v>
                </c:pt>
                <c:pt idx="4">
                  <c:v>3230.474016916452</c:v>
                </c:pt>
                <c:pt idx="5">
                  <c:v>2891.3687140708589</c:v>
                </c:pt>
                <c:pt idx="6">
                  <c:v>2985.0407944258459</c:v>
                </c:pt>
                <c:pt idx="7">
                  <c:v>3393.2065020810073</c:v>
                </c:pt>
                <c:pt idx="8">
                  <c:v>3106.4440879916433</c:v>
                </c:pt>
                <c:pt idx="9">
                  <c:v>3584.1109085497342</c:v>
                </c:pt>
                <c:pt idx="10">
                  <c:v>4051.2684611207901</c:v>
                </c:pt>
                <c:pt idx="11">
                  <c:v>5328.8404714840181</c:v>
                </c:pt>
              </c:numCache>
            </c:numRef>
          </c:val>
          <c:extLst>
            <c:ext xmlns:c16="http://schemas.microsoft.com/office/drawing/2014/chart" uri="{C3380CC4-5D6E-409C-BE32-E72D297353CC}">
              <c16:uniqueId val="{00000001-F84A-4E2A-AF88-B842A31F2184}"/>
            </c:ext>
          </c:extLst>
        </c:ser>
        <c:ser>
          <c:idx val="2"/>
          <c:order val="2"/>
          <c:tx>
            <c:strRef>
              <c:f>'Aylara göre Kıyaslama'!$B$5</c:f>
              <c:strCache>
                <c:ptCount val="1"/>
                <c:pt idx="0">
                  <c:v>İthalat</c:v>
                </c:pt>
              </c:strCache>
            </c:strRef>
          </c:tx>
          <c:spPr>
            <a:solidFill>
              <a:schemeClr val="accent4"/>
            </a:solidFill>
            <a:ln>
              <a:noFill/>
            </a:ln>
            <a:effectLst/>
          </c:spPr>
          <c:invertIfNegative val="0"/>
          <c:cat>
            <c:strRef>
              <c:f>'Aylara göre Kıyaslama'!$C$2:$N$2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'Aylara göre Kıyaslama'!$C$5:$N$5</c:f>
              <c:numCache>
                <c:formatCode>_(* #,##0.00_);_(* \(#,##0.00\);_(* "-"??_);_(@_)</c:formatCode>
                <c:ptCount val="12"/>
                <c:pt idx="0">
                  <c:v>4997.8014347158205</c:v>
                </c:pt>
                <c:pt idx="1">
                  <c:v>4634.5041810000002</c:v>
                </c:pt>
                <c:pt idx="2">
                  <c:v>4277.5007407200001</c:v>
                </c:pt>
                <c:pt idx="3">
                  <c:v>3572.83356577</c:v>
                </c:pt>
                <c:pt idx="4">
                  <c:v>3332.8834091899998</c:v>
                </c:pt>
                <c:pt idx="5">
                  <c:v>3201.3981000128097</c:v>
                </c:pt>
                <c:pt idx="6">
                  <c:v>3325.4900855901201</c:v>
                </c:pt>
                <c:pt idx="7">
                  <c:v>3741.3297534899998</c:v>
                </c:pt>
                <c:pt idx="8">
                  <c:v>3684.6584846260598</c:v>
                </c:pt>
                <c:pt idx="9">
                  <c:v>3745.9804060000001</c:v>
                </c:pt>
                <c:pt idx="10">
                  <c:v>4571.50119</c:v>
                </c:pt>
                <c:pt idx="11">
                  <c:v>5341.1963429999996</c:v>
                </c:pt>
              </c:numCache>
            </c:numRef>
          </c:val>
          <c:extLst>
            <c:ext xmlns:c16="http://schemas.microsoft.com/office/drawing/2014/chart" uri="{C3380CC4-5D6E-409C-BE32-E72D297353CC}">
              <c16:uniqueId val="{00000002-F84A-4E2A-AF88-B842A31F2184}"/>
            </c:ext>
          </c:extLst>
        </c:ser>
        <c:dLbls>
          <c:showLegendKey val="0"/>
          <c:showVal val="0"/>
          <c:showCatName val="0"/>
          <c:showSerName val="0"/>
          <c:showPercent val="0"/>
          <c:showBubbleSize val="0"/>
        </c:dLbls>
        <c:gapWidth val="219"/>
        <c:overlap val="-27"/>
        <c:axId val="128294912"/>
        <c:axId val="128296448"/>
      </c:barChart>
      <c:catAx>
        <c:axId val="128294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8296448"/>
        <c:crosses val="autoZero"/>
        <c:auto val="1"/>
        <c:lblAlgn val="ctr"/>
        <c:lblOffset val="100"/>
        <c:noMultiLvlLbl val="0"/>
      </c:catAx>
      <c:valAx>
        <c:axId val="128296448"/>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8294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9675925925925927"/>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DF0-4038-A973-901C22EC164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DF0-4038-A973-901C22EC164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DF0-4038-A973-901C22EC164B}"/>
              </c:ext>
            </c:extLst>
          </c:dPt>
          <c:dLbls>
            <c:dLbl>
              <c:idx val="0"/>
              <c:layout>
                <c:manualLayout>
                  <c:x val="5.833333333333323E-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DF0-4038-A973-901C22EC164B}"/>
                </c:ext>
              </c:extLst>
            </c:dLbl>
            <c:dLbl>
              <c:idx val="1"/>
              <c:layout>
                <c:manualLayout>
                  <c:x val="-0.13333333333333333"/>
                  <c:y val="3.240740740740740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DF0-4038-A973-901C22EC164B}"/>
                </c:ext>
              </c:extLst>
            </c:dLbl>
            <c:dLbl>
              <c:idx val="2"/>
              <c:layout>
                <c:manualLayout>
                  <c:x val="-8.3333333333333384E-2"/>
                  <c:y val="0"/>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31306933508311463"/>
                      <c:h val="0.23622703412073495"/>
                    </c:manualLayout>
                  </c15:layout>
                </c:ext>
                <c:ext xmlns:c16="http://schemas.microsoft.com/office/drawing/2014/chart" uri="{C3380CC4-5D6E-409C-BE32-E72D297353CC}">
                  <c16:uniqueId val="{00000005-BDF0-4038-A973-901C22EC164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4.1'!$B$2:$B$4</c:f>
              <c:strCache>
                <c:ptCount val="3"/>
                <c:pt idx="0">
                  <c:v>BOTAŞ</c:v>
                </c:pt>
                <c:pt idx="1">
                  <c:v>Diğer İthalat Şirketleri</c:v>
                </c:pt>
                <c:pt idx="2">
                  <c:v>Üretim gerçekleştiren toptan satış şirketleri</c:v>
                </c:pt>
              </c:strCache>
            </c:strRef>
          </c:cat>
          <c:val>
            <c:numRef>
              <c:f>'[Grafikler Yeni.xlsx]Şekil 4.1'!$C$2:$C$4</c:f>
              <c:numCache>
                <c:formatCode>#,##0.00</c:formatCode>
                <c:ptCount val="3"/>
                <c:pt idx="0">
                  <c:v>40600305825.71582</c:v>
                </c:pt>
                <c:pt idx="1">
                  <c:v>7826771868.3989868</c:v>
                </c:pt>
                <c:pt idx="2">
                  <c:v>381369989.25999999</c:v>
                </c:pt>
              </c:numCache>
            </c:numRef>
          </c:val>
          <c:extLst>
            <c:ext xmlns:c16="http://schemas.microsoft.com/office/drawing/2014/chart" uri="{C3380CC4-5D6E-409C-BE32-E72D297353CC}">
              <c16:uniqueId val="{00000006-BDF0-4038-A973-901C22EC164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9ED-4C70-92A8-F73C605596C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9ED-4C70-92A8-F73C605596C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9ED-4C70-92A8-F73C605596C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9ED-4C70-92A8-F73C605596C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E9ED-4C70-92A8-F73C605596C1}"/>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E9ED-4C70-92A8-F73C605596C1}"/>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E9ED-4C70-92A8-F73C605596C1}"/>
              </c:ext>
            </c:extLst>
          </c:dPt>
          <c:dLbls>
            <c:dLbl>
              <c:idx val="0"/>
              <c:layout>
                <c:manualLayout>
                  <c:x val="-6.5871550001205925E-2"/>
                  <c:y val="-0.1735395139126090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9ED-4C70-92A8-F73C605596C1}"/>
                </c:ext>
              </c:extLst>
            </c:dLbl>
            <c:dLbl>
              <c:idx val="1"/>
              <c:layout>
                <c:manualLayout>
                  <c:x val="0.20539982502187215"/>
                  <c:y val="-3.997666958296879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9ED-4C70-92A8-F73C605596C1}"/>
                </c:ext>
              </c:extLst>
            </c:dLbl>
            <c:dLbl>
              <c:idx val="2"/>
              <c:layout>
                <c:manualLayout>
                  <c:x val="4.5711395450568681E-2"/>
                  <c:y val="1.387284922717993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9ED-4C70-92A8-F73C605596C1}"/>
                </c:ext>
              </c:extLst>
            </c:dLbl>
            <c:dLbl>
              <c:idx val="3"/>
              <c:layout>
                <c:manualLayout>
                  <c:x val="-4.712292213473316E-2"/>
                  <c:y val="1.291192767570720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9ED-4C70-92A8-F73C605596C1}"/>
                </c:ext>
              </c:extLst>
            </c:dLbl>
            <c:dLbl>
              <c:idx val="4"/>
              <c:layout>
                <c:manualLayout>
                  <c:x val="0.10084219160104987"/>
                  <c:y val="8.902741324001166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9ED-4C70-92A8-F73C605596C1}"/>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6="http://schemas.microsoft.com/office/drawing/2014/chart" uri="{C3380CC4-5D6E-409C-BE32-E72D297353CC}">
                  <c16:uniqueId val="{0000000B-E9ED-4C70-92A8-F73C605596C1}"/>
                </c:ext>
              </c:extLst>
            </c:dLbl>
            <c:dLbl>
              <c:idx val="6"/>
              <c:layout>
                <c:manualLayout>
                  <c:x val="1.6767607174103236E-2"/>
                  <c:y val="-4.706474190726159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E9ED-4C70-92A8-F73C605596C1}"/>
                </c:ext>
              </c:extLst>
            </c:dLbl>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4.2'!$B$2:$B$8</c:f>
              <c:strCache>
                <c:ptCount val="7"/>
                <c:pt idx="0">
                  <c:v>Dağıtım Lisansı</c:v>
                </c:pt>
                <c:pt idx="1">
                  <c:v>Depolama Lisansı</c:v>
                </c:pt>
                <c:pt idx="2">
                  <c:v>İhracat Lisansı</c:v>
                </c:pt>
                <c:pt idx="3">
                  <c:v>İletim Lisansı</c:v>
                </c:pt>
                <c:pt idx="4">
                  <c:v>İthalat Lisansı</c:v>
                </c:pt>
                <c:pt idx="5">
                  <c:v>Sıkıştırılmış Doğalgaz Lisansı</c:v>
                </c:pt>
                <c:pt idx="6">
                  <c:v>Toptan Satış Lisansı</c:v>
                </c:pt>
              </c:strCache>
            </c:strRef>
          </c:cat>
          <c:val>
            <c:numRef>
              <c:f>'[Grafikler Yeni.xlsx]Şekil 4.2'!$C$2:$C$8</c:f>
              <c:numCache>
                <c:formatCode>#,##0.00</c:formatCode>
                <c:ptCount val="7"/>
                <c:pt idx="0">
                  <c:v>19414.904055143714</c:v>
                </c:pt>
                <c:pt idx="1">
                  <c:v>29.383682677010004</c:v>
                </c:pt>
                <c:pt idx="2">
                  <c:v>623.93742299999997</c:v>
                </c:pt>
                <c:pt idx="3">
                  <c:v>1631.3398976706301</c:v>
                </c:pt>
                <c:pt idx="4">
                  <c:v>8187.7402035254827</c:v>
                </c:pt>
                <c:pt idx="5" formatCode="General">
                  <c:v>151.42064204658999</c:v>
                </c:pt>
                <c:pt idx="6" formatCode="General">
                  <c:v>12166.901741881451</c:v>
                </c:pt>
              </c:numCache>
            </c:numRef>
          </c:val>
          <c:extLst>
            <c:ext xmlns:c16="http://schemas.microsoft.com/office/drawing/2014/chart" uri="{C3380CC4-5D6E-409C-BE32-E72D297353CC}">
              <c16:uniqueId val="{0000000E-E9ED-4C70-92A8-F73C605596C1}"/>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861111111111111"/>
          <c:y val="0.14407172294931575"/>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F25-4F44-8C7E-A5CB9143A74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F25-4F44-8C7E-A5CB9143A74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0F25-4F44-8C7E-A5CB9143A743}"/>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0F25-4F44-8C7E-A5CB9143A743}"/>
              </c:ext>
            </c:extLst>
          </c:dPt>
          <c:dLbls>
            <c:dLbl>
              <c:idx val="0"/>
              <c:layout>
                <c:manualLayout>
                  <c:x val="-3.4138888888888892E-2"/>
                  <c:y val="0.10890018955963837"/>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F25-4F44-8C7E-A5CB9143A743}"/>
                </c:ext>
              </c:extLst>
            </c:dLbl>
            <c:dLbl>
              <c:idx val="1"/>
              <c:layout>
                <c:manualLayout>
                  <c:x val="2.1319991251093615E-3"/>
                  <c:y val="2.302274715660542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F25-4F44-8C7E-A5CB9143A743}"/>
                </c:ext>
              </c:extLst>
            </c:dLbl>
            <c:dLbl>
              <c:idx val="2"/>
              <c:layout>
                <c:manualLayout>
                  <c:x val="-5.102537182852146E-2"/>
                  <c:y val="2.211143496770329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F25-4F44-8C7E-A5CB9143A743}"/>
                </c:ext>
              </c:extLst>
            </c:dLbl>
            <c:dLbl>
              <c:idx val="3"/>
              <c:layout>
                <c:manualLayout>
                  <c:x val="0.41716316710411189"/>
                  <c:y val="1.967592592592592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0F25-4F44-8C7E-A5CB9143A743}"/>
                </c:ext>
              </c:extLst>
            </c:dLbl>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5.1'!$B$2:$B$5</c:f>
              <c:strCache>
                <c:ptCount val="4"/>
                <c:pt idx="0">
                  <c:v>Dağıtım Lisansı</c:v>
                </c:pt>
                <c:pt idx="1">
                  <c:v>İthalat Lisansı</c:v>
                </c:pt>
                <c:pt idx="2">
                  <c:v>Sıkıştırılmış Doğalgaz Lisansı</c:v>
                </c:pt>
                <c:pt idx="3">
                  <c:v>Toptan Satış Lisansı</c:v>
                </c:pt>
              </c:strCache>
            </c:strRef>
          </c:cat>
          <c:val>
            <c:numRef>
              <c:f>'[Grafikler Yeni.xlsx]Şekil 5.1'!$C$2:$C$5</c:f>
              <c:numCache>
                <c:formatCode>#,##0.00</c:formatCode>
                <c:ptCount val="4"/>
                <c:pt idx="0">
                  <c:v>142659153.36486992</c:v>
                </c:pt>
                <c:pt idx="1">
                  <c:v>30341926.990000002</c:v>
                </c:pt>
                <c:pt idx="2">
                  <c:v>25725198.948430005</c:v>
                </c:pt>
                <c:pt idx="3">
                  <c:v>6755505.5000000009</c:v>
                </c:pt>
              </c:numCache>
            </c:numRef>
          </c:val>
          <c:extLst>
            <c:ext xmlns:c16="http://schemas.microsoft.com/office/drawing/2014/chart" uri="{C3380CC4-5D6E-409C-BE32-E72D297353CC}">
              <c16:uniqueId val="{00000008-0F25-4F44-8C7E-A5CB9143A743}"/>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65F-4959-9035-189815B6B70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65F-4959-9035-189815B6B70B}"/>
              </c:ext>
            </c:extLst>
          </c:dPt>
          <c:dLbls>
            <c:dLbl>
              <c:idx val="0"/>
              <c:layout>
                <c:manualLayout>
                  <c:x val="0.10277777777777768"/>
                  <c:y val="1.388888888888888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24963888888888888"/>
                      <c:h val="0.2399074074074074"/>
                    </c:manualLayout>
                  </c15:layout>
                </c:ext>
                <c:ext xmlns:c16="http://schemas.microsoft.com/office/drawing/2014/chart" uri="{C3380CC4-5D6E-409C-BE32-E72D297353CC}">
                  <c16:uniqueId val="{00000001-A65F-4959-9035-189815B6B70B}"/>
                </c:ext>
              </c:extLst>
            </c:dLbl>
            <c:dLbl>
              <c:idx val="1"/>
              <c:layout>
                <c:manualLayout>
                  <c:x val="-0.1166666666666667"/>
                  <c:y val="-2.314814814814823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65F-4959-9035-189815B6B70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5.2'!$B$2:$B$3</c:f>
              <c:strCache>
                <c:ptCount val="2"/>
                <c:pt idx="0">
                  <c:v>CNG İletim (Nihai Tüketiciler)</c:v>
                </c:pt>
                <c:pt idx="1">
                  <c:v>CNG Satış (Nihai Tüketiciler)</c:v>
                </c:pt>
              </c:strCache>
            </c:strRef>
          </c:cat>
          <c:val>
            <c:numRef>
              <c:f>'[Grafikler Yeni.xlsx]Şekil 5.2'!$C$2:$C$3</c:f>
              <c:numCache>
                <c:formatCode>_(* #,##0.00_);_(* \(#,##0.00\);_(* "-"??_);_(@_)</c:formatCode>
                <c:ptCount val="2"/>
                <c:pt idx="0">
                  <c:v>21372508.458429996</c:v>
                </c:pt>
                <c:pt idx="1">
                  <c:v>157555723.33310002</c:v>
                </c:pt>
              </c:numCache>
            </c:numRef>
          </c:val>
          <c:extLst>
            <c:ext xmlns:c16="http://schemas.microsoft.com/office/drawing/2014/chart" uri="{C3380CC4-5D6E-409C-BE32-E72D297353CC}">
              <c16:uniqueId val="{00000004-A65F-4959-9035-189815B6B70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'fiziki giriş-çıkış'!$B$20</c:f>
              <c:strCache>
                <c:ptCount val="1"/>
                <c:pt idx="0">
                  <c:v>Fiziki Giriş Miktarı</c:v>
                </c:pt>
              </c:strCache>
            </c:strRef>
          </c:tx>
          <c:invertIfNegative val="0"/>
          <c:cat>
            <c:strRef>
              <c:f>'fiziki giriş-çıkış'!$A$21:$A$32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'fiziki giriş-çıkış'!$B$21:$B$32</c:f>
              <c:numCache>
                <c:formatCode>_(* #,##0.00_);_(* \(#,##0.00\);_(* "-"??_);_(@_)</c:formatCode>
                <c:ptCount val="12"/>
                <c:pt idx="0">
                  <c:v>5584.4563288999998</c:v>
                </c:pt>
                <c:pt idx="1">
                  <c:v>4850.4672186799999</c:v>
                </c:pt>
                <c:pt idx="2">
                  <c:v>4742.53824566</c:v>
                </c:pt>
                <c:pt idx="3">
                  <c:v>3815.46588445</c:v>
                </c:pt>
                <c:pt idx="4">
                  <c:v>3306.33321712</c:v>
                </c:pt>
                <c:pt idx="5">
                  <c:v>3193.07876111</c:v>
                </c:pt>
                <c:pt idx="6">
                  <c:v>3328.3820390199994</c:v>
                </c:pt>
                <c:pt idx="7">
                  <c:v>3790.2446928499999</c:v>
                </c:pt>
                <c:pt idx="8">
                  <c:v>3436.4842764400005</c:v>
                </c:pt>
                <c:pt idx="9">
                  <c:v>3877.1909817199999</c:v>
                </c:pt>
                <c:pt idx="10">
                  <c:v>4384.5728921099999</c:v>
                </c:pt>
                <c:pt idx="11">
                  <c:v>5878.0581711599998</c:v>
                </c:pt>
              </c:numCache>
            </c:numRef>
          </c:val>
          <c:extLst>
            <c:ext xmlns:c16="http://schemas.microsoft.com/office/drawing/2014/chart" uri="{C3380CC4-5D6E-409C-BE32-E72D297353CC}">
              <c16:uniqueId val="{00000000-4656-4816-9C3F-225F8B235D2F}"/>
            </c:ext>
          </c:extLst>
        </c:ser>
        <c:ser>
          <c:idx val="1"/>
          <c:order val="1"/>
          <c:tx>
            <c:strRef>
              <c:f>'fiziki giriş-çıkış'!$C$20</c:f>
              <c:strCache>
                <c:ptCount val="1"/>
                <c:pt idx="0">
                  <c:v>Fiziki Çıkış Miktarı</c:v>
                </c:pt>
              </c:strCache>
            </c:strRef>
          </c:tx>
          <c:invertIfNegative val="0"/>
          <c:cat>
            <c:strRef>
              <c:f>'fiziki giriş-çıkış'!$A$21:$A$32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'fiziki giriş-çıkış'!$C$21:$C$32</c:f>
              <c:numCache>
                <c:formatCode>_(* #,##0.00_);_(* \(#,##0.00\);_(* "-"??_);_(@_)</c:formatCode>
                <c:ptCount val="12"/>
                <c:pt idx="0">
                  <c:v>5588.5913697000015</c:v>
                </c:pt>
                <c:pt idx="1">
                  <c:v>4828.8905320199992</c:v>
                </c:pt>
                <c:pt idx="2">
                  <c:v>4726.9588526900006</c:v>
                </c:pt>
                <c:pt idx="3">
                  <c:v>3824.9511287299997</c:v>
                </c:pt>
                <c:pt idx="4">
                  <c:v>3293.0410677200002</c:v>
                </c:pt>
                <c:pt idx="5">
                  <c:v>3159.25829858</c:v>
                </c:pt>
                <c:pt idx="6">
                  <c:v>3376.1719581199991</c:v>
                </c:pt>
                <c:pt idx="7">
                  <c:v>3724.5810153100001</c:v>
                </c:pt>
                <c:pt idx="8">
                  <c:v>3410.03429194</c:v>
                </c:pt>
                <c:pt idx="9">
                  <c:v>3865.8897802099996</c:v>
                </c:pt>
                <c:pt idx="10">
                  <c:v>4346.3058414799989</c:v>
                </c:pt>
                <c:pt idx="11">
                  <c:v>5813.4183022299985</c:v>
                </c:pt>
              </c:numCache>
            </c:numRef>
          </c:val>
          <c:extLst>
            <c:ext xmlns:c16="http://schemas.microsoft.com/office/drawing/2014/chart" uri="{C3380CC4-5D6E-409C-BE32-E72D297353CC}">
              <c16:uniqueId val="{00000001-4656-4816-9C3F-225F8B235D2F}"/>
            </c:ext>
          </c:extLst>
        </c:ser>
        <c:dLbls>
          <c:showLegendKey val="0"/>
          <c:showVal val="0"/>
          <c:showCatName val="0"/>
          <c:showSerName val="0"/>
          <c:showPercent val="0"/>
          <c:showBubbleSize val="0"/>
        </c:dLbls>
        <c:gapWidth val="150"/>
        <c:axId val="128526976"/>
        <c:axId val="128528768"/>
      </c:barChart>
      <c:catAx>
        <c:axId val="128526976"/>
        <c:scaling>
          <c:orientation val="minMax"/>
        </c:scaling>
        <c:delete val="0"/>
        <c:axPos val="b"/>
        <c:numFmt formatCode="General" sourceLinked="0"/>
        <c:majorTickMark val="out"/>
        <c:minorTickMark val="none"/>
        <c:tickLblPos val="nextTo"/>
        <c:crossAx val="128528768"/>
        <c:crosses val="autoZero"/>
        <c:auto val="1"/>
        <c:lblAlgn val="ctr"/>
        <c:lblOffset val="100"/>
        <c:noMultiLvlLbl val="0"/>
      </c:catAx>
      <c:valAx>
        <c:axId val="128528768"/>
        <c:scaling>
          <c:orientation val="minMax"/>
        </c:scaling>
        <c:delete val="0"/>
        <c:axPos val="l"/>
        <c:majorGridlines/>
        <c:numFmt formatCode="_(* #,##0.00_);_(* \(#,##0.00\);_(* &quot;-&quot;??_);_(@_)" sourceLinked="1"/>
        <c:majorTickMark val="out"/>
        <c:minorTickMark val="none"/>
        <c:tickLblPos val="nextTo"/>
        <c:crossAx val="128526976"/>
        <c:crosses val="autoZero"/>
        <c:crossBetween val="between"/>
      </c:valAx>
    </c:plotArea>
    <c:legend>
      <c:legendPos val="r"/>
      <c:overlay val="0"/>
    </c:legend>
    <c:plotVisOnly val="1"/>
    <c:dispBlanksAs val="gap"/>
    <c:showDLblsOverMax val="0"/>
  </c:chart>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çekiş!$E$9:$P$9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çekiş!$E$10:$P$10</c:f>
              <c:numCache>
                <c:formatCode>_(* #,##0.00_);_(* \(#,##0.00\);_(* "-"??_);_(@_)</c:formatCode>
                <c:ptCount val="12"/>
                <c:pt idx="0">
                  <c:v>220.00332523</c:v>
                </c:pt>
                <c:pt idx="1">
                  <c:v>208.58369293999999</c:v>
                </c:pt>
                <c:pt idx="2">
                  <c:v>177.32572096999999</c:v>
                </c:pt>
                <c:pt idx="3">
                  <c:v>161.78704015</c:v>
                </c:pt>
                <c:pt idx="4">
                  <c:v>108.05010179000001</c:v>
                </c:pt>
                <c:pt idx="5">
                  <c:v>98.0528604</c:v>
                </c:pt>
                <c:pt idx="6">
                  <c:v>119.23129281</c:v>
                </c:pt>
                <c:pt idx="7">
                  <c:v>124.83870286</c:v>
                </c:pt>
                <c:pt idx="8">
                  <c:v>115.97173212</c:v>
                </c:pt>
                <c:pt idx="9">
                  <c:v>124.94105740000001</c:v>
                </c:pt>
                <c:pt idx="10">
                  <c:v>162.85776669000001</c:v>
                </c:pt>
                <c:pt idx="11">
                  <c:v>208.26078559999999</c:v>
                </c:pt>
              </c:numCache>
            </c:numRef>
          </c:val>
          <c:extLst>
            <c:ext xmlns:c16="http://schemas.microsoft.com/office/drawing/2014/chart" uri="{C3380CC4-5D6E-409C-BE32-E72D297353CC}">
              <c16:uniqueId val="{00000000-EB22-4622-95AA-9A41449BDFC0}"/>
            </c:ext>
          </c:extLst>
        </c:ser>
        <c:dLbls>
          <c:showLegendKey val="0"/>
          <c:showVal val="0"/>
          <c:showCatName val="0"/>
          <c:showSerName val="0"/>
          <c:showPercent val="0"/>
          <c:showBubbleSize val="0"/>
        </c:dLbls>
        <c:gapWidth val="219"/>
        <c:overlap val="-27"/>
        <c:axId val="128553344"/>
        <c:axId val="128554880"/>
      </c:barChart>
      <c:catAx>
        <c:axId val="128553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8554880"/>
        <c:crosses val="autoZero"/>
        <c:auto val="1"/>
        <c:lblAlgn val="ctr"/>
        <c:lblOffset val="100"/>
        <c:noMultiLvlLbl val="0"/>
      </c:catAx>
      <c:valAx>
        <c:axId val="128554880"/>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85533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'sanal ticaret hacmi'!$A$51</c:f>
              <c:strCache>
                <c:ptCount val="1"/>
                <c:pt idx="0">
                  <c:v>Transfer Noktası</c:v>
                </c:pt>
              </c:strCache>
            </c:strRef>
          </c:tx>
          <c:invertIfNegative val="0"/>
          <c:cat>
            <c:strRef>
              <c:f>'sanal ticaret hacmi'!$B$50:$M$50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'sanal ticaret hacmi'!$B$51:$M$51</c:f>
              <c:numCache>
                <c:formatCode>_(* #,##0.00_);_(* \(#,##0.00\);_(* "-"??_);_(@_)</c:formatCode>
                <c:ptCount val="12"/>
                <c:pt idx="0">
                  <c:v>831.73619399999995</c:v>
                </c:pt>
                <c:pt idx="1">
                  <c:v>724.32786399999998</c:v>
                </c:pt>
                <c:pt idx="2">
                  <c:v>704.34418900000003</c:v>
                </c:pt>
                <c:pt idx="3">
                  <c:v>552.80364199999997</c:v>
                </c:pt>
                <c:pt idx="4">
                  <c:v>379.83039600000001</c:v>
                </c:pt>
                <c:pt idx="5">
                  <c:v>330.65500300000002</c:v>
                </c:pt>
                <c:pt idx="6">
                  <c:v>491.46388300000001</c:v>
                </c:pt>
                <c:pt idx="7">
                  <c:v>508.324411</c:v>
                </c:pt>
                <c:pt idx="8">
                  <c:v>415.99530099999998</c:v>
                </c:pt>
                <c:pt idx="9">
                  <c:v>556.59659599999998</c:v>
                </c:pt>
                <c:pt idx="10">
                  <c:v>738.48961499999996</c:v>
                </c:pt>
                <c:pt idx="11">
                  <c:v>970.48997899999995</c:v>
                </c:pt>
              </c:numCache>
            </c:numRef>
          </c:val>
          <c:extLst>
            <c:ext xmlns:c16="http://schemas.microsoft.com/office/drawing/2014/chart" uri="{C3380CC4-5D6E-409C-BE32-E72D297353CC}">
              <c16:uniqueId val="{00000000-B88D-4372-8588-932576CC3F68}"/>
            </c:ext>
          </c:extLst>
        </c:ser>
        <c:ser>
          <c:idx val="1"/>
          <c:order val="1"/>
          <c:tx>
            <c:strRef>
              <c:f>'sanal ticaret hacmi'!$A$52</c:f>
              <c:strCache>
                <c:ptCount val="1"/>
                <c:pt idx="0">
                  <c:v>UDN</c:v>
                </c:pt>
              </c:strCache>
            </c:strRef>
          </c:tx>
          <c:invertIfNegative val="0"/>
          <c:cat>
            <c:strRef>
              <c:f>'sanal ticaret hacmi'!$B$50:$M$50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'sanal ticaret hacmi'!$B$52:$M$52</c:f>
              <c:numCache>
                <c:formatCode>_(* #,##0.00_);_(* \(#,##0.00\);_(* "-"??_);_(@_)</c:formatCode>
                <c:ptCount val="12"/>
                <c:pt idx="0">
                  <c:v>753.79379700000004</c:v>
                </c:pt>
                <c:pt idx="1">
                  <c:v>584.48001799999997</c:v>
                </c:pt>
                <c:pt idx="2">
                  <c:v>586.57935699999996</c:v>
                </c:pt>
                <c:pt idx="3">
                  <c:v>589.43711800000005</c:v>
                </c:pt>
                <c:pt idx="4">
                  <c:v>517.43024200000002</c:v>
                </c:pt>
                <c:pt idx="5">
                  <c:v>632.69352500000002</c:v>
                </c:pt>
                <c:pt idx="6">
                  <c:v>1000.18012</c:v>
                </c:pt>
                <c:pt idx="7">
                  <c:v>1399.3052720000001</c:v>
                </c:pt>
                <c:pt idx="8">
                  <c:v>962.34118799999999</c:v>
                </c:pt>
                <c:pt idx="9">
                  <c:v>618.38414599999999</c:v>
                </c:pt>
                <c:pt idx="10">
                  <c:v>992.539084</c:v>
                </c:pt>
                <c:pt idx="11">
                  <c:v>1315.769278</c:v>
                </c:pt>
              </c:numCache>
            </c:numRef>
          </c:val>
          <c:extLst>
            <c:ext xmlns:c16="http://schemas.microsoft.com/office/drawing/2014/chart" uri="{C3380CC4-5D6E-409C-BE32-E72D297353CC}">
              <c16:uniqueId val="{00000001-B88D-4372-8588-932576CC3F68}"/>
            </c:ext>
          </c:extLst>
        </c:ser>
        <c:ser>
          <c:idx val="2"/>
          <c:order val="2"/>
          <c:tx>
            <c:strRef>
              <c:f>'sanal ticaret hacmi'!$A$53</c:f>
              <c:strCache>
                <c:ptCount val="1"/>
                <c:pt idx="0">
                  <c:v>Toplam Sanal Ticaret</c:v>
                </c:pt>
              </c:strCache>
            </c:strRef>
          </c:tx>
          <c:invertIfNegative val="0"/>
          <c:cat>
            <c:strRef>
              <c:f>'sanal ticaret hacmi'!$B$50:$M$50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'sanal ticaret hacmi'!$B$53:$M$53</c:f>
              <c:numCache>
                <c:formatCode>_(* #,##0.00_);_(* \(#,##0.00\);_(* "-"??_);_(@_)</c:formatCode>
                <c:ptCount val="12"/>
                <c:pt idx="0">
                  <c:v>1585.5299909999999</c:v>
                </c:pt>
                <c:pt idx="1">
                  <c:v>1308.8078820000001</c:v>
                </c:pt>
                <c:pt idx="2">
                  <c:v>1290.923546</c:v>
                </c:pt>
                <c:pt idx="3">
                  <c:v>1142.2407600000001</c:v>
                </c:pt>
                <c:pt idx="4">
                  <c:v>897.26063799999997</c:v>
                </c:pt>
                <c:pt idx="5">
                  <c:v>963.34852799999999</c:v>
                </c:pt>
                <c:pt idx="6">
                  <c:v>1491.6440029999999</c:v>
                </c:pt>
                <c:pt idx="7">
                  <c:v>1907.6296830000001</c:v>
                </c:pt>
                <c:pt idx="8">
                  <c:v>1378.336489</c:v>
                </c:pt>
                <c:pt idx="9">
                  <c:v>1174.980742</c:v>
                </c:pt>
                <c:pt idx="10">
                  <c:v>1731.028699</c:v>
                </c:pt>
                <c:pt idx="11">
                  <c:v>2286.2592569999997</c:v>
                </c:pt>
              </c:numCache>
            </c:numRef>
          </c:val>
          <c:extLst>
            <c:ext xmlns:c16="http://schemas.microsoft.com/office/drawing/2014/chart" uri="{C3380CC4-5D6E-409C-BE32-E72D297353CC}">
              <c16:uniqueId val="{00000002-B88D-4372-8588-932576CC3F68}"/>
            </c:ext>
          </c:extLst>
        </c:ser>
        <c:dLbls>
          <c:showLegendKey val="0"/>
          <c:showVal val="0"/>
          <c:showCatName val="0"/>
          <c:showSerName val="0"/>
          <c:showPercent val="0"/>
          <c:showBubbleSize val="0"/>
        </c:dLbls>
        <c:gapWidth val="75"/>
        <c:overlap val="-25"/>
        <c:axId val="128598016"/>
        <c:axId val="128599552"/>
      </c:barChart>
      <c:catAx>
        <c:axId val="128598016"/>
        <c:scaling>
          <c:orientation val="minMax"/>
        </c:scaling>
        <c:delete val="0"/>
        <c:axPos val="b"/>
        <c:numFmt formatCode="General" sourceLinked="0"/>
        <c:majorTickMark val="none"/>
        <c:minorTickMark val="none"/>
        <c:tickLblPos val="nextTo"/>
        <c:crossAx val="128599552"/>
        <c:crosses val="autoZero"/>
        <c:auto val="1"/>
        <c:lblAlgn val="ctr"/>
        <c:lblOffset val="100"/>
        <c:noMultiLvlLbl val="0"/>
      </c:catAx>
      <c:valAx>
        <c:axId val="128599552"/>
        <c:scaling>
          <c:orientation val="minMax"/>
        </c:scaling>
        <c:delete val="0"/>
        <c:axPos val="l"/>
        <c:majorGridlines/>
        <c:numFmt formatCode="_(* #,##0.00_);_(* \(#,##0.00\);_(* &quot;-&quot;??_);_(@_)" sourceLinked="1"/>
        <c:majorTickMark val="none"/>
        <c:minorTickMark val="none"/>
        <c:tickLblPos val="nextTo"/>
        <c:spPr>
          <a:ln w="9525">
            <a:noFill/>
          </a:ln>
        </c:spPr>
        <c:crossAx val="128598016"/>
        <c:crosses val="autoZero"/>
        <c:crossBetween val="between"/>
      </c:valAx>
    </c:plotArea>
    <c:legend>
      <c:legendPos val="b"/>
      <c:overlay val="0"/>
    </c:legend>
    <c:plotVisOnly val="1"/>
    <c:dispBlanksAs val="gap"/>
    <c:showDLblsOverMax val="0"/>
  </c:chart>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dengesizlik!$B$42</c:f>
              <c:strCache>
                <c:ptCount val="1"/>
                <c:pt idx="0">
                  <c:v>Sistemden Alınan Gaz Miktarı</c:v>
                </c:pt>
              </c:strCache>
            </c:strRef>
          </c:tx>
          <c:marker>
            <c:symbol val="none"/>
          </c:marker>
          <c:cat>
            <c:strRef>
              <c:f>dengesizlik!$A$43:$A$54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dengesizlik!$B$43:$B$54</c:f>
              <c:numCache>
                <c:formatCode>#,##0.00</c:formatCode>
                <c:ptCount val="12"/>
                <c:pt idx="0">
                  <c:v>223458804</c:v>
                </c:pt>
                <c:pt idx="1">
                  <c:v>161246412</c:v>
                </c:pt>
                <c:pt idx="2">
                  <c:v>96859056.892779991</c:v>
                </c:pt>
                <c:pt idx="3">
                  <c:v>130861665</c:v>
                </c:pt>
                <c:pt idx="4">
                  <c:v>53986464.51000002</c:v>
                </c:pt>
                <c:pt idx="5">
                  <c:v>70955397.150000006</c:v>
                </c:pt>
                <c:pt idx="6">
                  <c:v>159170185.63000003</c:v>
                </c:pt>
                <c:pt idx="7">
                  <c:v>78207836.050000012</c:v>
                </c:pt>
                <c:pt idx="8">
                  <c:v>87699381.420000002</c:v>
                </c:pt>
                <c:pt idx="9">
                  <c:v>108623439.33999997</c:v>
                </c:pt>
                <c:pt idx="10">
                  <c:v>102718178.05</c:v>
                </c:pt>
                <c:pt idx="11">
                  <c:v>127975311.12000002</c:v>
                </c:pt>
              </c:numCache>
            </c:numRef>
          </c:val>
          <c:smooth val="0"/>
          <c:extLst>
            <c:ext xmlns:c16="http://schemas.microsoft.com/office/drawing/2014/chart" uri="{C3380CC4-5D6E-409C-BE32-E72D297353CC}">
              <c16:uniqueId val="{00000000-982B-4ECF-AC8D-671368BE7C6D}"/>
            </c:ext>
          </c:extLst>
        </c:ser>
        <c:ser>
          <c:idx val="1"/>
          <c:order val="1"/>
          <c:tx>
            <c:strRef>
              <c:f>dengesizlik!$C$42</c:f>
              <c:strCache>
                <c:ptCount val="1"/>
                <c:pt idx="0">
                  <c:v>Sisteme Bırakılan Gaz Miktarı</c:v>
                </c:pt>
              </c:strCache>
            </c:strRef>
          </c:tx>
          <c:marker>
            <c:symbol val="none"/>
          </c:marker>
          <c:cat>
            <c:strRef>
              <c:f>dengesizlik!$A$43:$A$54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dengesizlik!$C$43:$C$54</c:f>
              <c:numCache>
                <c:formatCode>#,##0.00</c:formatCode>
                <c:ptCount val="12"/>
                <c:pt idx="0">
                  <c:v>131546929</c:v>
                </c:pt>
                <c:pt idx="1">
                  <c:v>96422578</c:v>
                </c:pt>
                <c:pt idx="2">
                  <c:v>72560691.832780004</c:v>
                </c:pt>
                <c:pt idx="3">
                  <c:v>73624244</c:v>
                </c:pt>
                <c:pt idx="4">
                  <c:v>44693167.699999996</c:v>
                </c:pt>
                <c:pt idx="5">
                  <c:v>48250754.959999993</c:v>
                </c:pt>
                <c:pt idx="6">
                  <c:v>46144865.960000001</c:v>
                </c:pt>
                <c:pt idx="7">
                  <c:v>58074345.499999993</c:v>
                </c:pt>
                <c:pt idx="8">
                  <c:v>56090200.81000001</c:v>
                </c:pt>
                <c:pt idx="9">
                  <c:v>68448861.099999994</c:v>
                </c:pt>
                <c:pt idx="10">
                  <c:v>85145866.699999988</c:v>
                </c:pt>
                <c:pt idx="11">
                  <c:v>57257485.299999997</c:v>
                </c:pt>
              </c:numCache>
            </c:numRef>
          </c:val>
          <c:smooth val="0"/>
          <c:extLst>
            <c:ext xmlns:c16="http://schemas.microsoft.com/office/drawing/2014/chart" uri="{C3380CC4-5D6E-409C-BE32-E72D297353CC}">
              <c16:uniqueId val="{00000001-982B-4ECF-AC8D-671368BE7C6D}"/>
            </c:ext>
          </c:extLst>
        </c:ser>
        <c:dLbls>
          <c:showLegendKey val="0"/>
          <c:showVal val="0"/>
          <c:showCatName val="0"/>
          <c:showSerName val="0"/>
          <c:showPercent val="0"/>
          <c:showBubbleSize val="0"/>
        </c:dLbls>
        <c:smooth val="0"/>
        <c:axId val="128617088"/>
        <c:axId val="128627072"/>
      </c:lineChart>
      <c:catAx>
        <c:axId val="128617088"/>
        <c:scaling>
          <c:orientation val="minMax"/>
        </c:scaling>
        <c:delete val="0"/>
        <c:axPos val="b"/>
        <c:numFmt formatCode="General" sourceLinked="0"/>
        <c:majorTickMark val="none"/>
        <c:minorTickMark val="none"/>
        <c:tickLblPos val="nextTo"/>
        <c:crossAx val="128627072"/>
        <c:crosses val="autoZero"/>
        <c:auto val="1"/>
        <c:lblAlgn val="ctr"/>
        <c:lblOffset val="100"/>
        <c:noMultiLvlLbl val="0"/>
      </c:catAx>
      <c:valAx>
        <c:axId val="128627072"/>
        <c:scaling>
          <c:orientation val="minMax"/>
        </c:scaling>
        <c:delete val="0"/>
        <c:axPos val="l"/>
        <c:majorGridlines/>
        <c:numFmt formatCode="#,##0.00" sourceLinked="1"/>
        <c:majorTickMark val="none"/>
        <c:minorTickMark val="none"/>
        <c:tickLblPos val="nextTo"/>
        <c:spPr>
          <a:ln w="9525">
            <a:noFill/>
          </a:ln>
        </c:spPr>
        <c:crossAx val="128617088"/>
        <c:crosses val="autoZero"/>
        <c:crossBetween val="between"/>
        <c:dispUnits>
          <c:builtInUnit val="millions"/>
        </c:dispUnits>
      </c:valAx>
    </c:plotArea>
    <c:legend>
      <c:legendPos val="b"/>
      <c:overlay val="0"/>
    </c:legend>
    <c:plotVisOnly val="1"/>
    <c:dispBlanksAs val="gap"/>
    <c:showDLblsOverMax val="0"/>
  </c:chart>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marker>
            <c:symbol val="none"/>
          </c:marker>
          <c:cat>
            <c:strRef>
              <c:f>'gün sonu'!$D$4:$D$15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'gün sonu'!$E$4:$E$15</c:f>
              <c:numCache>
                <c:formatCode>#,##0.00</c:formatCode>
                <c:ptCount val="12"/>
                <c:pt idx="0">
                  <c:v>50021113</c:v>
                </c:pt>
                <c:pt idx="1">
                  <c:v>38240580</c:v>
                </c:pt>
                <c:pt idx="2">
                  <c:v>34871361</c:v>
                </c:pt>
                <c:pt idx="3">
                  <c:v>31365593</c:v>
                </c:pt>
                <c:pt idx="4">
                  <c:v>12413139</c:v>
                </c:pt>
                <c:pt idx="5">
                  <c:v>13343792</c:v>
                </c:pt>
                <c:pt idx="6">
                  <c:v>15896132.689999999</c:v>
                </c:pt>
                <c:pt idx="7">
                  <c:v>52194872.759999998</c:v>
                </c:pt>
                <c:pt idx="8">
                  <c:v>17761605.990000002</c:v>
                </c:pt>
                <c:pt idx="9">
                  <c:v>21223629.149999999</c:v>
                </c:pt>
                <c:pt idx="10">
                  <c:v>28711674.280000001</c:v>
                </c:pt>
                <c:pt idx="11">
                  <c:v>58179409.399999984</c:v>
                </c:pt>
              </c:numCache>
            </c:numRef>
          </c:val>
          <c:smooth val="0"/>
          <c:extLst>
            <c:ext xmlns:c16="http://schemas.microsoft.com/office/drawing/2014/chart" uri="{C3380CC4-5D6E-409C-BE32-E72D297353CC}">
              <c16:uniqueId val="{00000000-1E07-47A7-A663-0F85E4E729F0}"/>
            </c:ext>
          </c:extLst>
        </c:ser>
        <c:dLbls>
          <c:showLegendKey val="0"/>
          <c:showVal val="0"/>
          <c:showCatName val="0"/>
          <c:showSerName val="0"/>
          <c:showPercent val="0"/>
          <c:showBubbleSize val="0"/>
        </c:dLbls>
        <c:smooth val="0"/>
        <c:axId val="128647936"/>
        <c:axId val="128649472"/>
      </c:lineChart>
      <c:catAx>
        <c:axId val="128647936"/>
        <c:scaling>
          <c:orientation val="minMax"/>
        </c:scaling>
        <c:delete val="0"/>
        <c:axPos val="b"/>
        <c:numFmt formatCode="General" sourceLinked="0"/>
        <c:majorTickMark val="out"/>
        <c:minorTickMark val="none"/>
        <c:tickLblPos val="nextTo"/>
        <c:crossAx val="128649472"/>
        <c:crosses val="autoZero"/>
        <c:auto val="1"/>
        <c:lblAlgn val="ctr"/>
        <c:lblOffset val="100"/>
        <c:noMultiLvlLbl val="0"/>
      </c:catAx>
      <c:valAx>
        <c:axId val="128649472"/>
        <c:scaling>
          <c:orientation val="minMax"/>
        </c:scaling>
        <c:delete val="0"/>
        <c:axPos val="l"/>
        <c:majorGridlines/>
        <c:numFmt formatCode="#,##0.00" sourceLinked="0"/>
        <c:majorTickMark val="out"/>
        <c:minorTickMark val="none"/>
        <c:tickLblPos val="nextTo"/>
        <c:crossAx val="128647936"/>
        <c:crosses val="autoZero"/>
        <c:crossBetween val="between"/>
        <c:dispUnits>
          <c:builtInUnit val="millions"/>
        </c:dispUnits>
      </c:valAx>
    </c:plotArea>
    <c:plotVisOnly val="1"/>
    <c:dispBlanksAs val="gap"/>
    <c:showDLblsOverMax val="0"/>
  </c:chart>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'LNG İletim'!$A$14</c:f>
              <c:strCache>
                <c:ptCount val="1"/>
                <c:pt idx="0">
                  <c:v>2011</c:v>
                </c:pt>
              </c:strCache>
            </c:strRef>
          </c:tx>
          <c:spPr>
            <a:solidFill>
              <a:schemeClr val="accent6"/>
            </a:solidFill>
            <a:ln>
              <a:noFill/>
            </a:ln>
            <a:effectLst/>
          </c:spPr>
          <c:invertIfNegative val="0"/>
          <c:cat>
            <c:strRef>
              <c:f>'LNG İletim'!$B$13:$M$13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'LNG İletim'!$B$14:$M$14</c:f>
              <c:numCache>
                <c:formatCode>General</c:formatCode>
                <c:ptCount val="12"/>
                <c:pt idx="0">
                  <c:v>51.3</c:v>
                </c:pt>
                <c:pt idx="1">
                  <c:v>47.8</c:v>
                </c:pt>
                <c:pt idx="2">
                  <c:v>72.7</c:v>
                </c:pt>
                <c:pt idx="3">
                  <c:v>78.400000000000006</c:v>
                </c:pt>
                <c:pt idx="4">
                  <c:v>86.5</c:v>
                </c:pt>
                <c:pt idx="5">
                  <c:v>93.2</c:v>
                </c:pt>
                <c:pt idx="6">
                  <c:v>107.2</c:v>
                </c:pt>
                <c:pt idx="7">
                  <c:v>111.1</c:v>
                </c:pt>
                <c:pt idx="8">
                  <c:v>117.4</c:v>
                </c:pt>
                <c:pt idx="9">
                  <c:v>118.9</c:v>
                </c:pt>
                <c:pt idx="10">
                  <c:v>107.9</c:v>
                </c:pt>
                <c:pt idx="11">
                  <c:v>100.7</c:v>
                </c:pt>
              </c:numCache>
            </c:numRef>
          </c:val>
          <c:extLst>
            <c:ext xmlns:c16="http://schemas.microsoft.com/office/drawing/2014/chart" uri="{C3380CC4-5D6E-409C-BE32-E72D297353CC}">
              <c16:uniqueId val="{00000000-D66D-474F-A51B-8D83C47A7018}"/>
            </c:ext>
          </c:extLst>
        </c:ser>
        <c:ser>
          <c:idx val="1"/>
          <c:order val="1"/>
          <c:tx>
            <c:strRef>
              <c:f>'LNG İletim'!$A$15</c:f>
              <c:strCache>
                <c:ptCount val="1"/>
                <c:pt idx="0">
                  <c:v>2012</c:v>
                </c:pt>
              </c:strCache>
            </c:strRef>
          </c:tx>
          <c:spPr>
            <a:solidFill>
              <a:schemeClr val="accent5"/>
            </a:solidFill>
            <a:ln>
              <a:noFill/>
            </a:ln>
            <a:effectLst/>
          </c:spPr>
          <c:invertIfNegative val="0"/>
          <c:cat>
            <c:strRef>
              <c:f>'LNG İletim'!$B$13:$M$13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'LNG İletim'!$B$15:$M$15</c:f>
              <c:numCache>
                <c:formatCode>General</c:formatCode>
                <c:ptCount val="12"/>
                <c:pt idx="0">
                  <c:v>58.9</c:v>
                </c:pt>
                <c:pt idx="1">
                  <c:v>54.7</c:v>
                </c:pt>
                <c:pt idx="2">
                  <c:v>59.2</c:v>
                </c:pt>
                <c:pt idx="3">
                  <c:v>61.1</c:v>
                </c:pt>
                <c:pt idx="4">
                  <c:v>71.599999999999994</c:v>
                </c:pt>
                <c:pt idx="5">
                  <c:v>81.8</c:v>
                </c:pt>
                <c:pt idx="6">
                  <c:v>87.7</c:v>
                </c:pt>
                <c:pt idx="7">
                  <c:v>78</c:v>
                </c:pt>
                <c:pt idx="8">
                  <c:v>90.1</c:v>
                </c:pt>
                <c:pt idx="9">
                  <c:v>76.599999999999994</c:v>
                </c:pt>
                <c:pt idx="10">
                  <c:v>71.900000000000006</c:v>
                </c:pt>
                <c:pt idx="11">
                  <c:v>59.7</c:v>
                </c:pt>
              </c:numCache>
            </c:numRef>
          </c:val>
          <c:extLst>
            <c:ext xmlns:c16="http://schemas.microsoft.com/office/drawing/2014/chart" uri="{C3380CC4-5D6E-409C-BE32-E72D297353CC}">
              <c16:uniqueId val="{00000001-D66D-474F-A51B-8D83C47A7018}"/>
            </c:ext>
          </c:extLst>
        </c:ser>
        <c:ser>
          <c:idx val="2"/>
          <c:order val="2"/>
          <c:tx>
            <c:strRef>
              <c:f>'LNG İletim'!$A$16</c:f>
              <c:strCache>
                <c:ptCount val="1"/>
                <c:pt idx="0">
                  <c:v>2013</c:v>
                </c:pt>
              </c:strCache>
            </c:strRef>
          </c:tx>
          <c:spPr>
            <a:solidFill>
              <a:schemeClr val="accent4"/>
            </a:solidFill>
            <a:ln>
              <a:noFill/>
            </a:ln>
            <a:effectLst/>
          </c:spPr>
          <c:invertIfNegative val="0"/>
          <c:cat>
            <c:strRef>
              <c:f>'LNG İletim'!$B$13:$M$13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'LNG İletim'!$B$16:$M$16</c:f>
              <c:numCache>
                <c:formatCode>General</c:formatCode>
                <c:ptCount val="12"/>
                <c:pt idx="0">
                  <c:v>52.2</c:v>
                </c:pt>
                <c:pt idx="1">
                  <c:v>44.3</c:v>
                </c:pt>
                <c:pt idx="2">
                  <c:v>51.3</c:v>
                </c:pt>
                <c:pt idx="3">
                  <c:v>55.7</c:v>
                </c:pt>
                <c:pt idx="4">
                  <c:v>76</c:v>
                </c:pt>
                <c:pt idx="5">
                  <c:v>73.400000000000006</c:v>
                </c:pt>
                <c:pt idx="6">
                  <c:v>82.7</c:v>
                </c:pt>
                <c:pt idx="7">
                  <c:v>70.900000000000006</c:v>
                </c:pt>
                <c:pt idx="8">
                  <c:v>86.8</c:v>
                </c:pt>
                <c:pt idx="9">
                  <c:v>80.3</c:v>
                </c:pt>
                <c:pt idx="10">
                  <c:v>77.7</c:v>
                </c:pt>
                <c:pt idx="11">
                  <c:v>62.8</c:v>
                </c:pt>
              </c:numCache>
            </c:numRef>
          </c:val>
          <c:extLst>
            <c:ext xmlns:c16="http://schemas.microsoft.com/office/drawing/2014/chart" uri="{C3380CC4-5D6E-409C-BE32-E72D297353CC}">
              <c16:uniqueId val="{00000002-D66D-474F-A51B-8D83C47A7018}"/>
            </c:ext>
          </c:extLst>
        </c:ser>
        <c:ser>
          <c:idx val="3"/>
          <c:order val="3"/>
          <c:tx>
            <c:strRef>
              <c:f>'LNG İletim'!$A$17</c:f>
              <c:strCache>
                <c:ptCount val="1"/>
                <c:pt idx="0">
                  <c:v>2014</c:v>
                </c:pt>
              </c:strCache>
            </c:strRef>
          </c:tx>
          <c:spPr>
            <a:solidFill>
              <a:schemeClr val="accent6">
                <a:lumMod val="60000"/>
              </a:schemeClr>
            </a:solidFill>
            <a:ln>
              <a:noFill/>
            </a:ln>
            <a:effectLst/>
          </c:spPr>
          <c:invertIfNegative val="0"/>
          <c:cat>
            <c:strRef>
              <c:f>'LNG İletim'!$B$13:$M$13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'LNG İletim'!$B$17:$M$17</c:f>
              <c:numCache>
                <c:formatCode>0.00</c:formatCode>
                <c:ptCount val="12"/>
                <c:pt idx="0">
                  <c:v>50.09239445</c:v>
                </c:pt>
                <c:pt idx="1">
                  <c:v>45.503120969999998</c:v>
                </c:pt>
                <c:pt idx="2">
                  <c:v>51.045687100000002</c:v>
                </c:pt>
                <c:pt idx="3">
                  <c:v>49.257396849999999</c:v>
                </c:pt>
                <c:pt idx="4">
                  <c:v>55.733952070000001</c:v>
                </c:pt>
                <c:pt idx="5">
                  <c:v>53.861034979999999</c:v>
                </c:pt>
                <c:pt idx="6">
                  <c:v>55.963952249999998</c:v>
                </c:pt>
                <c:pt idx="7">
                  <c:v>63.346344660000007</c:v>
                </c:pt>
                <c:pt idx="8">
                  <c:v>66.11104272</c:v>
                </c:pt>
                <c:pt idx="9">
                  <c:v>61.739806189999996</c:v>
                </c:pt>
                <c:pt idx="10">
                  <c:v>62.155487340000001</c:v>
                </c:pt>
                <c:pt idx="11">
                  <c:v>51.9717968</c:v>
                </c:pt>
              </c:numCache>
            </c:numRef>
          </c:val>
          <c:extLst>
            <c:ext xmlns:c16="http://schemas.microsoft.com/office/drawing/2014/chart" uri="{C3380CC4-5D6E-409C-BE32-E72D297353CC}">
              <c16:uniqueId val="{00000003-D66D-474F-A51B-8D83C47A7018}"/>
            </c:ext>
          </c:extLst>
        </c:ser>
        <c:ser>
          <c:idx val="4"/>
          <c:order val="4"/>
          <c:tx>
            <c:strRef>
              <c:f>'LNG İletim'!$A$18</c:f>
              <c:strCache>
                <c:ptCount val="1"/>
                <c:pt idx="0">
                  <c:v>2015</c:v>
                </c:pt>
              </c:strCache>
            </c:strRef>
          </c:tx>
          <c:spPr>
            <a:solidFill>
              <a:schemeClr val="accent5">
                <a:lumMod val="60000"/>
              </a:schemeClr>
            </a:solidFill>
            <a:ln>
              <a:noFill/>
            </a:ln>
            <a:effectLst/>
          </c:spPr>
          <c:invertIfNegative val="0"/>
          <c:cat>
            <c:strRef>
              <c:f>'LNG İletim'!$B$13:$M$13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'LNG İletim'!$B$18:$M$18</c:f>
              <c:numCache>
                <c:formatCode>#,##0.00</c:formatCode>
                <c:ptCount val="12"/>
                <c:pt idx="0">
                  <c:v>48.014673119999998</c:v>
                </c:pt>
                <c:pt idx="1">
                  <c:v>40.739694769999993</c:v>
                </c:pt>
                <c:pt idx="2">
                  <c:v>46.14914881</c:v>
                </c:pt>
                <c:pt idx="3">
                  <c:v>52.459256480000008</c:v>
                </c:pt>
                <c:pt idx="4">
                  <c:v>58.308668390000001</c:v>
                </c:pt>
                <c:pt idx="5">
                  <c:v>61.056201999999999</c:v>
                </c:pt>
                <c:pt idx="6">
                  <c:v>59.295507469999997</c:v>
                </c:pt>
                <c:pt idx="7">
                  <c:v>67.082898950000001</c:v>
                </c:pt>
                <c:pt idx="8">
                  <c:v>57.047051000000003</c:v>
                </c:pt>
                <c:pt idx="9">
                  <c:v>71.796728999999999</c:v>
                </c:pt>
                <c:pt idx="10">
                  <c:v>66.312548879999994</c:v>
                </c:pt>
                <c:pt idx="11">
                  <c:v>62.963880570000001</c:v>
                </c:pt>
              </c:numCache>
            </c:numRef>
          </c:val>
          <c:extLst>
            <c:ext xmlns:c16="http://schemas.microsoft.com/office/drawing/2014/chart" uri="{C3380CC4-5D6E-409C-BE32-E72D297353CC}">
              <c16:uniqueId val="{00000004-D66D-474F-A51B-8D83C47A7018}"/>
            </c:ext>
          </c:extLst>
        </c:ser>
        <c:dLbls>
          <c:showLegendKey val="0"/>
          <c:showVal val="0"/>
          <c:showCatName val="0"/>
          <c:showSerName val="0"/>
          <c:showPercent val="0"/>
          <c:showBubbleSize val="0"/>
        </c:dLbls>
        <c:gapWidth val="219"/>
        <c:overlap val="-27"/>
        <c:axId val="128695296"/>
        <c:axId val="128697088"/>
      </c:barChart>
      <c:catAx>
        <c:axId val="128695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8697088"/>
        <c:crosses val="autoZero"/>
        <c:auto val="1"/>
        <c:lblAlgn val="ctr"/>
        <c:lblOffset val="100"/>
        <c:noMultiLvlLbl val="0"/>
      </c:catAx>
      <c:valAx>
        <c:axId val="128697088"/>
        <c:scaling>
          <c:orientation val="minMax"/>
          <c:max val="12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86952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cat>
            <c:numRef>
              <c:f>'LNG İletim'!$A$39:$A$43</c:f>
              <c:numCache>
                <c:formatCode>General</c:formatCode>
                <c:ptCount val="5"/>
                <c:pt idx="0">
                  <c:v>2011</c:v>
                </c:pt>
                <c:pt idx="1">
                  <c:v>2012</c:v>
                </c:pt>
                <c:pt idx="2">
                  <c:v>2013</c:v>
                </c:pt>
                <c:pt idx="3">
                  <c:v>2014</c:v>
                </c:pt>
                <c:pt idx="4">
                  <c:v>2015</c:v>
                </c:pt>
              </c:numCache>
            </c:numRef>
          </c:cat>
          <c:val>
            <c:numRef>
              <c:f>'LNG İletim'!$B$39:$B$43</c:f>
              <c:numCache>
                <c:formatCode>0.00</c:formatCode>
                <c:ptCount val="5"/>
                <c:pt idx="0">
                  <c:v>1093</c:v>
                </c:pt>
                <c:pt idx="1">
                  <c:v>851.3</c:v>
                </c:pt>
                <c:pt idx="2">
                  <c:v>814</c:v>
                </c:pt>
                <c:pt idx="3">
                  <c:v>666.78201637999996</c:v>
                </c:pt>
                <c:pt idx="4">
                  <c:v>691.22625944000015</c:v>
                </c:pt>
              </c:numCache>
            </c:numRef>
          </c:val>
          <c:smooth val="0"/>
          <c:extLst>
            <c:ext xmlns:c16="http://schemas.microsoft.com/office/drawing/2014/chart" uri="{C3380CC4-5D6E-409C-BE32-E72D297353CC}">
              <c16:uniqueId val="{00000000-61FC-4855-ACD5-A9673BA53B28}"/>
            </c:ext>
          </c:extLst>
        </c:ser>
        <c:dLbls>
          <c:showLegendKey val="0"/>
          <c:showVal val="0"/>
          <c:showCatName val="0"/>
          <c:showSerName val="0"/>
          <c:showPercent val="0"/>
          <c:showBubbleSize val="0"/>
        </c:dLbls>
        <c:smooth val="0"/>
        <c:axId val="127517440"/>
        <c:axId val="127518976"/>
      </c:lineChart>
      <c:catAx>
        <c:axId val="127517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7518976"/>
        <c:crosses val="autoZero"/>
        <c:auto val="1"/>
        <c:lblAlgn val="ctr"/>
        <c:lblOffset val="100"/>
        <c:noMultiLvlLbl val="0"/>
      </c:catAx>
      <c:valAx>
        <c:axId val="1275189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75174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8611111111111108E-2"/>
          <c:y val="0.16898148148148148"/>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05B-435B-9B9A-E8AFDCE21D5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05B-435B-9B9A-E8AFDCE21D5B}"/>
              </c:ext>
            </c:extLst>
          </c:dPt>
          <c:dLbls>
            <c:dLbl>
              <c:idx val="0"/>
              <c:layout>
                <c:manualLayout>
                  <c:x val="0.21666666666666676"/>
                  <c:y val="-1.388888888888888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05B-435B-9B9A-E8AFDCE21D5B}"/>
                </c:ext>
              </c:extLst>
            </c:dLbl>
            <c:dLbl>
              <c:idx val="1"/>
              <c:layout>
                <c:manualLayout>
                  <c:x val="-8.3333333333333329E-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05B-435B-9B9A-E8AFDCE21D5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7.1'!$B$2:$B$3</c:f>
              <c:strCache>
                <c:ptCount val="2"/>
                <c:pt idx="0">
                  <c:v>Abone Sayısı</c:v>
                </c:pt>
                <c:pt idx="1">
                  <c:v>Serbest Tüketici Sayısı</c:v>
                </c:pt>
              </c:strCache>
            </c:strRef>
          </c:cat>
          <c:val>
            <c:numRef>
              <c:f>'[Grafikler Yeni.xlsx]Şekil 7.1'!$C$2:$C$3</c:f>
              <c:numCache>
                <c:formatCode>_-* #,##0\ _T_L_-;\-* #,##0\ _T_L_-;_-* "-"??\ _T_L_-;_-@_-</c:formatCode>
                <c:ptCount val="2"/>
                <c:pt idx="0">
                  <c:v>11638421</c:v>
                </c:pt>
                <c:pt idx="1">
                  <c:v>483212</c:v>
                </c:pt>
              </c:numCache>
            </c:numRef>
          </c:val>
          <c:extLst>
            <c:ext xmlns:c16="http://schemas.microsoft.com/office/drawing/2014/chart" uri="{C3380CC4-5D6E-409C-BE32-E72D297353CC}">
              <c16:uniqueId val="{00000004-D05B-435B-9B9A-E8AFDCE21D5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cat>
            <c:strRef>
              <c:f>'Dağıtım Tüketim'!$B$9:$M$9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'Dağıtım Tüketim'!$B$10:$M$10</c:f>
              <c:numCache>
                <c:formatCode>_(* #,##0.00_);_(* \(#,##0.00\);_(* "-"??_);_(@_)</c:formatCode>
                <c:ptCount val="12"/>
                <c:pt idx="0">
                  <c:v>2055.9655276891826</c:v>
                </c:pt>
                <c:pt idx="1">
                  <c:v>1842.3199688010898</c:v>
                </c:pt>
                <c:pt idx="2">
                  <c:v>1672.8926254419387</c:v>
                </c:pt>
                <c:pt idx="3">
                  <c:v>1164.1393799697494</c:v>
                </c:pt>
                <c:pt idx="4">
                  <c:v>476.5995146233397</c:v>
                </c:pt>
                <c:pt idx="5">
                  <c:v>204.54390972665021</c:v>
                </c:pt>
                <c:pt idx="6">
                  <c:v>170.05670052487991</c:v>
                </c:pt>
                <c:pt idx="7">
                  <c:v>162.02062095328003</c:v>
                </c:pt>
                <c:pt idx="8">
                  <c:v>181.74602918455028</c:v>
                </c:pt>
                <c:pt idx="9">
                  <c:v>399.78953858620957</c:v>
                </c:pt>
                <c:pt idx="10">
                  <c:v>822.89459632475052</c:v>
                </c:pt>
                <c:pt idx="11">
                  <c:v>1647.8985389854861</c:v>
                </c:pt>
              </c:numCache>
            </c:numRef>
          </c:val>
          <c:extLst>
            <c:ext xmlns:c16="http://schemas.microsoft.com/office/drawing/2014/chart" uri="{C3380CC4-5D6E-409C-BE32-E72D297353CC}">
              <c16:uniqueId val="{00000000-7C58-4F54-8685-1C561DE23C8A}"/>
            </c:ext>
          </c:extLst>
        </c:ser>
        <c:dLbls>
          <c:showLegendKey val="0"/>
          <c:showVal val="0"/>
          <c:showCatName val="0"/>
          <c:showSerName val="0"/>
          <c:showPercent val="0"/>
          <c:showBubbleSize val="0"/>
        </c:dLbls>
        <c:gapWidth val="75"/>
        <c:overlap val="-25"/>
        <c:axId val="128785024"/>
        <c:axId val="128790912"/>
      </c:barChart>
      <c:catAx>
        <c:axId val="1287850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tr-TR"/>
          </a:p>
        </c:txPr>
        <c:crossAx val="128790912"/>
        <c:crosses val="autoZero"/>
        <c:auto val="1"/>
        <c:lblAlgn val="ctr"/>
        <c:lblOffset val="100"/>
        <c:noMultiLvlLbl val="0"/>
      </c:catAx>
      <c:valAx>
        <c:axId val="128790912"/>
        <c:scaling>
          <c:orientation val="minMax"/>
          <c:max val="2000"/>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crossAx val="128785024"/>
        <c:crosses val="autoZero"/>
        <c:crossBetween val="between"/>
        <c:majorUnit val="250"/>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8611111111111108E-2"/>
          <c:y val="0.17824074074074073"/>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D57-48A4-94B4-E8A088C7234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D57-48A4-94B4-E8A088C7234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8D57-48A4-94B4-E8A088C7234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8D57-48A4-94B4-E8A088C7234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8D57-48A4-94B4-E8A088C7234C}"/>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8D57-48A4-94B4-E8A088C7234C}"/>
              </c:ext>
            </c:extLst>
          </c:dPt>
          <c:dLbls>
            <c:dLbl>
              <c:idx val="0"/>
              <c:layout>
                <c:manualLayout>
                  <c:x val="0.29504746281714778"/>
                  <c:y val="-3.9843977836103822E-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D57-48A4-94B4-E8A088C7234C}"/>
                </c:ext>
              </c:extLst>
            </c:dLbl>
            <c:dLbl>
              <c:idx val="1"/>
              <c:layout>
                <c:manualLayout>
                  <c:x val="0.12001531058617673"/>
                  <c:y val="-9.098425196850384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D57-48A4-94B4-E8A088C7234C}"/>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6="http://schemas.microsoft.com/office/drawing/2014/chart" uri="{C3380CC4-5D6E-409C-BE32-E72D297353CC}">
                  <c16:uniqueId val="{00000005-8D57-48A4-94B4-E8A088C7234C}"/>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6="http://schemas.microsoft.com/office/drawing/2014/chart" uri="{C3380CC4-5D6E-409C-BE32-E72D297353CC}">
                  <c16:uniqueId val="{00000007-8D57-48A4-94B4-E8A088C7234C}"/>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6="http://schemas.microsoft.com/office/drawing/2014/chart" uri="{C3380CC4-5D6E-409C-BE32-E72D297353CC}">
                  <c16:uniqueId val="{00000009-8D57-48A4-94B4-E8A088C7234C}"/>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6="http://schemas.microsoft.com/office/drawing/2014/chart" uri="{C3380CC4-5D6E-409C-BE32-E72D297353CC}">
                  <c16:uniqueId val="{0000000B-8D57-48A4-94B4-E8A088C7234C}"/>
                </c:ext>
              </c:extLst>
            </c:dLbl>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7.3'!$C$2:$C$7</c:f>
              <c:strCache>
                <c:ptCount val="6"/>
                <c:pt idx="0">
                  <c:v>Diğer</c:v>
                </c:pt>
                <c:pt idx="1">
                  <c:v>Kombi ve ocak</c:v>
                </c:pt>
                <c:pt idx="2">
                  <c:v>Merkezi sistem</c:v>
                </c:pt>
                <c:pt idx="3">
                  <c:v>Ocak</c:v>
                </c:pt>
                <c:pt idx="4">
                  <c:v>Şofben ve ocak</c:v>
                </c:pt>
                <c:pt idx="5">
                  <c:v>Şofben, ocak ve soba</c:v>
                </c:pt>
              </c:strCache>
            </c:strRef>
          </c:cat>
          <c:val>
            <c:numRef>
              <c:f>'[Grafikler Yeni.xlsx]Şekil 7.3'!$D$2:$D$7</c:f>
              <c:numCache>
                <c:formatCode>General</c:formatCode>
                <c:ptCount val="6"/>
                <c:pt idx="0">
                  <c:v>113705</c:v>
                </c:pt>
                <c:pt idx="1">
                  <c:v>9957937</c:v>
                </c:pt>
                <c:pt idx="2">
                  <c:v>71379</c:v>
                </c:pt>
                <c:pt idx="3">
                  <c:v>396416</c:v>
                </c:pt>
                <c:pt idx="4">
                  <c:v>916322</c:v>
                </c:pt>
                <c:pt idx="5">
                  <c:v>181016</c:v>
                </c:pt>
              </c:numCache>
            </c:numRef>
          </c:val>
          <c:extLst>
            <c:ext xmlns:c16="http://schemas.microsoft.com/office/drawing/2014/chart" uri="{C3380CC4-5D6E-409C-BE32-E72D297353CC}">
              <c16:uniqueId val="{0000000C-8D57-48A4-94B4-E8A088C7234C}"/>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4722222222222227E-2"/>
          <c:y val="0.19675925925925927"/>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C31-4E45-88C0-5C46A527A370}"/>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C31-4E45-88C0-5C46A527A370}"/>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8C31-4E45-88C0-5C46A527A370}"/>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8C31-4E45-88C0-5C46A527A370}"/>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8C31-4E45-88C0-5C46A527A370}"/>
              </c:ext>
            </c:extLst>
          </c:dPt>
          <c:dLbls>
            <c:dLbl>
              <c:idx val="0"/>
              <c:layout>
                <c:manualLayout>
                  <c:x val="0.21666666666666667"/>
                  <c:y val="-4.6296296296296294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C31-4E45-88C0-5C46A527A370}"/>
                </c:ext>
              </c:extLst>
            </c:dLbl>
            <c:dLbl>
              <c:idx val="1"/>
              <c:layout>
                <c:manualLayout>
                  <c:x val="0.13055555555555556"/>
                  <c:y val="-1.38888888888890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C31-4E45-88C0-5C46A527A370}"/>
                </c:ext>
              </c:extLst>
            </c:dLbl>
            <c:dLbl>
              <c:idx val="2"/>
              <c:layout>
                <c:manualLayout>
                  <c:x val="-0.11111111111111112"/>
                  <c:y val="3.240740740740740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C31-4E45-88C0-5C46A527A370}"/>
                </c:ext>
              </c:extLst>
            </c:dLbl>
            <c:dLbl>
              <c:idx val="3"/>
              <c:layout>
                <c:manualLayout>
                  <c:x val="-2.5000000000000001E-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C31-4E45-88C0-5C46A527A370}"/>
                </c:ext>
              </c:extLst>
            </c:dLbl>
            <c:dLbl>
              <c:idx val="4"/>
              <c:layout>
                <c:manualLayout>
                  <c:x val="0.15833333333333324"/>
                  <c:y val="-2.6523613350041651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8C31-4E45-88C0-5C46A527A370}"/>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7.4'!$B$2:$B$6</c:f>
              <c:strCache>
                <c:ptCount val="5"/>
                <c:pt idx="0">
                  <c:v>DİĞER</c:v>
                </c:pt>
                <c:pt idx="1">
                  <c:v>FATURA BEDELİNİN ÖDENMEMESİ</c:v>
                </c:pt>
                <c:pt idx="2">
                  <c:v>KAÇAK VEYA USÜLSÜZ GAZ KULLANIMI</c:v>
                </c:pt>
                <c:pt idx="3">
                  <c:v>MAHKEME VEYA KURUL KARARI</c:v>
                </c:pt>
                <c:pt idx="4">
                  <c:v>MÜŞTERİNİN TALEBİ</c:v>
                </c:pt>
              </c:strCache>
            </c:strRef>
          </c:cat>
          <c:val>
            <c:numRef>
              <c:f>'[Grafikler Yeni.xlsx]Şekil 7.4'!$C$2:$C$6</c:f>
              <c:numCache>
                <c:formatCode>General</c:formatCode>
                <c:ptCount val="5"/>
                <c:pt idx="0">
                  <c:v>38977</c:v>
                </c:pt>
                <c:pt idx="1">
                  <c:v>1544902</c:v>
                </c:pt>
                <c:pt idx="2">
                  <c:v>202026</c:v>
                </c:pt>
                <c:pt idx="3">
                  <c:v>3</c:v>
                </c:pt>
                <c:pt idx="4">
                  <c:v>65709</c:v>
                </c:pt>
              </c:numCache>
            </c:numRef>
          </c:val>
          <c:extLst>
            <c:ext xmlns:c16="http://schemas.microsoft.com/office/drawing/2014/chart" uri="{C3380CC4-5D6E-409C-BE32-E72D297353CC}">
              <c16:uniqueId val="{0000000A-8C31-4E45-88C0-5C46A527A370}"/>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5236748788044005E-2"/>
          <c:y val="0.10254995876736225"/>
          <c:w val="0.82536685452389513"/>
          <c:h val="0.80157509201789745"/>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76B-47D6-92F3-39DE68BB9D9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76B-47D6-92F3-39DE68BB9D9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76B-47D6-92F3-39DE68BB9D9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76B-47D6-92F3-39DE68BB9D9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76B-47D6-92F3-39DE68BB9D91}"/>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B76B-47D6-92F3-39DE68BB9D91}"/>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B76B-47D6-92F3-39DE68BB9D91}"/>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B76B-47D6-92F3-39DE68BB9D91}"/>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B76B-47D6-92F3-39DE68BB9D91}"/>
              </c:ext>
            </c:extLst>
          </c:dPt>
          <c:dLbls>
            <c:dLbl>
              <c:idx val="0"/>
              <c:layout>
                <c:manualLayout>
                  <c:x val="-4.5121263395375075E-3"/>
                  <c:y val="-8.010011463146325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76B-47D6-92F3-39DE68BB9D91}"/>
                </c:ext>
              </c:extLst>
            </c:dLbl>
            <c:dLbl>
              <c:idx val="1"/>
              <c:layout>
                <c:manualLayout>
                  <c:x val="-1.574503192489429E-16"/>
                  <c:y val="-0.2770128964338104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76B-47D6-92F3-39DE68BB9D91}"/>
                </c:ext>
              </c:extLst>
            </c:dLbl>
            <c:dLbl>
              <c:idx val="2"/>
              <c:layout>
                <c:manualLayout>
                  <c:x val="0"/>
                  <c:y val="1.668752388155484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76B-47D6-92F3-39DE68BB9D91}"/>
                </c:ext>
              </c:extLst>
            </c:dLbl>
            <c:dLbl>
              <c:idx val="3"/>
              <c:layout>
                <c:manualLayout>
                  <c:x val="-2.3617820719269995E-2"/>
                  <c:y val="0.1301626862761277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76B-47D6-92F3-39DE68BB9D91}"/>
                </c:ext>
              </c:extLst>
            </c:dLbl>
            <c:dLbl>
              <c:idx val="4"/>
              <c:layout>
                <c:manualLayout>
                  <c:x val="-0.10735373054213641"/>
                  <c:y val="0.2002502865786581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76B-47D6-92F3-39DE68BB9D91}"/>
                </c:ext>
              </c:extLst>
            </c:dLbl>
            <c:dLbl>
              <c:idx val="5"/>
              <c:layout>
                <c:manualLayout>
                  <c:x val="-0.19967793880837367"/>
                  <c:y val="8.677512418408507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B76B-47D6-92F3-39DE68BB9D91}"/>
                </c:ext>
              </c:extLst>
            </c:dLbl>
            <c:dLbl>
              <c:idx val="6"/>
              <c:layout>
                <c:manualLayout>
                  <c:x val="2.2560631697687537E-3"/>
                  <c:y val="0.1802252579207923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76B-47D6-92F3-39DE68BB9D91}"/>
                </c:ext>
              </c:extLst>
            </c:dLbl>
            <c:dLbl>
              <c:idx val="7"/>
              <c:layout>
                <c:manualLayout>
                  <c:x val="-0.12182741116751271"/>
                  <c:y val="2.002502865786581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B76B-47D6-92F3-39DE68BB9D91}"/>
                </c:ext>
              </c:extLst>
            </c:dLbl>
            <c:dLbl>
              <c:idx val="8"/>
              <c:layout>
                <c:manualLayout>
                  <c:x val="-2.2560631697687537E-3"/>
                  <c:y val="-2.002502865786581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B76B-47D6-92F3-39DE68BB9D91}"/>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7.5'!$B$2:$B$10</c:f>
              <c:strCache>
                <c:ptCount val="9"/>
                <c:pt idx="0">
                  <c:v>Sayaç şikayetleri</c:v>
                </c:pt>
                <c:pt idx="1">
                  <c:v>Müşteri hizmetlerine ilişkin şikayetler</c:v>
                </c:pt>
                <c:pt idx="2">
                  <c:v>Fiyat/Tarife ile ilgili şikayetler</c:v>
                </c:pt>
                <c:pt idx="3">
                  <c:v>Abonelikle ilgili şikayetler</c:v>
                </c:pt>
                <c:pt idx="4">
                  <c:v>Faturalamaya ilişkin şikayetler</c:v>
                </c:pt>
                <c:pt idx="5">
                  <c:v>Gaz basınç seviyesi şikayetleri</c:v>
                </c:pt>
                <c:pt idx="6">
                  <c:v>Gaz kesinti şikayetleri</c:v>
                </c:pt>
                <c:pt idx="7">
                  <c:v>Sertifika sahiplerine ilişkin şikayetler</c:v>
                </c:pt>
                <c:pt idx="8">
                  <c:v>Diğer şikayetler</c:v>
                </c:pt>
              </c:strCache>
            </c:strRef>
          </c:cat>
          <c:val>
            <c:numRef>
              <c:f>'[Grafikler Yeni.xlsx]Şekil 7.5'!$C$2:$C$10</c:f>
              <c:numCache>
                <c:formatCode>General</c:formatCode>
                <c:ptCount val="9"/>
                <c:pt idx="0">
                  <c:v>267206</c:v>
                </c:pt>
                <c:pt idx="1">
                  <c:v>12411</c:v>
                </c:pt>
                <c:pt idx="2">
                  <c:v>4129</c:v>
                </c:pt>
                <c:pt idx="3">
                  <c:v>6370</c:v>
                </c:pt>
                <c:pt idx="4">
                  <c:v>38603</c:v>
                </c:pt>
                <c:pt idx="5">
                  <c:v>66705</c:v>
                </c:pt>
                <c:pt idx="6">
                  <c:v>427946</c:v>
                </c:pt>
                <c:pt idx="7">
                  <c:v>1897</c:v>
                </c:pt>
                <c:pt idx="8">
                  <c:v>73951</c:v>
                </c:pt>
              </c:numCache>
            </c:numRef>
          </c:val>
          <c:extLst>
            <c:ext xmlns:c16="http://schemas.microsoft.com/office/drawing/2014/chart" uri="{C3380CC4-5D6E-409C-BE32-E72D297353CC}">
              <c16:uniqueId val="{00000012-B76B-47D6-92F3-39DE68BB9D91}"/>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AE8-416B-9D24-BCAA306084A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AE8-416B-9D24-BCAA306084A7}"/>
              </c:ext>
            </c:extLst>
          </c:dPt>
          <c:dLbls>
            <c:dLbl>
              <c:idx val="0"/>
              <c:layout>
                <c:manualLayout>
                  <c:x val="0.13120253718285213"/>
                  <c:y val="-3.324074074074082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AE8-416B-9D24-BCAA306084A7}"/>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6="http://schemas.microsoft.com/office/drawing/2014/chart" uri="{C3380CC4-5D6E-409C-BE32-E72D297353CC}">
                  <c16:uniqueId val="{00000003-EAE8-416B-9D24-BCAA306084A7}"/>
                </c:ext>
              </c:extLst>
            </c:dLbl>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7.6'!$B$2:$B$3</c:f>
              <c:strCache>
                <c:ptCount val="2"/>
                <c:pt idx="0">
                  <c:v>Faturaya itirazı kabul edilen müşteri sayısı</c:v>
                </c:pt>
                <c:pt idx="1">
                  <c:v>Faturaya itirazı reddedilen müşteri sayısı</c:v>
                </c:pt>
              </c:strCache>
            </c:strRef>
          </c:cat>
          <c:val>
            <c:numRef>
              <c:f>'[Grafikler Yeni.xlsx]Şekil 7.6'!$C$2:$C$3</c:f>
              <c:numCache>
                <c:formatCode>General</c:formatCode>
                <c:ptCount val="2"/>
                <c:pt idx="0">
                  <c:v>42854</c:v>
                </c:pt>
                <c:pt idx="1">
                  <c:v>5561</c:v>
                </c:pt>
              </c:numCache>
            </c:numRef>
          </c:val>
          <c:extLst>
            <c:ext xmlns:c16="http://schemas.microsoft.com/office/drawing/2014/chart" uri="{C3380CC4-5D6E-409C-BE32-E72D297353CC}">
              <c16:uniqueId val="{00000004-EAE8-416B-9D24-BCAA306084A7}"/>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0277777777777776E-2"/>
          <c:y val="0.15509259259259259"/>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D4C-4EA5-B59C-8ED64992E45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D4C-4EA5-B59C-8ED64992E45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D4C-4EA5-B59C-8ED64992E459}"/>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1D4C-4EA5-B59C-8ED64992E459}"/>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1D4C-4EA5-B59C-8ED64992E459}"/>
              </c:ext>
            </c:extLst>
          </c:dPt>
          <c:dLbls>
            <c:dLbl>
              <c:idx val="0"/>
              <c:layout>
                <c:manualLayout>
                  <c:x val="-2.777777777777676E-3"/>
                  <c:y val="-0.11574074074074076"/>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D4C-4EA5-B59C-8ED64992E459}"/>
                </c:ext>
              </c:extLst>
            </c:dLbl>
            <c:dLbl>
              <c:idx val="1"/>
              <c:layout>
                <c:manualLayout>
                  <c:x val="-0.22777777777777783"/>
                  <c:y val="-1.851851851851851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D4C-4EA5-B59C-8ED64992E459}"/>
                </c:ext>
              </c:extLst>
            </c:dLbl>
            <c:dLbl>
              <c:idx val="2"/>
              <c:layout>
                <c:manualLayout>
                  <c:x val="2.7777777777777744E-3"/>
                  <c:y val="-2.777777777777782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D4C-4EA5-B59C-8ED64992E459}"/>
                </c:ext>
              </c:extLst>
            </c:dLbl>
            <c:dLbl>
              <c:idx val="3"/>
              <c:layout>
                <c:manualLayout>
                  <c:x val="-0.15"/>
                  <c:y val="-9.2592592592592587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D4C-4EA5-B59C-8ED64992E459}"/>
                </c:ext>
              </c:extLst>
            </c:dLbl>
            <c:dLbl>
              <c:idx val="4"/>
              <c:layout>
                <c:manualLayout>
                  <c:x val="-5.5555555555556061E-3"/>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1D4C-4EA5-B59C-8ED64992E45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8.1'!$B$2:$B$6</c:f>
              <c:strCache>
                <c:ptCount val="5"/>
                <c:pt idx="0">
                  <c:v>Elektrik Üretimi</c:v>
                </c:pt>
                <c:pt idx="1">
                  <c:v>Konut</c:v>
                </c:pt>
                <c:pt idx="2">
                  <c:v>Sanayi</c:v>
                </c:pt>
                <c:pt idx="3">
                  <c:v>Diğer</c:v>
                </c:pt>
                <c:pt idx="4">
                  <c:v>Resmi Daire ve Ticarethane</c:v>
                </c:pt>
              </c:strCache>
            </c:strRef>
          </c:cat>
          <c:val>
            <c:numRef>
              <c:f>'[Grafikler Yeni.xlsx]Şekil 8.1'!$C$2:$C$6</c:f>
              <c:numCache>
                <c:formatCode>_(* #,##0.00_);_(* \(#,##0.00\);_(* "-"??_);_(@_)</c:formatCode>
                <c:ptCount val="5"/>
                <c:pt idx="0">
                  <c:v>19010.674646670886</c:v>
                </c:pt>
                <c:pt idx="1">
                  <c:v>11000.357250233292</c:v>
                </c:pt>
                <c:pt idx="2">
                  <c:v>13965.534334064196</c:v>
                </c:pt>
                <c:pt idx="3">
                  <c:v>1133.4820968601343</c:v>
                </c:pt>
                <c:pt idx="4">
                  <c:v>2889.2285063636564</c:v>
                </c:pt>
              </c:numCache>
            </c:numRef>
          </c:val>
          <c:extLst>
            <c:ext xmlns:c16="http://schemas.microsoft.com/office/drawing/2014/chart" uri="{C3380CC4-5D6E-409C-BE32-E72D297353CC}">
              <c16:uniqueId val="{0000000A-1D4C-4EA5-B59C-8ED64992E459}"/>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'Aylık Sektörel'!$A$71</c:f>
              <c:strCache>
                <c:ptCount val="1"/>
                <c:pt idx="0">
                  <c:v>Konut </c:v>
                </c:pt>
              </c:strCache>
            </c:strRef>
          </c:tx>
          <c:spPr>
            <a:solidFill>
              <a:schemeClr val="accent1"/>
            </a:solidFill>
            <a:ln>
              <a:noFill/>
            </a:ln>
            <a:effectLst/>
          </c:spPr>
          <c:invertIfNegative val="0"/>
          <c:cat>
            <c:strRef>
              <c:f>'Aylık Sektörel'!$B$70:$M$70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Sektörel'!$B$71:$M$71</c:f>
              <c:numCache>
                <c:formatCode>_(* #,##0.00_);_(* \(#,##0.00\);_(* "-"??_);_(@_)</c:formatCode>
                <c:ptCount val="12"/>
                <c:pt idx="0">
                  <c:v>2089.9141314943531</c:v>
                </c:pt>
                <c:pt idx="1">
                  <c:v>1865.1427644714804</c:v>
                </c:pt>
                <c:pt idx="2">
                  <c:v>1702.0225060303792</c:v>
                </c:pt>
                <c:pt idx="3">
                  <c:v>1187.17752247865</c:v>
                </c:pt>
                <c:pt idx="4">
                  <c:v>485.62627048684971</c:v>
                </c:pt>
                <c:pt idx="5">
                  <c:v>211.28725171027023</c:v>
                </c:pt>
                <c:pt idx="6">
                  <c:v>175.40286933128988</c:v>
                </c:pt>
                <c:pt idx="7">
                  <c:v>167.46273655116997</c:v>
                </c:pt>
                <c:pt idx="8">
                  <c:v>188.7789989648202</c:v>
                </c:pt>
                <c:pt idx="9">
                  <c:v>414.29067737632965</c:v>
                </c:pt>
                <c:pt idx="10">
                  <c:v>837.35638353655054</c:v>
                </c:pt>
                <c:pt idx="11">
                  <c:v>1675.8951378010568</c:v>
                </c:pt>
              </c:numCache>
            </c:numRef>
          </c:val>
          <c:extLst>
            <c:ext xmlns:c16="http://schemas.microsoft.com/office/drawing/2014/chart" uri="{C3380CC4-5D6E-409C-BE32-E72D297353CC}">
              <c16:uniqueId val="{00000000-9275-4288-9F25-11604A153859}"/>
            </c:ext>
          </c:extLst>
        </c:ser>
        <c:ser>
          <c:idx val="1"/>
          <c:order val="1"/>
          <c:tx>
            <c:strRef>
              <c:f>'Aylık Sektörel'!$A$72</c:f>
              <c:strCache>
                <c:ptCount val="1"/>
                <c:pt idx="0">
                  <c:v>Sanayi </c:v>
                </c:pt>
              </c:strCache>
            </c:strRef>
          </c:tx>
          <c:spPr>
            <a:solidFill>
              <a:schemeClr val="accent2"/>
            </a:solidFill>
            <a:ln>
              <a:noFill/>
            </a:ln>
            <a:effectLst/>
          </c:spPr>
          <c:invertIfNegative val="0"/>
          <c:cat>
            <c:strRef>
              <c:f>'Aylık Sektörel'!$B$70:$M$70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Sektörel'!$B$72:$M$72</c:f>
              <c:numCache>
                <c:formatCode>_(* #,##0.00_);_(* \(#,##0.00\);_(* "-"??_);_(@_)</c:formatCode>
                <c:ptCount val="12"/>
                <c:pt idx="0">
                  <c:v>1210.6022162602906</c:v>
                </c:pt>
                <c:pt idx="1">
                  <c:v>1086.4501835077108</c:v>
                </c:pt>
                <c:pt idx="2">
                  <c:v>1211.5481637923317</c:v>
                </c:pt>
                <c:pt idx="3">
                  <c:v>1181.8557170481297</c:v>
                </c:pt>
                <c:pt idx="4">
                  <c:v>1174.3480005495103</c:v>
                </c:pt>
                <c:pt idx="5">
                  <c:v>1128.0590580507398</c:v>
                </c:pt>
                <c:pt idx="6">
                  <c:v>1087.7406983606909</c:v>
                </c:pt>
                <c:pt idx="7">
                  <c:v>1110.6186923480702</c:v>
                </c:pt>
                <c:pt idx="8">
                  <c:v>1006.2875937037716</c:v>
                </c:pt>
                <c:pt idx="9">
                  <c:v>1234.739224329529</c:v>
                </c:pt>
                <c:pt idx="10">
                  <c:v>1245.111967277001</c:v>
                </c:pt>
                <c:pt idx="11">
                  <c:v>1288.1728188364191</c:v>
                </c:pt>
              </c:numCache>
            </c:numRef>
          </c:val>
          <c:extLst>
            <c:ext xmlns:c16="http://schemas.microsoft.com/office/drawing/2014/chart" uri="{C3380CC4-5D6E-409C-BE32-E72D297353CC}">
              <c16:uniqueId val="{00000001-9275-4288-9F25-11604A153859}"/>
            </c:ext>
          </c:extLst>
        </c:ser>
        <c:ser>
          <c:idx val="2"/>
          <c:order val="2"/>
          <c:tx>
            <c:strRef>
              <c:f>'Aylık Sektörel'!$A$73</c:f>
              <c:strCache>
                <c:ptCount val="1"/>
                <c:pt idx="0">
                  <c:v>Elektrik Üretimi</c:v>
                </c:pt>
              </c:strCache>
            </c:strRef>
          </c:tx>
          <c:spPr>
            <a:solidFill>
              <a:schemeClr val="accent3"/>
            </a:solidFill>
            <a:ln>
              <a:noFill/>
            </a:ln>
            <a:effectLst/>
          </c:spPr>
          <c:invertIfNegative val="0"/>
          <c:cat>
            <c:strRef>
              <c:f>'Aylık Sektörel'!$B$70:$M$70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Sektörel'!$B$73:$M$73</c:f>
              <c:numCache>
                <c:formatCode>_(* #,##0.00_);_(* \(#,##0.00\);_(* "-"??_);_(@_)</c:formatCode>
                <c:ptCount val="12"/>
                <c:pt idx="0">
                  <c:v>1686.9812508526006</c:v>
                </c:pt>
                <c:pt idx="1">
                  <c:v>1490.1686960013299</c:v>
                </c:pt>
                <c:pt idx="2">
                  <c:v>1524.5282554928003</c:v>
                </c:pt>
                <c:pt idx="3">
                  <c:v>1334.6053095837201</c:v>
                </c:pt>
                <c:pt idx="4">
                  <c:v>1334.4565016391296</c:v>
                </c:pt>
                <c:pt idx="5">
                  <c:v>1375.1837213339602</c:v>
                </c:pt>
                <c:pt idx="6">
                  <c:v>1570.6890070392494</c:v>
                </c:pt>
                <c:pt idx="7">
                  <c:v>1933.3973848445703</c:v>
                </c:pt>
                <c:pt idx="8">
                  <c:v>1722.7362213542795</c:v>
                </c:pt>
                <c:pt idx="9">
                  <c:v>1648.0768706229003</c:v>
                </c:pt>
                <c:pt idx="10">
                  <c:v>1588.0822717723602</c:v>
                </c:pt>
                <c:pt idx="11">
                  <c:v>1801.7691561339907</c:v>
                </c:pt>
              </c:numCache>
            </c:numRef>
          </c:val>
          <c:extLst>
            <c:ext xmlns:c16="http://schemas.microsoft.com/office/drawing/2014/chart" uri="{C3380CC4-5D6E-409C-BE32-E72D297353CC}">
              <c16:uniqueId val="{00000002-9275-4288-9F25-11604A153859}"/>
            </c:ext>
          </c:extLst>
        </c:ser>
        <c:dLbls>
          <c:showLegendKey val="0"/>
          <c:showVal val="0"/>
          <c:showCatName val="0"/>
          <c:showSerName val="0"/>
          <c:showPercent val="0"/>
          <c:showBubbleSize val="0"/>
        </c:dLbls>
        <c:gapWidth val="219"/>
        <c:axId val="129118208"/>
        <c:axId val="129119744"/>
      </c:barChart>
      <c:lineChart>
        <c:grouping val="standard"/>
        <c:varyColors val="0"/>
        <c:ser>
          <c:idx val="3"/>
          <c:order val="3"/>
          <c:tx>
            <c:strRef>
              <c:f>'Aylık Sektörel'!$A$74</c:f>
              <c:strCache>
                <c:ptCount val="1"/>
                <c:pt idx="0">
                  <c:v>Toplam Tüketim</c:v>
                </c:pt>
              </c:strCache>
            </c:strRef>
          </c:tx>
          <c:spPr>
            <a:ln w="28575" cap="rnd">
              <a:solidFill>
                <a:schemeClr val="accent4"/>
              </a:solidFill>
              <a:round/>
            </a:ln>
            <a:effectLst/>
          </c:spPr>
          <c:marker>
            <c:symbol val="none"/>
          </c:marker>
          <c:cat>
            <c:strRef>
              <c:f>'Aylık Sektörel'!$B$70:$M$70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Sektörel'!$B$74:$M$74</c:f>
              <c:numCache>
                <c:formatCode>_(* #,##0.00_);_(* \(#,##0.00\);_(* "-"??_);_(@_)</c:formatCode>
                <c:ptCount val="12"/>
                <c:pt idx="0">
                  <c:v>5509.1337293936613</c:v>
                </c:pt>
                <c:pt idx="1">
                  <c:v>4940.5393341235185</c:v>
                </c:pt>
                <c:pt idx="2">
                  <c:v>4902.63956896533</c:v>
                </c:pt>
                <c:pt idx="3">
                  <c:v>4076.2102450692091</c:v>
                </c:pt>
                <c:pt idx="4">
                  <c:v>3230.474016916452</c:v>
                </c:pt>
                <c:pt idx="5">
                  <c:v>2891.3687140708589</c:v>
                </c:pt>
                <c:pt idx="6">
                  <c:v>2985.0407944258459</c:v>
                </c:pt>
                <c:pt idx="7">
                  <c:v>3393.2065020810073</c:v>
                </c:pt>
                <c:pt idx="8">
                  <c:v>3106.4440879916433</c:v>
                </c:pt>
                <c:pt idx="9">
                  <c:v>3584.1109085497342</c:v>
                </c:pt>
                <c:pt idx="10">
                  <c:v>4051.2684611207901</c:v>
                </c:pt>
                <c:pt idx="11">
                  <c:v>5328.8404714840181</c:v>
                </c:pt>
              </c:numCache>
            </c:numRef>
          </c:val>
          <c:smooth val="0"/>
          <c:extLst>
            <c:ext xmlns:c16="http://schemas.microsoft.com/office/drawing/2014/chart" uri="{C3380CC4-5D6E-409C-BE32-E72D297353CC}">
              <c16:uniqueId val="{00000003-9275-4288-9F25-11604A153859}"/>
            </c:ext>
          </c:extLst>
        </c:ser>
        <c:dLbls>
          <c:showLegendKey val="0"/>
          <c:showVal val="0"/>
          <c:showCatName val="0"/>
          <c:showSerName val="0"/>
          <c:showPercent val="0"/>
          <c:showBubbleSize val="0"/>
        </c:dLbls>
        <c:marker val="1"/>
        <c:smooth val="0"/>
        <c:axId val="129131264"/>
        <c:axId val="129121280"/>
      </c:lineChart>
      <c:catAx>
        <c:axId val="129118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9119744"/>
        <c:crosses val="autoZero"/>
        <c:auto val="1"/>
        <c:lblAlgn val="ctr"/>
        <c:lblOffset val="100"/>
        <c:noMultiLvlLbl val="0"/>
      </c:catAx>
      <c:valAx>
        <c:axId val="129119744"/>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9118208"/>
        <c:crosses val="autoZero"/>
        <c:crossBetween val="between"/>
      </c:valAx>
      <c:valAx>
        <c:axId val="129121280"/>
        <c:scaling>
          <c:orientation val="minMax"/>
        </c:scaling>
        <c:delete val="0"/>
        <c:axPos val="r"/>
        <c:numFmt formatCode="_(* #,##0.00_);_(* \(#,##0.00\);_(* &quot;-&quot;??_);_(@_)"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9131264"/>
        <c:crosses val="max"/>
        <c:crossBetween val="between"/>
      </c:valAx>
      <c:catAx>
        <c:axId val="129131264"/>
        <c:scaling>
          <c:orientation val="minMax"/>
        </c:scaling>
        <c:delete val="1"/>
        <c:axPos val="b"/>
        <c:numFmt formatCode="General" sourceLinked="1"/>
        <c:majorTickMark val="out"/>
        <c:minorTickMark val="none"/>
        <c:tickLblPos val="nextTo"/>
        <c:crossAx val="12912128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'Aylık Sektörel'!$A$85</c:f>
              <c:strCache>
                <c:ptCount val="1"/>
                <c:pt idx="0">
                  <c:v>Konut </c:v>
                </c:pt>
              </c:strCache>
            </c:strRef>
          </c:tx>
          <c:spPr>
            <a:ln w="28575" cap="rnd">
              <a:solidFill>
                <a:schemeClr val="accent1"/>
              </a:solidFill>
              <a:round/>
            </a:ln>
            <a:effectLst/>
          </c:spPr>
          <c:marker>
            <c:symbol val="none"/>
          </c:marker>
          <c:cat>
            <c:strRef>
              <c:f>'Aylık Sektörel'!$B$84:$M$84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Sektörel'!$B$85:$M$85</c:f>
              <c:numCache>
                <c:formatCode>General</c:formatCode>
                <c:ptCount val="12"/>
                <c:pt idx="0">
                  <c:v>2089.9141314943531</c:v>
                </c:pt>
                <c:pt idx="1">
                  <c:v>1865.1427644714804</c:v>
                </c:pt>
                <c:pt idx="2">
                  <c:v>1702.0225060303792</c:v>
                </c:pt>
                <c:pt idx="3">
                  <c:v>1187.17752247865</c:v>
                </c:pt>
                <c:pt idx="4">
                  <c:v>485.62627048684971</c:v>
                </c:pt>
                <c:pt idx="5">
                  <c:v>211.28725171027023</c:v>
                </c:pt>
                <c:pt idx="6">
                  <c:v>175.40286933128988</c:v>
                </c:pt>
                <c:pt idx="7">
                  <c:v>167.46273655116997</c:v>
                </c:pt>
                <c:pt idx="8">
                  <c:v>188.7789989648202</c:v>
                </c:pt>
                <c:pt idx="9">
                  <c:v>414.29067737632965</c:v>
                </c:pt>
                <c:pt idx="10">
                  <c:v>837.35638353655054</c:v>
                </c:pt>
                <c:pt idx="11">
                  <c:v>1675.8951378010568</c:v>
                </c:pt>
              </c:numCache>
            </c:numRef>
          </c:val>
          <c:smooth val="0"/>
          <c:extLst>
            <c:ext xmlns:c16="http://schemas.microsoft.com/office/drawing/2014/chart" uri="{C3380CC4-5D6E-409C-BE32-E72D297353CC}">
              <c16:uniqueId val="{00000000-328D-4212-BB24-4F2E2184A58E}"/>
            </c:ext>
          </c:extLst>
        </c:ser>
        <c:ser>
          <c:idx val="1"/>
          <c:order val="1"/>
          <c:tx>
            <c:strRef>
              <c:f>'Aylık Sektörel'!$A$86</c:f>
              <c:strCache>
                <c:ptCount val="1"/>
                <c:pt idx="0">
                  <c:v>Sanayi </c:v>
                </c:pt>
              </c:strCache>
            </c:strRef>
          </c:tx>
          <c:spPr>
            <a:ln w="28575" cap="rnd">
              <a:solidFill>
                <a:schemeClr val="accent2"/>
              </a:solidFill>
              <a:round/>
            </a:ln>
            <a:effectLst/>
          </c:spPr>
          <c:marker>
            <c:symbol val="none"/>
          </c:marker>
          <c:cat>
            <c:strRef>
              <c:f>'Aylık Sektörel'!$B$84:$M$84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Sektörel'!$B$86:$M$86</c:f>
              <c:numCache>
                <c:formatCode>General</c:formatCode>
                <c:ptCount val="12"/>
                <c:pt idx="0">
                  <c:v>1210.6022162602906</c:v>
                </c:pt>
                <c:pt idx="1">
                  <c:v>1086.4501835077108</c:v>
                </c:pt>
                <c:pt idx="2">
                  <c:v>1211.5481637923317</c:v>
                </c:pt>
                <c:pt idx="3">
                  <c:v>1181.8557170481297</c:v>
                </c:pt>
                <c:pt idx="4">
                  <c:v>1174.3480005495103</c:v>
                </c:pt>
                <c:pt idx="5">
                  <c:v>1128.0590580507398</c:v>
                </c:pt>
                <c:pt idx="6">
                  <c:v>1087.7406983606909</c:v>
                </c:pt>
                <c:pt idx="7">
                  <c:v>1110.6186923480702</c:v>
                </c:pt>
                <c:pt idx="8">
                  <c:v>1006.2875937037716</c:v>
                </c:pt>
                <c:pt idx="9">
                  <c:v>1234.739224329529</c:v>
                </c:pt>
                <c:pt idx="10">
                  <c:v>1245.111967277001</c:v>
                </c:pt>
                <c:pt idx="11">
                  <c:v>1288.1728188364191</c:v>
                </c:pt>
              </c:numCache>
            </c:numRef>
          </c:val>
          <c:smooth val="0"/>
          <c:extLst>
            <c:ext xmlns:c16="http://schemas.microsoft.com/office/drawing/2014/chart" uri="{C3380CC4-5D6E-409C-BE32-E72D297353CC}">
              <c16:uniqueId val="{00000001-328D-4212-BB24-4F2E2184A58E}"/>
            </c:ext>
          </c:extLst>
        </c:ser>
        <c:ser>
          <c:idx val="2"/>
          <c:order val="2"/>
          <c:tx>
            <c:strRef>
              <c:f>'Aylık Sektörel'!$A$87</c:f>
              <c:strCache>
                <c:ptCount val="1"/>
                <c:pt idx="0">
                  <c:v>Elektrik Üretimi</c:v>
                </c:pt>
              </c:strCache>
            </c:strRef>
          </c:tx>
          <c:spPr>
            <a:ln w="28575" cap="rnd">
              <a:solidFill>
                <a:schemeClr val="accent3"/>
              </a:solidFill>
              <a:round/>
            </a:ln>
            <a:effectLst/>
          </c:spPr>
          <c:marker>
            <c:symbol val="none"/>
          </c:marker>
          <c:cat>
            <c:strRef>
              <c:f>'Aylık Sektörel'!$B$84:$M$84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Sektörel'!$B$87:$M$87</c:f>
              <c:numCache>
                <c:formatCode>General</c:formatCode>
                <c:ptCount val="12"/>
                <c:pt idx="0">
                  <c:v>1686.9812508526006</c:v>
                </c:pt>
                <c:pt idx="1">
                  <c:v>1490.1686960013299</c:v>
                </c:pt>
                <c:pt idx="2">
                  <c:v>1524.5282554928003</c:v>
                </c:pt>
                <c:pt idx="3">
                  <c:v>1334.6053095837201</c:v>
                </c:pt>
                <c:pt idx="4">
                  <c:v>1334.4565016391296</c:v>
                </c:pt>
                <c:pt idx="5">
                  <c:v>1375.1837213339602</c:v>
                </c:pt>
                <c:pt idx="6">
                  <c:v>1570.6890070392494</c:v>
                </c:pt>
                <c:pt idx="7">
                  <c:v>1933.3973848445703</c:v>
                </c:pt>
                <c:pt idx="8">
                  <c:v>1722.7362213542795</c:v>
                </c:pt>
                <c:pt idx="9">
                  <c:v>1648.0768706229003</c:v>
                </c:pt>
                <c:pt idx="10">
                  <c:v>1588.0822717723602</c:v>
                </c:pt>
                <c:pt idx="11">
                  <c:v>1801.7691561339907</c:v>
                </c:pt>
              </c:numCache>
            </c:numRef>
          </c:val>
          <c:smooth val="0"/>
          <c:extLst>
            <c:ext xmlns:c16="http://schemas.microsoft.com/office/drawing/2014/chart" uri="{C3380CC4-5D6E-409C-BE32-E72D297353CC}">
              <c16:uniqueId val="{00000002-328D-4212-BB24-4F2E2184A58E}"/>
            </c:ext>
          </c:extLst>
        </c:ser>
        <c:ser>
          <c:idx val="3"/>
          <c:order val="3"/>
          <c:tx>
            <c:strRef>
              <c:f>'Aylık Sektörel'!$A$88</c:f>
              <c:strCache>
                <c:ptCount val="1"/>
                <c:pt idx="0">
                  <c:v>Resmi Daire-Ticarethane</c:v>
                </c:pt>
              </c:strCache>
            </c:strRef>
          </c:tx>
          <c:spPr>
            <a:ln w="28575" cap="rnd">
              <a:solidFill>
                <a:schemeClr val="accent4"/>
              </a:solidFill>
              <a:round/>
            </a:ln>
            <a:effectLst/>
          </c:spPr>
          <c:marker>
            <c:symbol val="none"/>
          </c:marker>
          <c:cat>
            <c:strRef>
              <c:f>'Aylık Sektörel'!$B$84:$M$84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Sektörel'!$B$88:$M$88</c:f>
              <c:numCache>
                <c:formatCode>General</c:formatCode>
                <c:ptCount val="12"/>
                <c:pt idx="0">
                  <c:v>419.85470089628001</c:v>
                </c:pt>
                <c:pt idx="1">
                  <c:v>405.01082335933978</c:v>
                </c:pt>
                <c:pt idx="2">
                  <c:v>373.26657542553016</c:v>
                </c:pt>
                <c:pt idx="3">
                  <c:v>288.35744521615004</c:v>
                </c:pt>
                <c:pt idx="4">
                  <c:v>163.58546173540995</c:v>
                </c:pt>
                <c:pt idx="5">
                  <c:v>103.81868587724995</c:v>
                </c:pt>
                <c:pt idx="6">
                  <c:v>88.027781446100107</c:v>
                </c:pt>
                <c:pt idx="7">
                  <c:v>88.841701289870031</c:v>
                </c:pt>
                <c:pt idx="8">
                  <c:v>94.229094283759949</c:v>
                </c:pt>
                <c:pt idx="9">
                  <c:v>176.70533331148005</c:v>
                </c:pt>
                <c:pt idx="10">
                  <c:v>267.87155899473998</c:v>
                </c:pt>
                <c:pt idx="11">
                  <c:v>419.65934452775019</c:v>
                </c:pt>
              </c:numCache>
            </c:numRef>
          </c:val>
          <c:smooth val="0"/>
          <c:extLst>
            <c:ext xmlns:c16="http://schemas.microsoft.com/office/drawing/2014/chart" uri="{C3380CC4-5D6E-409C-BE32-E72D297353CC}">
              <c16:uniqueId val="{00000003-328D-4212-BB24-4F2E2184A58E}"/>
            </c:ext>
          </c:extLst>
        </c:ser>
        <c:dLbls>
          <c:showLegendKey val="0"/>
          <c:showVal val="0"/>
          <c:showCatName val="0"/>
          <c:showSerName val="0"/>
          <c:showPercent val="0"/>
          <c:showBubbleSize val="0"/>
        </c:dLbls>
        <c:smooth val="0"/>
        <c:axId val="129163648"/>
        <c:axId val="129165184"/>
      </c:lineChart>
      <c:catAx>
        <c:axId val="129163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9165184"/>
        <c:crosses val="autoZero"/>
        <c:auto val="1"/>
        <c:lblAlgn val="ctr"/>
        <c:lblOffset val="100"/>
        <c:noMultiLvlLbl val="0"/>
      </c:catAx>
      <c:valAx>
        <c:axId val="129165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9163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Taşıma!$A$19</c:f>
              <c:strCache>
                <c:ptCount val="1"/>
                <c:pt idx="0">
                  <c:v>Abone Tüketim Miktarı</c:v>
                </c:pt>
              </c:strCache>
            </c:strRef>
          </c:tx>
          <c:spPr>
            <a:solidFill>
              <a:schemeClr val="accent6"/>
            </a:solidFill>
            <a:ln>
              <a:noFill/>
            </a:ln>
            <a:effectLst/>
          </c:spPr>
          <c:invertIfNegative val="0"/>
          <c:cat>
            <c:strRef>
              <c:f>Taşıma!$B$18:$M$18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Taşıma!$B$19:$M$19</c:f>
              <c:numCache>
                <c:formatCode>#,##0.00</c:formatCode>
                <c:ptCount val="12"/>
                <c:pt idx="0">
                  <c:v>2055.9655276891799</c:v>
                </c:pt>
                <c:pt idx="1">
                  <c:v>1842.3199688010902</c:v>
                </c:pt>
                <c:pt idx="2">
                  <c:v>1672.8926254419403</c:v>
                </c:pt>
                <c:pt idx="3">
                  <c:v>1164.1393799697494</c:v>
                </c:pt>
                <c:pt idx="4">
                  <c:v>476.59951462333999</c:v>
                </c:pt>
                <c:pt idx="5">
                  <c:v>204.54390972665004</c:v>
                </c:pt>
                <c:pt idx="6">
                  <c:v>170.05670052488</c:v>
                </c:pt>
                <c:pt idx="7">
                  <c:v>162.02062095328</c:v>
                </c:pt>
                <c:pt idx="8">
                  <c:v>181.74602918454991</c:v>
                </c:pt>
                <c:pt idx="9">
                  <c:v>399.78953858621014</c:v>
                </c:pt>
                <c:pt idx="10">
                  <c:v>822.89459632475007</c:v>
                </c:pt>
                <c:pt idx="11">
                  <c:v>1647.8985389854895</c:v>
                </c:pt>
              </c:numCache>
            </c:numRef>
          </c:val>
          <c:extLst>
            <c:ext xmlns:c16="http://schemas.microsoft.com/office/drawing/2014/chart" uri="{C3380CC4-5D6E-409C-BE32-E72D297353CC}">
              <c16:uniqueId val="{00000000-3D96-4ADE-9688-466FBA72ADD7}"/>
            </c:ext>
          </c:extLst>
        </c:ser>
        <c:ser>
          <c:idx val="1"/>
          <c:order val="1"/>
          <c:tx>
            <c:strRef>
              <c:f>Taşıma!$A$20</c:f>
              <c:strCache>
                <c:ptCount val="1"/>
                <c:pt idx="0">
                  <c:v>Serbest Tüketici Tüketim Miktarı- Tedarikçisi Dağıtım Şirketi Olanlar
</c:v>
                </c:pt>
              </c:strCache>
            </c:strRef>
          </c:tx>
          <c:spPr>
            <a:solidFill>
              <a:schemeClr val="accent5"/>
            </a:solidFill>
            <a:ln>
              <a:noFill/>
            </a:ln>
            <a:effectLst/>
          </c:spPr>
          <c:invertIfNegative val="0"/>
          <c:cat>
            <c:strRef>
              <c:f>Taşıma!$B$18:$M$18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Taşıma!$B$20:$M$20</c:f>
              <c:numCache>
                <c:formatCode>#,##0.00</c:formatCode>
                <c:ptCount val="12"/>
                <c:pt idx="0">
                  <c:v>974.89854619877997</c:v>
                </c:pt>
                <c:pt idx="1">
                  <c:v>881.22682430120017</c:v>
                </c:pt>
                <c:pt idx="2">
                  <c:v>889.5175155014</c:v>
                </c:pt>
                <c:pt idx="3">
                  <c:v>774.55341458361011</c:v>
                </c:pt>
                <c:pt idx="4">
                  <c:v>592.04851186888982</c:v>
                </c:pt>
                <c:pt idx="5">
                  <c:v>520.59612196602029</c:v>
                </c:pt>
                <c:pt idx="6">
                  <c:v>468.28481398249994</c:v>
                </c:pt>
                <c:pt idx="7">
                  <c:v>506.55831526133005</c:v>
                </c:pt>
                <c:pt idx="8">
                  <c:v>486.36189042441993</c:v>
                </c:pt>
                <c:pt idx="9">
                  <c:v>640.79572526506968</c:v>
                </c:pt>
                <c:pt idx="10">
                  <c:v>753.00824812503993</c:v>
                </c:pt>
                <c:pt idx="11">
                  <c:v>970.30544349271997</c:v>
                </c:pt>
              </c:numCache>
            </c:numRef>
          </c:val>
          <c:extLst>
            <c:ext xmlns:c16="http://schemas.microsoft.com/office/drawing/2014/chart" uri="{C3380CC4-5D6E-409C-BE32-E72D297353CC}">
              <c16:uniqueId val="{00000001-3D96-4ADE-9688-466FBA72ADD7}"/>
            </c:ext>
          </c:extLst>
        </c:ser>
        <c:ser>
          <c:idx val="2"/>
          <c:order val="2"/>
          <c:tx>
            <c:strRef>
              <c:f>Taşıma!$A$21</c:f>
              <c:strCache>
                <c:ptCount val="1"/>
                <c:pt idx="0">
                  <c:v>Dağıtım Şirketince Taşıma Hizmeti Verilen Serbest Tüketici Tüketim Miktarı</c:v>
                </c:pt>
              </c:strCache>
            </c:strRef>
          </c:tx>
          <c:spPr>
            <a:solidFill>
              <a:schemeClr val="accent4"/>
            </a:solidFill>
            <a:ln>
              <a:noFill/>
            </a:ln>
            <a:effectLst/>
          </c:spPr>
          <c:invertIfNegative val="0"/>
          <c:cat>
            <c:strRef>
              <c:f>Taşıma!$B$18:$M$18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Taşıma!$B$21:$M$21</c:f>
              <c:numCache>
                <c:formatCode>#,##0.00</c:formatCode>
                <c:ptCount val="12"/>
                <c:pt idx="0">
                  <c:v>1706.8027444465702</c:v>
                </c:pt>
                <c:pt idx="1">
                  <c:v>1554.4154280949504</c:v>
                </c:pt>
                <c:pt idx="2">
                  <c:v>1672.9685873301307</c:v>
                </c:pt>
                <c:pt idx="3">
                  <c:v>1549.3498077689592</c:v>
                </c:pt>
                <c:pt idx="4">
                  <c:v>1583.3158804023797</c:v>
                </c:pt>
                <c:pt idx="5">
                  <c:v>1554.8945455248097</c:v>
                </c:pt>
                <c:pt idx="6">
                  <c:v>1668.8622418450293</c:v>
                </c:pt>
                <c:pt idx="7">
                  <c:v>1974.84991581295</c:v>
                </c:pt>
                <c:pt idx="8">
                  <c:v>1835.6658905753723</c:v>
                </c:pt>
                <c:pt idx="9">
                  <c:v>1906.5019135909192</c:v>
                </c:pt>
                <c:pt idx="10">
                  <c:v>1869.5421428532511</c:v>
                </c:pt>
                <c:pt idx="11">
                  <c:v>2091.9463489079194</c:v>
                </c:pt>
              </c:numCache>
            </c:numRef>
          </c:val>
          <c:extLst>
            <c:ext xmlns:c16="http://schemas.microsoft.com/office/drawing/2014/chart" uri="{C3380CC4-5D6E-409C-BE32-E72D297353CC}">
              <c16:uniqueId val="{00000002-3D96-4ADE-9688-466FBA72ADD7}"/>
            </c:ext>
          </c:extLst>
        </c:ser>
        <c:dLbls>
          <c:showLegendKey val="0"/>
          <c:showVal val="0"/>
          <c:showCatName val="0"/>
          <c:showSerName val="0"/>
          <c:showPercent val="0"/>
          <c:showBubbleSize val="0"/>
        </c:dLbls>
        <c:gapWidth val="75"/>
        <c:overlap val="-25"/>
        <c:axId val="129204608"/>
        <c:axId val="129206144"/>
      </c:barChart>
      <c:catAx>
        <c:axId val="129204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9206144"/>
        <c:crosses val="autoZero"/>
        <c:auto val="1"/>
        <c:lblAlgn val="ctr"/>
        <c:lblOffset val="100"/>
        <c:noMultiLvlLbl val="0"/>
      </c:catAx>
      <c:valAx>
        <c:axId val="1292061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9204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Düzen!$I$18</c:f>
              <c:strCache>
                <c:ptCount val="1"/>
                <c:pt idx="0">
                  <c:v>Almanya</c:v>
                </c:pt>
              </c:strCache>
            </c:strRef>
          </c:tx>
          <c:spPr>
            <a:ln w="28575" cap="rnd">
              <a:solidFill>
                <a:schemeClr val="accent1"/>
              </a:solidFill>
              <a:round/>
            </a:ln>
            <a:effectLst/>
          </c:spPr>
          <c:marker>
            <c:symbol val="none"/>
          </c:marker>
          <c:cat>
            <c:strRef>
              <c:f>Düzen!$H$19:$H$30</c:f>
              <c:strCache>
                <c:ptCount val="12"/>
                <c:pt idx="0">
                  <c:v>2010 Ocak</c:v>
                </c:pt>
                <c:pt idx="1">
                  <c:v>2010 Temmuz</c:v>
                </c:pt>
                <c:pt idx="2">
                  <c:v>2011 Ocak</c:v>
                </c:pt>
                <c:pt idx="3">
                  <c:v>2011 Temmuz</c:v>
                </c:pt>
                <c:pt idx="4">
                  <c:v>2012 Ocak</c:v>
                </c:pt>
                <c:pt idx="5">
                  <c:v>2012 Temmuz</c:v>
                </c:pt>
                <c:pt idx="6">
                  <c:v>2013 Ocak</c:v>
                </c:pt>
                <c:pt idx="7">
                  <c:v>2013 Temmuz</c:v>
                </c:pt>
                <c:pt idx="8">
                  <c:v>2014 Ocak</c:v>
                </c:pt>
                <c:pt idx="9">
                  <c:v>2014 Temmuz</c:v>
                </c:pt>
                <c:pt idx="10">
                  <c:v>2015 Ocak</c:v>
                </c:pt>
                <c:pt idx="11">
                  <c:v>2015 Temmuz</c:v>
                </c:pt>
              </c:strCache>
            </c:strRef>
          </c:cat>
          <c:val>
            <c:numRef>
              <c:f>Düzen!$I$19:$I$30</c:f>
              <c:numCache>
                <c:formatCode>General</c:formatCode>
                <c:ptCount val="12"/>
                <c:pt idx="0">
                  <c:v>214.94880000000001</c:v>
                </c:pt>
                <c:pt idx="1">
                  <c:v>240.15360000000001</c:v>
                </c:pt>
                <c:pt idx="2">
                  <c:v>260.26079999999996</c:v>
                </c:pt>
                <c:pt idx="3">
                  <c:v>317.18399999999997</c:v>
                </c:pt>
                <c:pt idx="4">
                  <c:v>349.18560000000002</c:v>
                </c:pt>
                <c:pt idx="5">
                  <c:v>322.28160000000003</c:v>
                </c:pt>
                <c:pt idx="6">
                  <c:v>322.56479999999999</c:v>
                </c:pt>
                <c:pt idx="7">
                  <c:v>310.95359999999999</c:v>
                </c:pt>
                <c:pt idx="8">
                  <c:v>308.68799999999999</c:v>
                </c:pt>
                <c:pt idx="9">
                  <c:v>266.20800000000003</c:v>
                </c:pt>
                <c:pt idx="10">
                  <c:v>269.04000000000002</c:v>
                </c:pt>
                <c:pt idx="11">
                  <c:v>189.17759999999998</c:v>
                </c:pt>
              </c:numCache>
            </c:numRef>
          </c:val>
          <c:smooth val="0"/>
          <c:extLst>
            <c:ext xmlns:c16="http://schemas.microsoft.com/office/drawing/2014/chart" uri="{C3380CC4-5D6E-409C-BE32-E72D297353CC}">
              <c16:uniqueId val="{00000000-E15F-4F70-A712-E3F6CFDB7A68}"/>
            </c:ext>
          </c:extLst>
        </c:ser>
        <c:ser>
          <c:idx val="1"/>
          <c:order val="1"/>
          <c:tx>
            <c:strRef>
              <c:f>Düzen!$J$18</c:f>
              <c:strCache>
                <c:ptCount val="1"/>
                <c:pt idx="0">
                  <c:v>Japonya</c:v>
                </c:pt>
              </c:strCache>
            </c:strRef>
          </c:tx>
          <c:spPr>
            <a:ln w="28575" cap="rnd">
              <a:solidFill>
                <a:schemeClr val="accent2"/>
              </a:solidFill>
              <a:round/>
            </a:ln>
            <a:effectLst/>
          </c:spPr>
          <c:marker>
            <c:symbol val="none"/>
          </c:marker>
          <c:cat>
            <c:strRef>
              <c:f>Düzen!$H$19:$H$30</c:f>
              <c:strCache>
                <c:ptCount val="12"/>
                <c:pt idx="0">
                  <c:v>2010 Ocak</c:v>
                </c:pt>
                <c:pt idx="1">
                  <c:v>2010 Temmuz</c:v>
                </c:pt>
                <c:pt idx="2">
                  <c:v>2011 Ocak</c:v>
                </c:pt>
                <c:pt idx="3">
                  <c:v>2011 Temmuz</c:v>
                </c:pt>
                <c:pt idx="4">
                  <c:v>2012 Ocak</c:v>
                </c:pt>
                <c:pt idx="5">
                  <c:v>2012 Temmuz</c:v>
                </c:pt>
                <c:pt idx="6">
                  <c:v>2013 Ocak</c:v>
                </c:pt>
                <c:pt idx="7">
                  <c:v>2013 Temmuz</c:v>
                </c:pt>
                <c:pt idx="8">
                  <c:v>2014 Ocak</c:v>
                </c:pt>
                <c:pt idx="9">
                  <c:v>2014 Temmuz</c:v>
                </c:pt>
                <c:pt idx="10">
                  <c:v>2015 Ocak</c:v>
                </c:pt>
                <c:pt idx="11">
                  <c:v>2015 Temmuz</c:v>
                </c:pt>
              </c:strCache>
            </c:strRef>
          </c:cat>
          <c:val>
            <c:numRef>
              <c:f>Düzen!$J$19:$J$30</c:f>
              <c:numCache>
                <c:formatCode>General</c:formatCode>
                <c:ptCount val="12"/>
                <c:pt idx="0">
                  <c:v>264.50880000000001</c:v>
                </c:pt>
                <c:pt idx="1">
                  <c:v>257.42880000000002</c:v>
                </c:pt>
                <c:pt idx="2">
                  <c:v>306.13920000000002</c:v>
                </c:pt>
                <c:pt idx="3">
                  <c:v>461.33279999999996</c:v>
                </c:pt>
                <c:pt idx="4">
                  <c:v>494.46720000000005</c:v>
                </c:pt>
                <c:pt idx="5">
                  <c:v>540.91200000000003</c:v>
                </c:pt>
                <c:pt idx="6">
                  <c:v>503.81279999999998</c:v>
                </c:pt>
                <c:pt idx="7">
                  <c:v>480.87360000000001</c:v>
                </c:pt>
                <c:pt idx="8">
                  <c:v>502.96320000000003</c:v>
                </c:pt>
                <c:pt idx="9">
                  <c:v>493.61759999999998</c:v>
                </c:pt>
                <c:pt idx="10">
                  <c:v>438.96</c:v>
                </c:pt>
                <c:pt idx="11">
                  <c:v>263.94240000000002</c:v>
                </c:pt>
              </c:numCache>
            </c:numRef>
          </c:val>
          <c:smooth val="0"/>
          <c:extLst>
            <c:ext xmlns:c16="http://schemas.microsoft.com/office/drawing/2014/chart" uri="{C3380CC4-5D6E-409C-BE32-E72D297353CC}">
              <c16:uniqueId val="{00000001-E15F-4F70-A712-E3F6CFDB7A68}"/>
            </c:ext>
          </c:extLst>
        </c:ser>
        <c:ser>
          <c:idx val="2"/>
          <c:order val="2"/>
          <c:tx>
            <c:strRef>
              <c:f>Düzen!$K$18</c:f>
              <c:strCache>
                <c:ptCount val="1"/>
                <c:pt idx="0">
                  <c:v>ABD</c:v>
                </c:pt>
              </c:strCache>
            </c:strRef>
          </c:tx>
          <c:spPr>
            <a:ln w="28575" cap="rnd">
              <a:solidFill>
                <a:schemeClr val="accent3"/>
              </a:solidFill>
              <a:round/>
            </a:ln>
            <a:effectLst/>
          </c:spPr>
          <c:marker>
            <c:symbol val="none"/>
          </c:marker>
          <c:cat>
            <c:strRef>
              <c:f>Düzen!$H$19:$H$30</c:f>
              <c:strCache>
                <c:ptCount val="12"/>
                <c:pt idx="0">
                  <c:v>2010 Ocak</c:v>
                </c:pt>
                <c:pt idx="1">
                  <c:v>2010 Temmuz</c:v>
                </c:pt>
                <c:pt idx="2">
                  <c:v>2011 Ocak</c:v>
                </c:pt>
                <c:pt idx="3">
                  <c:v>2011 Temmuz</c:v>
                </c:pt>
                <c:pt idx="4">
                  <c:v>2012 Ocak</c:v>
                </c:pt>
                <c:pt idx="5">
                  <c:v>2012 Temmuz</c:v>
                </c:pt>
                <c:pt idx="6">
                  <c:v>2013 Ocak</c:v>
                </c:pt>
                <c:pt idx="7">
                  <c:v>2013 Temmuz</c:v>
                </c:pt>
                <c:pt idx="8">
                  <c:v>2014 Ocak</c:v>
                </c:pt>
                <c:pt idx="9">
                  <c:v>2014 Temmuz</c:v>
                </c:pt>
                <c:pt idx="10">
                  <c:v>2015 Ocak</c:v>
                </c:pt>
                <c:pt idx="11">
                  <c:v>2015 Temmuz</c:v>
                </c:pt>
              </c:strCache>
            </c:strRef>
          </c:cat>
          <c:val>
            <c:numRef>
              <c:f>Düzen!$K$19:$K$30</c:f>
              <c:numCache>
                <c:formatCode>General</c:formatCode>
                <c:ptCount val="12"/>
                <c:pt idx="0">
                  <c:v>165.44842105263157</c:v>
                </c:pt>
                <c:pt idx="1">
                  <c:v>131.0676571428572</c:v>
                </c:pt>
                <c:pt idx="2">
                  <c:v>127.21344000000005</c:v>
                </c:pt>
                <c:pt idx="3">
                  <c:v>125.24519999999998</c:v>
                </c:pt>
                <c:pt idx="4">
                  <c:v>75.598682400000001</c:v>
                </c:pt>
                <c:pt idx="5">
                  <c:v>83.958038400000021</c:v>
                </c:pt>
                <c:pt idx="6">
                  <c:v>94.224685714285698</c:v>
                </c:pt>
                <c:pt idx="7">
                  <c:v>102.60168654545453</c:v>
                </c:pt>
                <c:pt idx="8">
                  <c:v>133.23413714285718</c:v>
                </c:pt>
                <c:pt idx="9">
                  <c:v>113.54801018181821</c:v>
                </c:pt>
                <c:pt idx="10">
                  <c:v>84.232883999999984</c:v>
                </c:pt>
                <c:pt idx="11">
                  <c:v>80.146629818181808</c:v>
                </c:pt>
              </c:numCache>
            </c:numRef>
          </c:val>
          <c:smooth val="0"/>
          <c:extLst>
            <c:ext xmlns:c16="http://schemas.microsoft.com/office/drawing/2014/chart" uri="{C3380CC4-5D6E-409C-BE32-E72D297353CC}">
              <c16:uniqueId val="{00000002-E15F-4F70-A712-E3F6CFDB7A68}"/>
            </c:ext>
          </c:extLst>
        </c:ser>
        <c:dLbls>
          <c:showLegendKey val="0"/>
          <c:showVal val="0"/>
          <c:showCatName val="0"/>
          <c:showSerName val="0"/>
          <c:showPercent val="0"/>
          <c:showBubbleSize val="0"/>
        </c:dLbls>
        <c:smooth val="0"/>
        <c:axId val="129302912"/>
        <c:axId val="129304448"/>
      </c:lineChart>
      <c:catAx>
        <c:axId val="129302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9304448"/>
        <c:crosses val="autoZero"/>
        <c:auto val="1"/>
        <c:lblAlgn val="ctr"/>
        <c:lblOffset val="100"/>
        <c:noMultiLvlLbl val="0"/>
      </c:catAx>
      <c:valAx>
        <c:axId val="1293044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9302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Düzen!$I$1</c:f>
              <c:strCache>
                <c:ptCount val="1"/>
                <c:pt idx="0">
                  <c:v>Almanya</c:v>
                </c:pt>
              </c:strCache>
            </c:strRef>
          </c:tx>
          <c:spPr>
            <a:ln w="28575" cap="rnd">
              <a:solidFill>
                <a:schemeClr val="accent1"/>
              </a:solidFill>
              <a:round/>
            </a:ln>
            <a:effectLst/>
          </c:spPr>
          <c:marker>
            <c:symbol val="none"/>
          </c:marker>
          <c:cat>
            <c:strRef>
              <c:f>Düzen!$H$2:$H$13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Düzen!$I$2:$I$13</c:f>
              <c:numCache>
                <c:formatCode>General</c:formatCode>
                <c:ptCount val="12"/>
                <c:pt idx="0">
                  <c:v>269.04000000000002</c:v>
                </c:pt>
                <c:pt idx="1">
                  <c:v>263.09279999999995</c:v>
                </c:pt>
                <c:pt idx="2">
                  <c:v>263.09279999999995</c:v>
                </c:pt>
                <c:pt idx="3">
                  <c:v>209.28479999999999</c:v>
                </c:pt>
                <c:pt idx="4">
                  <c:v>208.7184</c:v>
                </c:pt>
                <c:pt idx="5">
                  <c:v>206.73599999999999</c:v>
                </c:pt>
                <c:pt idx="6">
                  <c:v>189.17759999999998</c:v>
                </c:pt>
                <c:pt idx="7">
                  <c:v>188.6112</c:v>
                </c:pt>
                <c:pt idx="8">
                  <c:v>183.79680000000002</c:v>
                </c:pt>
                <c:pt idx="9">
                  <c:v>170.20320000000001</c:v>
                </c:pt>
                <c:pt idx="10">
                  <c:v>166.23840000000001</c:v>
                </c:pt>
                <c:pt idx="11">
                  <c:v>164.53919999999999</c:v>
                </c:pt>
              </c:numCache>
            </c:numRef>
          </c:val>
          <c:smooth val="0"/>
          <c:extLst>
            <c:ext xmlns:c16="http://schemas.microsoft.com/office/drawing/2014/chart" uri="{C3380CC4-5D6E-409C-BE32-E72D297353CC}">
              <c16:uniqueId val="{00000000-213F-48B3-9612-A2D37E5BD047}"/>
            </c:ext>
          </c:extLst>
        </c:ser>
        <c:ser>
          <c:idx val="1"/>
          <c:order val="1"/>
          <c:tx>
            <c:strRef>
              <c:f>Düzen!$J$1</c:f>
              <c:strCache>
                <c:ptCount val="1"/>
                <c:pt idx="0">
                  <c:v>Japonya</c:v>
                </c:pt>
              </c:strCache>
            </c:strRef>
          </c:tx>
          <c:spPr>
            <a:ln w="28575" cap="rnd">
              <a:solidFill>
                <a:schemeClr val="accent2"/>
              </a:solidFill>
              <a:round/>
            </a:ln>
            <a:effectLst/>
          </c:spPr>
          <c:marker>
            <c:symbol val="none"/>
          </c:marker>
          <c:cat>
            <c:strRef>
              <c:f>Düzen!$H$2:$H$13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Düzen!$J$2:$J$13</c:f>
              <c:numCache>
                <c:formatCode>General</c:formatCode>
                <c:ptCount val="12"/>
                <c:pt idx="0">
                  <c:v>438.96</c:v>
                </c:pt>
                <c:pt idx="1">
                  <c:v>416.02080000000001</c:v>
                </c:pt>
                <c:pt idx="2">
                  <c:v>369.57600000000002</c:v>
                </c:pt>
                <c:pt idx="3">
                  <c:v>312.08639999999997</c:v>
                </c:pt>
                <c:pt idx="4">
                  <c:v>256.01279999999997</c:v>
                </c:pt>
                <c:pt idx="5">
                  <c:v>248.93279999999999</c:v>
                </c:pt>
                <c:pt idx="6">
                  <c:v>263.94240000000002</c:v>
                </c:pt>
                <c:pt idx="7">
                  <c:v>287.7312</c:v>
                </c:pt>
                <c:pt idx="8">
                  <c:v>283.48320000000001</c:v>
                </c:pt>
                <c:pt idx="9">
                  <c:v>293.67839999999995</c:v>
                </c:pt>
                <c:pt idx="10">
                  <c:v>266.20800000000003</c:v>
                </c:pt>
                <c:pt idx="11">
                  <c:v>287.44800000000004</c:v>
                </c:pt>
              </c:numCache>
            </c:numRef>
          </c:val>
          <c:smooth val="0"/>
          <c:extLst>
            <c:ext xmlns:c16="http://schemas.microsoft.com/office/drawing/2014/chart" uri="{C3380CC4-5D6E-409C-BE32-E72D297353CC}">
              <c16:uniqueId val="{00000001-213F-48B3-9612-A2D37E5BD047}"/>
            </c:ext>
          </c:extLst>
        </c:ser>
        <c:ser>
          <c:idx val="2"/>
          <c:order val="2"/>
          <c:tx>
            <c:strRef>
              <c:f>Düzen!$K$1</c:f>
              <c:strCache>
                <c:ptCount val="1"/>
                <c:pt idx="0">
                  <c:v>ABD</c:v>
                </c:pt>
              </c:strCache>
            </c:strRef>
          </c:tx>
          <c:spPr>
            <a:ln w="28575" cap="rnd">
              <a:solidFill>
                <a:schemeClr val="accent3"/>
              </a:solidFill>
              <a:round/>
            </a:ln>
            <a:effectLst/>
          </c:spPr>
          <c:marker>
            <c:symbol val="none"/>
          </c:marker>
          <c:cat>
            <c:strRef>
              <c:f>Düzen!$H$2:$H$13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Düzen!$K$2:$K$13</c:f>
              <c:numCache>
                <c:formatCode>General</c:formatCode>
                <c:ptCount val="12"/>
                <c:pt idx="0">
                  <c:v>84.232883999999984</c:v>
                </c:pt>
                <c:pt idx="1">
                  <c:v>80.650143157894732</c:v>
                </c:pt>
                <c:pt idx="2">
                  <c:v>79.314150545454552</c:v>
                </c:pt>
                <c:pt idx="3">
                  <c:v>73.057373714285717</c:v>
                </c:pt>
                <c:pt idx="4">
                  <c:v>80.381788799999995</c:v>
                </c:pt>
                <c:pt idx="5">
                  <c:v>78.424645090909095</c:v>
                </c:pt>
                <c:pt idx="6">
                  <c:v>80.146629818181808</c:v>
                </c:pt>
                <c:pt idx="7">
                  <c:v>78.248564571428574</c:v>
                </c:pt>
                <c:pt idx="8">
                  <c:v>74.938765714285722</c:v>
                </c:pt>
                <c:pt idx="9">
                  <c:v>65.566592727272734</c:v>
                </c:pt>
                <c:pt idx="10">
                  <c:v>58.834054736842106</c:v>
                </c:pt>
                <c:pt idx="11">
                  <c:v>54.453695999999987</c:v>
                </c:pt>
              </c:numCache>
            </c:numRef>
          </c:val>
          <c:smooth val="0"/>
          <c:extLst>
            <c:ext xmlns:c16="http://schemas.microsoft.com/office/drawing/2014/chart" uri="{C3380CC4-5D6E-409C-BE32-E72D297353CC}">
              <c16:uniqueId val="{00000002-213F-48B3-9612-A2D37E5BD047}"/>
            </c:ext>
          </c:extLst>
        </c:ser>
        <c:dLbls>
          <c:showLegendKey val="0"/>
          <c:showVal val="0"/>
          <c:showCatName val="0"/>
          <c:showSerName val="0"/>
          <c:showPercent val="0"/>
          <c:showBubbleSize val="0"/>
        </c:dLbls>
        <c:smooth val="0"/>
        <c:axId val="129347968"/>
        <c:axId val="129349504"/>
      </c:lineChart>
      <c:catAx>
        <c:axId val="129347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9349504"/>
        <c:crossesAt val="0"/>
        <c:auto val="1"/>
        <c:lblAlgn val="ctr"/>
        <c:lblOffset val="100"/>
        <c:noMultiLvlLbl val="0"/>
      </c:catAx>
      <c:valAx>
        <c:axId val="1293495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9347968"/>
        <c:crosses val="autoZero"/>
        <c:crossBetween val="between"/>
        <c:majorUnit val="10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8E1C8-5564-47D9-9CA7-29CCCC4B5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36030</Words>
  <Characters>205374</Characters>
  <Application>Microsoft Office Word</Application>
  <DocSecurity>0</DocSecurity>
  <Lines>1711</Lines>
  <Paragraphs>481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EPDK</Company>
  <LinksUpToDate>false</LinksUpToDate>
  <CharactersWithSpaces>240923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SAMET PALTA</dc:creator>
  <cp:keywords/>
  <cp:lastModifiedBy>SAMET PALTA</cp:lastModifiedBy>
  <cp:revision>6</cp:revision>
  <cp:lastPrinted>2016-04-21T13:06:00Z</cp:lastPrinted>
  <dcterms:created xsi:type="dcterms:W3CDTF">2016-06-22T06:17:00Z</dcterms:created>
  <dcterms:modified xsi:type="dcterms:W3CDTF">2016-06-22T06:46:00Z</dcterms:modified>
</cp:coreProperties>
</file>