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9DF" w:rsidRPr="00B06795" w:rsidRDefault="00A259DF" w:rsidP="009F2C5D">
      <w:pPr>
        <w:rPr>
          <w:rFonts w:ascii="Times New Roman" w:hAnsi="Times New Roman" w:cs="Times New Roman"/>
        </w:rPr>
      </w:pPr>
    </w:p>
    <w:p w:rsidR="00A259DF" w:rsidRPr="00B06795" w:rsidRDefault="00A259DF" w:rsidP="009F2C5D">
      <w:pPr>
        <w:rPr>
          <w:rFonts w:ascii="Times New Roman" w:eastAsia="Times New Roman" w:hAnsi="Times New Roman" w:cs="Times New Roman"/>
          <w:kern w:val="32"/>
          <w:sz w:val="24"/>
          <w:szCs w:val="24"/>
        </w:rPr>
      </w:pPr>
    </w:p>
    <w:p w:rsidR="00A259DF" w:rsidRPr="00B06795" w:rsidRDefault="00A259DF" w:rsidP="009F2C5D">
      <w:pPr>
        <w:rPr>
          <w:rFonts w:ascii="Times New Roman" w:hAnsi="Times New Roman" w:cs="Times New Roman"/>
        </w:rPr>
      </w:pPr>
      <w:bookmarkStart w:id="0" w:name="_Toc417654949"/>
      <w:bookmarkStart w:id="1" w:name="_Toc417894681"/>
      <w:bookmarkStart w:id="2" w:name="_Toc417896779"/>
      <w:bookmarkStart w:id="3" w:name="_Toc417979928"/>
      <w:r w:rsidRPr="00B06795">
        <w:rPr>
          <w:rFonts w:ascii="Times New Roman" w:hAnsi="Times New Roman" w:cs="Times New Roman"/>
          <w:noProof/>
          <w:lang w:val="tr-TR" w:eastAsia="tr-TR"/>
        </w:rPr>
        <w:drawing>
          <wp:anchor distT="0" distB="0" distL="114300" distR="114300" simplePos="0" relativeHeight="251650560" behindDoc="1" locked="0" layoutInCell="1" allowOverlap="1" wp14:anchorId="6FA698D5" wp14:editId="65420A7A">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rsidR="00A259DF" w:rsidRPr="00B06795" w:rsidRDefault="00A259DF" w:rsidP="00A259DF">
      <w:pPr>
        <w:spacing w:after="0" w:line="240" w:lineRule="auto"/>
        <w:rPr>
          <w:rFonts w:ascii="Times New Roman" w:eastAsia="Times New Roman" w:hAnsi="Times New Roman" w:cs="Times New Roman"/>
          <w:sz w:val="24"/>
          <w:szCs w:val="24"/>
          <w:lang w:eastAsia="tr-TR"/>
        </w:rPr>
      </w:pPr>
    </w:p>
    <w:p w:rsidR="00A259DF" w:rsidRPr="00B06795" w:rsidRDefault="00A259DF" w:rsidP="00A259DF">
      <w:pPr>
        <w:spacing w:after="0" w:line="240" w:lineRule="auto"/>
        <w:rPr>
          <w:rFonts w:ascii="Times New Roman" w:eastAsia="Times New Roman" w:hAnsi="Times New Roman" w:cs="Times New Roman"/>
          <w:sz w:val="24"/>
          <w:szCs w:val="24"/>
          <w:lang w:eastAsia="tr-TR"/>
        </w:rPr>
      </w:pPr>
    </w:p>
    <w:p w:rsidR="00A259DF" w:rsidRPr="00B06795" w:rsidRDefault="00A259DF" w:rsidP="00A259DF">
      <w:pPr>
        <w:spacing w:after="0" w:line="240" w:lineRule="auto"/>
        <w:rPr>
          <w:rFonts w:ascii="Times New Roman" w:eastAsia="Times New Roman" w:hAnsi="Times New Roman" w:cs="Times New Roman"/>
          <w:sz w:val="24"/>
          <w:szCs w:val="24"/>
          <w:lang w:eastAsia="tr-TR"/>
        </w:rPr>
      </w:pPr>
    </w:p>
    <w:p w:rsidR="00A259DF" w:rsidRPr="00B06795" w:rsidRDefault="00A259DF" w:rsidP="00A259DF">
      <w:pPr>
        <w:spacing w:after="0" w:line="240" w:lineRule="auto"/>
        <w:rPr>
          <w:rFonts w:ascii="Times New Roman" w:eastAsia="Times New Roman" w:hAnsi="Times New Roman" w:cs="Times New Roman"/>
          <w:sz w:val="24"/>
          <w:szCs w:val="24"/>
          <w:lang w:eastAsia="tr-TR"/>
        </w:rPr>
      </w:pPr>
    </w:p>
    <w:p w:rsidR="00A259DF" w:rsidRPr="00B06795" w:rsidRDefault="00A259DF" w:rsidP="00A259DF">
      <w:pPr>
        <w:spacing w:after="0" w:line="240" w:lineRule="auto"/>
        <w:rPr>
          <w:rFonts w:ascii="Times New Roman" w:eastAsia="Times New Roman" w:hAnsi="Times New Roman" w:cs="Times New Roman"/>
          <w:sz w:val="24"/>
          <w:szCs w:val="24"/>
          <w:lang w:eastAsia="tr-TR"/>
        </w:rPr>
      </w:pPr>
    </w:p>
    <w:p w:rsidR="00A259DF" w:rsidRPr="00B06795"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B06795"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B06795"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B06795"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0320AB" w:rsidRPr="00B06795" w:rsidRDefault="000320AB"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B06795" w:rsidRDefault="00A259DF" w:rsidP="00A259DF">
      <w:pPr>
        <w:spacing w:after="0" w:line="240" w:lineRule="auto"/>
        <w:jc w:val="center"/>
        <w:rPr>
          <w:rFonts w:ascii="Times New Roman" w:eastAsia="Times New Roman" w:hAnsi="Times New Roman" w:cs="Times New Roman"/>
          <w:b/>
          <w:sz w:val="24"/>
          <w:szCs w:val="24"/>
          <w:lang w:eastAsia="tr-TR"/>
        </w:rPr>
      </w:pPr>
    </w:p>
    <w:p w:rsidR="00A259DF" w:rsidRPr="00B06795" w:rsidRDefault="000320AB" w:rsidP="0057631C">
      <w:pPr>
        <w:pStyle w:val="AralkYok"/>
        <w:jc w:val="center"/>
        <w:rPr>
          <w:rFonts w:cs="Times New Roman"/>
          <w:sz w:val="52"/>
          <w:szCs w:val="52"/>
          <w:lang w:eastAsia="tr-TR"/>
        </w:rPr>
      </w:pPr>
      <w:r>
        <w:rPr>
          <w:rFonts w:cs="Times New Roman"/>
          <w:sz w:val="52"/>
          <w:szCs w:val="52"/>
          <w:lang w:eastAsia="tr-TR"/>
        </w:rPr>
        <w:t>TURKISH NATURAL GAS MARKET</w:t>
      </w:r>
    </w:p>
    <w:p w:rsidR="000320AB" w:rsidRDefault="000320AB" w:rsidP="000C7FCE">
      <w:pPr>
        <w:pStyle w:val="AralkYok"/>
        <w:jc w:val="center"/>
        <w:rPr>
          <w:rFonts w:cs="Times New Roman"/>
          <w:sz w:val="52"/>
          <w:szCs w:val="52"/>
          <w:lang w:eastAsia="tr-TR"/>
        </w:rPr>
      </w:pPr>
    </w:p>
    <w:p w:rsidR="00A259DF" w:rsidRDefault="000320AB" w:rsidP="000C7FCE">
      <w:pPr>
        <w:pStyle w:val="AralkYok"/>
        <w:jc w:val="center"/>
        <w:rPr>
          <w:rFonts w:cs="Times New Roman"/>
          <w:sz w:val="52"/>
          <w:szCs w:val="52"/>
          <w:lang w:eastAsia="tr-TR"/>
        </w:rPr>
      </w:pPr>
      <w:r>
        <w:rPr>
          <w:rFonts w:cs="Times New Roman"/>
          <w:sz w:val="52"/>
          <w:szCs w:val="52"/>
          <w:lang w:eastAsia="tr-TR"/>
        </w:rPr>
        <w:t>REPORT 2016</w:t>
      </w:r>
    </w:p>
    <w:p w:rsidR="00D45F08" w:rsidRDefault="00D45F08" w:rsidP="000C7FCE">
      <w:pPr>
        <w:pStyle w:val="AralkYok"/>
        <w:jc w:val="center"/>
        <w:rPr>
          <w:rFonts w:cs="Times New Roman"/>
          <w:sz w:val="52"/>
          <w:szCs w:val="52"/>
          <w:lang w:eastAsia="tr-TR"/>
        </w:rPr>
      </w:pPr>
    </w:p>
    <w:p w:rsidR="00D45F08" w:rsidRDefault="00D45F08" w:rsidP="000C7FCE">
      <w:pPr>
        <w:pStyle w:val="AralkYok"/>
        <w:jc w:val="center"/>
        <w:rPr>
          <w:rFonts w:cs="Times New Roman"/>
          <w:sz w:val="52"/>
          <w:szCs w:val="52"/>
          <w:lang w:eastAsia="tr-TR"/>
        </w:rPr>
      </w:pPr>
    </w:p>
    <w:p w:rsidR="00D45F08" w:rsidRDefault="00D45F08" w:rsidP="000C7FCE">
      <w:pPr>
        <w:pStyle w:val="AralkYok"/>
        <w:jc w:val="center"/>
        <w:rPr>
          <w:rFonts w:cs="Times New Roman"/>
          <w:sz w:val="52"/>
          <w:szCs w:val="52"/>
          <w:lang w:eastAsia="tr-TR"/>
        </w:rPr>
      </w:pPr>
    </w:p>
    <w:p w:rsidR="00D45F08" w:rsidRDefault="00D45F08" w:rsidP="000C7FCE">
      <w:pPr>
        <w:pStyle w:val="AralkYok"/>
        <w:jc w:val="center"/>
        <w:rPr>
          <w:rFonts w:cs="Times New Roman"/>
          <w:sz w:val="52"/>
          <w:szCs w:val="52"/>
          <w:lang w:eastAsia="tr-TR"/>
        </w:rPr>
      </w:pPr>
    </w:p>
    <w:p w:rsidR="00D45F08" w:rsidRDefault="00D45F08" w:rsidP="000C7FCE">
      <w:pPr>
        <w:pStyle w:val="AralkYok"/>
        <w:jc w:val="center"/>
        <w:rPr>
          <w:rFonts w:cs="Times New Roman"/>
          <w:sz w:val="52"/>
          <w:szCs w:val="52"/>
          <w:lang w:eastAsia="tr-TR"/>
        </w:rPr>
      </w:pPr>
    </w:p>
    <w:p w:rsidR="00D45F08" w:rsidRPr="00D45F08" w:rsidRDefault="00D45F08" w:rsidP="000C7FCE">
      <w:pPr>
        <w:pStyle w:val="AralkYok"/>
        <w:jc w:val="center"/>
        <w:rPr>
          <w:rFonts w:cs="Times New Roman"/>
          <w:sz w:val="52"/>
          <w:szCs w:val="52"/>
          <w:lang w:eastAsia="tr-TR"/>
        </w:rPr>
      </w:pPr>
    </w:p>
    <w:p w:rsidR="00D45F08" w:rsidRPr="00FE7782" w:rsidRDefault="00D45F08" w:rsidP="00D45F08">
      <w:pPr>
        <w:rPr>
          <w:rFonts w:ascii="Times New Roman" w:eastAsia="Calibri" w:hAnsi="Times New Roman" w:cs="Times New Roman"/>
          <w:b/>
          <w:bCs/>
          <w:sz w:val="24"/>
          <w:szCs w:val="24"/>
        </w:rPr>
      </w:pPr>
      <w:r w:rsidRPr="00FE7782">
        <w:rPr>
          <w:rFonts w:ascii="Times New Roman" w:hAnsi="Times New Roman"/>
          <w:b/>
          <w:sz w:val="24"/>
          <w:szCs w:val="24"/>
        </w:rPr>
        <w:t>This report is published within the scope of Official Statistics Programme</w:t>
      </w:r>
      <w:r w:rsidRPr="00FE7782">
        <w:rPr>
          <w:rFonts w:ascii="Times New Roman" w:eastAsia="Calibri" w:hAnsi="Times New Roman" w:cs="Times New Roman"/>
          <w:b/>
          <w:bCs/>
          <w:sz w:val="24"/>
          <w:szCs w:val="24"/>
        </w:rPr>
        <w:t>.</w:t>
      </w:r>
    </w:p>
    <w:p w:rsidR="000C7FCE" w:rsidRDefault="000C7FCE" w:rsidP="000C7FCE">
      <w:pPr>
        <w:rPr>
          <w:rFonts w:cs="Times New Roman"/>
          <w:sz w:val="52"/>
          <w:szCs w:val="52"/>
          <w:lang w:eastAsia="tr-TR"/>
        </w:rPr>
      </w:pPr>
    </w:p>
    <w:p w:rsidR="00D45F08" w:rsidRDefault="00D45F08" w:rsidP="000C7FCE">
      <w:pPr>
        <w:rPr>
          <w:rFonts w:cs="Times New Roman"/>
          <w:sz w:val="52"/>
          <w:szCs w:val="52"/>
          <w:lang w:eastAsia="tr-TR"/>
        </w:rPr>
      </w:pPr>
    </w:p>
    <w:p w:rsidR="00D45F08" w:rsidRDefault="00D45F08" w:rsidP="000C7FCE">
      <w:pPr>
        <w:rPr>
          <w:rFonts w:cs="Times New Roman"/>
          <w:sz w:val="52"/>
          <w:szCs w:val="52"/>
          <w:lang w:eastAsia="tr-TR"/>
        </w:rPr>
      </w:pPr>
    </w:p>
    <w:p w:rsidR="000320AB" w:rsidRPr="00887947" w:rsidRDefault="000320AB" w:rsidP="000320AB">
      <w:pPr>
        <w:jc w:val="center"/>
        <w:rPr>
          <w:rFonts w:ascii="Times New Roman" w:hAnsi="Times New Roman"/>
          <w:sz w:val="28"/>
          <w:szCs w:val="28"/>
        </w:rPr>
      </w:pPr>
      <w:r w:rsidRPr="00887947">
        <w:rPr>
          <w:rFonts w:ascii="Times New Roman" w:hAnsi="Times New Roman"/>
          <w:sz w:val="28"/>
          <w:szCs w:val="28"/>
        </w:rPr>
        <w:lastRenderedPageBreak/>
        <w:t>All the information, tables and figures provided in this report are</w:t>
      </w:r>
    </w:p>
    <w:p w:rsidR="000320AB" w:rsidRPr="00887947" w:rsidRDefault="000320AB" w:rsidP="000320AB">
      <w:pPr>
        <w:jc w:val="center"/>
        <w:rPr>
          <w:rFonts w:ascii="Times New Roman" w:eastAsia="Times New Roman" w:hAnsi="Times New Roman"/>
          <w:sz w:val="28"/>
          <w:szCs w:val="28"/>
          <w:lang w:eastAsia="tr-TR"/>
        </w:rPr>
      </w:pPr>
      <w:r w:rsidRPr="00887947">
        <w:rPr>
          <w:rFonts w:ascii="Times New Roman" w:hAnsi="Times New Roman"/>
          <w:sz w:val="28"/>
          <w:szCs w:val="28"/>
        </w:rPr>
        <w:t>reserved and cannot be used without reference.</w:t>
      </w:r>
    </w:p>
    <w:p w:rsidR="00A259DF" w:rsidRPr="00B06795" w:rsidRDefault="00A259DF" w:rsidP="00F13407">
      <w:pPr>
        <w:jc w:val="center"/>
        <w:rPr>
          <w:rFonts w:ascii="Times New Roman" w:eastAsia="Times New Roman" w:hAnsi="Times New Roman" w:cs="Times New Roman"/>
          <w:sz w:val="24"/>
          <w:szCs w:val="24"/>
          <w:lang w:eastAsia="tr-TR"/>
        </w:rPr>
      </w:pPr>
    </w:p>
    <w:p w:rsidR="00A259DF" w:rsidRPr="00B06795" w:rsidRDefault="00A259DF" w:rsidP="00F13407">
      <w:pPr>
        <w:jc w:val="center"/>
        <w:rPr>
          <w:rFonts w:ascii="Times New Roman" w:eastAsia="Times New Roman" w:hAnsi="Times New Roman" w:cs="Times New Roman"/>
          <w:sz w:val="24"/>
          <w:szCs w:val="24"/>
          <w:lang w:eastAsia="tr-TR"/>
        </w:rPr>
      </w:pPr>
    </w:p>
    <w:p w:rsidR="00A259DF" w:rsidRPr="00B06795" w:rsidRDefault="00A259DF" w:rsidP="00F13407">
      <w:pPr>
        <w:jc w:val="center"/>
        <w:rPr>
          <w:rFonts w:ascii="Times New Roman" w:eastAsia="Times New Roman" w:hAnsi="Times New Roman" w:cs="Times New Roman"/>
          <w:sz w:val="24"/>
          <w:szCs w:val="24"/>
          <w:lang w:eastAsia="tr-TR"/>
        </w:rPr>
      </w:pPr>
    </w:p>
    <w:p w:rsidR="00A259DF" w:rsidRPr="00B06795" w:rsidRDefault="00A259DF" w:rsidP="00F13407">
      <w:pPr>
        <w:jc w:val="center"/>
        <w:rPr>
          <w:rFonts w:ascii="Times New Roman" w:eastAsia="Times New Roman" w:hAnsi="Times New Roman" w:cs="Times New Roman"/>
          <w:sz w:val="24"/>
          <w:szCs w:val="24"/>
          <w:lang w:eastAsia="tr-TR"/>
        </w:rPr>
      </w:pPr>
    </w:p>
    <w:p w:rsidR="00A259DF" w:rsidRPr="00B06795" w:rsidRDefault="00A259DF" w:rsidP="00F13407">
      <w:pPr>
        <w:jc w:val="center"/>
        <w:rPr>
          <w:rFonts w:ascii="Times New Roman" w:eastAsia="Times New Roman" w:hAnsi="Times New Roman" w:cs="Times New Roman"/>
          <w:sz w:val="24"/>
          <w:szCs w:val="24"/>
          <w:lang w:eastAsia="tr-TR"/>
        </w:rPr>
      </w:pPr>
    </w:p>
    <w:p w:rsidR="00D45F08" w:rsidRDefault="00D45F08" w:rsidP="000320AB">
      <w:pPr>
        <w:jc w:val="center"/>
        <w:rPr>
          <w:rFonts w:ascii="Times New Roman" w:hAnsi="Times New Roman"/>
          <w:b/>
          <w:sz w:val="28"/>
          <w:szCs w:val="48"/>
        </w:rPr>
      </w:pPr>
      <w:r>
        <w:rPr>
          <w:rFonts w:ascii="Times New Roman" w:hAnsi="Times New Roman"/>
          <w:b/>
          <w:sz w:val="28"/>
          <w:szCs w:val="48"/>
        </w:rPr>
        <w:t>REPUBLIC OF TURKEY</w:t>
      </w:r>
    </w:p>
    <w:p w:rsidR="000320AB" w:rsidRPr="002C1E08" w:rsidRDefault="000320AB" w:rsidP="000320AB">
      <w:pPr>
        <w:jc w:val="center"/>
        <w:rPr>
          <w:rFonts w:ascii="Times New Roman" w:hAnsi="Times New Roman"/>
          <w:b/>
          <w:sz w:val="28"/>
          <w:szCs w:val="48"/>
        </w:rPr>
      </w:pPr>
      <w:r w:rsidRPr="002C1E08">
        <w:rPr>
          <w:rFonts w:ascii="Times New Roman" w:hAnsi="Times New Roman"/>
          <w:b/>
          <w:sz w:val="28"/>
          <w:szCs w:val="48"/>
        </w:rPr>
        <w:t xml:space="preserve">ENERGY MARKET REGULATORY AUTHORITY </w:t>
      </w:r>
    </w:p>
    <w:p w:rsidR="000320AB" w:rsidRPr="00887947" w:rsidRDefault="000320AB" w:rsidP="000320AB">
      <w:pPr>
        <w:jc w:val="center"/>
        <w:rPr>
          <w:rFonts w:ascii="Times New Roman" w:hAnsi="Times New Roman"/>
          <w:sz w:val="28"/>
          <w:szCs w:val="48"/>
        </w:rPr>
      </w:pPr>
      <w:r w:rsidRPr="00887947">
        <w:rPr>
          <w:rFonts w:ascii="Times New Roman" w:hAnsi="Times New Roman"/>
          <w:sz w:val="28"/>
          <w:szCs w:val="48"/>
        </w:rPr>
        <w:t xml:space="preserve">Strategy Development Department </w:t>
      </w:r>
    </w:p>
    <w:p w:rsidR="00A259DF" w:rsidRPr="00B06795" w:rsidRDefault="00A259DF" w:rsidP="00F13407">
      <w:pPr>
        <w:jc w:val="center"/>
        <w:rPr>
          <w:rFonts w:ascii="Times New Roman" w:eastAsia="Times New Roman" w:hAnsi="Times New Roman" w:cs="Times New Roman"/>
          <w:sz w:val="28"/>
          <w:szCs w:val="24"/>
          <w:lang w:eastAsia="tr-TR"/>
        </w:rPr>
      </w:pPr>
    </w:p>
    <w:p w:rsidR="00A259DF" w:rsidRPr="00B06795" w:rsidRDefault="00A259DF" w:rsidP="00F13407">
      <w:pPr>
        <w:jc w:val="center"/>
        <w:rPr>
          <w:rFonts w:ascii="Times New Roman" w:eastAsia="Times New Roman" w:hAnsi="Times New Roman" w:cs="Times New Roman"/>
          <w:sz w:val="28"/>
          <w:szCs w:val="24"/>
          <w:lang w:eastAsia="tr-TR"/>
        </w:rPr>
      </w:pPr>
    </w:p>
    <w:p w:rsidR="00A259DF" w:rsidRPr="00B06795" w:rsidRDefault="00A259DF" w:rsidP="00F13407">
      <w:pPr>
        <w:jc w:val="center"/>
        <w:rPr>
          <w:rFonts w:ascii="Times New Roman" w:eastAsia="Times New Roman" w:hAnsi="Times New Roman" w:cs="Times New Roman"/>
          <w:sz w:val="28"/>
          <w:szCs w:val="24"/>
          <w:lang w:eastAsia="tr-TR"/>
        </w:rPr>
      </w:pPr>
    </w:p>
    <w:p w:rsidR="00A259DF" w:rsidRPr="00B06795" w:rsidRDefault="00A259DF" w:rsidP="00F13407">
      <w:pPr>
        <w:jc w:val="center"/>
        <w:rPr>
          <w:rFonts w:ascii="Times New Roman" w:eastAsia="Times New Roman" w:hAnsi="Times New Roman" w:cs="Times New Roman"/>
          <w:sz w:val="28"/>
          <w:szCs w:val="24"/>
          <w:lang w:eastAsia="tr-TR"/>
        </w:rPr>
      </w:pPr>
    </w:p>
    <w:p w:rsidR="00A259DF" w:rsidRPr="00B06795" w:rsidRDefault="00A259DF" w:rsidP="00F13407">
      <w:pPr>
        <w:jc w:val="center"/>
        <w:rPr>
          <w:rFonts w:ascii="Times New Roman" w:eastAsia="Times New Roman" w:hAnsi="Times New Roman" w:cs="Times New Roman"/>
          <w:sz w:val="28"/>
          <w:szCs w:val="24"/>
          <w:lang w:eastAsia="tr-TR"/>
        </w:rPr>
      </w:pPr>
    </w:p>
    <w:p w:rsidR="00A259DF" w:rsidRPr="00B06795" w:rsidRDefault="00A259DF" w:rsidP="0057631C">
      <w:pPr>
        <w:pStyle w:val="AralkYok"/>
        <w:jc w:val="center"/>
        <w:rPr>
          <w:rFonts w:eastAsia="Times New Roman" w:cs="Times New Roman"/>
          <w:sz w:val="28"/>
          <w:szCs w:val="28"/>
          <w:lang w:eastAsia="tr-TR"/>
        </w:rPr>
      </w:pPr>
      <w:r w:rsidRPr="00B06795">
        <w:rPr>
          <w:rFonts w:eastAsia="Times New Roman" w:cs="Times New Roman"/>
          <w:sz w:val="28"/>
          <w:szCs w:val="28"/>
          <w:lang w:eastAsia="tr-TR"/>
        </w:rPr>
        <w:t>ANKARA, 201</w:t>
      </w:r>
      <w:r w:rsidR="006E0FC6" w:rsidRPr="00B06795">
        <w:rPr>
          <w:rFonts w:eastAsia="Times New Roman" w:cs="Times New Roman"/>
          <w:sz w:val="28"/>
          <w:szCs w:val="28"/>
          <w:lang w:eastAsia="tr-TR"/>
        </w:rPr>
        <w:t>7</w:t>
      </w:r>
    </w:p>
    <w:p w:rsidR="00A259DF" w:rsidRPr="00B06795" w:rsidRDefault="00A259DF" w:rsidP="00F13407">
      <w:pPr>
        <w:jc w:val="center"/>
        <w:rPr>
          <w:rFonts w:ascii="Times New Roman" w:eastAsia="Times New Roman" w:hAnsi="Times New Roman" w:cs="Times New Roman"/>
          <w:sz w:val="24"/>
          <w:szCs w:val="24"/>
          <w:lang w:eastAsia="tr-TR"/>
        </w:rPr>
      </w:pPr>
    </w:p>
    <w:p w:rsidR="00A259DF" w:rsidRPr="00B06795" w:rsidRDefault="00A259DF" w:rsidP="00F13407">
      <w:pPr>
        <w:jc w:val="center"/>
        <w:rPr>
          <w:rFonts w:ascii="Times New Roman" w:eastAsia="Times New Roman" w:hAnsi="Times New Roman" w:cs="Times New Roman"/>
          <w:sz w:val="24"/>
          <w:szCs w:val="24"/>
          <w:lang w:eastAsia="tr-TR"/>
        </w:rPr>
      </w:pPr>
    </w:p>
    <w:p w:rsidR="00A259DF" w:rsidRPr="00B06795" w:rsidRDefault="00A259DF" w:rsidP="00F13407">
      <w:pPr>
        <w:jc w:val="center"/>
        <w:rPr>
          <w:rFonts w:ascii="Times New Roman" w:eastAsia="Times New Roman" w:hAnsi="Times New Roman" w:cs="Times New Roman"/>
          <w:sz w:val="24"/>
          <w:szCs w:val="24"/>
          <w:lang w:eastAsia="tr-TR"/>
        </w:rPr>
      </w:pPr>
    </w:p>
    <w:p w:rsidR="00466642" w:rsidRDefault="00466642" w:rsidP="000320AB">
      <w:pPr>
        <w:jc w:val="both"/>
        <w:rPr>
          <w:rFonts w:ascii="Times New Roman" w:hAnsi="Times New Roman"/>
          <w:b/>
          <w:sz w:val="24"/>
          <w:szCs w:val="24"/>
        </w:rPr>
      </w:pPr>
      <w:r>
        <w:rPr>
          <w:rFonts w:ascii="Times New Roman" w:hAnsi="Times New Roman"/>
          <w:b/>
          <w:sz w:val="24"/>
          <w:szCs w:val="24"/>
        </w:rPr>
        <w:t>Important Notice</w:t>
      </w:r>
      <w:r w:rsidR="000320AB" w:rsidRPr="00887947">
        <w:rPr>
          <w:rFonts w:ascii="Times New Roman" w:hAnsi="Times New Roman"/>
          <w:b/>
          <w:sz w:val="24"/>
          <w:szCs w:val="24"/>
        </w:rPr>
        <w:t>:</w:t>
      </w:r>
    </w:p>
    <w:p w:rsidR="000320AB" w:rsidRDefault="000320AB" w:rsidP="005E0FEB">
      <w:pPr>
        <w:pStyle w:val="ListeParagraf"/>
        <w:numPr>
          <w:ilvl w:val="0"/>
          <w:numId w:val="16"/>
        </w:numPr>
        <w:jc w:val="both"/>
        <w:rPr>
          <w:rFonts w:ascii="Times New Roman" w:hAnsi="Times New Roman"/>
          <w:sz w:val="24"/>
          <w:szCs w:val="24"/>
        </w:rPr>
      </w:pPr>
      <w:r w:rsidRPr="005E0FEB">
        <w:rPr>
          <w:rFonts w:ascii="Times New Roman" w:hAnsi="Times New Roman"/>
          <w:sz w:val="24"/>
          <w:szCs w:val="24"/>
        </w:rPr>
        <w:t>Licensees may revise their own data submitted before, through correction requests. Therefore, there may be some nonconformity between previous reports and present report published.</w:t>
      </w:r>
    </w:p>
    <w:p w:rsidR="00466642" w:rsidRPr="005E0FEB" w:rsidRDefault="00466642" w:rsidP="005E0FEB">
      <w:pPr>
        <w:pStyle w:val="ListeParagraf"/>
        <w:numPr>
          <w:ilvl w:val="0"/>
          <w:numId w:val="16"/>
        </w:numPr>
        <w:jc w:val="both"/>
        <w:rPr>
          <w:rFonts w:ascii="Times New Roman" w:hAnsi="Times New Roman"/>
          <w:sz w:val="24"/>
          <w:szCs w:val="24"/>
        </w:rPr>
      </w:pPr>
      <w:r>
        <w:rPr>
          <w:rFonts w:ascii="Times New Roman" w:hAnsi="Times New Roman"/>
          <w:sz w:val="24"/>
          <w:szCs w:val="24"/>
        </w:rPr>
        <w:t>In this report Turkish punctuations rules are adopted for numbers.</w:t>
      </w:r>
    </w:p>
    <w:p w:rsidR="000320AB" w:rsidRPr="00B06795" w:rsidRDefault="000320AB" w:rsidP="000320AB">
      <w:pPr>
        <w:rPr>
          <w:rFonts w:ascii="Times New Roman" w:hAnsi="Times New Roman" w:cs="Times New Roman"/>
          <w:sz w:val="24"/>
          <w:szCs w:val="24"/>
        </w:rPr>
      </w:pPr>
    </w:p>
    <w:p w:rsidR="003507A6" w:rsidRPr="00B06795" w:rsidRDefault="003507A6" w:rsidP="003507A6">
      <w:pPr>
        <w:spacing w:after="0"/>
        <w:rPr>
          <w:rFonts w:ascii="Times New Roman" w:eastAsia="Calibri" w:hAnsi="Times New Roman" w:cs="Times New Roman"/>
          <w:bCs/>
          <w:sz w:val="24"/>
          <w:szCs w:val="24"/>
        </w:rPr>
        <w:sectPr w:rsidR="003507A6" w:rsidRPr="00B06795">
          <w:footerReference w:type="default" r:id="rId9"/>
          <w:footerReference w:type="first" r:id="rId10"/>
          <w:pgSz w:w="11906" w:h="16838"/>
          <w:pgMar w:top="1417" w:right="1417" w:bottom="1417" w:left="1417" w:header="708" w:footer="708" w:gutter="0"/>
          <w:cols w:space="708"/>
        </w:sectPr>
      </w:pPr>
    </w:p>
    <w:p w:rsidR="000320AB" w:rsidRPr="00E85BE4" w:rsidRDefault="000320AB" w:rsidP="000320AB">
      <w:pPr>
        <w:pStyle w:val="AralkYok"/>
        <w:spacing w:line="360" w:lineRule="auto"/>
        <w:jc w:val="both"/>
      </w:pPr>
      <w:r w:rsidRPr="00E85BE4">
        <w:lastRenderedPageBreak/>
        <w:t>PRESIDENT’S MESSAGE</w:t>
      </w:r>
    </w:p>
    <w:p w:rsidR="00AE12A1" w:rsidRPr="00E85BE4" w:rsidRDefault="00AE12A1" w:rsidP="00E85BE4">
      <w:pPr>
        <w:spacing w:after="0" w:line="360" w:lineRule="auto"/>
        <w:jc w:val="both"/>
        <w:rPr>
          <w:rFonts w:ascii="Times New Roman" w:eastAsiaTheme="minorEastAsia" w:hAnsi="Times New Roman"/>
          <w:sz w:val="24"/>
        </w:rPr>
      </w:pPr>
      <w:r w:rsidRPr="00E85BE4">
        <w:rPr>
          <w:rFonts w:ascii="Times New Roman" w:eastAsiaTheme="minorEastAsia" w:hAnsi="Times New Roman"/>
          <w:sz w:val="24"/>
        </w:rPr>
        <w:t>As Energy Market Regulatory Authority, in the line with the objective of establishing a stable, transparent and competitive energy market, we have been plugging away to fulfill regulation duty given to our institution, taking into account consumer rights, requirements of the companies and the fact that natural gas is one of the most important primary energy resources in our growing economy.</w:t>
      </w:r>
    </w:p>
    <w:p w:rsidR="00E85BE4" w:rsidRPr="003B58B6" w:rsidRDefault="00E85BE4" w:rsidP="00E85BE4">
      <w:pPr>
        <w:pStyle w:val="AralkYok"/>
        <w:spacing w:line="360" w:lineRule="auto"/>
        <w:jc w:val="both"/>
        <w:rPr>
          <w:b w:val="0"/>
        </w:rPr>
      </w:pPr>
      <w:r w:rsidRPr="003B58B6">
        <w:rPr>
          <w:b w:val="0"/>
        </w:rPr>
        <w:t>As of the end of 2016,</w:t>
      </w:r>
      <w:r>
        <w:rPr>
          <w:b w:val="0"/>
        </w:rPr>
        <w:t xml:space="preserve"> our national transmission and distribution networks</w:t>
      </w:r>
      <w:r w:rsidRPr="003B58B6">
        <w:rPr>
          <w:b w:val="0"/>
        </w:rPr>
        <w:t xml:space="preserve"> provided </w:t>
      </w:r>
      <w:r>
        <w:rPr>
          <w:b w:val="0"/>
        </w:rPr>
        <w:t>natural gas to households</w:t>
      </w:r>
      <w:r w:rsidRPr="003B58B6">
        <w:rPr>
          <w:b w:val="0"/>
        </w:rPr>
        <w:t xml:space="preserve"> i</w:t>
      </w:r>
      <w:r>
        <w:rPr>
          <w:b w:val="0"/>
        </w:rPr>
        <w:t>n 76 provinces and 334 districts</w:t>
      </w:r>
      <w:r w:rsidRPr="003B58B6">
        <w:rPr>
          <w:b w:val="0"/>
        </w:rPr>
        <w:t>. In a very short period of time we plan to achieve the goal of providing natural gas supply through distribution network to all of our</w:t>
      </w:r>
      <w:r>
        <w:rPr>
          <w:b w:val="0"/>
        </w:rPr>
        <w:t xml:space="preserve"> 81</w:t>
      </w:r>
      <w:r w:rsidRPr="003B58B6">
        <w:rPr>
          <w:b w:val="0"/>
        </w:rPr>
        <w:t xml:space="preserve"> provinces. In the present case, the </w:t>
      </w:r>
      <w:r>
        <w:rPr>
          <w:b w:val="0"/>
        </w:rPr>
        <w:t>regulations required for the utilization</w:t>
      </w:r>
      <w:r w:rsidRPr="003B58B6">
        <w:rPr>
          <w:b w:val="0"/>
        </w:rPr>
        <w:t xml:space="preserve"> of natural gas as LNG and CNG in cities</w:t>
      </w:r>
      <w:r>
        <w:rPr>
          <w:b w:val="0"/>
        </w:rPr>
        <w:t>,</w:t>
      </w:r>
      <w:r w:rsidRPr="003B58B6">
        <w:rPr>
          <w:b w:val="0"/>
        </w:rPr>
        <w:t xml:space="preserve"> that </w:t>
      </w:r>
      <w:r>
        <w:rPr>
          <w:b w:val="0"/>
        </w:rPr>
        <w:t>can</w:t>
      </w:r>
      <w:r w:rsidRPr="003B58B6">
        <w:rPr>
          <w:b w:val="0"/>
        </w:rPr>
        <w:t xml:space="preserve"> not reach</w:t>
      </w:r>
      <w:r>
        <w:rPr>
          <w:b w:val="0"/>
        </w:rPr>
        <w:t xml:space="preserve"> to</w:t>
      </w:r>
      <w:r w:rsidRPr="003B58B6">
        <w:rPr>
          <w:b w:val="0"/>
        </w:rPr>
        <w:t xml:space="preserve"> natu</w:t>
      </w:r>
      <w:r>
        <w:rPr>
          <w:b w:val="0"/>
        </w:rPr>
        <w:t xml:space="preserve">ral gas with pipeline network, realized </w:t>
      </w:r>
      <w:r w:rsidRPr="003B58B6">
        <w:rPr>
          <w:b w:val="0"/>
        </w:rPr>
        <w:t>in 2016.</w:t>
      </w:r>
    </w:p>
    <w:p w:rsidR="00E85BE4" w:rsidRDefault="00E85BE4" w:rsidP="00E85BE4">
      <w:pPr>
        <w:pStyle w:val="AralkYok"/>
        <w:spacing w:line="360" w:lineRule="auto"/>
        <w:jc w:val="both"/>
        <w:rPr>
          <w:b w:val="0"/>
        </w:rPr>
      </w:pPr>
      <w:r w:rsidRPr="003B58B6">
        <w:rPr>
          <w:b w:val="0"/>
        </w:rPr>
        <w:t xml:space="preserve">We are carrying out our legislative preparations </w:t>
      </w:r>
      <w:r>
        <w:rPr>
          <w:b w:val="0"/>
        </w:rPr>
        <w:t>at the fastest pace in order</w:t>
      </w:r>
      <w:r w:rsidRPr="003B58B6">
        <w:rPr>
          <w:b w:val="0"/>
        </w:rPr>
        <w:t xml:space="preserve"> </w:t>
      </w:r>
      <w:r>
        <w:rPr>
          <w:b w:val="0"/>
        </w:rPr>
        <w:t xml:space="preserve">to make </w:t>
      </w:r>
      <w:r w:rsidRPr="003B58B6">
        <w:rPr>
          <w:b w:val="0"/>
        </w:rPr>
        <w:t xml:space="preserve">our country a regional natural gas </w:t>
      </w:r>
      <w:r>
        <w:rPr>
          <w:b w:val="0"/>
        </w:rPr>
        <w:t>trading hub</w:t>
      </w:r>
      <w:r w:rsidRPr="003B58B6">
        <w:rPr>
          <w:b w:val="0"/>
        </w:rPr>
        <w:t xml:space="preserve">. The investments made by the private sector in the </w:t>
      </w:r>
      <w:r>
        <w:rPr>
          <w:b w:val="0"/>
        </w:rPr>
        <w:t>Aliağa district</w:t>
      </w:r>
      <w:r w:rsidRPr="003B58B6">
        <w:rPr>
          <w:b w:val="0"/>
        </w:rPr>
        <w:t xml:space="preserve"> of</w:t>
      </w:r>
      <w:r>
        <w:rPr>
          <w:b w:val="0"/>
        </w:rPr>
        <w:t xml:space="preserve"> İzmir</w:t>
      </w:r>
      <w:r w:rsidRPr="003B58B6">
        <w:rPr>
          <w:b w:val="0"/>
        </w:rPr>
        <w:t xml:space="preserve"> </w:t>
      </w:r>
      <w:r>
        <w:rPr>
          <w:b w:val="0"/>
        </w:rPr>
        <w:t>for</w:t>
      </w:r>
      <w:r w:rsidRPr="003B58B6">
        <w:rPr>
          <w:b w:val="0"/>
        </w:rPr>
        <w:t xml:space="preserve"> </w:t>
      </w:r>
      <w:r>
        <w:rPr>
          <w:b w:val="0"/>
        </w:rPr>
        <w:t xml:space="preserve">our </w:t>
      </w:r>
      <w:r w:rsidRPr="003B58B6">
        <w:rPr>
          <w:b w:val="0"/>
        </w:rPr>
        <w:t xml:space="preserve">first </w:t>
      </w:r>
      <w:r>
        <w:rPr>
          <w:b w:val="0"/>
        </w:rPr>
        <w:t>F</w:t>
      </w:r>
      <w:r w:rsidRPr="003B58B6">
        <w:rPr>
          <w:b w:val="0"/>
        </w:rPr>
        <w:t xml:space="preserve">loating </w:t>
      </w:r>
      <w:r>
        <w:rPr>
          <w:b w:val="0"/>
        </w:rPr>
        <w:t>Storage and Regasification Unit</w:t>
      </w:r>
      <w:r w:rsidRPr="003B58B6">
        <w:rPr>
          <w:b w:val="0"/>
        </w:rPr>
        <w:t xml:space="preserve"> (FSRU) in order to </w:t>
      </w:r>
      <w:r>
        <w:rPr>
          <w:b w:val="0"/>
        </w:rPr>
        <w:t>increase</w:t>
      </w:r>
      <w:r w:rsidRPr="003B58B6">
        <w:rPr>
          <w:b w:val="0"/>
        </w:rPr>
        <w:t xml:space="preserve"> the </w:t>
      </w:r>
      <w:r>
        <w:rPr>
          <w:b w:val="0"/>
        </w:rPr>
        <w:t>storage and withdrawal capacities. Also</w:t>
      </w:r>
      <w:r w:rsidRPr="003B58B6">
        <w:rPr>
          <w:b w:val="0"/>
        </w:rPr>
        <w:t xml:space="preserve"> for this purpose</w:t>
      </w:r>
      <w:r>
        <w:rPr>
          <w:b w:val="0"/>
        </w:rPr>
        <w:t>, efforts to for increase</w:t>
      </w:r>
      <w:r w:rsidRPr="003B58B6">
        <w:rPr>
          <w:b w:val="0"/>
        </w:rPr>
        <w:t xml:space="preserve"> the existing capacities of storage facilities are </w:t>
      </w:r>
      <w:r>
        <w:rPr>
          <w:b w:val="0"/>
        </w:rPr>
        <w:t>going on</w:t>
      </w:r>
      <w:r w:rsidRPr="003B58B6">
        <w:rPr>
          <w:b w:val="0"/>
        </w:rPr>
        <w:t xml:space="preserve"> .</w:t>
      </w:r>
      <w:r>
        <w:rPr>
          <w:b w:val="0"/>
        </w:rPr>
        <w:t>On the other hand,</w:t>
      </w:r>
      <w:r w:rsidRPr="003B58B6">
        <w:rPr>
          <w:b w:val="0"/>
        </w:rPr>
        <w:t xml:space="preserve"> 68 distribution companies operating in the natural </w:t>
      </w:r>
      <w:r>
        <w:rPr>
          <w:b w:val="0"/>
        </w:rPr>
        <w:t>gas distribution sector had</w:t>
      </w:r>
      <w:r w:rsidRPr="003B58B6">
        <w:rPr>
          <w:b w:val="0"/>
        </w:rPr>
        <w:t xml:space="preserve"> employed more than </w:t>
      </w:r>
      <w:r w:rsidRPr="00650141">
        <w:rPr>
          <w:b w:val="0"/>
        </w:rPr>
        <w:t>ten thousand</w:t>
      </w:r>
      <w:r w:rsidRPr="003B58B6">
        <w:rPr>
          <w:b w:val="0"/>
        </w:rPr>
        <w:t xml:space="preserve"> peopl</w:t>
      </w:r>
      <w:r>
        <w:rPr>
          <w:b w:val="0"/>
        </w:rPr>
        <w:t>e, and the total investment made by the sector had exceeded 13</w:t>
      </w:r>
      <w:r w:rsidRPr="003B58B6">
        <w:rPr>
          <w:b w:val="0"/>
        </w:rPr>
        <w:t xml:space="preserve"> billion TL by the end of 2016.</w:t>
      </w:r>
    </w:p>
    <w:p w:rsidR="00E85BE4" w:rsidRPr="003B58B6" w:rsidRDefault="00E85BE4" w:rsidP="00E85BE4">
      <w:pPr>
        <w:pStyle w:val="AralkYok"/>
        <w:spacing w:line="360" w:lineRule="auto"/>
        <w:jc w:val="both"/>
        <w:rPr>
          <w:b w:val="0"/>
        </w:rPr>
      </w:pPr>
      <w:r w:rsidRPr="003B58B6">
        <w:rPr>
          <w:b w:val="0"/>
        </w:rPr>
        <w:t xml:space="preserve">We </w:t>
      </w:r>
      <w:r>
        <w:rPr>
          <w:b w:val="0"/>
        </w:rPr>
        <w:t>are decisive</w:t>
      </w:r>
      <w:r w:rsidRPr="003B58B6">
        <w:rPr>
          <w:b w:val="0"/>
        </w:rPr>
        <w:t xml:space="preserve"> to take the necessary steps required for the consumer</w:t>
      </w:r>
      <w:r>
        <w:rPr>
          <w:b w:val="0"/>
        </w:rPr>
        <w:t>s</w:t>
      </w:r>
      <w:r w:rsidRPr="003B58B6">
        <w:rPr>
          <w:b w:val="0"/>
        </w:rPr>
        <w:t xml:space="preserve"> and the investor</w:t>
      </w:r>
      <w:r>
        <w:rPr>
          <w:b w:val="0"/>
        </w:rPr>
        <w:t>s</w:t>
      </w:r>
      <w:r w:rsidRPr="003B58B6">
        <w:rPr>
          <w:b w:val="0"/>
        </w:rPr>
        <w:t xml:space="preserve"> </w:t>
      </w:r>
      <w:r>
        <w:rPr>
          <w:b w:val="0"/>
        </w:rPr>
        <w:t>as the watchdog of the</w:t>
      </w:r>
      <w:r w:rsidRPr="003717E2">
        <w:rPr>
          <w:b w:val="0"/>
        </w:rPr>
        <w:t xml:space="preserve"> </w:t>
      </w:r>
      <w:r w:rsidRPr="003B58B6">
        <w:rPr>
          <w:b w:val="0"/>
        </w:rPr>
        <w:t xml:space="preserve">natural gas </w:t>
      </w:r>
      <w:r>
        <w:rPr>
          <w:b w:val="0"/>
        </w:rPr>
        <w:t xml:space="preserve">market. </w:t>
      </w:r>
      <w:r w:rsidRPr="003B58B6">
        <w:rPr>
          <w:b w:val="0"/>
        </w:rPr>
        <w:t>At this point,</w:t>
      </w:r>
      <w:r>
        <w:rPr>
          <w:b w:val="0"/>
        </w:rPr>
        <w:t xml:space="preserve"> we regard</w:t>
      </w:r>
      <w:r w:rsidRPr="003B58B6">
        <w:rPr>
          <w:b w:val="0"/>
        </w:rPr>
        <w:t xml:space="preserve"> </w:t>
      </w:r>
      <w:r>
        <w:rPr>
          <w:b w:val="0"/>
        </w:rPr>
        <w:t xml:space="preserve">the </w:t>
      </w:r>
      <w:r w:rsidRPr="003B58B6">
        <w:rPr>
          <w:b w:val="0"/>
        </w:rPr>
        <w:t xml:space="preserve">views </w:t>
      </w:r>
      <w:r>
        <w:rPr>
          <w:b w:val="0"/>
        </w:rPr>
        <w:t xml:space="preserve">of all market players into consideration </w:t>
      </w:r>
      <w:r w:rsidRPr="003B58B6">
        <w:rPr>
          <w:b w:val="0"/>
        </w:rPr>
        <w:t xml:space="preserve">as </w:t>
      </w:r>
      <w:r>
        <w:rPr>
          <w:b w:val="0"/>
        </w:rPr>
        <w:t xml:space="preserve">the key of taking the right decisions. </w:t>
      </w:r>
      <w:r w:rsidRPr="003B58B6">
        <w:rPr>
          <w:b w:val="0"/>
        </w:rPr>
        <w:t>For this reason, we will not give up listening to</w:t>
      </w:r>
      <w:r>
        <w:rPr>
          <w:b w:val="0"/>
        </w:rPr>
        <w:t xml:space="preserve"> their voice, as long as we take</w:t>
      </w:r>
      <w:r w:rsidRPr="003B58B6">
        <w:rPr>
          <w:b w:val="0"/>
        </w:rPr>
        <w:t xml:space="preserve"> the pulse of our investors and our consumers.</w:t>
      </w:r>
    </w:p>
    <w:p w:rsidR="00E85BE4" w:rsidRDefault="00E85BE4" w:rsidP="00E85BE4">
      <w:pPr>
        <w:pStyle w:val="AralkYok"/>
        <w:spacing w:line="360" w:lineRule="auto"/>
        <w:jc w:val="both"/>
        <w:rPr>
          <w:b w:val="0"/>
        </w:rPr>
      </w:pPr>
      <w:r w:rsidRPr="003B58B6">
        <w:rPr>
          <w:b w:val="0"/>
        </w:rPr>
        <w:t>As</w:t>
      </w:r>
      <w:r>
        <w:rPr>
          <w:b w:val="0"/>
        </w:rPr>
        <w:t xml:space="preserve"> the</w:t>
      </w:r>
      <w:r w:rsidRPr="003B58B6">
        <w:rPr>
          <w:b w:val="0"/>
        </w:rPr>
        <w:t xml:space="preserve"> Chairman of the </w:t>
      </w:r>
      <w:r>
        <w:rPr>
          <w:b w:val="0"/>
        </w:rPr>
        <w:t>EMRA</w:t>
      </w:r>
      <w:r w:rsidRPr="003B58B6">
        <w:rPr>
          <w:b w:val="0"/>
        </w:rPr>
        <w:t xml:space="preserve">, I wish that the 2016 Natural Gas Market Sector Report, which is </w:t>
      </w:r>
      <w:r>
        <w:rPr>
          <w:b w:val="0"/>
        </w:rPr>
        <w:t>the result of</w:t>
      </w:r>
      <w:r w:rsidRPr="003B58B6">
        <w:rPr>
          <w:b w:val="0"/>
        </w:rPr>
        <w:t xml:space="preserve"> our intensive work, will be useful </w:t>
      </w:r>
      <w:r>
        <w:rPr>
          <w:b w:val="0"/>
        </w:rPr>
        <w:t xml:space="preserve">for </w:t>
      </w:r>
      <w:r w:rsidRPr="003B58B6">
        <w:rPr>
          <w:b w:val="0"/>
        </w:rPr>
        <w:t xml:space="preserve">all </w:t>
      </w:r>
      <w:r>
        <w:rPr>
          <w:b w:val="0"/>
        </w:rPr>
        <w:t>stakeholders of the natural gas sector.</w:t>
      </w:r>
    </w:p>
    <w:p w:rsidR="00E85BE4" w:rsidRPr="00AE12A1" w:rsidRDefault="00E85BE4" w:rsidP="00AE12A1">
      <w:pPr>
        <w:jc w:val="both"/>
        <w:rPr>
          <w:rFonts w:ascii="Times New Roman" w:hAnsi="Times New Roman" w:cs="Times New Roman"/>
          <w:sz w:val="24"/>
          <w:szCs w:val="24"/>
        </w:rPr>
      </w:pPr>
    </w:p>
    <w:p w:rsidR="000320AB" w:rsidRPr="00B06795" w:rsidRDefault="000320AB" w:rsidP="000320AB">
      <w:pPr>
        <w:pStyle w:val="AralkYok"/>
        <w:jc w:val="right"/>
        <w:rPr>
          <w:rFonts w:cs="Times New Roman"/>
          <w:sz w:val="28"/>
          <w:szCs w:val="28"/>
          <w:lang w:eastAsia="tr-TR"/>
        </w:rPr>
      </w:pPr>
      <w:r w:rsidRPr="00B06795">
        <w:rPr>
          <w:rFonts w:cs="Times New Roman"/>
          <w:sz w:val="28"/>
          <w:szCs w:val="28"/>
          <w:lang w:eastAsia="tr-TR"/>
        </w:rPr>
        <w:t>Mustafa YILMAZ</w:t>
      </w:r>
    </w:p>
    <w:p w:rsidR="000320AB" w:rsidRDefault="000320AB" w:rsidP="000320AB">
      <w:pPr>
        <w:pStyle w:val="AralkYok"/>
        <w:jc w:val="right"/>
        <w:rPr>
          <w:rFonts w:cs="Arial"/>
          <w:color w:val="000000"/>
          <w:sz w:val="32"/>
          <w:szCs w:val="32"/>
        </w:rPr>
      </w:pPr>
      <w:r>
        <w:rPr>
          <w:rFonts w:cs="Arial"/>
          <w:color w:val="000000"/>
          <w:sz w:val="32"/>
          <w:szCs w:val="32"/>
        </w:rPr>
        <w:t>President of EMRA</w:t>
      </w:r>
    </w:p>
    <w:p w:rsidR="000320AB" w:rsidRDefault="000320AB">
      <w:pPr>
        <w:rPr>
          <w:rFonts w:ascii="Times New Roman" w:eastAsiaTheme="minorEastAsia" w:hAnsi="Times New Roman" w:cs="Arial"/>
          <w:b/>
          <w:color w:val="000000"/>
          <w:sz w:val="32"/>
          <w:szCs w:val="32"/>
        </w:rPr>
      </w:pPr>
      <w:r>
        <w:rPr>
          <w:rFonts w:cs="Arial"/>
          <w:color w:val="000000"/>
          <w:sz w:val="32"/>
          <w:szCs w:val="32"/>
        </w:rPr>
        <w:br w:type="page"/>
      </w:r>
    </w:p>
    <w:p w:rsidR="000320AB" w:rsidRDefault="000320AB" w:rsidP="000320AB">
      <w:pPr>
        <w:pStyle w:val="AralkYok"/>
        <w:jc w:val="right"/>
        <w:rPr>
          <w:rFonts w:cs="Arial"/>
          <w:color w:val="000000"/>
          <w:sz w:val="32"/>
          <w:szCs w:val="32"/>
        </w:rPr>
        <w:sectPr w:rsidR="000320AB" w:rsidSect="002B630F">
          <w:footerReference w:type="first" r:id="rId11"/>
          <w:pgSz w:w="11906" w:h="16838"/>
          <w:pgMar w:top="1417" w:right="1417" w:bottom="1417" w:left="1417" w:header="708" w:footer="708" w:gutter="0"/>
          <w:pgNumType w:fmt="lowerRoman" w:start="1"/>
          <w:cols w:space="708"/>
          <w:docGrid w:linePitch="360"/>
        </w:sectPr>
      </w:pPr>
    </w:p>
    <w:p w:rsidR="00BE5BA2" w:rsidRPr="003B58B6" w:rsidRDefault="00BE5BA2" w:rsidP="00BE5BA2">
      <w:pPr>
        <w:pStyle w:val="AralkYok"/>
        <w:rPr>
          <w:b w:val="0"/>
          <w:szCs w:val="24"/>
          <w:lang w:eastAsia="tr-TR"/>
        </w:rPr>
      </w:pPr>
      <w:r w:rsidRPr="003B58B6">
        <w:rPr>
          <w:szCs w:val="24"/>
          <w:lang w:eastAsia="tr-TR"/>
        </w:rPr>
        <w:lastRenderedPageBreak/>
        <w:t>Executive Summary</w:t>
      </w:r>
    </w:p>
    <w:p w:rsidR="00BE5BA2" w:rsidRPr="003B58B6" w:rsidRDefault="00BE5BA2" w:rsidP="00BE5BA2">
      <w:pPr>
        <w:pStyle w:val="AralkYok"/>
        <w:rPr>
          <w:b w:val="0"/>
          <w:szCs w:val="24"/>
          <w:lang w:eastAsia="tr-TR"/>
        </w:rPr>
      </w:pPr>
    </w:p>
    <w:p w:rsidR="00BE5BA2" w:rsidRPr="003B58B6" w:rsidRDefault="00BE5BA2" w:rsidP="00BE5BA2">
      <w:pPr>
        <w:pStyle w:val="ListeParagraf"/>
        <w:numPr>
          <w:ilvl w:val="0"/>
          <w:numId w:val="12"/>
        </w:numPr>
        <w:rPr>
          <w:rFonts w:ascii="Times New Roman" w:hAnsi="Times New Roman"/>
          <w:b/>
          <w:sz w:val="24"/>
          <w:szCs w:val="24"/>
        </w:rPr>
      </w:pPr>
      <w:r w:rsidRPr="003B58B6">
        <w:rPr>
          <w:rFonts w:ascii="Times New Roman" w:hAnsi="Times New Roman"/>
          <w:b/>
          <w:sz w:val="24"/>
          <w:szCs w:val="24"/>
        </w:rPr>
        <w:t>Production</w:t>
      </w:r>
    </w:p>
    <w:p w:rsidR="00BE5BA2" w:rsidRPr="003B58B6" w:rsidRDefault="00BE5BA2" w:rsidP="00BE5BA2">
      <w:pPr>
        <w:jc w:val="both"/>
        <w:rPr>
          <w:rFonts w:ascii="Times New Roman" w:hAnsi="Times New Roman"/>
          <w:sz w:val="24"/>
          <w:szCs w:val="24"/>
        </w:rPr>
      </w:pPr>
      <w:r>
        <w:rPr>
          <w:rFonts w:ascii="Times New Roman" w:hAnsi="Times New Roman"/>
          <w:sz w:val="24"/>
          <w:szCs w:val="24"/>
        </w:rPr>
        <w:t>In 2016, 367,</w:t>
      </w:r>
      <w:r w:rsidRPr="003B58B6">
        <w:rPr>
          <w:rFonts w:ascii="Times New Roman" w:hAnsi="Times New Roman"/>
          <w:sz w:val="24"/>
          <w:szCs w:val="24"/>
        </w:rPr>
        <w:t>28 million Sm</w:t>
      </w:r>
      <w:r w:rsidRPr="00CC13EC">
        <w:rPr>
          <w:rFonts w:ascii="Times New Roman" w:hAnsi="Times New Roman"/>
          <w:sz w:val="24"/>
          <w:szCs w:val="24"/>
          <w:vertAlign w:val="superscript"/>
        </w:rPr>
        <w:t>3</w:t>
      </w:r>
      <w:r w:rsidRPr="003B58B6">
        <w:rPr>
          <w:rFonts w:ascii="Times New Roman" w:hAnsi="Times New Roman"/>
          <w:sz w:val="24"/>
          <w:szCs w:val="24"/>
        </w:rPr>
        <w:t xml:space="preserve"> </w:t>
      </w:r>
      <w:r>
        <w:rPr>
          <w:rFonts w:ascii="Times New Roman" w:hAnsi="Times New Roman"/>
          <w:sz w:val="24"/>
          <w:szCs w:val="24"/>
        </w:rPr>
        <w:t xml:space="preserve">of </w:t>
      </w:r>
      <w:r w:rsidRPr="003B58B6">
        <w:rPr>
          <w:rFonts w:ascii="Times New Roman" w:hAnsi="Times New Roman"/>
          <w:sz w:val="24"/>
          <w:szCs w:val="24"/>
        </w:rPr>
        <w:t xml:space="preserve">natural gas </w:t>
      </w:r>
      <w:r>
        <w:rPr>
          <w:rFonts w:ascii="Times New Roman" w:hAnsi="Times New Roman"/>
          <w:sz w:val="24"/>
          <w:szCs w:val="24"/>
        </w:rPr>
        <w:t xml:space="preserve">was offered for sale </w:t>
      </w:r>
      <w:r w:rsidRPr="003B58B6">
        <w:rPr>
          <w:rFonts w:ascii="Times New Roman" w:hAnsi="Times New Roman"/>
          <w:sz w:val="24"/>
          <w:szCs w:val="24"/>
        </w:rPr>
        <w:t xml:space="preserve">by 9 </w:t>
      </w:r>
      <w:r>
        <w:rPr>
          <w:rFonts w:ascii="Times New Roman" w:hAnsi="Times New Roman"/>
          <w:sz w:val="24"/>
          <w:szCs w:val="24"/>
        </w:rPr>
        <w:t xml:space="preserve">producer </w:t>
      </w:r>
      <w:r w:rsidRPr="003B58B6">
        <w:rPr>
          <w:rFonts w:ascii="Times New Roman" w:hAnsi="Times New Roman"/>
          <w:sz w:val="24"/>
          <w:szCs w:val="24"/>
        </w:rPr>
        <w:t>companies that have</w:t>
      </w:r>
      <w:r>
        <w:rPr>
          <w:rFonts w:ascii="Times New Roman" w:hAnsi="Times New Roman"/>
          <w:sz w:val="24"/>
          <w:szCs w:val="24"/>
        </w:rPr>
        <w:t xml:space="preserve"> </w:t>
      </w:r>
      <w:r w:rsidRPr="003B58B6">
        <w:rPr>
          <w:rFonts w:ascii="Times New Roman" w:hAnsi="Times New Roman"/>
          <w:sz w:val="24"/>
          <w:szCs w:val="24"/>
        </w:rPr>
        <w:t xml:space="preserve">wholesale license. The amount of </w:t>
      </w:r>
      <w:r>
        <w:rPr>
          <w:rFonts w:ascii="Times New Roman" w:hAnsi="Times New Roman"/>
          <w:sz w:val="24"/>
          <w:szCs w:val="24"/>
        </w:rPr>
        <w:t>domestic production decreased by 3,</w:t>
      </w:r>
      <w:r w:rsidRPr="003B58B6">
        <w:rPr>
          <w:rFonts w:ascii="Times New Roman" w:hAnsi="Times New Roman"/>
          <w:sz w:val="24"/>
          <w:szCs w:val="24"/>
        </w:rPr>
        <w:t>69</w:t>
      </w:r>
      <w:r>
        <w:rPr>
          <w:rFonts w:ascii="Times New Roman" w:hAnsi="Times New Roman"/>
          <w:sz w:val="24"/>
          <w:szCs w:val="24"/>
        </w:rPr>
        <w:t xml:space="preserve"> </w:t>
      </w:r>
      <w:r w:rsidRPr="003B58B6">
        <w:rPr>
          <w:rFonts w:ascii="Times New Roman" w:hAnsi="Times New Roman"/>
          <w:sz w:val="24"/>
          <w:szCs w:val="24"/>
        </w:rPr>
        <w:t>% compared to 2015.</w:t>
      </w:r>
    </w:p>
    <w:p w:rsidR="00BE5BA2" w:rsidRPr="003B58B6" w:rsidRDefault="00BE5BA2" w:rsidP="00BE5BA2">
      <w:pPr>
        <w:pStyle w:val="ListeParagraf"/>
        <w:numPr>
          <w:ilvl w:val="0"/>
          <w:numId w:val="12"/>
        </w:numPr>
        <w:rPr>
          <w:rFonts w:ascii="Times New Roman" w:hAnsi="Times New Roman"/>
          <w:b/>
          <w:sz w:val="24"/>
          <w:szCs w:val="24"/>
        </w:rPr>
      </w:pPr>
      <w:r w:rsidRPr="003B58B6">
        <w:rPr>
          <w:rFonts w:ascii="Times New Roman" w:hAnsi="Times New Roman"/>
          <w:b/>
          <w:sz w:val="24"/>
          <w:szCs w:val="24"/>
        </w:rPr>
        <w:t>Import</w:t>
      </w:r>
    </w:p>
    <w:p w:rsidR="00BE5BA2" w:rsidRPr="003B58B6" w:rsidRDefault="00BE5BA2" w:rsidP="00BE5BA2">
      <w:pPr>
        <w:jc w:val="both"/>
        <w:rPr>
          <w:rFonts w:ascii="Times New Roman" w:eastAsia="Times New Roman" w:hAnsi="Times New Roman"/>
          <w:sz w:val="24"/>
          <w:szCs w:val="24"/>
        </w:rPr>
      </w:pPr>
      <w:r w:rsidRPr="003B58B6">
        <w:rPr>
          <w:rFonts w:ascii="Times New Roman" w:eastAsia="Times New Roman" w:hAnsi="Times New Roman"/>
          <w:sz w:val="24"/>
          <w:szCs w:val="24"/>
        </w:rPr>
        <w:t>In 2016, 46.352,17 million Sm</w:t>
      </w:r>
      <w:r w:rsidRPr="00CC13EC">
        <w:rPr>
          <w:rFonts w:ascii="Times New Roman" w:eastAsia="Times New Roman" w:hAnsi="Times New Roman"/>
          <w:sz w:val="24"/>
          <w:szCs w:val="24"/>
          <w:vertAlign w:val="superscript"/>
        </w:rPr>
        <w:t>3</w:t>
      </w:r>
      <w:r w:rsidRPr="003B58B6">
        <w:rPr>
          <w:rFonts w:ascii="Times New Roman" w:eastAsia="Times New Roman" w:hAnsi="Times New Roman"/>
          <w:sz w:val="24"/>
          <w:szCs w:val="24"/>
        </w:rPr>
        <w:t xml:space="preserve"> </w:t>
      </w:r>
      <w:r>
        <w:rPr>
          <w:rFonts w:ascii="Times New Roman" w:eastAsia="Times New Roman" w:hAnsi="Times New Roman"/>
          <w:sz w:val="24"/>
          <w:szCs w:val="24"/>
        </w:rPr>
        <w:t xml:space="preserve">of </w:t>
      </w:r>
      <w:r w:rsidRPr="003B58B6">
        <w:rPr>
          <w:rFonts w:ascii="Times New Roman" w:eastAsia="Times New Roman" w:hAnsi="Times New Roman"/>
          <w:sz w:val="24"/>
          <w:szCs w:val="24"/>
        </w:rPr>
        <w:t>natural gas w</w:t>
      </w:r>
      <w:r>
        <w:rPr>
          <w:rFonts w:ascii="Times New Roman" w:eastAsia="Times New Roman" w:hAnsi="Times New Roman"/>
          <w:sz w:val="24"/>
          <w:szCs w:val="24"/>
        </w:rPr>
        <w:t xml:space="preserve">as </w:t>
      </w:r>
      <w:r w:rsidRPr="003B58B6">
        <w:rPr>
          <w:rFonts w:ascii="Times New Roman" w:eastAsia="Times New Roman" w:hAnsi="Times New Roman"/>
          <w:sz w:val="24"/>
          <w:szCs w:val="24"/>
        </w:rPr>
        <w:t>imported. Nat</w:t>
      </w:r>
      <w:r>
        <w:rPr>
          <w:rFonts w:ascii="Times New Roman" w:eastAsia="Times New Roman" w:hAnsi="Times New Roman"/>
          <w:sz w:val="24"/>
          <w:szCs w:val="24"/>
        </w:rPr>
        <w:t>ural gas imports decreased by 4,</w:t>
      </w:r>
      <w:r w:rsidRPr="003B58B6">
        <w:rPr>
          <w:rFonts w:ascii="Times New Roman" w:eastAsia="Times New Roman" w:hAnsi="Times New Roman"/>
          <w:sz w:val="24"/>
          <w:szCs w:val="24"/>
        </w:rPr>
        <w:t>28</w:t>
      </w:r>
      <w:r>
        <w:rPr>
          <w:rFonts w:ascii="Times New Roman" w:eastAsia="Times New Roman" w:hAnsi="Times New Roman"/>
          <w:sz w:val="24"/>
          <w:szCs w:val="24"/>
        </w:rPr>
        <w:t xml:space="preserve"> </w:t>
      </w:r>
      <w:r w:rsidRPr="003B58B6">
        <w:rPr>
          <w:rFonts w:ascii="Times New Roman" w:eastAsia="Times New Roman" w:hAnsi="Times New Roman"/>
          <w:sz w:val="24"/>
          <w:szCs w:val="24"/>
        </w:rPr>
        <w:t>% compared to the 2015. In 2016,</w:t>
      </w:r>
      <w:r>
        <w:rPr>
          <w:rFonts w:ascii="Times New Roman" w:eastAsia="Times New Roman" w:hAnsi="Times New Roman"/>
          <w:sz w:val="24"/>
          <w:szCs w:val="24"/>
        </w:rPr>
        <w:t xml:space="preserve"> the majority of imports wit</w:t>
      </w:r>
      <w:r w:rsidR="00FE7782">
        <w:rPr>
          <w:rFonts w:ascii="Times New Roman" w:eastAsia="Times New Roman" w:hAnsi="Times New Roman"/>
          <w:sz w:val="24"/>
          <w:szCs w:val="24"/>
        </w:rPr>
        <w:t>h a share of 52,</w:t>
      </w:r>
      <w:r>
        <w:rPr>
          <w:rFonts w:ascii="Times New Roman" w:eastAsia="Times New Roman" w:hAnsi="Times New Roman"/>
          <w:sz w:val="24"/>
          <w:szCs w:val="24"/>
        </w:rPr>
        <w:t xml:space="preserve">94 % was </w:t>
      </w:r>
      <w:r w:rsidRPr="003B58B6">
        <w:rPr>
          <w:rFonts w:ascii="Times New Roman" w:eastAsia="Times New Roman" w:hAnsi="Times New Roman"/>
          <w:sz w:val="24"/>
          <w:szCs w:val="24"/>
        </w:rPr>
        <w:t xml:space="preserve"> </w:t>
      </w:r>
      <w:r>
        <w:rPr>
          <w:rFonts w:ascii="Times New Roman" w:eastAsia="Times New Roman" w:hAnsi="Times New Roman"/>
          <w:sz w:val="24"/>
          <w:szCs w:val="24"/>
        </w:rPr>
        <w:t>done</w:t>
      </w:r>
      <w:r w:rsidRPr="003B58B6">
        <w:rPr>
          <w:rFonts w:ascii="Times New Roman" w:eastAsia="Times New Roman" w:hAnsi="Times New Roman"/>
          <w:sz w:val="24"/>
          <w:szCs w:val="24"/>
        </w:rPr>
        <w:t xml:space="preserve"> from Russia</w:t>
      </w:r>
      <w:r>
        <w:rPr>
          <w:rFonts w:ascii="Times New Roman" w:eastAsia="Times New Roman" w:hAnsi="Times New Roman"/>
          <w:sz w:val="24"/>
          <w:szCs w:val="24"/>
        </w:rPr>
        <w:t>.</w:t>
      </w:r>
      <w:r w:rsidRPr="003B58B6">
        <w:rPr>
          <w:rFonts w:ascii="Times New Roman" w:eastAsia="Times New Roman" w:hAnsi="Times New Roman"/>
          <w:sz w:val="24"/>
          <w:szCs w:val="24"/>
        </w:rPr>
        <w:t xml:space="preserve"> </w:t>
      </w:r>
    </w:p>
    <w:p w:rsidR="00BE5BA2" w:rsidRPr="003B58B6" w:rsidRDefault="00BE5BA2" w:rsidP="00BE5BA2">
      <w:pPr>
        <w:jc w:val="both"/>
        <w:rPr>
          <w:rFonts w:ascii="Times New Roman" w:eastAsia="Times New Roman" w:hAnsi="Times New Roman"/>
          <w:sz w:val="24"/>
          <w:szCs w:val="24"/>
        </w:rPr>
      </w:pPr>
      <w:r>
        <w:rPr>
          <w:rFonts w:ascii="Times New Roman" w:eastAsia="Times New Roman" w:hAnsi="Times New Roman"/>
          <w:sz w:val="24"/>
          <w:szCs w:val="24"/>
        </w:rPr>
        <w:t>In 2016, 7.627,</w:t>
      </w:r>
      <w:r w:rsidRPr="003B58B6">
        <w:rPr>
          <w:rFonts w:ascii="Times New Roman" w:eastAsia="Times New Roman" w:hAnsi="Times New Roman"/>
          <w:sz w:val="24"/>
          <w:szCs w:val="24"/>
        </w:rPr>
        <w:t>68 million Sm</w:t>
      </w:r>
      <w:r w:rsidRPr="00CC13EC">
        <w:rPr>
          <w:rFonts w:ascii="Times New Roman" w:eastAsia="Times New Roman" w:hAnsi="Times New Roman"/>
          <w:sz w:val="24"/>
          <w:szCs w:val="24"/>
          <w:vertAlign w:val="superscript"/>
        </w:rPr>
        <w:t>3</w:t>
      </w:r>
      <w:r>
        <w:rPr>
          <w:rFonts w:ascii="Times New Roman" w:eastAsia="Times New Roman" w:hAnsi="Times New Roman"/>
          <w:sz w:val="24"/>
          <w:szCs w:val="24"/>
          <w:vertAlign w:val="superscript"/>
        </w:rPr>
        <w:t xml:space="preserve"> </w:t>
      </w:r>
      <w:r>
        <w:rPr>
          <w:rFonts w:ascii="Times New Roman" w:eastAsia="Times New Roman" w:hAnsi="Times New Roman"/>
          <w:sz w:val="24"/>
          <w:szCs w:val="24"/>
        </w:rPr>
        <w:t xml:space="preserve">of </w:t>
      </w:r>
      <w:r w:rsidRPr="003B58B6">
        <w:rPr>
          <w:rFonts w:ascii="Times New Roman" w:eastAsia="Times New Roman" w:hAnsi="Times New Roman"/>
          <w:sz w:val="24"/>
          <w:szCs w:val="24"/>
        </w:rPr>
        <w:t>LNG (</w:t>
      </w:r>
      <w:r>
        <w:rPr>
          <w:rFonts w:ascii="Times New Roman" w:eastAsia="Times New Roman" w:hAnsi="Times New Roman"/>
          <w:sz w:val="24"/>
          <w:szCs w:val="24"/>
        </w:rPr>
        <w:t>both long-term contracts and spot</w:t>
      </w:r>
      <w:r w:rsidRPr="003B58B6">
        <w:rPr>
          <w:rFonts w:ascii="Times New Roman" w:eastAsia="Times New Roman" w:hAnsi="Times New Roman"/>
          <w:sz w:val="24"/>
          <w:szCs w:val="24"/>
        </w:rPr>
        <w:t>)</w:t>
      </w:r>
      <w:r>
        <w:rPr>
          <w:rFonts w:ascii="Times New Roman" w:eastAsia="Times New Roman" w:hAnsi="Times New Roman"/>
          <w:sz w:val="24"/>
          <w:szCs w:val="24"/>
        </w:rPr>
        <w:t xml:space="preserve"> was imported, which is 16,</w:t>
      </w:r>
      <w:r w:rsidRPr="003B58B6">
        <w:rPr>
          <w:rFonts w:ascii="Times New Roman" w:eastAsia="Times New Roman" w:hAnsi="Times New Roman"/>
          <w:sz w:val="24"/>
          <w:szCs w:val="24"/>
        </w:rPr>
        <w:t>46</w:t>
      </w:r>
      <w:r>
        <w:rPr>
          <w:rFonts w:ascii="Times New Roman" w:eastAsia="Times New Roman" w:hAnsi="Times New Roman"/>
          <w:sz w:val="24"/>
          <w:szCs w:val="24"/>
        </w:rPr>
        <w:t xml:space="preserve"> </w:t>
      </w:r>
      <w:r w:rsidRPr="003B58B6">
        <w:rPr>
          <w:rFonts w:ascii="Times New Roman" w:eastAsia="Times New Roman" w:hAnsi="Times New Roman"/>
          <w:sz w:val="24"/>
          <w:szCs w:val="24"/>
        </w:rPr>
        <w:t xml:space="preserve">% of </w:t>
      </w:r>
      <w:r>
        <w:rPr>
          <w:rFonts w:ascii="Times New Roman" w:eastAsia="Times New Roman" w:hAnsi="Times New Roman"/>
          <w:sz w:val="24"/>
          <w:szCs w:val="24"/>
        </w:rPr>
        <w:t xml:space="preserve">the </w:t>
      </w:r>
      <w:r w:rsidRPr="003B58B6">
        <w:rPr>
          <w:rFonts w:ascii="Times New Roman" w:eastAsia="Times New Roman" w:hAnsi="Times New Roman"/>
          <w:sz w:val="24"/>
          <w:szCs w:val="24"/>
        </w:rPr>
        <w:t xml:space="preserve">total imports. </w:t>
      </w:r>
      <w:r>
        <w:rPr>
          <w:rFonts w:ascii="Times New Roman" w:eastAsia="Times New Roman" w:hAnsi="Times New Roman"/>
          <w:sz w:val="24"/>
          <w:szCs w:val="24"/>
        </w:rPr>
        <w:t>While 27,</w:t>
      </w:r>
      <w:r w:rsidRPr="003B58B6">
        <w:rPr>
          <w:rFonts w:ascii="Times New Roman" w:eastAsia="Times New Roman" w:hAnsi="Times New Roman"/>
          <w:sz w:val="24"/>
          <w:szCs w:val="24"/>
        </w:rPr>
        <w:t>84</w:t>
      </w:r>
      <w:r>
        <w:rPr>
          <w:rFonts w:ascii="Times New Roman" w:eastAsia="Times New Roman" w:hAnsi="Times New Roman"/>
          <w:sz w:val="24"/>
          <w:szCs w:val="24"/>
        </w:rPr>
        <w:t xml:space="preserve"> </w:t>
      </w:r>
      <w:r w:rsidRPr="003B58B6">
        <w:rPr>
          <w:rFonts w:ascii="Times New Roman" w:eastAsia="Times New Roman" w:hAnsi="Times New Roman"/>
          <w:sz w:val="24"/>
          <w:szCs w:val="24"/>
        </w:rPr>
        <w:t xml:space="preserve">% of the total LNG imports </w:t>
      </w:r>
      <w:r>
        <w:rPr>
          <w:rFonts w:ascii="Times New Roman" w:eastAsia="Times New Roman" w:hAnsi="Times New Roman"/>
          <w:sz w:val="24"/>
          <w:szCs w:val="24"/>
        </w:rPr>
        <w:t>was supplied form spot markets, the rest came from the long-term contracts of BOTAŞ with Algeria and Nigeria.</w:t>
      </w:r>
    </w:p>
    <w:p w:rsidR="00BE5BA2" w:rsidRPr="003B58B6" w:rsidRDefault="00BE5BA2" w:rsidP="00BE5BA2">
      <w:pPr>
        <w:pStyle w:val="ListeParagraf"/>
        <w:numPr>
          <w:ilvl w:val="0"/>
          <w:numId w:val="12"/>
        </w:numPr>
        <w:rPr>
          <w:rFonts w:ascii="Times New Roman" w:hAnsi="Times New Roman"/>
          <w:b/>
          <w:sz w:val="24"/>
          <w:szCs w:val="24"/>
        </w:rPr>
      </w:pPr>
      <w:r w:rsidRPr="003B58B6">
        <w:rPr>
          <w:rFonts w:ascii="Times New Roman" w:hAnsi="Times New Roman"/>
          <w:b/>
          <w:sz w:val="24"/>
          <w:szCs w:val="24"/>
        </w:rPr>
        <w:t>Export</w:t>
      </w:r>
    </w:p>
    <w:p w:rsidR="00BE5BA2" w:rsidRPr="003B58B6" w:rsidRDefault="00BE5BA2" w:rsidP="00BE5BA2">
      <w:pPr>
        <w:jc w:val="both"/>
        <w:rPr>
          <w:rFonts w:ascii="Times New Roman" w:hAnsi="Times New Roman"/>
          <w:sz w:val="24"/>
          <w:szCs w:val="24"/>
        </w:rPr>
      </w:pPr>
      <w:r w:rsidRPr="003B58B6">
        <w:rPr>
          <w:rFonts w:ascii="Times New Roman" w:hAnsi="Times New Roman"/>
          <w:sz w:val="24"/>
          <w:szCs w:val="24"/>
        </w:rPr>
        <w:t xml:space="preserve">In 2016, only BOTAŞ </w:t>
      </w:r>
      <w:r>
        <w:rPr>
          <w:rFonts w:ascii="Times New Roman" w:hAnsi="Times New Roman"/>
          <w:sz w:val="24"/>
          <w:szCs w:val="24"/>
        </w:rPr>
        <w:t xml:space="preserve">was </w:t>
      </w:r>
      <w:r w:rsidRPr="003B58B6">
        <w:rPr>
          <w:rFonts w:ascii="Times New Roman" w:hAnsi="Times New Roman"/>
          <w:sz w:val="24"/>
          <w:szCs w:val="24"/>
        </w:rPr>
        <w:t>active</w:t>
      </w:r>
      <w:r>
        <w:rPr>
          <w:rFonts w:ascii="Times New Roman" w:hAnsi="Times New Roman"/>
          <w:sz w:val="24"/>
          <w:szCs w:val="24"/>
        </w:rPr>
        <w:t xml:space="preserve"> among licensed </w:t>
      </w:r>
      <w:r w:rsidRPr="003B58B6">
        <w:rPr>
          <w:rFonts w:ascii="Times New Roman" w:hAnsi="Times New Roman"/>
          <w:sz w:val="24"/>
          <w:szCs w:val="24"/>
        </w:rPr>
        <w:t xml:space="preserve">8 </w:t>
      </w:r>
      <w:r>
        <w:rPr>
          <w:rFonts w:ascii="Times New Roman" w:hAnsi="Times New Roman"/>
          <w:sz w:val="24"/>
          <w:szCs w:val="24"/>
        </w:rPr>
        <w:t>export companies and 674,</w:t>
      </w:r>
      <w:r w:rsidRPr="003B58B6">
        <w:rPr>
          <w:rFonts w:ascii="Times New Roman" w:hAnsi="Times New Roman"/>
          <w:sz w:val="24"/>
          <w:szCs w:val="24"/>
        </w:rPr>
        <w:t>68 million Sm</w:t>
      </w:r>
      <w:r w:rsidRPr="00CC13EC">
        <w:rPr>
          <w:rFonts w:ascii="Times New Roman" w:hAnsi="Times New Roman"/>
          <w:sz w:val="24"/>
          <w:szCs w:val="24"/>
          <w:vertAlign w:val="superscript"/>
        </w:rPr>
        <w:t>3</w:t>
      </w:r>
      <w:r>
        <w:rPr>
          <w:rFonts w:ascii="Times New Roman" w:hAnsi="Times New Roman"/>
          <w:sz w:val="24"/>
          <w:szCs w:val="24"/>
          <w:vertAlign w:val="superscript"/>
        </w:rPr>
        <w:t xml:space="preserve"> </w:t>
      </w:r>
      <w:r>
        <w:rPr>
          <w:rFonts w:ascii="Times New Roman" w:hAnsi="Times New Roman"/>
          <w:sz w:val="24"/>
          <w:szCs w:val="24"/>
        </w:rPr>
        <w:t xml:space="preserve">of </w:t>
      </w:r>
      <w:r w:rsidRPr="003B58B6">
        <w:rPr>
          <w:rFonts w:ascii="Times New Roman" w:hAnsi="Times New Roman"/>
          <w:sz w:val="24"/>
          <w:szCs w:val="24"/>
        </w:rPr>
        <w:t>natural gas</w:t>
      </w:r>
      <w:r>
        <w:rPr>
          <w:rFonts w:ascii="Times New Roman" w:hAnsi="Times New Roman"/>
          <w:sz w:val="24"/>
          <w:szCs w:val="24"/>
        </w:rPr>
        <w:t xml:space="preserve"> was </w:t>
      </w:r>
      <w:r w:rsidRPr="003B58B6">
        <w:rPr>
          <w:rFonts w:ascii="Times New Roman" w:hAnsi="Times New Roman"/>
          <w:sz w:val="24"/>
          <w:szCs w:val="24"/>
        </w:rPr>
        <w:t xml:space="preserve">exported by </w:t>
      </w:r>
      <w:r>
        <w:rPr>
          <w:rFonts w:ascii="Times New Roman" w:hAnsi="Times New Roman"/>
          <w:sz w:val="24"/>
          <w:szCs w:val="24"/>
        </w:rPr>
        <w:t>BOTAŞ</w:t>
      </w:r>
      <w:r w:rsidRPr="005B0879">
        <w:rPr>
          <w:rFonts w:ascii="Times New Roman" w:hAnsi="Times New Roman"/>
          <w:sz w:val="24"/>
          <w:szCs w:val="24"/>
        </w:rPr>
        <w:t xml:space="preserve"> </w:t>
      </w:r>
      <w:r w:rsidRPr="003B58B6">
        <w:rPr>
          <w:rFonts w:ascii="Times New Roman" w:hAnsi="Times New Roman"/>
          <w:sz w:val="24"/>
          <w:szCs w:val="24"/>
        </w:rPr>
        <w:t>to Greece</w:t>
      </w:r>
      <w:r>
        <w:rPr>
          <w:rFonts w:ascii="Times New Roman" w:hAnsi="Times New Roman"/>
          <w:sz w:val="24"/>
          <w:szCs w:val="24"/>
        </w:rPr>
        <w:t>.</w:t>
      </w:r>
    </w:p>
    <w:p w:rsidR="00BE5BA2" w:rsidRPr="003B58B6" w:rsidRDefault="00BE5BA2" w:rsidP="00BE5BA2">
      <w:pPr>
        <w:pStyle w:val="ListeParagraf"/>
        <w:numPr>
          <w:ilvl w:val="0"/>
          <w:numId w:val="12"/>
        </w:numPr>
        <w:rPr>
          <w:rFonts w:ascii="Times New Roman" w:hAnsi="Times New Roman"/>
          <w:b/>
          <w:sz w:val="24"/>
          <w:szCs w:val="24"/>
        </w:rPr>
      </w:pPr>
      <w:r w:rsidRPr="003B58B6">
        <w:rPr>
          <w:rFonts w:ascii="Times New Roman" w:hAnsi="Times New Roman"/>
          <w:b/>
          <w:sz w:val="24"/>
          <w:szCs w:val="24"/>
        </w:rPr>
        <w:t>Storage</w:t>
      </w:r>
    </w:p>
    <w:p w:rsidR="00BE5BA2" w:rsidRPr="003B58B6" w:rsidRDefault="00BE5BA2" w:rsidP="00BE5BA2">
      <w:pPr>
        <w:jc w:val="both"/>
        <w:rPr>
          <w:rFonts w:ascii="Times New Roman" w:hAnsi="Times New Roman"/>
          <w:sz w:val="24"/>
          <w:szCs w:val="24"/>
        </w:rPr>
      </w:pPr>
      <w:r w:rsidRPr="003B58B6">
        <w:rPr>
          <w:rFonts w:ascii="Times New Roman" w:hAnsi="Times New Roman"/>
          <w:sz w:val="24"/>
          <w:szCs w:val="24"/>
        </w:rPr>
        <w:t xml:space="preserve">With </w:t>
      </w:r>
      <w:r>
        <w:rPr>
          <w:rFonts w:ascii="Times New Roman" w:hAnsi="Times New Roman"/>
          <w:sz w:val="24"/>
          <w:szCs w:val="24"/>
        </w:rPr>
        <w:t xml:space="preserve">coming of </w:t>
      </w:r>
      <w:r w:rsidRPr="003B58B6">
        <w:rPr>
          <w:rFonts w:ascii="Times New Roman" w:hAnsi="Times New Roman"/>
          <w:sz w:val="24"/>
          <w:szCs w:val="24"/>
        </w:rPr>
        <w:t xml:space="preserve">the first FSRU terminal </w:t>
      </w:r>
      <w:r>
        <w:rPr>
          <w:rFonts w:ascii="Times New Roman" w:hAnsi="Times New Roman"/>
          <w:sz w:val="24"/>
          <w:szCs w:val="24"/>
        </w:rPr>
        <w:t>in operation in</w:t>
      </w:r>
      <w:r w:rsidRPr="003B58B6">
        <w:rPr>
          <w:rFonts w:ascii="Times New Roman" w:hAnsi="Times New Roman"/>
          <w:sz w:val="24"/>
          <w:szCs w:val="24"/>
        </w:rPr>
        <w:t xml:space="preserve"> 2016, </w:t>
      </w:r>
      <w:r>
        <w:rPr>
          <w:rFonts w:ascii="Times New Roman" w:hAnsi="Times New Roman"/>
          <w:sz w:val="24"/>
          <w:szCs w:val="24"/>
        </w:rPr>
        <w:t xml:space="preserve">the total </w:t>
      </w:r>
      <w:r w:rsidRPr="003B58B6">
        <w:rPr>
          <w:rFonts w:ascii="Times New Roman" w:hAnsi="Times New Roman"/>
          <w:sz w:val="24"/>
          <w:szCs w:val="24"/>
        </w:rPr>
        <w:t xml:space="preserve">storage capacity increased. The total stock of the warehouses </w:t>
      </w:r>
      <w:r>
        <w:rPr>
          <w:rFonts w:ascii="Times New Roman" w:hAnsi="Times New Roman"/>
          <w:sz w:val="24"/>
          <w:szCs w:val="24"/>
        </w:rPr>
        <w:t>was 1.700,</w:t>
      </w:r>
      <w:r w:rsidRPr="003B58B6">
        <w:rPr>
          <w:rFonts w:ascii="Times New Roman" w:hAnsi="Times New Roman"/>
          <w:sz w:val="24"/>
          <w:szCs w:val="24"/>
        </w:rPr>
        <w:t>25 million Sm</w:t>
      </w:r>
      <w:r w:rsidRPr="00CC13EC">
        <w:rPr>
          <w:rFonts w:ascii="Times New Roman" w:hAnsi="Times New Roman"/>
          <w:sz w:val="24"/>
          <w:szCs w:val="24"/>
          <w:vertAlign w:val="superscript"/>
        </w:rPr>
        <w:t>3</w:t>
      </w:r>
      <w:r>
        <w:rPr>
          <w:rFonts w:ascii="Times New Roman" w:hAnsi="Times New Roman"/>
          <w:sz w:val="24"/>
          <w:szCs w:val="24"/>
        </w:rPr>
        <w:t xml:space="preserve"> by</w:t>
      </w:r>
      <w:r w:rsidRPr="003B58B6">
        <w:rPr>
          <w:rFonts w:ascii="Times New Roman" w:hAnsi="Times New Roman"/>
          <w:sz w:val="24"/>
          <w:szCs w:val="24"/>
        </w:rPr>
        <w:t xml:space="preserve"> the end </w:t>
      </w:r>
      <w:r>
        <w:rPr>
          <w:rFonts w:ascii="Times New Roman" w:hAnsi="Times New Roman"/>
          <w:sz w:val="24"/>
          <w:szCs w:val="24"/>
        </w:rPr>
        <w:t>of 2016.</w:t>
      </w:r>
    </w:p>
    <w:p w:rsidR="00BE5BA2" w:rsidRPr="003B58B6" w:rsidRDefault="00BE5BA2" w:rsidP="00BE5BA2">
      <w:pPr>
        <w:pStyle w:val="ListeParagraf"/>
        <w:numPr>
          <w:ilvl w:val="0"/>
          <w:numId w:val="12"/>
        </w:numPr>
        <w:rPr>
          <w:rFonts w:ascii="Times New Roman" w:hAnsi="Times New Roman"/>
          <w:b/>
          <w:sz w:val="24"/>
          <w:szCs w:val="24"/>
        </w:rPr>
      </w:pPr>
      <w:r w:rsidRPr="003B58B6">
        <w:rPr>
          <w:rFonts w:ascii="Times New Roman" w:hAnsi="Times New Roman"/>
          <w:b/>
          <w:sz w:val="24"/>
          <w:szCs w:val="24"/>
        </w:rPr>
        <w:t>Consumption</w:t>
      </w:r>
    </w:p>
    <w:p w:rsidR="00BE5BA2" w:rsidRPr="003B58B6" w:rsidRDefault="00BE5BA2" w:rsidP="00BE5BA2">
      <w:pPr>
        <w:jc w:val="both"/>
        <w:rPr>
          <w:rFonts w:ascii="Times New Roman" w:hAnsi="Times New Roman"/>
          <w:sz w:val="24"/>
          <w:szCs w:val="24"/>
        </w:rPr>
      </w:pPr>
      <w:r w:rsidRPr="003B58B6">
        <w:rPr>
          <w:rFonts w:ascii="Times New Roman" w:hAnsi="Times New Roman"/>
          <w:sz w:val="24"/>
          <w:szCs w:val="24"/>
        </w:rPr>
        <w:t xml:space="preserve">With the Board </w:t>
      </w:r>
      <w:r>
        <w:rPr>
          <w:rFonts w:ascii="Times New Roman" w:hAnsi="Times New Roman"/>
          <w:sz w:val="24"/>
          <w:szCs w:val="24"/>
        </w:rPr>
        <w:t>Decision</w:t>
      </w:r>
      <w:r w:rsidRPr="003B58B6">
        <w:rPr>
          <w:rFonts w:ascii="Times New Roman" w:hAnsi="Times New Roman"/>
          <w:sz w:val="24"/>
          <w:szCs w:val="24"/>
        </w:rPr>
        <w:t xml:space="preserve"> No. 6125 dated 25/02/2016, the national natural gas consumption</w:t>
      </w:r>
      <w:r>
        <w:rPr>
          <w:rFonts w:ascii="Times New Roman" w:hAnsi="Times New Roman"/>
          <w:sz w:val="24"/>
          <w:szCs w:val="24"/>
        </w:rPr>
        <w:t xml:space="preserve"> was</w:t>
      </w:r>
      <w:r w:rsidRPr="003B58B6">
        <w:rPr>
          <w:rFonts w:ascii="Times New Roman" w:hAnsi="Times New Roman"/>
          <w:sz w:val="24"/>
          <w:szCs w:val="24"/>
        </w:rPr>
        <w:t xml:space="preserve"> estimated as 49.562.579.420 Sm</w:t>
      </w:r>
      <w:r w:rsidRPr="00D80BD2">
        <w:rPr>
          <w:rFonts w:ascii="Times New Roman" w:hAnsi="Times New Roman"/>
          <w:sz w:val="24"/>
          <w:szCs w:val="24"/>
          <w:vertAlign w:val="superscript"/>
        </w:rPr>
        <w:t>3</w:t>
      </w:r>
      <w:r w:rsidRPr="003B58B6">
        <w:rPr>
          <w:rFonts w:ascii="Times New Roman" w:hAnsi="Times New Roman"/>
          <w:sz w:val="24"/>
          <w:szCs w:val="24"/>
        </w:rPr>
        <w:t xml:space="preserve"> </w:t>
      </w:r>
      <w:r>
        <w:rPr>
          <w:rFonts w:ascii="Times New Roman" w:hAnsi="Times New Roman"/>
          <w:sz w:val="24"/>
          <w:szCs w:val="24"/>
        </w:rPr>
        <w:t xml:space="preserve">for gas year 2016. However, it </w:t>
      </w:r>
      <w:r w:rsidRPr="003B58B6">
        <w:rPr>
          <w:rFonts w:ascii="Times New Roman" w:hAnsi="Times New Roman"/>
          <w:sz w:val="24"/>
          <w:szCs w:val="24"/>
        </w:rPr>
        <w:t>was realized as 46.395.060.952 Sm</w:t>
      </w:r>
      <w:r w:rsidRPr="00CC13EC">
        <w:rPr>
          <w:rFonts w:ascii="Times New Roman" w:hAnsi="Times New Roman"/>
          <w:sz w:val="24"/>
          <w:szCs w:val="24"/>
          <w:vertAlign w:val="superscript"/>
        </w:rPr>
        <w:t>3</w:t>
      </w:r>
      <w:r w:rsidRPr="003B58B6">
        <w:rPr>
          <w:rFonts w:ascii="Times New Roman" w:hAnsi="Times New Roman"/>
          <w:sz w:val="24"/>
          <w:szCs w:val="24"/>
        </w:rPr>
        <w:t xml:space="preserve"> with a deviation of </w:t>
      </w:r>
      <w:r>
        <w:rPr>
          <w:rFonts w:ascii="Times New Roman" w:hAnsi="Times New Roman"/>
          <w:sz w:val="24"/>
          <w:szCs w:val="24"/>
        </w:rPr>
        <w:t xml:space="preserve">9,32 </w:t>
      </w:r>
      <w:r w:rsidRPr="003B58B6">
        <w:rPr>
          <w:rFonts w:ascii="Times New Roman" w:hAnsi="Times New Roman"/>
          <w:sz w:val="24"/>
          <w:szCs w:val="24"/>
        </w:rPr>
        <w:t>%.</w:t>
      </w:r>
    </w:p>
    <w:p w:rsidR="00BE5BA2" w:rsidRPr="003B58B6" w:rsidRDefault="00BE5BA2" w:rsidP="00BE5BA2">
      <w:pPr>
        <w:jc w:val="both"/>
        <w:rPr>
          <w:rFonts w:ascii="Times New Roman" w:hAnsi="Times New Roman"/>
          <w:sz w:val="24"/>
          <w:szCs w:val="24"/>
        </w:rPr>
      </w:pPr>
      <w:r>
        <w:rPr>
          <w:rFonts w:ascii="Times New Roman" w:hAnsi="Times New Roman"/>
          <w:sz w:val="24"/>
          <w:szCs w:val="24"/>
        </w:rPr>
        <w:t>In 2016, 561,</w:t>
      </w:r>
      <w:r w:rsidRPr="003B58B6">
        <w:rPr>
          <w:rFonts w:ascii="Times New Roman" w:hAnsi="Times New Roman"/>
          <w:sz w:val="24"/>
          <w:szCs w:val="24"/>
        </w:rPr>
        <w:t>74 million Sm</w:t>
      </w:r>
      <w:r w:rsidRPr="00CC13EC">
        <w:rPr>
          <w:rFonts w:ascii="Times New Roman" w:hAnsi="Times New Roman"/>
          <w:sz w:val="24"/>
          <w:szCs w:val="24"/>
          <w:vertAlign w:val="superscript"/>
        </w:rPr>
        <w:t>3</w:t>
      </w:r>
      <w:r>
        <w:rPr>
          <w:rFonts w:ascii="Times New Roman" w:hAnsi="Times New Roman"/>
          <w:sz w:val="24"/>
          <w:szCs w:val="24"/>
          <w:vertAlign w:val="superscript"/>
        </w:rPr>
        <w:t xml:space="preserve"> </w:t>
      </w:r>
      <w:r>
        <w:rPr>
          <w:rFonts w:ascii="Times New Roman" w:hAnsi="Times New Roman"/>
          <w:sz w:val="24"/>
          <w:szCs w:val="24"/>
        </w:rPr>
        <w:t xml:space="preserve">of </w:t>
      </w:r>
      <w:r w:rsidRPr="003B58B6">
        <w:rPr>
          <w:rFonts w:ascii="Times New Roman" w:hAnsi="Times New Roman"/>
          <w:sz w:val="24"/>
          <w:szCs w:val="24"/>
        </w:rPr>
        <w:t xml:space="preserve">LNG </w:t>
      </w:r>
      <w:r>
        <w:rPr>
          <w:rFonts w:ascii="Times New Roman" w:hAnsi="Times New Roman"/>
          <w:sz w:val="24"/>
          <w:szCs w:val="24"/>
        </w:rPr>
        <w:t xml:space="preserve">went </w:t>
      </w:r>
      <w:r w:rsidRPr="003B58B6">
        <w:rPr>
          <w:rFonts w:ascii="Times New Roman" w:hAnsi="Times New Roman"/>
          <w:sz w:val="24"/>
          <w:szCs w:val="24"/>
        </w:rPr>
        <w:t xml:space="preserve">directly </w:t>
      </w:r>
      <w:r>
        <w:rPr>
          <w:rFonts w:ascii="Times New Roman" w:hAnsi="Times New Roman"/>
          <w:sz w:val="24"/>
          <w:szCs w:val="24"/>
        </w:rPr>
        <w:t>to</w:t>
      </w:r>
      <w:r w:rsidRPr="003B58B6">
        <w:rPr>
          <w:rFonts w:ascii="Times New Roman" w:hAnsi="Times New Roman"/>
          <w:sz w:val="24"/>
          <w:szCs w:val="24"/>
        </w:rPr>
        <w:t xml:space="preserve"> consumers without using the national transmission network. The share of this amount in total national natural gas consumption </w:t>
      </w:r>
      <w:r>
        <w:rPr>
          <w:rFonts w:ascii="Times New Roman" w:hAnsi="Times New Roman"/>
          <w:sz w:val="24"/>
          <w:szCs w:val="24"/>
        </w:rPr>
        <w:t>was 1,</w:t>
      </w:r>
      <w:r w:rsidRPr="003B58B6">
        <w:rPr>
          <w:rFonts w:ascii="Times New Roman" w:hAnsi="Times New Roman"/>
          <w:sz w:val="24"/>
          <w:szCs w:val="24"/>
        </w:rPr>
        <w:t>21</w:t>
      </w:r>
      <w:r>
        <w:rPr>
          <w:rFonts w:ascii="Times New Roman" w:hAnsi="Times New Roman"/>
          <w:sz w:val="24"/>
          <w:szCs w:val="24"/>
        </w:rPr>
        <w:t xml:space="preserve"> </w:t>
      </w:r>
      <w:r w:rsidRPr="003B58B6">
        <w:rPr>
          <w:rFonts w:ascii="Times New Roman" w:hAnsi="Times New Roman"/>
          <w:sz w:val="24"/>
          <w:szCs w:val="24"/>
        </w:rPr>
        <w:t xml:space="preserve">%. </w:t>
      </w:r>
    </w:p>
    <w:p w:rsidR="00BE5BA2" w:rsidRPr="003B58B6" w:rsidRDefault="00BE5BA2" w:rsidP="00BE5BA2">
      <w:pPr>
        <w:pStyle w:val="ListeParagraf"/>
        <w:numPr>
          <w:ilvl w:val="0"/>
          <w:numId w:val="12"/>
        </w:numPr>
        <w:rPr>
          <w:rFonts w:ascii="Times New Roman" w:hAnsi="Times New Roman"/>
          <w:b/>
          <w:sz w:val="24"/>
          <w:szCs w:val="24"/>
        </w:rPr>
      </w:pPr>
      <w:r w:rsidRPr="003B58B6">
        <w:rPr>
          <w:rFonts w:ascii="Times New Roman" w:hAnsi="Times New Roman"/>
          <w:b/>
          <w:sz w:val="24"/>
          <w:szCs w:val="24"/>
        </w:rPr>
        <w:t>Natural Gas Distribution</w:t>
      </w:r>
    </w:p>
    <w:p w:rsidR="00BE5BA2" w:rsidRPr="003B58B6" w:rsidRDefault="00BE5BA2" w:rsidP="00BE5BA2">
      <w:pPr>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By the end of 2016, the</w:t>
      </w:r>
      <w:r w:rsidRPr="003B58B6">
        <w:rPr>
          <w:rFonts w:ascii="Times New Roman" w:eastAsia="Times New Roman" w:hAnsi="Times New Roman"/>
          <w:sz w:val="24"/>
          <w:szCs w:val="24"/>
          <w:lang w:eastAsia="tr-TR"/>
        </w:rPr>
        <w:t xml:space="preserve"> </w:t>
      </w:r>
      <w:r>
        <w:rPr>
          <w:rFonts w:ascii="Times New Roman" w:eastAsia="Times New Roman" w:hAnsi="Times New Roman"/>
          <w:sz w:val="24"/>
          <w:szCs w:val="24"/>
          <w:lang w:eastAsia="tr-TR"/>
        </w:rPr>
        <w:t xml:space="preserve">total investments </w:t>
      </w:r>
      <w:r w:rsidRPr="003B58B6">
        <w:rPr>
          <w:rFonts w:ascii="Times New Roman" w:eastAsia="Times New Roman" w:hAnsi="Times New Roman"/>
          <w:sz w:val="24"/>
          <w:szCs w:val="24"/>
          <w:lang w:eastAsia="tr-TR"/>
        </w:rPr>
        <w:t xml:space="preserve">(excluding operating expenses and VAT) realized by the </w:t>
      </w:r>
      <w:r>
        <w:rPr>
          <w:rFonts w:ascii="Times New Roman" w:eastAsia="Times New Roman" w:hAnsi="Times New Roman"/>
          <w:sz w:val="24"/>
          <w:szCs w:val="24"/>
          <w:lang w:eastAsia="tr-TR"/>
        </w:rPr>
        <w:t xml:space="preserve">distribution </w:t>
      </w:r>
      <w:r w:rsidRPr="003B58B6">
        <w:rPr>
          <w:rFonts w:ascii="Times New Roman" w:eastAsia="Times New Roman" w:hAnsi="Times New Roman"/>
          <w:sz w:val="24"/>
          <w:szCs w:val="24"/>
          <w:lang w:eastAsia="tr-TR"/>
        </w:rPr>
        <w:t xml:space="preserve">companies </w:t>
      </w:r>
      <w:r>
        <w:rPr>
          <w:rFonts w:ascii="Times New Roman" w:eastAsia="Times New Roman" w:hAnsi="Times New Roman"/>
          <w:sz w:val="24"/>
          <w:szCs w:val="24"/>
          <w:lang w:eastAsia="tr-TR"/>
        </w:rPr>
        <w:t xml:space="preserve">had reached to </w:t>
      </w:r>
      <w:r w:rsidRPr="003B58B6">
        <w:rPr>
          <w:rFonts w:ascii="Times New Roman" w:eastAsia="Times New Roman" w:hAnsi="Times New Roman"/>
          <w:sz w:val="24"/>
          <w:szCs w:val="24"/>
          <w:lang w:eastAsia="tr-TR"/>
        </w:rPr>
        <w:t>13</w:t>
      </w:r>
      <w:r>
        <w:rPr>
          <w:rFonts w:ascii="Times New Roman" w:eastAsia="Times New Roman" w:hAnsi="Times New Roman"/>
          <w:sz w:val="24"/>
          <w:szCs w:val="24"/>
          <w:lang w:eastAsia="tr-TR"/>
        </w:rPr>
        <w:t>,16 billion TL. While t</w:t>
      </w:r>
      <w:r w:rsidRPr="003B58B6">
        <w:rPr>
          <w:rFonts w:ascii="Times New Roman" w:eastAsia="Times New Roman" w:hAnsi="Times New Roman"/>
          <w:sz w:val="24"/>
          <w:szCs w:val="24"/>
          <w:lang w:eastAsia="tr-TR"/>
        </w:rPr>
        <w:t xml:space="preserve">he </w:t>
      </w:r>
      <w:r>
        <w:rPr>
          <w:rFonts w:ascii="Times New Roman" w:eastAsia="Times New Roman" w:hAnsi="Times New Roman"/>
          <w:sz w:val="24"/>
          <w:szCs w:val="24"/>
          <w:lang w:eastAsia="tr-TR"/>
        </w:rPr>
        <w:t xml:space="preserve">length of the </w:t>
      </w:r>
      <w:r w:rsidRPr="003B58B6">
        <w:rPr>
          <w:rFonts w:ascii="Times New Roman" w:eastAsia="Times New Roman" w:hAnsi="Times New Roman"/>
          <w:sz w:val="24"/>
          <w:szCs w:val="24"/>
          <w:lang w:eastAsia="tr-TR"/>
        </w:rPr>
        <w:t xml:space="preserve">constructed steel line </w:t>
      </w:r>
      <w:r>
        <w:rPr>
          <w:rFonts w:ascii="Times New Roman" w:eastAsia="Times New Roman" w:hAnsi="Times New Roman"/>
          <w:sz w:val="24"/>
          <w:szCs w:val="24"/>
          <w:lang w:eastAsia="tr-TR"/>
        </w:rPr>
        <w:t>was 11.</w:t>
      </w:r>
      <w:r w:rsidRPr="003B58B6">
        <w:rPr>
          <w:rFonts w:ascii="Times New Roman" w:eastAsia="Times New Roman" w:hAnsi="Times New Roman"/>
          <w:sz w:val="24"/>
          <w:szCs w:val="24"/>
          <w:lang w:eastAsia="tr-TR"/>
        </w:rPr>
        <w:t>075 km and the length of polyethylene pipelines (excludin</w:t>
      </w:r>
      <w:r>
        <w:rPr>
          <w:rFonts w:ascii="Times New Roman" w:eastAsia="Times New Roman" w:hAnsi="Times New Roman"/>
          <w:sz w:val="24"/>
          <w:szCs w:val="24"/>
          <w:lang w:eastAsia="tr-TR"/>
        </w:rPr>
        <w:t>g service line length) was 74.</w:t>
      </w:r>
      <w:r w:rsidRPr="003B58B6">
        <w:rPr>
          <w:rFonts w:ascii="Times New Roman" w:eastAsia="Times New Roman" w:hAnsi="Times New Roman"/>
          <w:sz w:val="24"/>
          <w:szCs w:val="24"/>
          <w:lang w:eastAsia="tr-TR"/>
        </w:rPr>
        <w:t>632 km.</w:t>
      </w:r>
    </w:p>
    <w:p w:rsidR="00BE5BA2" w:rsidRDefault="00BE5BA2" w:rsidP="00BE5BA2">
      <w:pPr>
        <w:jc w:val="both"/>
        <w:rPr>
          <w:rFonts w:ascii="Times New Roman" w:eastAsia="Times New Roman" w:hAnsi="Times New Roman"/>
          <w:sz w:val="24"/>
          <w:szCs w:val="24"/>
          <w:lang w:eastAsia="tr-TR"/>
        </w:rPr>
      </w:pPr>
      <w:r w:rsidRPr="003B58B6">
        <w:rPr>
          <w:rFonts w:ascii="Times New Roman" w:eastAsia="Times New Roman" w:hAnsi="Times New Roman"/>
          <w:sz w:val="24"/>
          <w:szCs w:val="24"/>
          <w:lang w:eastAsia="tr-TR"/>
        </w:rPr>
        <w:t xml:space="preserve">As of the end of 2016, the total number of </w:t>
      </w:r>
      <w:r>
        <w:rPr>
          <w:rFonts w:ascii="Times New Roman" w:eastAsia="Times New Roman" w:hAnsi="Times New Roman"/>
          <w:sz w:val="24"/>
          <w:szCs w:val="24"/>
          <w:lang w:eastAsia="tr-TR"/>
        </w:rPr>
        <w:t xml:space="preserve">the </w:t>
      </w:r>
      <w:r w:rsidRPr="003B58B6">
        <w:rPr>
          <w:rFonts w:ascii="Times New Roman" w:eastAsia="Times New Roman" w:hAnsi="Times New Roman"/>
          <w:sz w:val="24"/>
          <w:szCs w:val="24"/>
          <w:lang w:eastAsia="tr-TR"/>
        </w:rPr>
        <w:t xml:space="preserve">subscribers of natural gas distribution companies </w:t>
      </w:r>
      <w:r>
        <w:rPr>
          <w:rFonts w:ascii="Times New Roman" w:eastAsia="Times New Roman" w:hAnsi="Times New Roman"/>
          <w:sz w:val="24"/>
          <w:szCs w:val="24"/>
          <w:lang w:eastAsia="tr-TR"/>
        </w:rPr>
        <w:t>was 12.496.</w:t>
      </w:r>
      <w:r w:rsidRPr="003B58B6">
        <w:rPr>
          <w:rFonts w:ascii="Times New Roman" w:eastAsia="Times New Roman" w:hAnsi="Times New Roman"/>
          <w:sz w:val="24"/>
          <w:szCs w:val="24"/>
          <w:lang w:eastAsia="tr-TR"/>
        </w:rPr>
        <w:t>511</w:t>
      </w:r>
      <w:r>
        <w:rPr>
          <w:rFonts w:ascii="Times New Roman" w:eastAsia="Times New Roman" w:hAnsi="Times New Roman"/>
          <w:sz w:val="24"/>
          <w:szCs w:val="24"/>
          <w:lang w:eastAsia="tr-TR"/>
        </w:rPr>
        <w:t xml:space="preserve"> </w:t>
      </w:r>
      <w:r w:rsidRPr="003B58B6">
        <w:rPr>
          <w:rFonts w:ascii="Times New Roman" w:eastAsia="Times New Roman" w:hAnsi="Times New Roman"/>
          <w:sz w:val="24"/>
          <w:szCs w:val="24"/>
          <w:lang w:eastAsia="tr-TR"/>
        </w:rPr>
        <w:t xml:space="preserve">while the number of eligible consumers </w:t>
      </w:r>
      <w:r>
        <w:rPr>
          <w:rFonts w:ascii="Times New Roman" w:eastAsia="Times New Roman" w:hAnsi="Times New Roman"/>
          <w:sz w:val="24"/>
          <w:szCs w:val="24"/>
          <w:lang w:eastAsia="tr-TR"/>
        </w:rPr>
        <w:t xml:space="preserve">was </w:t>
      </w:r>
      <w:r w:rsidRPr="003B58B6">
        <w:rPr>
          <w:rFonts w:ascii="Times New Roman" w:eastAsia="Times New Roman" w:hAnsi="Times New Roman"/>
          <w:sz w:val="24"/>
          <w:szCs w:val="24"/>
          <w:lang w:eastAsia="tr-TR"/>
        </w:rPr>
        <w:t xml:space="preserve">approximately </w:t>
      </w:r>
      <w:r>
        <w:rPr>
          <w:rFonts w:ascii="Times New Roman" w:eastAsia="Times New Roman" w:hAnsi="Times New Roman"/>
          <w:sz w:val="24"/>
          <w:szCs w:val="24"/>
          <w:lang w:eastAsia="tr-TR"/>
        </w:rPr>
        <w:t>504.</w:t>
      </w:r>
      <w:r w:rsidRPr="003B58B6">
        <w:rPr>
          <w:rFonts w:ascii="Times New Roman" w:eastAsia="Times New Roman" w:hAnsi="Times New Roman"/>
          <w:sz w:val="24"/>
          <w:szCs w:val="24"/>
          <w:lang w:eastAsia="tr-TR"/>
        </w:rPr>
        <w:t>300.</w:t>
      </w:r>
    </w:p>
    <w:p w:rsidR="00601D41" w:rsidRPr="00B06795" w:rsidRDefault="00601D41">
      <w:pPr>
        <w:rPr>
          <w:rFonts w:ascii="Times New Roman" w:hAnsi="Times New Roman" w:cs="Times New Roman"/>
          <w:bCs/>
          <w:sz w:val="24"/>
          <w:szCs w:val="24"/>
        </w:rPr>
      </w:pPr>
      <w:r w:rsidRPr="00B06795">
        <w:rPr>
          <w:rFonts w:ascii="Times New Roman" w:hAnsi="Times New Roman" w:cs="Times New Roman"/>
          <w:bCs/>
          <w:sz w:val="24"/>
          <w:szCs w:val="24"/>
        </w:rPr>
        <w:br w:type="page"/>
      </w:r>
    </w:p>
    <w:p w:rsidR="000320AB" w:rsidRPr="00887947" w:rsidRDefault="000320AB" w:rsidP="000320AB">
      <w:pPr>
        <w:pStyle w:val="AralkYok"/>
        <w:rPr>
          <w:b w:val="0"/>
          <w:szCs w:val="24"/>
          <w:lang w:eastAsia="tr-TR"/>
        </w:rPr>
      </w:pPr>
      <w:r w:rsidRPr="00887947">
        <w:rPr>
          <w:szCs w:val="24"/>
          <w:lang w:eastAsia="tr-TR"/>
        </w:rPr>
        <w:lastRenderedPageBreak/>
        <w:t xml:space="preserve">NATURAL GAS MARKET OVERVIEW IN </w:t>
      </w:r>
      <w:r>
        <w:rPr>
          <w:szCs w:val="24"/>
          <w:lang w:eastAsia="tr-TR"/>
        </w:rPr>
        <w:t>2016</w:t>
      </w:r>
    </w:p>
    <w:p w:rsidR="000320AB" w:rsidRPr="00887947" w:rsidRDefault="000320AB" w:rsidP="000320AB">
      <w:pPr>
        <w:spacing w:after="0"/>
        <w:jc w:val="center"/>
        <w:rPr>
          <w:rFonts w:ascii="Times New Roman" w:hAnsi="Times New Roman"/>
          <w:sz w:val="24"/>
          <w:szCs w:val="24"/>
        </w:rPr>
      </w:pPr>
    </w:p>
    <w:p w:rsidR="000320AB" w:rsidRPr="005164E4" w:rsidRDefault="000320AB" w:rsidP="000320AB">
      <w:pPr>
        <w:spacing w:after="0"/>
        <w:jc w:val="center"/>
        <w:rPr>
          <w:rFonts w:ascii="Times New Roman" w:hAnsi="Times New Roman"/>
          <w:b/>
          <w:sz w:val="24"/>
          <w:szCs w:val="24"/>
        </w:rPr>
      </w:pPr>
      <w:r w:rsidRPr="005164E4">
        <w:rPr>
          <w:rFonts w:ascii="Times New Roman" w:hAnsi="Times New Roman"/>
          <w:b/>
          <w:sz w:val="24"/>
          <w:szCs w:val="24"/>
        </w:rPr>
        <w:t xml:space="preserve">Amount of </w:t>
      </w:r>
      <w:r w:rsidR="00FE7782">
        <w:rPr>
          <w:rFonts w:ascii="Times New Roman" w:hAnsi="Times New Roman"/>
          <w:b/>
          <w:sz w:val="24"/>
          <w:szCs w:val="24"/>
        </w:rPr>
        <w:t>Natural Gas Offered for Sale b</w:t>
      </w:r>
      <w:r w:rsidR="00FE7782" w:rsidRPr="005164E4">
        <w:rPr>
          <w:rFonts w:ascii="Times New Roman" w:hAnsi="Times New Roman"/>
          <w:b/>
          <w:sz w:val="24"/>
          <w:szCs w:val="24"/>
        </w:rPr>
        <w:t xml:space="preserve">y </w:t>
      </w:r>
      <w:r w:rsidR="00FE7782">
        <w:rPr>
          <w:rFonts w:ascii="Times New Roman" w:hAnsi="Times New Roman"/>
          <w:b/>
          <w:sz w:val="24"/>
          <w:szCs w:val="24"/>
        </w:rPr>
        <w:t>Production Companies Holding Wholesale License by Provinces o</w:t>
      </w:r>
      <w:r w:rsidR="00FE7782" w:rsidRPr="005164E4">
        <w:rPr>
          <w:rFonts w:ascii="Times New Roman" w:hAnsi="Times New Roman"/>
          <w:b/>
          <w:sz w:val="24"/>
          <w:szCs w:val="24"/>
        </w:rPr>
        <w:t xml:space="preserve">f Production </w:t>
      </w:r>
      <w:r w:rsidR="00FE7782">
        <w:rPr>
          <w:rFonts w:ascii="Times New Roman" w:hAnsi="Times New Roman"/>
          <w:b/>
          <w:sz w:val="24"/>
          <w:szCs w:val="24"/>
        </w:rPr>
        <w:t>F</w:t>
      </w:r>
      <w:r w:rsidRPr="005164E4">
        <w:rPr>
          <w:rFonts w:ascii="Times New Roman" w:hAnsi="Times New Roman"/>
          <w:b/>
          <w:sz w:val="24"/>
          <w:szCs w:val="24"/>
        </w:rPr>
        <w:t xml:space="preserve">ields </w:t>
      </w:r>
      <w:r w:rsidR="00B63FE7">
        <w:rPr>
          <w:rFonts w:ascii="Times New Roman" w:eastAsia="Times New Roman" w:hAnsi="Times New Roman"/>
          <w:b/>
          <w:color w:val="000000"/>
          <w:sz w:val="24"/>
          <w:szCs w:val="24"/>
          <w:lang w:eastAsia="tr-TR"/>
        </w:rPr>
        <w:t>(M</w:t>
      </w:r>
      <w:r w:rsidRPr="005164E4">
        <w:rPr>
          <w:rFonts w:ascii="Times New Roman" w:eastAsia="Times New Roman" w:hAnsi="Times New Roman"/>
          <w:b/>
          <w:color w:val="000000"/>
          <w:sz w:val="24"/>
          <w:szCs w:val="24"/>
          <w:lang w:eastAsia="tr-TR"/>
        </w:rPr>
        <w:t>illion Sm</w:t>
      </w:r>
      <w:r w:rsidRPr="005164E4">
        <w:rPr>
          <w:rFonts w:ascii="Times New Roman" w:eastAsia="Times New Roman" w:hAnsi="Times New Roman"/>
          <w:b/>
          <w:color w:val="000000"/>
          <w:sz w:val="24"/>
          <w:szCs w:val="24"/>
          <w:vertAlign w:val="superscript"/>
          <w:lang w:eastAsia="tr-TR"/>
        </w:rPr>
        <w:t>3</w:t>
      </w:r>
      <w:r w:rsidRPr="005164E4">
        <w:rPr>
          <w:rFonts w:ascii="Times New Roman" w:eastAsia="Times New Roman" w:hAnsi="Times New Roman"/>
          <w:b/>
          <w:color w:val="000000"/>
          <w:sz w:val="24"/>
          <w:szCs w:val="24"/>
          <w:lang w:eastAsia="tr-TR"/>
        </w:rPr>
        <w:t>)</w:t>
      </w:r>
    </w:p>
    <w:tbl>
      <w:tblPr>
        <w:tblW w:w="3643" w:type="dxa"/>
        <w:jc w:val="center"/>
        <w:tblCellMar>
          <w:left w:w="70" w:type="dxa"/>
          <w:right w:w="70" w:type="dxa"/>
        </w:tblCellMar>
        <w:tblLook w:val="04A0" w:firstRow="1" w:lastRow="0" w:firstColumn="1" w:lastColumn="0" w:noHBand="0" w:noVBand="1"/>
      </w:tblPr>
      <w:tblGrid>
        <w:gridCol w:w="1800"/>
        <w:gridCol w:w="1843"/>
      </w:tblGrid>
      <w:tr w:rsidR="000320AB" w:rsidRPr="00B06795" w:rsidTr="000320AB">
        <w:trPr>
          <w:trHeight w:val="315"/>
          <w:jc w:val="center"/>
        </w:trPr>
        <w:tc>
          <w:tcPr>
            <w:tcW w:w="180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Provinces</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TEKİRDAĞ</w:t>
            </w:r>
          </w:p>
        </w:tc>
        <w:tc>
          <w:tcPr>
            <w:tcW w:w="184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202,5</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KIRKLARELİ</w:t>
            </w:r>
          </w:p>
        </w:tc>
        <w:tc>
          <w:tcPr>
            <w:tcW w:w="184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62,27</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İSTANBUL</w:t>
            </w:r>
          </w:p>
        </w:tc>
        <w:tc>
          <w:tcPr>
            <w:tcW w:w="184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56,40</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44,18</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1,24</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MARDİN</w:t>
            </w:r>
          </w:p>
        </w:tc>
        <w:tc>
          <w:tcPr>
            <w:tcW w:w="184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0,35</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0,34</w:t>
            </w:r>
          </w:p>
        </w:tc>
      </w:tr>
      <w:tr w:rsidR="000320AB" w:rsidRPr="00B06795" w:rsidTr="000320AB">
        <w:trPr>
          <w:trHeight w:val="315"/>
          <w:jc w:val="center"/>
        </w:trPr>
        <w:tc>
          <w:tcPr>
            <w:tcW w:w="1800" w:type="dxa"/>
            <w:tcBorders>
              <w:top w:val="nil"/>
              <w:left w:val="single" w:sz="8" w:space="0" w:color="auto"/>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1843" w:type="dxa"/>
            <w:tcBorders>
              <w:top w:val="nil"/>
              <w:left w:val="nil"/>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367,28</w:t>
            </w:r>
          </w:p>
        </w:tc>
      </w:tr>
    </w:tbl>
    <w:p w:rsidR="000320AB" w:rsidRPr="00B06795" w:rsidRDefault="000320AB" w:rsidP="000320AB">
      <w:pPr>
        <w:spacing w:after="0" w:line="276" w:lineRule="auto"/>
        <w:rPr>
          <w:rFonts w:ascii="Times New Roman" w:hAnsi="Times New Roman" w:cs="Times New Roman"/>
          <w:sz w:val="24"/>
          <w:szCs w:val="24"/>
        </w:rPr>
        <w:sectPr w:rsidR="000320AB" w:rsidRPr="00B06795" w:rsidSect="009F7088">
          <w:footerReference w:type="default" r:id="rId12"/>
          <w:pgSz w:w="11906" w:h="16838"/>
          <w:pgMar w:top="1417" w:right="1417" w:bottom="1417" w:left="1417" w:header="708" w:footer="708" w:gutter="0"/>
          <w:pgNumType w:fmt="lowerRoman" w:start="1"/>
          <w:cols w:space="708"/>
          <w:docGrid w:linePitch="360"/>
        </w:sectPr>
      </w:pPr>
    </w:p>
    <w:p w:rsidR="000320AB" w:rsidRPr="00B06795" w:rsidRDefault="000320AB" w:rsidP="000320AB">
      <w:pPr>
        <w:spacing w:after="0" w:line="276" w:lineRule="auto"/>
        <w:jc w:val="center"/>
        <w:rPr>
          <w:rFonts w:ascii="Times New Roman" w:hAnsi="Times New Roman" w:cs="Times New Roman"/>
          <w:sz w:val="24"/>
          <w:szCs w:val="24"/>
        </w:rPr>
      </w:pPr>
    </w:p>
    <w:p w:rsidR="000320AB" w:rsidRPr="005164E4" w:rsidRDefault="00022F43" w:rsidP="000320AB">
      <w:pPr>
        <w:spacing w:after="0"/>
        <w:jc w:val="center"/>
        <w:rPr>
          <w:rFonts w:ascii="Times New Roman" w:hAnsi="Times New Roman"/>
          <w:b/>
          <w:sz w:val="24"/>
          <w:szCs w:val="24"/>
        </w:rPr>
      </w:pPr>
      <w:r>
        <w:rPr>
          <w:rFonts w:ascii="Times New Roman" w:hAnsi="Times New Roman"/>
          <w:b/>
          <w:sz w:val="24"/>
          <w:szCs w:val="24"/>
        </w:rPr>
        <w:t>Amount of Imported N</w:t>
      </w:r>
      <w:r w:rsidR="000320AB" w:rsidRPr="005164E4">
        <w:rPr>
          <w:rFonts w:ascii="Times New Roman" w:hAnsi="Times New Roman"/>
          <w:b/>
          <w:sz w:val="24"/>
          <w:szCs w:val="24"/>
        </w:rPr>
        <w:t>at</w:t>
      </w:r>
      <w:r>
        <w:rPr>
          <w:rFonts w:ascii="Times New Roman" w:hAnsi="Times New Roman"/>
          <w:b/>
          <w:sz w:val="24"/>
          <w:szCs w:val="24"/>
        </w:rPr>
        <w:t>ural Gas by C</w:t>
      </w:r>
      <w:r w:rsidR="00626213">
        <w:rPr>
          <w:rFonts w:ascii="Times New Roman" w:hAnsi="Times New Roman"/>
          <w:b/>
          <w:sz w:val="24"/>
          <w:szCs w:val="24"/>
        </w:rPr>
        <w:t xml:space="preserve">ountries of </w:t>
      </w:r>
      <w:r>
        <w:rPr>
          <w:rFonts w:ascii="Times New Roman" w:hAnsi="Times New Roman"/>
          <w:b/>
          <w:sz w:val="24"/>
          <w:szCs w:val="24"/>
        </w:rPr>
        <w:t>O</w:t>
      </w:r>
      <w:r w:rsidR="00626213">
        <w:rPr>
          <w:rFonts w:ascii="Times New Roman" w:hAnsi="Times New Roman"/>
          <w:b/>
          <w:sz w:val="24"/>
          <w:szCs w:val="24"/>
        </w:rPr>
        <w:t>rigin</w:t>
      </w:r>
      <w:r w:rsidR="00B63FE7">
        <w:rPr>
          <w:rFonts w:ascii="Times New Roman" w:hAnsi="Times New Roman"/>
          <w:b/>
          <w:sz w:val="24"/>
          <w:szCs w:val="24"/>
        </w:rPr>
        <w:t xml:space="preserve"> (M</w:t>
      </w:r>
      <w:r w:rsidR="000320AB" w:rsidRPr="005164E4">
        <w:rPr>
          <w:rFonts w:ascii="Times New Roman" w:hAnsi="Times New Roman"/>
          <w:b/>
          <w:sz w:val="24"/>
          <w:szCs w:val="24"/>
        </w:rPr>
        <w:t>illion Sm</w:t>
      </w:r>
      <w:r w:rsidR="000320AB" w:rsidRPr="005164E4">
        <w:rPr>
          <w:rFonts w:ascii="Times New Roman" w:hAnsi="Times New Roman"/>
          <w:b/>
          <w:sz w:val="24"/>
          <w:szCs w:val="24"/>
          <w:vertAlign w:val="superscript"/>
        </w:rPr>
        <w:t>3</w:t>
      </w:r>
      <w:r w:rsidR="000320AB" w:rsidRPr="005164E4">
        <w:rPr>
          <w:rFonts w:ascii="Times New Roman" w:hAnsi="Times New Roman"/>
          <w:b/>
          <w:sz w:val="24"/>
          <w:szCs w:val="24"/>
        </w:rPr>
        <w:t>)</w:t>
      </w:r>
    </w:p>
    <w:tbl>
      <w:tblPr>
        <w:tblW w:w="8020" w:type="dxa"/>
        <w:jc w:val="center"/>
        <w:tblCellMar>
          <w:left w:w="70" w:type="dxa"/>
          <w:right w:w="70" w:type="dxa"/>
        </w:tblCellMar>
        <w:tblLook w:val="04A0" w:firstRow="1" w:lastRow="0" w:firstColumn="1" w:lastColumn="0" w:noHBand="0" w:noVBand="1"/>
      </w:tblPr>
      <w:tblGrid>
        <w:gridCol w:w="1545"/>
        <w:gridCol w:w="863"/>
        <w:gridCol w:w="794"/>
        <w:gridCol w:w="1234"/>
        <w:gridCol w:w="906"/>
        <w:gridCol w:w="904"/>
        <w:gridCol w:w="918"/>
        <w:gridCol w:w="856"/>
      </w:tblGrid>
      <w:tr w:rsidR="000320AB" w:rsidRPr="00B06795" w:rsidTr="000320AB">
        <w:trPr>
          <w:trHeight w:val="585"/>
          <w:jc w:val="center"/>
        </w:trPr>
        <w:tc>
          <w:tcPr>
            <w:tcW w:w="1545" w:type="dxa"/>
            <w:tcBorders>
              <w:top w:val="single" w:sz="8" w:space="0" w:color="auto"/>
              <w:left w:val="single" w:sz="8" w:space="0" w:color="auto"/>
              <w:bottom w:val="single" w:sz="8" w:space="0" w:color="auto"/>
              <w:right w:val="single" w:sz="8" w:space="0" w:color="auto"/>
            </w:tcBorders>
            <w:shd w:val="clear" w:color="000000" w:fill="BDD6EE"/>
            <w:hideMark/>
          </w:tcPr>
          <w:p w:rsidR="000320AB" w:rsidRPr="005164E4" w:rsidRDefault="000320AB" w:rsidP="000320AB">
            <w:pPr>
              <w:spacing w:before="120" w:after="0" w:line="240" w:lineRule="auto"/>
              <w:jc w:val="center"/>
              <w:rPr>
                <w:rFonts w:ascii="Times New Roman" w:hAnsi="Times New Roman"/>
                <w:b/>
                <w:sz w:val="24"/>
                <w:szCs w:val="24"/>
              </w:rPr>
            </w:pPr>
            <w:r w:rsidRPr="005164E4">
              <w:rPr>
                <w:rFonts w:ascii="Times New Roman" w:hAnsi="Times New Roman"/>
                <w:b/>
                <w:sz w:val="24"/>
                <w:szCs w:val="24"/>
              </w:rPr>
              <w:t>Year</w:t>
            </w:r>
          </w:p>
        </w:tc>
        <w:tc>
          <w:tcPr>
            <w:tcW w:w="863" w:type="dxa"/>
            <w:tcBorders>
              <w:top w:val="single" w:sz="8" w:space="0" w:color="auto"/>
              <w:left w:val="nil"/>
              <w:bottom w:val="single" w:sz="8" w:space="0" w:color="auto"/>
              <w:right w:val="single" w:sz="8" w:space="0" w:color="auto"/>
            </w:tcBorders>
            <w:shd w:val="clear" w:color="000000" w:fill="BDD6EE"/>
            <w:vAlign w:val="center"/>
            <w:hideMark/>
          </w:tcPr>
          <w:p w:rsidR="000320AB" w:rsidRPr="00887947" w:rsidRDefault="000320AB" w:rsidP="000320AB">
            <w:pPr>
              <w:spacing w:after="0"/>
              <w:jc w:val="center"/>
              <w:rPr>
                <w:rFonts w:ascii="Times New Roman" w:hAnsi="Times New Roman"/>
                <w:bCs/>
                <w:sz w:val="24"/>
                <w:szCs w:val="24"/>
              </w:rPr>
            </w:pPr>
            <w:r w:rsidRPr="00887947">
              <w:rPr>
                <w:rFonts w:ascii="Times New Roman" w:hAnsi="Times New Roman"/>
                <w:sz w:val="24"/>
                <w:szCs w:val="24"/>
              </w:rPr>
              <w:t>Russia</w:t>
            </w:r>
          </w:p>
        </w:tc>
        <w:tc>
          <w:tcPr>
            <w:tcW w:w="794" w:type="dxa"/>
            <w:tcBorders>
              <w:top w:val="single" w:sz="8" w:space="0" w:color="auto"/>
              <w:left w:val="nil"/>
              <w:bottom w:val="single" w:sz="8" w:space="0" w:color="auto"/>
              <w:right w:val="single" w:sz="8" w:space="0" w:color="auto"/>
            </w:tcBorders>
            <w:shd w:val="clear" w:color="000000" w:fill="BDD6EE"/>
            <w:vAlign w:val="center"/>
            <w:hideMark/>
          </w:tcPr>
          <w:p w:rsidR="000320AB" w:rsidRPr="00887947" w:rsidRDefault="000320AB" w:rsidP="000320AB">
            <w:pPr>
              <w:spacing w:after="0"/>
              <w:jc w:val="center"/>
              <w:rPr>
                <w:rFonts w:ascii="Times New Roman" w:hAnsi="Times New Roman"/>
                <w:bCs/>
                <w:sz w:val="24"/>
                <w:szCs w:val="24"/>
              </w:rPr>
            </w:pPr>
            <w:r w:rsidRPr="00887947">
              <w:rPr>
                <w:rFonts w:ascii="Times New Roman" w:hAnsi="Times New Roman"/>
                <w:sz w:val="24"/>
                <w:szCs w:val="24"/>
              </w:rPr>
              <w:t>Iran</w:t>
            </w:r>
          </w:p>
        </w:tc>
        <w:tc>
          <w:tcPr>
            <w:tcW w:w="1234" w:type="dxa"/>
            <w:tcBorders>
              <w:top w:val="single" w:sz="8" w:space="0" w:color="auto"/>
              <w:left w:val="nil"/>
              <w:bottom w:val="single" w:sz="8" w:space="0" w:color="auto"/>
              <w:right w:val="single" w:sz="8" w:space="0" w:color="auto"/>
            </w:tcBorders>
            <w:shd w:val="clear" w:color="000000" w:fill="BDD6EE"/>
            <w:vAlign w:val="center"/>
            <w:hideMark/>
          </w:tcPr>
          <w:p w:rsidR="000320AB" w:rsidRPr="00887947" w:rsidRDefault="000320AB" w:rsidP="000320AB">
            <w:pPr>
              <w:spacing w:after="0"/>
              <w:jc w:val="center"/>
              <w:rPr>
                <w:rFonts w:ascii="Times New Roman" w:hAnsi="Times New Roman"/>
                <w:bCs/>
                <w:sz w:val="24"/>
                <w:szCs w:val="24"/>
              </w:rPr>
            </w:pPr>
            <w:r>
              <w:rPr>
                <w:rFonts w:ascii="Times New Roman" w:hAnsi="Times New Roman"/>
                <w:sz w:val="24"/>
                <w:szCs w:val="24"/>
              </w:rPr>
              <w:t>Aze</w:t>
            </w:r>
            <w:r w:rsidRPr="00887947">
              <w:rPr>
                <w:rFonts w:ascii="Times New Roman" w:hAnsi="Times New Roman"/>
                <w:sz w:val="24"/>
                <w:szCs w:val="24"/>
              </w:rPr>
              <w:t>rbaijan</w:t>
            </w:r>
          </w:p>
        </w:tc>
        <w:tc>
          <w:tcPr>
            <w:tcW w:w="906" w:type="dxa"/>
            <w:tcBorders>
              <w:top w:val="single" w:sz="8" w:space="0" w:color="auto"/>
              <w:left w:val="nil"/>
              <w:bottom w:val="single" w:sz="8" w:space="0" w:color="auto"/>
              <w:right w:val="single" w:sz="8" w:space="0" w:color="auto"/>
            </w:tcBorders>
            <w:shd w:val="clear" w:color="000000" w:fill="BDD6EE"/>
            <w:vAlign w:val="center"/>
            <w:hideMark/>
          </w:tcPr>
          <w:p w:rsidR="000320AB" w:rsidRPr="00887947" w:rsidRDefault="000320AB" w:rsidP="000320AB">
            <w:pPr>
              <w:spacing w:after="0"/>
              <w:jc w:val="center"/>
              <w:rPr>
                <w:rFonts w:ascii="Times New Roman" w:hAnsi="Times New Roman"/>
                <w:bCs/>
                <w:sz w:val="24"/>
                <w:szCs w:val="24"/>
              </w:rPr>
            </w:pPr>
            <w:r w:rsidRPr="00887947">
              <w:rPr>
                <w:rFonts w:ascii="Times New Roman" w:hAnsi="Times New Roman"/>
                <w:sz w:val="24"/>
                <w:szCs w:val="24"/>
              </w:rPr>
              <w:t>Algeria</w:t>
            </w:r>
          </w:p>
        </w:tc>
        <w:tc>
          <w:tcPr>
            <w:tcW w:w="904" w:type="dxa"/>
            <w:tcBorders>
              <w:top w:val="single" w:sz="8" w:space="0" w:color="auto"/>
              <w:left w:val="nil"/>
              <w:bottom w:val="single" w:sz="8" w:space="0" w:color="auto"/>
              <w:right w:val="single" w:sz="8" w:space="0" w:color="auto"/>
            </w:tcBorders>
            <w:shd w:val="clear" w:color="000000" w:fill="BDD6EE"/>
            <w:vAlign w:val="center"/>
            <w:hideMark/>
          </w:tcPr>
          <w:p w:rsidR="000320AB" w:rsidRPr="00887947" w:rsidRDefault="000320AB" w:rsidP="000320AB">
            <w:pPr>
              <w:spacing w:after="0"/>
              <w:jc w:val="center"/>
              <w:rPr>
                <w:rFonts w:ascii="Times New Roman" w:hAnsi="Times New Roman"/>
                <w:bCs/>
                <w:sz w:val="24"/>
                <w:szCs w:val="24"/>
              </w:rPr>
            </w:pPr>
            <w:r w:rsidRPr="00887947">
              <w:rPr>
                <w:rFonts w:ascii="Times New Roman" w:hAnsi="Times New Roman"/>
                <w:sz w:val="24"/>
                <w:szCs w:val="24"/>
              </w:rPr>
              <w:t>Nigeria</w:t>
            </w:r>
          </w:p>
        </w:tc>
        <w:tc>
          <w:tcPr>
            <w:tcW w:w="918" w:type="dxa"/>
            <w:tcBorders>
              <w:top w:val="single" w:sz="8" w:space="0" w:color="auto"/>
              <w:left w:val="nil"/>
              <w:bottom w:val="single" w:sz="8" w:space="0" w:color="auto"/>
              <w:right w:val="single" w:sz="8" w:space="0" w:color="auto"/>
            </w:tcBorders>
            <w:shd w:val="clear" w:color="000000" w:fill="BDD6EE"/>
            <w:vAlign w:val="center"/>
            <w:hideMark/>
          </w:tcPr>
          <w:p w:rsidR="000320AB" w:rsidRPr="00887947" w:rsidRDefault="000320AB" w:rsidP="000320AB">
            <w:pPr>
              <w:spacing w:after="0"/>
              <w:jc w:val="center"/>
              <w:rPr>
                <w:rFonts w:ascii="Times New Roman" w:hAnsi="Times New Roman"/>
                <w:bCs/>
                <w:sz w:val="24"/>
                <w:szCs w:val="24"/>
              </w:rPr>
            </w:pPr>
            <w:r w:rsidRPr="00887947">
              <w:rPr>
                <w:rFonts w:ascii="Times New Roman" w:hAnsi="Times New Roman"/>
                <w:sz w:val="24"/>
                <w:szCs w:val="24"/>
              </w:rPr>
              <w:t>Others*</w:t>
            </w:r>
          </w:p>
        </w:tc>
        <w:tc>
          <w:tcPr>
            <w:tcW w:w="856" w:type="dxa"/>
            <w:tcBorders>
              <w:top w:val="single" w:sz="8" w:space="0" w:color="auto"/>
              <w:left w:val="nil"/>
              <w:bottom w:val="single" w:sz="8" w:space="0" w:color="auto"/>
              <w:right w:val="single" w:sz="8" w:space="0" w:color="auto"/>
            </w:tcBorders>
            <w:shd w:val="clear" w:color="000000" w:fill="BDD6EE"/>
            <w:vAlign w:val="center"/>
            <w:hideMark/>
          </w:tcPr>
          <w:p w:rsidR="000320AB" w:rsidRPr="00887947" w:rsidRDefault="000320AB" w:rsidP="000320AB">
            <w:pPr>
              <w:spacing w:after="0"/>
              <w:jc w:val="center"/>
              <w:rPr>
                <w:rFonts w:ascii="Times New Roman" w:hAnsi="Times New Roman"/>
                <w:b/>
                <w:bCs/>
                <w:sz w:val="24"/>
                <w:szCs w:val="24"/>
              </w:rPr>
            </w:pPr>
            <w:r w:rsidRPr="00887947">
              <w:rPr>
                <w:rFonts w:ascii="Times New Roman" w:hAnsi="Times New Roman"/>
                <w:b/>
                <w:sz w:val="24"/>
                <w:szCs w:val="24"/>
              </w:rPr>
              <w:t>Total</w:t>
            </w:r>
          </w:p>
        </w:tc>
      </w:tr>
      <w:tr w:rsidR="000320AB" w:rsidRPr="00B06795" w:rsidTr="000320AB">
        <w:trPr>
          <w:trHeight w:val="315"/>
          <w:jc w:val="center"/>
        </w:trPr>
        <w:tc>
          <w:tcPr>
            <w:tcW w:w="1545" w:type="dxa"/>
            <w:tcBorders>
              <w:top w:val="nil"/>
              <w:left w:val="single" w:sz="8" w:space="0" w:color="auto"/>
              <w:bottom w:val="single" w:sz="8" w:space="0" w:color="auto"/>
              <w:right w:val="single" w:sz="8" w:space="0" w:color="auto"/>
            </w:tcBorders>
            <w:shd w:val="clear" w:color="000000" w:fill="BDD6EE"/>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2016</w:t>
            </w:r>
          </w:p>
        </w:tc>
        <w:tc>
          <w:tcPr>
            <w:tcW w:w="863"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24.540</w:t>
            </w:r>
          </w:p>
        </w:tc>
        <w:tc>
          <w:tcPr>
            <w:tcW w:w="794"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7.705</w:t>
            </w:r>
          </w:p>
        </w:tc>
        <w:tc>
          <w:tcPr>
            <w:tcW w:w="1234"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6.480</w:t>
            </w:r>
          </w:p>
        </w:tc>
        <w:tc>
          <w:tcPr>
            <w:tcW w:w="906"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4.284</w:t>
            </w:r>
          </w:p>
        </w:tc>
        <w:tc>
          <w:tcPr>
            <w:tcW w:w="904"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1.220</w:t>
            </w:r>
          </w:p>
        </w:tc>
        <w:tc>
          <w:tcPr>
            <w:tcW w:w="918"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2.124</w:t>
            </w:r>
          </w:p>
        </w:tc>
        <w:tc>
          <w:tcPr>
            <w:tcW w:w="856"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46.352</w:t>
            </w:r>
          </w:p>
        </w:tc>
      </w:tr>
      <w:tr w:rsidR="000320AB" w:rsidRPr="00B06795" w:rsidTr="000320AB">
        <w:trPr>
          <w:trHeight w:val="315"/>
          <w:jc w:val="center"/>
        </w:trPr>
        <w:tc>
          <w:tcPr>
            <w:tcW w:w="1545" w:type="dxa"/>
            <w:tcBorders>
              <w:top w:val="nil"/>
              <w:left w:val="single" w:sz="8" w:space="0" w:color="auto"/>
              <w:bottom w:val="single" w:sz="8" w:space="0" w:color="auto"/>
              <w:right w:val="single" w:sz="8" w:space="0" w:color="auto"/>
            </w:tcBorders>
            <w:shd w:val="clear" w:color="000000" w:fill="BDD6EE"/>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b/>
                <w:bCs/>
                <w:color w:val="000000"/>
                <w:lang w:eastAsia="tr-TR"/>
              </w:rPr>
              <w:t>Percentage</w:t>
            </w:r>
            <w:r w:rsidR="00CC2EC5">
              <w:rPr>
                <w:rFonts w:ascii="Times New Roman" w:eastAsia="Times New Roman" w:hAnsi="Times New Roman"/>
                <w:b/>
                <w:bCs/>
                <w:color w:val="000000"/>
                <w:lang w:eastAsia="tr-TR"/>
              </w:rPr>
              <w:t xml:space="preserve"> </w:t>
            </w:r>
            <w:r>
              <w:rPr>
                <w:rFonts w:ascii="Times New Roman" w:eastAsia="Times New Roman" w:hAnsi="Times New Roman"/>
                <w:b/>
                <w:bCs/>
                <w:color w:val="000000"/>
                <w:lang w:eastAsia="tr-TR"/>
              </w:rPr>
              <w:t>(%)</w:t>
            </w:r>
          </w:p>
        </w:tc>
        <w:tc>
          <w:tcPr>
            <w:tcW w:w="863"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52,94</w:t>
            </w:r>
          </w:p>
        </w:tc>
        <w:tc>
          <w:tcPr>
            <w:tcW w:w="794"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16,62</w:t>
            </w:r>
          </w:p>
        </w:tc>
        <w:tc>
          <w:tcPr>
            <w:tcW w:w="1234"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13,98</w:t>
            </w:r>
          </w:p>
        </w:tc>
        <w:tc>
          <w:tcPr>
            <w:tcW w:w="906"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9,24</w:t>
            </w:r>
          </w:p>
        </w:tc>
        <w:tc>
          <w:tcPr>
            <w:tcW w:w="904"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2,63</w:t>
            </w:r>
          </w:p>
        </w:tc>
        <w:tc>
          <w:tcPr>
            <w:tcW w:w="918"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4,58</w:t>
            </w:r>
          </w:p>
        </w:tc>
        <w:tc>
          <w:tcPr>
            <w:tcW w:w="856" w:type="dxa"/>
            <w:tcBorders>
              <w:top w:val="nil"/>
              <w:left w:val="nil"/>
              <w:bottom w:val="single" w:sz="8" w:space="0" w:color="auto"/>
              <w:right w:val="single" w:sz="8" w:space="0" w:color="auto"/>
            </w:tcBorders>
            <w:shd w:val="clear" w:color="000000" w:fill="FFFFFF"/>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100</w:t>
            </w:r>
          </w:p>
        </w:tc>
      </w:tr>
    </w:tbl>
    <w:p w:rsidR="000320AB" w:rsidRPr="00B06795" w:rsidRDefault="000320AB" w:rsidP="000320AB">
      <w:pPr>
        <w:spacing w:after="0" w:line="276" w:lineRule="auto"/>
        <w:rPr>
          <w:rFonts w:ascii="Times New Roman" w:hAnsi="Times New Roman" w:cs="Times New Roman"/>
          <w:bCs/>
          <w:sz w:val="24"/>
          <w:szCs w:val="24"/>
        </w:rPr>
      </w:pPr>
      <w:r w:rsidRPr="00887947">
        <w:rPr>
          <w:rFonts w:ascii="Times New Roman" w:hAnsi="Times New Roman"/>
          <w:sz w:val="24"/>
          <w:szCs w:val="24"/>
        </w:rPr>
        <w:t xml:space="preserve">* </w:t>
      </w:r>
      <w:r w:rsidRPr="00887947">
        <w:rPr>
          <w:rFonts w:ascii="Times New Roman" w:hAnsi="Times New Roman"/>
          <w:sz w:val="24"/>
          <w:szCs w:val="24"/>
          <w:lang w:val="en"/>
        </w:rPr>
        <w:t>Others represent the countries of imported spot LNG.</w:t>
      </w:r>
    </w:p>
    <w:p w:rsidR="000320AB" w:rsidRPr="00CA4349" w:rsidRDefault="00022F43" w:rsidP="000320AB">
      <w:pPr>
        <w:spacing w:after="0"/>
        <w:jc w:val="center"/>
        <w:rPr>
          <w:rFonts w:ascii="Times New Roman" w:hAnsi="Times New Roman"/>
          <w:b/>
          <w:sz w:val="24"/>
          <w:szCs w:val="24"/>
        </w:rPr>
      </w:pPr>
      <w:r>
        <w:rPr>
          <w:rFonts w:ascii="Times New Roman" w:hAnsi="Times New Roman"/>
          <w:b/>
          <w:sz w:val="24"/>
          <w:szCs w:val="24"/>
        </w:rPr>
        <w:t>Amount of Exported Natural G</w:t>
      </w:r>
      <w:r w:rsidR="00B63FE7">
        <w:rPr>
          <w:rFonts w:ascii="Times New Roman" w:hAnsi="Times New Roman"/>
          <w:b/>
          <w:sz w:val="24"/>
          <w:szCs w:val="24"/>
        </w:rPr>
        <w:t>as (M</w:t>
      </w:r>
      <w:r w:rsidR="000320AB" w:rsidRPr="00CA4349">
        <w:rPr>
          <w:rFonts w:ascii="Times New Roman" w:hAnsi="Times New Roman"/>
          <w:b/>
          <w:sz w:val="24"/>
          <w:szCs w:val="24"/>
        </w:rPr>
        <w:t>illion Sm</w:t>
      </w:r>
      <w:r w:rsidR="000320AB" w:rsidRPr="00CA4349">
        <w:rPr>
          <w:rFonts w:ascii="Times New Roman" w:hAnsi="Times New Roman"/>
          <w:b/>
          <w:sz w:val="24"/>
          <w:szCs w:val="24"/>
          <w:vertAlign w:val="superscript"/>
        </w:rPr>
        <w:t>3</w:t>
      </w:r>
      <w:r w:rsidR="000320AB" w:rsidRPr="00CA4349">
        <w:rPr>
          <w:rFonts w:ascii="Times New Roman" w:hAnsi="Times New Roman"/>
          <w:b/>
          <w:sz w:val="24"/>
          <w:szCs w:val="24"/>
        </w:rPr>
        <w:t>)</w:t>
      </w:r>
    </w:p>
    <w:tbl>
      <w:tblPr>
        <w:tblW w:w="8673" w:type="dxa"/>
        <w:jc w:val="center"/>
        <w:tblCellMar>
          <w:left w:w="70" w:type="dxa"/>
          <w:right w:w="70" w:type="dxa"/>
        </w:tblCellMar>
        <w:tblLook w:val="04A0" w:firstRow="1" w:lastRow="0" w:firstColumn="1" w:lastColumn="0" w:noHBand="0" w:noVBand="1"/>
      </w:tblPr>
      <w:tblGrid>
        <w:gridCol w:w="3485"/>
        <w:gridCol w:w="3178"/>
        <w:gridCol w:w="2010"/>
      </w:tblGrid>
      <w:tr w:rsidR="000320AB" w:rsidRPr="00B06795" w:rsidTr="000320AB">
        <w:trPr>
          <w:trHeight w:val="388"/>
          <w:jc w:val="center"/>
        </w:trPr>
        <w:tc>
          <w:tcPr>
            <w:tcW w:w="3485" w:type="dxa"/>
            <w:tcBorders>
              <w:top w:val="single" w:sz="8" w:space="0" w:color="auto"/>
              <w:left w:val="single" w:sz="8" w:space="0" w:color="auto"/>
              <w:bottom w:val="single" w:sz="8" w:space="0" w:color="auto"/>
              <w:right w:val="single" w:sz="8" w:space="0" w:color="auto"/>
            </w:tcBorders>
            <w:shd w:val="clear" w:color="auto" w:fill="BDD6EE" w:themeFill="accent1" w:themeFillTint="66"/>
            <w:hideMark/>
          </w:tcPr>
          <w:p w:rsidR="000320AB" w:rsidRPr="00CA4349" w:rsidRDefault="000320AB" w:rsidP="000320AB">
            <w:pPr>
              <w:spacing w:after="0"/>
              <w:jc w:val="center"/>
              <w:rPr>
                <w:rFonts w:ascii="Times New Roman" w:hAnsi="Times New Roman"/>
                <w:b/>
                <w:sz w:val="24"/>
                <w:szCs w:val="24"/>
              </w:rPr>
            </w:pPr>
            <w:r>
              <w:rPr>
                <w:rFonts w:ascii="Times New Roman" w:hAnsi="Times New Roman"/>
                <w:b/>
                <w:sz w:val="24"/>
                <w:szCs w:val="24"/>
              </w:rPr>
              <w:t>Exporting C</w:t>
            </w:r>
            <w:r w:rsidRPr="00CA4349">
              <w:rPr>
                <w:rFonts w:ascii="Times New Roman" w:hAnsi="Times New Roman"/>
                <w:b/>
                <w:sz w:val="24"/>
                <w:szCs w:val="24"/>
              </w:rPr>
              <w:t>ompanies</w:t>
            </w:r>
          </w:p>
        </w:tc>
        <w:tc>
          <w:tcPr>
            <w:tcW w:w="3178" w:type="dxa"/>
            <w:tcBorders>
              <w:top w:val="single" w:sz="8" w:space="0" w:color="auto"/>
              <w:left w:val="nil"/>
              <w:bottom w:val="single" w:sz="8" w:space="0" w:color="auto"/>
              <w:right w:val="single" w:sz="8" w:space="0" w:color="auto"/>
            </w:tcBorders>
            <w:shd w:val="clear" w:color="auto" w:fill="BDD6EE" w:themeFill="accent1" w:themeFillTint="66"/>
            <w:hideMark/>
          </w:tcPr>
          <w:p w:rsidR="000320AB" w:rsidRPr="00CA4349" w:rsidRDefault="000320AB" w:rsidP="000320AB">
            <w:pPr>
              <w:spacing w:after="0"/>
              <w:jc w:val="center"/>
              <w:rPr>
                <w:rFonts w:ascii="Times New Roman" w:hAnsi="Times New Roman"/>
                <w:b/>
                <w:sz w:val="24"/>
                <w:szCs w:val="24"/>
              </w:rPr>
            </w:pPr>
            <w:r w:rsidRPr="00CA4349">
              <w:rPr>
                <w:rFonts w:ascii="Times New Roman" w:hAnsi="Times New Roman"/>
                <w:b/>
                <w:sz w:val="24"/>
                <w:szCs w:val="24"/>
              </w:rPr>
              <w:t>Country</w:t>
            </w:r>
          </w:p>
        </w:tc>
        <w:tc>
          <w:tcPr>
            <w:tcW w:w="2010" w:type="dxa"/>
            <w:tcBorders>
              <w:top w:val="single" w:sz="8" w:space="0" w:color="auto"/>
              <w:left w:val="nil"/>
              <w:bottom w:val="single" w:sz="8" w:space="0" w:color="auto"/>
              <w:right w:val="single" w:sz="8" w:space="0" w:color="auto"/>
            </w:tcBorders>
            <w:shd w:val="clear" w:color="auto" w:fill="BDD6EE" w:themeFill="accent1" w:themeFillTint="66"/>
            <w:hideMark/>
          </w:tcPr>
          <w:p w:rsidR="000320AB" w:rsidRPr="00CA4349" w:rsidRDefault="000320AB" w:rsidP="000320AB">
            <w:pPr>
              <w:spacing w:after="0"/>
              <w:jc w:val="center"/>
              <w:rPr>
                <w:rFonts w:ascii="Times New Roman" w:hAnsi="Times New Roman"/>
                <w:b/>
                <w:sz w:val="24"/>
                <w:szCs w:val="24"/>
              </w:rPr>
            </w:pPr>
            <w:r w:rsidRPr="00CA4349">
              <w:rPr>
                <w:rFonts w:ascii="Times New Roman" w:hAnsi="Times New Roman"/>
                <w:b/>
                <w:bCs/>
                <w:sz w:val="24"/>
                <w:szCs w:val="24"/>
              </w:rPr>
              <w:t>Amounts</w:t>
            </w:r>
          </w:p>
        </w:tc>
      </w:tr>
      <w:tr w:rsidR="000320AB" w:rsidRPr="00B06795" w:rsidTr="000320AB">
        <w:trPr>
          <w:trHeight w:val="133"/>
          <w:jc w:val="center"/>
        </w:trPr>
        <w:tc>
          <w:tcPr>
            <w:tcW w:w="3485" w:type="dxa"/>
            <w:tcBorders>
              <w:top w:val="nil"/>
              <w:left w:val="single" w:sz="8" w:space="0" w:color="auto"/>
              <w:bottom w:val="single" w:sz="8" w:space="0" w:color="auto"/>
              <w:right w:val="single" w:sz="8" w:space="0" w:color="auto"/>
            </w:tcBorders>
            <w:shd w:val="clear" w:color="auto" w:fill="auto"/>
            <w:vAlign w:val="center"/>
            <w:hideMark/>
          </w:tcPr>
          <w:p w:rsidR="000320AB" w:rsidRPr="00CA4349" w:rsidRDefault="000320AB" w:rsidP="000320AB">
            <w:pPr>
              <w:spacing w:after="0" w:line="240" w:lineRule="auto"/>
              <w:jc w:val="center"/>
              <w:rPr>
                <w:rFonts w:ascii="Times New Roman" w:eastAsia="Times New Roman" w:hAnsi="Times New Roman"/>
                <w:color w:val="000000"/>
                <w:sz w:val="24"/>
                <w:szCs w:val="24"/>
                <w:lang w:eastAsia="tr-TR"/>
              </w:rPr>
            </w:pPr>
            <w:r w:rsidRPr="00CA4349">
              <w:rPr>
                <w:rFonts w:ascii="Times New Roman" w:eastAsia="Times New Roman" w:hAnsi="Times New Roman"/>
                <w:color w:val="000000"/>
                <w:sz w:val="24"/>
                <w:szCs w:val="24"/>
                <w:lang w:eastAsia="tr-TR"/>
              </w:rPr>
              <w:t>BOTAŞ</w:t>
            </w:r>
          </w:p>
        </w:tc>
        <w:tc>
          <w:tcPr>
            <w:tcW w:w="3178" w:type="dxa"/>
            <w:tcBorders>
              <w:top w:val="nil"/>
              <w:left w:val="nil"/>
              <w:bottom w:val="single" w:sz="8" w:space="0" w:color="auto"/>
              <w:right w:val="single" w:sz="8" w:space="0" w:color="auto"/>
            </w:tcBorders>
            <w:shd w:val="clear" w:color="auto" w:fill="auto"/>
            <w:vAlign w:val="center"/>
            <w:hideMark/>
          </w:tcPr>
          <w:p w:rsidR="000320AB" w:rsidRPr="00CA4349" w:rsidRDefault="000320AB" w:rsidP="000320AB">
            <w:pPr>
              <w:spacing w:after="0" w:line="240" w:lineRule="auto"/>
              <w:jc w:val="center"/>
              <w:rPr>
                <w:rFonts w:ascii="Times New Roman" w:eastAsia="Times New Roman" w:hAnsi="Times New Roman"/>
                <w:color w:val="000000"/>
                <w:sz w:val="24"/>
                <w:szCs w:val="24"/>
                <w:lang w:eastAsia="tr-TR"/>
              </w:rPr>
            </w:pPr>
            <w:r w:rsidRPr="00CA4349">
              <w:rPr>
                <w:rFonts w:ascii="Times New Roman" w:eastAsia="Times New Roman" w:hAnsi="Times New Roman"/>
                <w:color w:val="000000"/>
                <w:sz w:val="24"/>
                <w:szCs w:val="24"/>
                <w:lang w:eastAsia="tr-TR"/>
              </w:rPr>
              <w:t>Greece</w:t>
            </w:r>
          </w:p>
        </w:tc>
        <w:tc>
          <w:tcPr>
            <w:tcW w:w="2010" w:type="dxa"/>
            <w:tcBorders>
              <w:top w:val="nil"/>
              <w:left w:val="nil"/>
              <w:bottom w:val="single" w:sz="8" w:space="0" w:color="auto"/>
              <w:right w:val="single" w:sz="8" w:space="0" w:color="auto"/>
            </w:tcBorders>
            <w:shd w:val="clear" w:color="auto" w:fill="auto"/>
            <w:vAlign w:val="center"/>
            <w:hideMark/>
          </w:tcPr>
          <w:p w:rsidR="000320AB" w:rsidRPr="00CA4349" w:rsidRDefault="000320AB" w:rsidP="000320AB">
            <w:pPr>
              <w:spacing w:after="0" w:line="240" w:lineRule="auto"/>
              <w:jc w:val="center"/>
              <w:rPr>
                <w:rFonts w:ascii="Times New Roman" w:eastAsia="Times New Roman" w:hAnsi="Times New Roman"/>
                <w:b/>
                <w:bCs/>
                <w:color w:val="000000"/>
                <w:sz w:val="24"/>
                <w:szCs w:val="24"/>
                <w:lang w:eastAsia="tr-TR"/>
              </w:rPr>
            </w:pPr>
            <w:r w:rsidRPr="00CA4349">
              <w:rPr>
                <w:rFonts w:ascii="Times New Roman" w:eastAsia="Times New Roman" w:hAnsi="Times New Roman"/>
                <w:b/>
                <w:bCs/>
                <w:color w:val="000000"/>
                <w:sz w:val="24"/>
                <w:szCs w:val="24"/>
                <w:lang w:eastAsia="tr-TR"/>
              </w:rPr>
              <w:t>674,68</w:t>
            </w:r>
          </w:p>
        </w:tc>
      </w:tr>
    </w:tbl>
    <w:p w:rsidR="000320AB" w:rsidRPr="00B06795" w:rsidRDefault="000320AB" w:rsidP="000320AB">
      <w:pPr>
        <w:spacing w:after="0" w:line="276" w:lineRule="auto"/>
        <w:rPr>
          <w:rFonts w:ascii="Times New Roman" w:hAnsi="Times New Roman" w:cs="Times New Roman"/>
          <w:sz w:val="24"/>
          <w:szCs w:val="24"/>
        </w:rPr>
      </w:pPr>
    </w:p>
    <w:p w:rsidR="000320AB" w:rsidRPr="00B06795" w:rsidRDefault="00022F43" w:rsidP="000320AB">
      <w:pPr>
        <w:pStyle w:val="AralkYok"/>
        <w:jc w:val="center"/>
        <w:rPr>
          <w:rFonts w:cs="Times New Roman"/>
          <w:szCs w:val="24"/>
        </w:rPr>
      </w:pPr>
      <w:r>
        <w:rPr>
          <w:rFonts w:cs="Times New Roman"/>
          <w:szCs w:val="24"/>
        </w:rPr>
        <w:t>Amount of Natural Gas Year-End Stocks by Y</w:t>
      </w:r>
      <w:r w:rsidR="00B63FE7">
        <w:rPr>
          <w:rFonts w:cs="Times New Roman"/>
          <w:szCs w:val="24"/>
        </w:rPr>
        <w:t>ear (M</w:t>
      </w:r>
      <w:r w:rsidR="000320AB" w:rsidRPr="00CA4349">
        <w:rPr>
          <w:rFonts w:cs="Times New Roman"/>
          <w:szCs w:val="24"/>
        </w:rPr>
        <w:t>illion Sm</w:t>
      </w:r>
      <w:r w:rsidR="000320AB" w:rsidRPr="00CC13EC">
        <w:rPr>
          <w:rFonts w:cs="Times New Roman"/>
          <w:szCs w:val="24"/>
          <w:vertAlign w:val="superscript"/>
        </w:rPr>
        <w:t>3</w:t>
      </w:r>
      <w:r w:rsidR="000320AB" w:rsidRPr="00CA4349">
        <w:rPr>
          <w:rFonts w:cs="Times New Roman"/>
          <w:szCs w:val="24"/>
        </w:rPr>
        <w:t>)</w:t>
      </w:r>
    </w:p>
    <w:tbl>
      <w:tblPr>
        <w:tblW w:w="3240" w:type="dxa"/>
        <w:jc w:val="center"/>
        <w:tblCellMar>
          <w:left w:w="70" w:type="dxa"/>
          <w:right w:w="70" w:type="dxa"/>
        </w:tblCellMar>
        <w:tblLook w:val="04A0" w:firstRow="1" w:lastRow="0" w:firstColumn="1" w:lastColumn="0" w:noHBand="0" w:noVBand="1"/>
      </w:tblPr>
      <w:tblGrid>
        <w:gridCol w:w="1620"/>
        <w:gridCol w:w="1620"/>
      </w:tblGrid>
      <w:tr w:rsidR="000320AB" w:rsidRPr="00B06795" w:rsidTr="000320AB">
        <w:trPr>
          <w:trHeight w:val="330"/>
          <w:jc w:val="center"/>
        </w:trPr>
        <w:tc>
          <w:tcPr>
            <w:tcW w:w="1620"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0320AB" w:rsidRPr="00B06795" w:rsidRDefault="000320AB" w:rsidP="000320AB">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Years</w:t>
            </w:r>
          </w:p>
        </w:tc>
        <w:tc>
          <w:tcPr>
            <w:tcW w:w="1620" w:type="dxa"/>
            <w:tcBorders>
              <w:top w:val="single" w:sz="8" w:space="0" w:color="auto"/>
              <w:left w:val="nil"/>
              <w:bottom w:val="single" w:sz="8" w:space="0" w:color="auto"/>
              <w:right w:val="single" w:sz="8" w:space="0" w:color="auto"/>
            </w:tcBorders>
            <w:shd w:val="clear" w:color="000000" w:fill="BDD6EE"/>
            <w:vAlign w:val="center"/>
            <w:hideMark/>
          </w:tcPr>
          <w:p w:rsidR="000320AB" w:rsidRPr="00B06795" w:rsidRDefault="000320AB" w:rsidP="000320AB">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Amounts</w:t>
            </w:r>
          </w:p>
        </w:tc>
      </w:tr>
      <w:tr w:rsidR="000320AB" w:rsidRPr="00B06795" w:rsidTr="000320AB">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2015</w:t>
            </w:r>
          </w:p>
        </w:tc>
        <w:tc>
          <w:tcPr>
            <w:tcW w:w="1620" w:type="dxa"/>
            <w:tcBorders>
              <w:top w:val="nil"/>
              <w:left w:val="nil"/>
              <w:bottom w:val="single" w:sz="8" w:space="0" w:color="auto"/>
              <w:right w:val="single" w:sz="8" w:space="0" w:color="auto"/>
            </w:tcBorders>
            <w:shd w:val="clear" w:color="auto" w:fill="auto"/>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2.126,76</w:t>
            </w:r>
          </w:p>
        </w:tc>
      </w:tr>
      <w:tr w:rsidR="000320AB" w:rsidRPr="00B06795" w:rsidTr="000320AB">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2016</w:t>
            </w:r>
          </w:p>
        </w:tc>
        <w:tc>
          <w:tcPr>
            <w:tcW w:w="1620" w:type="dxa"/>
            <w:tcBorders>
              <w:top w:val="nil"/>
              <w:left w:val="nil"/>
              <w:bottom w:val="single" w:sz="8" w:space="0" w:color="auto"/>
              <w:right w:val="single" w:sz="8" w:space="0" w:color="auto"/>
            </w:tcBorders>
            <w:shd w:val="clear" w:color="auto" w:fill="auto"/>
            <w:vAlign w:val="center"/>
            <w:hideMark/>
          </w:tcPr>
          <w:p w:rsidR="000320AB" w:rsidRPr="00B06795" w:rsidRDefault="000320AB" w:rsidP="000320A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1.700,25</w:t>
            </w:r>
          </w:p>
        </w:tc>
      </w:tr>
    </w:tbl>
    <w:p w:rsidR="000320AB" w:rsidRPr="00B06795" w:rsidRDefault="000320AB" w:rsidP="000320AB">
      <w:pPr>
        <w:spacing w:after="0" w:line="276" w:lineRule="auto"/>
        <w:rPr>
          <w:rFonts w:ascii="Times New Roman" w:hAnsi="Times New Roman" w:cs="Times New Roman"/>
          <w:sz w:val="24"/>
          <w:szCs w:val="24"/>
        </w:rPr>
      </w:pPr>
    </w:p>
    <w:p w:rsidR="000320AB" w:rsidRPr="00CA4349" w:rsidRDefault="00022F43" w:rsidP="000320AB">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Amount of Consumed Natural Gas by S</w:t>
      </w:r>
      <w:r w:rsidR="00B63FE7">
        <w:rPr>
          <w:rFonts w:ascii="Times New Roman" w:eastAsia="Times New Roman" w:hAnsi="Times New Roman"/>
          <w:b/>
          <w:sz w:val="24"/>
          <w:szCs w:val="24"/>
        </w:rPr>
        <w:t>ectors (M</w:t>
      </w:r>
      <w:r w:rsidR="000320AB" w:rsidRPr="00CA4349">
        <w:rPr>
          <w:rFonts w:ascii="Times New Roman" w:eastAsia="Times New Roman" w:hAnsi="Times New Roman"/>
          <w:b/>
          <w:sz w:val="24"/>
          <w:szCs w:val="24"/>
        </w:rPr>
        <w:t>illion Sm</w:t>
      </w:r>
      <w:r w:rsidR="000320AB" w:rsidRPr="00CA4349">
        <w:rPr>
          <w:rFonts w:ascii="Times New Roman" w:eastAsia="Times New Roman" w:hAnsi="Times New Roman"/>
          <w:b/>
          <w:sz w:val="24"/>
          <w:szCs w:val="24"/>
          <w:vertAlign w:val="superscript"/>
        </w:rPr>
        <w:t>3</w:t>
      </w:r>
      <w:r w:rsidR="000320AB" w:rsidRPr="00CA4349">
        <w:rPr>
          <w:rFonts w:ascii="Times New Roman" w:eastAsia="Times New Roman" w:hAnsi="Times New Roman"/>
          <w:b/>
          <w:sz w:val="24"/>
          <w:szCs w:val="24"/>
        </w:rPr>
        <w:t>)</w:t>
      </w:r>
    </w:p>
    <w:tbl>
      <w:tblPr>
        <w:tblW w:w="5545" w:type="dxa"/>
        <w:jc w:val="center"/>
        <w:tblCellMar>
          <w:left w:w="70" w:type="dxa"/>
          <w:right w:w="70" w:type="dxa"/>
        </w:tblCellMar>
        <w:tblLook w:val="04A0" w:firstRow="1" w:lastRow="0" w:firstColumn="1" w:lastColumn="0" w:noHBand="0" w:noVBand="1"/>
      </w:tblPr>
      <w:tblGrid>
        <w:gridCol w:w="2916"/>
        <w:gridCol w:w="1276"/>
        <w:gridCol w:w="1353"/>
      </w:tblGrid>
      <w:tr w:rsidR="000320AB" w:rsidRPr="00B06795" w:rsidTr="000320AB">
        <w:trPr>
          <w:trHeight w:val="330"/>
          <w:jc w:val="center"/>
        </w:trPr>
        <w:tc>
          <w:tcPr>
            <w:tcW w:w="2916" w:type="dxa"/>
            <w:tcBorders>
              <w:top w:val="single" w:sz="8" w:space="0" w:color="auto"/>
              <w:left w:val="single" w:sz="8" w:space="0" w:color="auto"/>
              <w:bottom w:val="single" w:sz="8" w:space="0" w:color="auto"/>
              <w:right w:val="single" w:sz="8" w:space="0" w:color="auto"/>
            </w:tcBorders>
            <w:shd w:val="clear" w:color="000000" w:fill="DDEBF7"/>
            <w:noWrap/>
            <w:hideMark/>
          </w:tcPr>
          <w:p w:rsidR="000320AB" w:rsidRPr="00CA4349" w:rsidRDefault="000320AB" w:rsidP="00022F43">
            <w:pPr>
              <w:spacing w:after="0" w:line="240" w:lineRule="auto"/>
              <w:rPr>
                <w:rFonts w:ascii="Times New Roman" w:eastAsia="Times New Roman" w:hAnsi="Times New Roman"/>
                <w:b/>
                <w:sz w:val="24"/>
                <w:szCs w:val="24"/>
              </w:rPr>
            </w:pPr>
            <w:r w:rsidRPr="00022F43">
              <w:rPr>
                <w:rFonts w:ascii="Times New Roman" w:eastAsia="Times New Roman" w:hAnsi="Times New Roman" w:cs="Times New Roman"/>
                <w:b/>
                <w:bCs/>
                <w:color w:val="000000"/>
                <w:sz w:val="24"/>
                <w:szCs w:val="24"/>
                <w:lang w:eastAsia="tr-TR"/>
              </w:rPr>
              <w:t>Sectors</w:t>
            </w:r>
          </w:p>
        </w:tc>
        <w:tc>
          <w:tcPr>
            <w:tcW w:w="1276" w:type="dxa"/>
            <w:tcBorders>
              <w:top w:val="single" w:sz="8" w:space="0" w:color="auto"/>
              <w:left w:val="nil"/>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2015</w:t>
            </w:r>
          </w:p>
        </w:tc>
        <w:tc>
          <w:tcPr>
            <w:tcW w:w="1353" w:type="dxa"/>
            <w:tcBorders>
              <w:top w:val="single" w:sz="8" w:space="0" w:color="auto"/>
              <w:left w:val="nil"/>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2016</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hideMark/>
          </w:tcPr>
          <w:p w:rsidR="000320AB" w:rsidRPr="00CC13EC" w:rsidRDefault="000320AB" w:rsidP="000320AB">
            <w:pPr>
              <w:spacing w:after="0" w:line="240" w:lineRule="auto"/>
              <w:rPr>
                <w:rFonts w:ascii="Times New Roman" w:eastAsia="Times New Roman" w:hAnsi="Times New Roman"/>
                <w:b/>
                <w:color w:val="000000"/>
                <w:sz w:val="24"/>
                <w:szCs w:val="24"/>
                <w:lang w:eastAsia="tr-TR"/>
              </w:rPr>
            </w:pPr>
            <w:r w:rsidRPr="00CC13EC">
              <w:rPr>
                <w:rFonts w:ascii="Times New Roman" w:eastAsia="Times New Roman" w:hAnsi="Times New Roman"/>
                <w:b/>
                <w:color w:val="000000"/>
                <w:sz w:val="24"/>
                <w:szCs w:val="24"/>
                <w:lang w:eastAsia="tr-TR"/>
              </w:rPr>
              <w:t>Conversion Sector</w:t>
            </w:r>
          </w:p>
        </w:tc>
        <w:tc>
          <w:tcPr>
            <w:tcW w:w="1276"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19.010,67</w:t>
            </w:r>
          </w:p>
        </w:tc>
        <w:tc>
          <w:tcPr>
            <w:tcW w:w="135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16.730,31</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hideMark/>
          </w:tcPr>
          <w:p w:rsidR="000320AB" w:rsidRPr="00CC13EC" w:rsidRDefault="000320AB" w:rsidP="000320AB">
            <w:pPr>
              <w:spacing w:after="0" w:line="240" w:lineRule="auto"/>
              <w:rPr>
                <w:rFonts w:ascii="Times New Roman" w:eastAsia="Times New Roman" w:hAnsi="Times New Roman"/>
                <w:b/>
                <w:color w:val="000000"/>
                <w:sz w:val="24"/>
                <w:szCs w:val="24"/>
                <w:lang w:eastAsia="tr-TR"/>
              </w:rPr>
            </w:pPr>
            <w:r w:rsidRPr="00CC13EC">
              <w:rPr>
                <w:rFonts w:ascii="Times New Roman" w:eastAsia="Times New Roman" w:hAnsi="Times New Roman"/>
                <w:b/>
                <w:color w:val="000000"/>
                <w:sz w:val="24"/>
                <w:szCs w:val="24"/>
                <w:lang w:eastAsia="tr-TR"/>
              </w:rPr>
              <w:t>Industry Sector</w:t>
            </w:r>
          </w:p>
        </w:tc>
        <w:tc>
          <w:tcPr>
            <w:tcW w:w="1276"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13.965,52</w:t>
            </w:r>
          </w:p>
        </w:tc>
        <w:tc>
          <w:tcPr>
            <w:tcW w:w="135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14.094,99</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hideMark/>
          </w:tcPr>
          <w:p w:rsidR="000320AB" w:rsidRPr="00CC13EC" w:rsidRDefault="00F10A4B" w:rsidP="000320AB">
            <w:pPr>
              <w:spacing w:after="0" w:line="240" w:lineRule="auto"/>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Household</w:t>
            </w:r>
          </w:p>
        </w:tc>
        <w:tc>
          <w:tcPr>
            <w:tcW w:w="1276"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11.000,36</w:t>
            </w:r>
          </w:p>
        </w:tc>
        <w:tc>
          <w:tcPr>
            <w:tcW w:w="135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11.620,38</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hideMark/>
          </w:tcPr>
          <w:p w:rsidR="000320AB" w:rsidRPr="00CC13EC" w:rsidRDefault="000320AB" w:rsidP="000320AB">
            <w:pPr>
              <w:spacing w:after="0" w:line="240" w:lineRule="auto"/>
              <w:rPr>
                <w:rFonts w:ascii="Times New Roman" w:eastAsia="Times New Roman" w:hAnsi="Times New Roman"/>
                <w:b/>
                <w:color w:val="000000"/>
                <w:sz w:val="24"/>
                <w:szCs w:val="24"/>
                <w:lang w:eastAsia="tr-TR"/>
              </w:rPr>
            </w:pPr>
            <w:r w:rsidRPr="00CC13EC">
              <w:rPr>
                <w:rFonts w:ascii="Times New Roman" w:eastAsia="Times New Roman" w:hAnsi="Times New Roman"/>
                <w:b/>
                <w:color w:val="000000"/>
                <w:sz w:val="24"/>
                <w:szCs w:val="24"/>
                <w:lang w:eastAsia="tr-TR"/>
              </w:rPr>
              <w:t>Service Sector</w:t>
            </w:r>
          </w:p>
        </w:tc>
        <w:tc>
          <w:tcPr>
            <w:tcW w:w="1276"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3.160,64</w:t>
            </w:r>
          </w:p>
        </w:tc>
        <w:tc>
          <w:tcPr>
            <w:tcW w:w="135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3.098,73</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hideMark/>
          </w:tcPr>
          <w:p w:rsidR="000320AB" w:rsidRPr="00CC13EC" w:rsidRDefault="000320AB" w:rsidP="000320AB">
            <w:pPr>
              <w:spacing w:after="0" w:line="240" w:lineRule="auto"/>
              <w:rPr>
                <w:rFonts w:ascii="Times New Roman" w:eastAsia="Times New Roman" w:hAnsi="Times New Roman"/>
                <w:b/>
                <w:color w:val="000000"/>
                <w:sz w:val="24"/>
                <w:szCs w:val="24"/>
                <w:lang w:eastAsia="tr-TR"/>
              </w:rPr>
            </w:pPr>
            <w:r w:rsidRPr="00CC13EC">
              <w:rPr>
                <w:rFonts w:ascii="Times New Roman" w:eastAsia="Times New Roman" w:hAnsi="Times New Roman"/>
                <w:b/>
                <w:color w:val="000000"/>
                <w:sz w:val="24"/>
                <w:szCs w:val="24"/>
                <w:lang w:eastAsia="tr-TR"/>
              </w:rPr>
              <w:t>Transportation Sector</w:t>
            </w:r>
          </w:p>
        </w:tc>
        <w:tc>
          <w:tcPr>
            <w:tcW w:w="1276"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423,11</w:t>
            </w:r>
          </w:p>
        </w:tc>
        <w:tc>
          <w:tcPr>
            <w:tcW w:w="135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397,37</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hideMark/>
          </w:tcPr>
          <w:p w:rsidR="000320AB" w:rsidRPr="00CC13EC" w:rsidRDefault="000320AB" w:rsidP="000320AB">
            <w:pPr>
              <w:spacing w:after="0" w:line="240" w:lineRule="auto"/>
              <w:rPr>
                <w:rFonts w:ascii="Times New Roman" w:eastAsia="Times New Roman" w:hAnsi="Times New Roman"/>
                <w:b/>
                <w:color w:val="000000"/>
                <w:sz w:val="24"/>
                <w:szCs w:val="24"/>
                <w:lang w:eastAsia="tr-TR"/>
              </w:rPr>
            </w:pPr>
            <w:r w:rsidRPr="00CC13EC">
              <w:rPr>
                <w:rFonts w:ascii="Times New Roman" w:eastAsia="Times New Roman" w:hAnsi="Times New Roman"/>
                <w:b/>
                <w:color w:val="000000"/>
                <w:sz w:val="24"/>
                <w:szCs w:val="24"/>
                <w:lang w:eastAsia="tr-TR"/>
              </w:rPr>
              <w:t>Energy Sector</w:t>
            </w:r>
          </w:p>
        </w:tc>
        <w:tc>
          <w:tcPr>
            <w:tcW w:w="1276"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302,34</w:t>
            </w:r>
          </w:p>
        </w:tc>
        <w:tc>
          <w:tcPr>
            <w:tcW w:w="135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346,3</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hideMark/>
          </w:tcPr>
          <w:p w:rsidR="000320AB" w:rsidRPr="00CC13EC" w:rsidRDefault="000320AB" w:rsidP="000320AB">
            <w:pPr>
              <w:spacing w:after="0" w:line="240" w:lineRule="auto"/>
              <w:rPr>
                <w:rFonts w:ascii="Times New Roman" w:eastAsia="Times New Roman" w:hAnsi="Times New Roman"/>
                <w:b/>
                <w:color w:val="000000"/>
                <w:sz w:val="24"/>
                <w:szCs w:val="24"/>
                <w:lang w:eastAsia="tr-TR"/>
              </w:rPr>
            </w:pPr>
            <w:r w:rsidRPr="00CC13EC">
              <w:rPr>
                <w:rFonts w:ascii="Times New Roman" w:eastAsia="Times New Roman" w:hAnsi="Times New Roman"/>
                <w:b/>
                <w:color w:val="000000"/>
                <w:sz w:val="24"/>
                <w:szCs w:val="24"/>
                <w:lang w:eastAsia="tr-TR"/>
              </w:rPr>
              <w:t>Other Sectors</w:t>
            </w:r>
          </w:p>
        </w:tc>
        <w:tc>
          <w:tcPr>
            <w:tcW w:w="1276"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136,62</w:t>
            </w:r>
          </w:p>
        </w:tc>
        <w:tc>
          <w:tcPr>
            <w:tcW w:w="1353" w:type="dxa"/>
            <w:tcBorders>
              <w:top w:val="nil"/>
              <w:left w:val="nil"/>
              <w:bottom w:val="single" w:sz="8" w:space="0" w:color="auto"/>
              <w:right w:val="single" w:sz="8" w:space="0" w:color="auto"/>
            </w:tcBorders>
            <w:shd w:val="clear" w:color="auto" w:fill="auto"/>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106,97</w:t>
            </w:r>
          </w:p>
        </w:tc>
      </w:tr>
      <w:tr w:rsidR="000320AB" w:rsidRPr="00B06795" w:rsidTr="000320AB">
        <w:trPr>
          <w:trHeight w:val="330"/>
          <w:jc w:val="center"/>
        </w:trPr>
        <w:tc>
          <w:tcPr>
            <w:tcW w:w="2916" w:type="dxa"/>
            <w:tcBorders>
              <w:top w:val="nil"/>
              <w:left w:val="single" w:sz="8" w:space="0" w:color="auto"/>
              <w:bottom w:val="single" w:sz="8" w:space="0" w:color="auto"/>
              <w:right w:val="single" w:sz="8" w:space="0" w:color="auto"/>
            </w:tcBorders>
            <w:shd w:val="clear" w:color="000000" w:fill="DDEBF7"/>
            <w:noWrap/>
            <w:hideMark/>
          </w:tcPr>
          <w:p w:rsidR="000320AB" w:rsidRPr="00CA4349" w:rsidRDefault="000320AB" w:rsidP="00022F43">
            <w:pPr>
              <w:spacing w:after="0" w:line="240" w:lineRule="auto"/>
              <w:rPr>
                <w:rFonts w:ascii="Times New Roman" w:eastAsia="Times New Roman" w:hAnsi="Times New Roman"/>
                <w:b/>
                <w:sz w:val="24"/>
                <w:szCs w:val="24"/>
              </w:rPr>
            </w:pPr>
            <w:r w:rsidRPr="00022F43">
              <w:rPr>
                <w:rFonts w:ascii="Times New Roman" w:eastAsia="Times New Roman" w:hAnsi="Times New Roman" w:cs="Times New Roman"/>
                <w:b/>
                <w:bCs/>
                <w:color w:val="000000"/>
                <w:sz w:val="24"/>
                <w:szCs w:val="24"/>
                <w:lang w:eastAsia="tr-TR"/>
              </w:rPr>
              <w:t>Total Consumption</w:t>
            </w:r>
          </w:p>
        </w:tc>
        <w:tc>
          <w:tcPr>
            <w:tcW w:w="1276" w:type="dxa"/>
            <w:tcBorders>
              <w:top w:val="nil"/>
              <w:left w:val="nil"/>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47.999,26</w:t>
            </w:r>
          </w:p>
        </w:tc>
        <w:tc>
          <w:tcPr>
            <w:tcW w:w="1353" w:type="dxa"/>
            <w:tcBorders>
              <w:top w:val="nil"/>
              <w:left w:val="nil"/>
              <w:bottom w:val="single" w:sz="8" w:space="0" w:color="auto"/>
              <w:right w:val="single" w:sz="8" w:space="0" w:color="auto"/>
            </w:tcBorders>
            <w:shd w:val="clear" w:color="000000" w:fill="DDEBF7"/>
            <w:noWrap/>
            <w:vAlign w:val="center"/>
            <w:hideMark/>
          </w:tcPr>
          <w:p w:rsidR="000320AB" w:rsidRPr="00B06795" w:rsidRDefault="000320AB" w:rsidP="000320A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46.395,06</w:t>
            </w:r>
          </w:p>
        </w:tc>
      </w:tr>
    </w:tbl>
    <w:p w:rsidR="00746FB2" w:rsidRPr="00B06795" w:rsidRDefault="00746FB2" w:rsidP="00F13407">
      <w:pPr>
        <w:rPr>
          <w:rFonts w:ascii="Times New Roman" w:hAnsi="Times New Roman" w:cs="Times New Roman"/>
          <w:sz w:val="32"/>
          <w:szCs w:val="32"/>
        </w:rPr>
        <w:sectPr w:rsidR="00746FB2" w:rsidRPr="00B06795" w:rsidSect="003D13AA">
          <w:footerReference w:type="default" r:id="rId13"/>
          <w:type w:val="continuous"/>
          <w:pgSz w:w="11906" w:h="16838"/>
          <w:pgMar w:top="1701" w:right="1418" w:bottom="1985" w:left="1134" w:header="425" w:footer="567" w:gutter="0"/>
          <w:pgNumType w:fmt="lowerRoman"/>
          <w:cols w:space="708"/>
          <w:docGrid w:linePitch="360"/>
        </w:sectPr>
      </w:pPr>
    </w:p>
    <w:p w:rsidR="00A259DF" w:rsidRPr="00B06795" w:rsidRDefault="00AC1A45" w:rsidP="00E164B2">
      <w:pPr>
        <w:pStyle w:val="AralkYok"/>
      </w:pPr>
      <w:r w:rsidRPr="00B06795">
        <w:rPr>
          <w:szCs w:val="24"/>
        </w:rPr>
        <w:lastRenderedPageBreak/>
        <w:t>Table of Contents</w:t>
      </w:r>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rsidR="009F1F7C" w:rsidRDefault="002C0BB7">
          <w:pPr>
            <w:pStyle w:val="T1"/>
            <w:rPr>
              <w:rFonts w:eastAsiaTheme="minorEastAsia"/>
              <w:b w:val="0"/>
              <w:sz w:val="22"/>
              <w:lang w:val="tr-TR" w:eastAsia="tr-TR"/>
            </w:rPr>
          </w:pPr>
          <w:r w:rsidRPr="00B06795">
            <w:rPr>
              <w:rFonts w:ascii="Times New Roman" w:hAnsi="Times New Roman" w:cs="Times New Roman"/>
              <w:noProof w:val="0"/>
              <w:szCs w:val="24"/>
            </w:rPr>
            <w:fldChar w:fldCharType="begin"/>
          </w:r>
          <w:r w:rsidR="00516E62" w:rsidRPr="00B06795">
            <w:rPr>
              <w:rFonts w:ascii="Times New Roman" w:hAnsi="Times New Roman" w:cs="Times New Roman"/>
              <w:noProof w:val="0"/>
              <w:szCs w:val="24"/>
            </w:rPr>
            <w:instrText xml:space="preserve"> TOC \o "1-3" \h \z \u </w:instrText>
          </w:r>
          <w:r w:rsidRPr="00B06795">
            <w:rPr>
              <w:rFonts w:ascii="Times New Roman" w:hAnsi="Times New Roman" w:cs="Times New Roman"/>
              <w:noProof w:val="0"/>
              <w:szCs w:val="24"/>
            </w:rPr>
            <w:fldChar w:fldCharType="separate"/>
          </w:r>
          <w:hyperlink w:anchor="_Toc494808715" w:history="1">
            <w:r w:rsidR="009F1F7C" w:rsidRPr="000E0F7A">
              <w:rPr>
                <w:rStyle w:val="Kpr"/>
                <w:rFonts w:cs="Times New Roman"/>
              </w:rPr>
              <w:t>NATURAL GAS MARKET OF TURKEY</w:t>
            </w:r>
            <w:r w:rsidR="009F1F7C">
              <w:rPr>
                <w:webHidden/>
              </w:rPr>
              <w:tab/>
            </w:r>
            <w:r w:rsidR="009F1F7C">
              <w:rPr>
                <w:webHidden/>
              </w:rPr>
              <w:fldChar w:fldCharType="begin"/>
            </w:r>
            <w:r w:rsidR="009F1F7C">
              <w:rPr>
                <w:webHidden/>
              </w:rPr>
              <w:instrText xml:space="preserve"> PAGEREF _Toc494808715 \h </w:instrText>
            </w:r>
            <w:r w:rsidR="009F1F7C">
              <w:rPr>
                <w:webHidden/>
              </w:rPr>
            </w:r>
            <w:r w:rsidR="009F1F7C">
              <w:rPr>
                <w:webHidden/>
              </w:rPr>
              <w:fldChar w:fldCharType="separate"/>
            </w:r>
            <w:r w:rsidR="009F1F7C">
              <w:rPr>
                <w:webHidden/>
              </w:rPr>
              <w:t>1</w:t>
            </w:r>
            <w:r w:rsidR="009F1F7C">
              <w:rPr>
                <w:webHidden/>
              </w:rPr>
              <w:fldChar w:fldCharType="end"/>
            </w:r>
          </w:hyperlink>
        </w:p>
        <w:p w:rsidR="009F1F7C" w:rsidRDefault="009F1F7C">
          <w:pPr>
            <w:pStyle w:val="T1"/>
            <w:rPr>
              <w:rFonts w:eastAsiaTheme="minorEastAsia"/>
              <w:b w:val="0"/>
              <w:sz w:val="22"/>
              <w:lang w:val="tr-TR" w:eastAsia="tr-TR"/>
            </w:rPr>
          </w:pPr>
          <w:hyperlink w:anchor="_Toc494808716" w:history="1">
            <w:r w:rsidRPr="000E0F7A">
              <w:rPr>
                <w:rStyle w:val="Kpr"/>
                <w:rFonts w:cs="Times New Roman"/>
              </w:rPr>
              <w:t>1. PRODUCTION</w:t>
            </w:r>
            <w:r>
              <w:rPr>
                <w:webHidden/>
              </w:rPr>
              <w:tab/>
            </w:r>
            <w:r>
              <w:rPr>
                <w:webHidden/>
              </w:rPr>
              <w:fldChar w:fldCharType="begin"/>
            </w:r>
            <w:r>
              <w:rPr>
                <w:webHidden/>
              </w:rPr>
              <w:instrText xml:space="preserve"> PAGEREF _Toc494808716 \h </w:instrText>
            </w:r>
            <w:r>
              <w:rPr>
                <w:webHidden/>
              </w:rPr>
            </w:r>
            <w:r>
              <w:rPr>
                <w:webHidden/>
              </w:rPr>
              <w:fldChar w:fldCharType="separate"/>
            </w:r>
            <w:r>
              <w:rPr>
                <w:webHidden/>
              </w:rPr>
              <w:t>1</w:t>
            </w:r>
            <w:r>
              <w:rPr>
                <w:webHidden/>
              </w:rPr>
              <w:fldChar w:fldCharType="end"/>
            </w:r>
          </w:hyperlink>
        </w:p>
        <w:p w:rsidR="009F1F7C" w:rsidRDefault="009F1F7C">
          <w:pPr>
            <w:pStyle w:val="T2"/>
            <w:tabs>
              <w:tab w:val="left" w:pos="880"/>
              <w:tab w:val="right" w:leader="dot" w:pos="9344"/>
            </w:tabs>
            <w:rPr>
              <w:rFonts w:eastAsiaTheme="minorEastAsia"/>
              <w:noProof/>
              <w:lang w:val="tr-TR" w:eastAsia="tr-TR"/>
            </w:rPr>
          </w:pPr>
          <w:hyperlink w:anchor="_Toc494808717" w:history="1">
            <w:r w:rsidRPr="000E0F7A">
              <w:rPr>
                <w:rStyle w:val="Kpr"/>
                <w:noProof/>
              </w:rPr>
              <w:t>1.1.Province Based Production Amounts</w:t>
            </w:r>
            <w:r>
              <w:rPr>
                <w:noProof/>
                <w:webHidden/>
              </w:rPr>
              <w:tab/>
            </w:r>
            <w:r>
              <w:rPr>
                <w:noProof/>
                <w:webHidden/>
              </w:rPr>
              <w:fldChar w:fldCharType="begin"/>
            </w:r>
            <w:r>
              <w:rPr>
                <w:noProof/>
                <w:webHidden/>
              </w:rPr>
              <w:instrText xml:space="preserve"> PAGEREF _Toc494808717 \h </w:instrText>
            </w:r>
            <w:r>
              <w:rPr>
                <w:noProof/>
                <w:webHidden/>
              </w:rPr>
            </w:r>
            <w:r>
              <w:rPr>
                <w:noProof/>
                <w:webHidden/>
              </w:rPr>
              <w:fldChar w:fldCharType="separate"/>
            </w:r>
            <w:r>
              <w:rPr>
                <w:noProof/>
                <w:webHidden/>
              </w:rPr>
              <w:t>3</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18" w:history="1">
            <w:r w:rsidRPr="000E0F7A">
              <w:rPr>
                <w:rStyle w:val="Kpr"/>
                <w:noProof/>
              </w:rPr>
              <w:t>1.2. Production on the basis of Companies</w:t>
            </w:r>
            <w:r>
              <w:rPr>
                <w:noProof/>
                <w:webHidden/>
              </w:rPr>
              <w:tab/>
            </w:r>
            <w:r>
              <w:rPr>
                <w:noProof/>
                <w:webHidden/>
              </w:rPr>
              <w:fldChar w:fldCharType="begin"/>
            </w:r>
            <w:r>
              <w:rPr>
                <w:noProof/>
                <w:webHidden/>
              </w:rPr>
              <w:instrText xml:space="preserve"> PAGEREF _Toc494808718 \h </w:instrText>
            </w:r>
            <w:r>
              <w:rPr>
                <w:noProof/>
                <w:webHidden/>
              </w:rPr>
            </w:r>
            <w:r>
              <w:rPr>
                <w:noProof/>
                <w:webHidden/>
              </w:rPr>
              <w:fldChar w:fldCharType="separate"/>
            </w:r>
            <w:r>
              <w:rPr>
                <w:noProof/>
                <w:webHidden/>
              </w:rPr>
              <w:t>4</w:t>
            </w:r>
            <w:r>
              <w:rPr>
                <w:noProof/>
                <w:webHidden/>
              </w:rPr>
              <w:fldChar w:fldCharType="end"/>
            </w:r>
          </w:hyperlink>
        </w:p>
        <w:p w:rsidR="009F1F7C" w:rsidRDefault="009F1F7C">
          <w:pPr>
            <w:pStyle w:val="T1"/>
            <w:tabs>
              <w:tab w:val="left" w:pos="660"/>
            </w:tabs>
            <w:rPr>
              <w:rFonts w:eastAsiaTheme="minorEastAsia"/>
              <w:b w:val="0"/>
              <w:sz w:val="22"/>
              <w:lang w:val="tr-TR" w:eastAsia="tr-TR"/>
            </w:rPr>
          </w:pPr>
          <w:hyperlink w:anchor="_Toc494808719" w:history="1">
            <w:r w:rsidRPr="000E0F7A">
              <w:rPr>
                <w:rStyle w:val="Kpr"/>
                <w:rFonts w:cs="Times New Roman"/>
              </w:rPr>
              <w:t>2.INTERNATIONAL NATURAL GAS TRADE</w:t>
            </w:r>
            <w:r>
              <w:rPr>
                <w:webHidden/>
              </w:rPr>
              <w:tab/>
            </w:r>
            <w:r>
              <w:rPr>
                <w:webHidden/>
              </w:rPr>
              <w:fldChar w:fldCharType="begin"/>
            </w:r>
            <w:r>
              <w:rPr>
                <w:webHidden/>
              </w:rPr>
              <w:instrText xml:space="preserve"> PAGEREF _Toc494808719 \h </w:instrText>
            </w:r>
            <w:r>
              <w:rPr>
                <w:webHidden/>
              </w:rPr>
            </w:r>
            <w:r>
              <w:rPr>
                <w:webHidden/>
              </w:rPr>
              <w:fldChar w:fldCharType="separate"/>
            </w:r>
            <w:r>
              <w:rPr>
                <w:webHidden/>
              </w:rPr>
              <w:t>7</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20" w:history="1">
            <w:r w:rsidRPr="000E0F7A">
              <w:rPr>
                <w:rStyle w:val="Kpr"/>
                <w:noProof/>
              </w:rPr>
              <w:t>2.1 Import</w:t>
            </w:r>
            <w:r>
              <w:rPr>
                <w:noProof/>
                <w:webHidden/>
              </w:rPr>
              <w:tab/>
            </w:r>
            <w:r>
              <w:rPr>
                <w:noProof/>
                <w:webHidden/>
              </w:rPr>
              <w:fldChar w:fldCharType="begin"/>
            </w:r>
            <w:r>
              <w:rPr>
                <w:noProof/>
                <w:webHidden/>
              </w:rPr>
              <w:instrText xml:space="preserve"> PAGEREF _Toc494808720 \h </w:instrText>
            </w:r>
            <w:r>
              <w:rPr>
                <w:noProof/>
                <w:webHidden/>
              </w:rPr>
            </w:r>
            <w:r>
              <w:rPr>
                <w:noProof/>
                <w:webHidden/>
              </w:rPr>
              <w:fldChar w:fldCharType="separate"/>
            </w:r>
            <w:r>
              <w:rPr>
                <w:noProof/>
                <w:webHidden/>
              </w:rPr>
              <w:t>7</w:t>
            </w:r>
            <w:r>
              <w:rPr>
                <w:noProof/>
                <w:webHidden/>
              </w:rPr>
              <w:fldChar w:fldCharType="end"/>
            </w:r>
          </w:hyperlink>
        </w:p>
        <w:p w:rsidR="009F1F7C" w:rsidRDefault="009F1F7C">
          <w:pPr>
            <w:pStyle w:val="T3"/>
            <w:rPr>
              <w:rFonts w:eastAsiaTheme="minorEastAsia"/>
              <w:lang w:val="tr-TR" w:eastAsia="tr-TR"/>
            </w:rPr>
          </w:pPr>
          <w:hyperlink w:anchor="_Toc494808721" w:history="1">
            <w:r w:rsidRPr="000E0F7A">
              <w:rPr>
                <w:rStyle w:val="Kpr"/>
                <w:rFonts w:cs="Times New Roman"/>
              </w:rPr>
              <w:t>2.1.1 Import by Pipelines</w:t>
            </w:r>
            <w:r>
              <w:rPr>
                <w:webHidden/>
              </w:rPr>
              <w:tab/>
            </w:r>
            <w:r>
              <w:rPr>
                <w:webHidden/>
              </w:rPr>
              <w:fldChar w:fldCharType="begin"/>
            </w:r>
            <w:r>
              <w:rPr>
                <w:webHidden/>
              </w:rPr>
              <w:instrText xml:space="preserve"> PAGEREF _Toc494808721 \h </w:instrText>
            </w:r>
            <w:r>
              <w:rPr>
                <w:webHidden/>
              </w:rPr>
            </w:r>
            <w:r>
              <w:rPr>
                <w:webHidden/>
              </w:rPr>
              <w:fldChar w:fldCharType="separate"/>
            </w:r>
            <w:r>
              <w:rPr>
                <w:webHidden/>
              </w:rPr>
              <w:t>7</w:t>
            </w:r>
            <w:r>
              <w:rPr>
                <w:webHidden/>
              </w:rPr>
              <w:fldChar w:fldCharType="end"/>
            </w:r>
          </w:hyperlink>
        </w:p>
        <w:p w:rsidR="009F1F7C" w:rsidRDefault="009F1F7C">
          <w:pPr>
            <w:pStyle w:val="T3"/>
            <w:rPr>
              <w:rFonts w:eastAsiaTheme="minorEastAsia"/>
              <w:lang w:val="tr-TR" w:eastAsia="tr-TR"/>
            </w:rPr>
          </w:pPr>
          <w:hyperlink w:anchor="_Toc494808722" w:history="1">
            <w:r w:rsidRPr="000E0F7A">
              <w:rPr>
                <w:rStyle w:val="Kpr"/>
                <w:rFonts w:cs="Times New Roman"/>
              </w:rPr>
              <w:t>2.1.2 Liquefied Natural Gas (LNG) and Spot LNG Import</w:t>
            </w:r>
            <w:r>
              <w:rPr>
                <w:webHidden/>
              </w:rPr>
              <w:tab/>
            </w:r>
            <w:r>
              <w:rPr>
                <w:webHidden/>
              </w:rPr>
              <w:fldChar w:fldCharType="begin"/>
            </w:r>
            <w:r>
              <w:rPr>
                <w:webHidden/>
              </w:rPr>
              <w:instrText xml:space="preserve"> PAGEREF _Toc494808722 \h </w:instrText>
            </w:r>
            <w:r>
              <w:rPr>
                <w:webHidden/>
              </w:rPr>
            </w:r>
            <w:r>
              <w:rPr>
                <w:webHidden/>
              </w:rPr>
              <w:fldChar w:fldCharType="separate"/>
            </w:r>
            <w:r>
              <w:rPr>
                <w:webHidden/>
              </w:rPr>
              <w:t>7</w:t>
            </w:r>
            <w:r>
              <w:rPr>
                <w:webHidden/>
              </w:rPr>
              <w:fldChar w:fldCharType="end"/>
            </w:r>
          </w:hyperlink>
        </w:p>
        <w:p w:rsidR="009F1F7C" w:rsidRDefault="009F1F7C">
          <w:pPr>
            <w:pStyle w:val="T3"/>
            <w:rPr>
              <w:rFonts w:eastAsiaTheme="minorEastAsia"/>
              <w:lang w:val="tr-TR" w:eastAsia="tr-TR"/>
            </w:rPr>
          </w:pPr>
          <w:hyperlink w:anchor="_Toc494808723" w:history="1">
            <w:r w:rsidRPr="000E0F7A">
              <w:rPr>
                <w:rStyle w:val="Kpr"/>
                <w:rFonts w:cs="Times New Roman"/>
              </w:rPr>
              <w:t>2.1.3 Natural Gas Import Data</w:t>
            </w:r>
            <w:r>
              <w:rPr>
                <w:webHidden/>
              </w:rPr>
              <w:tab/>
            </w:r>
            <w:r>
              <w:rPr>
                <w:webHidden/>
              </w:rPr>
              <w:fldChar w:fldCharType="begin"/>
            </w:r>
            <w:r>
              <w:rPr>
                <w:webHidden/>
              </w:rPr>
              <w:instrText xml:space="preserve"> PAGEREF _Toc494808723 \h </w:instrText>
            </w:r>
            <w:r>
              <w:rPr>
                <w:webHidden/>
              </w:rPr>
            </w:r>
            <w:r>
              <w:rPr>
                <w:webHidden/>
              </w:rPr>
              <w:fldChar w:fldCharType="separate"/>
            </w:r>
            <w:r>
              <w:rPr>
                <w:webHidden/>
              </w:rPr>
              <w:t>8</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24" w:history="1">
            <w:r w:rsidRPr="000E0F7A">
              <w:rPr>
                <w:rStyle w:val="Kpr"/>
                <w:noProof/>
              </w:rPr>
              <w:t>2.2 Production-Import Evaluation</w:t>
            </w:r>
            <w:r>
              <w:rPr>
                <w:noProof/>
                <w:webHidden/>
              </w:rPr>
              <w:tab/>
            </w:r>
            <w:r>
              <w:rPr>
                <w:noProof/>
                <w:webHidden/>
              </w:rPr>
              <w:fldChar w:fldCharType="begin"/>
            </w:r>
            <w:r>
              <w:rPr>
                <w:noProof/>
                <w:webHidden/>
              </w:rPr>
              <w:instrText xml:space="preserve"> PAGEREF _Toc494808724 \h </w:instrText>
            </w:r>
            <w:r>
              <w:rPr>
                <w:noProof/>
                <w:webHidden/>
              </w:rPr>
            </w:r>
            <w:r>
              <w:rPr>
                <w:noProof/>
                <w:webHidden/>
              </w:rPr>
              <w:fldChar w:fldCharType="separate"/>
            </w:r>
            <w:r>
              <w:rPr>
                <w:noProof/>
                <w:webHidden/>
              </w:rPr>
              <w:t>18</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25" w:history="1">
            <w:r w:rsidRPr="000E0F7A">
              <w:rPr>
                <w:rStyle w:val="Kpr"/>
                <w:noProof/>
              </w:rPr>
              <w:t>2.3 Export</w:t>
            </w:r>
            <w:r>
              <w:rPr>
                <w:noProof/>
                <w:webHidden/>
              </w:rPr>
              <w:tab/>
            </w:r>
            <w:r>
              <w:rPr>
                <w:noProof/>
                <w:webHidden/>
              </w:rPr>
              <w:fldChar w:fldCharType="begin"/>
            </w:r>
            <w:r>
              <w:rPr>
                <w:noProof/>
                <w:webHidden/>
              </w:rPr>
              <w:instrText xml:space="preserve"> PAGEREF _Toc494808725 \h </w:instrText>
            </w:r>
            <w:r>
              <w:rPr>
                <w:noProof/>
                <w:webHidden/>
              </w:rPr>
            </w:r>
            <w:r>
              <w:rPr>
                <w:noProof/>
                <w:webHidden/>
              </w:rPr>
              <w:fldChar w:fldCharType="separate"/>
            </w:r>
            <w:r>
              <w:rPr>
                <w:noProof/>
                <w:webHidden/>
              </w:rPr>
              <w:t>19</w:t>
            </w:r>
            <w:r>
              <w:rPr>
                <w:noProof/>
                <w:webHidden/>
              </w:rPr>
              <w:fldChar w:fldCharType="end"/>
            </w:r>
          </w:hyperlink>
        </w:p>
        <w:p w:rsidR="009F1F7C" w:rsidRDefault="009F1F7C">
          <w:pPr>
            <w:pStyle w:val="T1"/>
            <w:rPr>
              <w:rFonts w:eastAsiaTheme="minorEastAsia"/>
              <w:b w:val="0"/>
              <w:sz w:val="22"/>
              <w:lang w:val="tr-TR" w:eastAsia="tr-TR"/>
            </w:rPr>
          </w:pPr>
          <w:hyperlink w:anchor="_Toc494808726" w:history="1">
            <w:r w:rsidRPr="000E0F7A">
              <w:rPr>
                <w:rStyle w:val="Kpr"/>
                <w:rFonts w:cs="Times New Roman"/>
              </w:rPr>
              <w:t>3. STORAGE</w:t>
            </w:r>
            <w:r>
              <w:rPr>
                <w:webHidden/>
              </w:rPr>
              <w:tab/>
            </w:r>
            <w:r>
              <w:rPr>
                <w:webHidden/>
              </w:rPr>
              <w:fldChar w:fldCharType="begin"/>
            </w:r>
            <w:r>
              <w:rPr>
                <w:webHidden/>
              </w:rPr>
              <w:instrText xml:space="preserve"> PAGEREF _Toc494808726 \h </w:instrText>
            </w:r>
            <w:r>
              <w:rPr>
                <w:webHidden/>
              </w:rPr>
            </w:r>
            <w:r>
              <w:rPr>
                <w:webHidden/>
              </w:rPr>
              <w:fldChar w:fldCharType="separate"/>
            </w:r>
            <w:r>
              <w:rPr>
                <w:webHidden/>
              </w:rPr>
              <w:t>21</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27" w:history="1">
            <w:r w:rsidRPr="000E0F7A">
              <w:rPr>
                <w:rStyle w:val="Kpr"/>
                <w:noProof/>
              </w:rPr>
              <w:t>3.1 Underground Gas Storage</w:t>
            </w:r>
            <w:r>
              <w:rPr>
                <w:noProof/>
                <w:webHidden/>
              </w:rPr>
              <w:tab/>
            </w:r>
            <w:r>
              <w:rPr>
                <w:noProof/>
                <w:webHidden/>
              </w:rPr>
              <w:fldChar w:fldCharType="begin"/>
            </w:r>
            <w:r>
              <w:rPr>
                <w:noProof/>
                <w:webHidden/>
              </w:rPr>
              <w:instrText xml:space="preserve"> PAGEREF _Toc494808727 \h </w:instrText>
            </w:r>
            <w:r>
              <w:rPr>
                <w:noProof/>
                <w:webHidden/>
              </w:rPr>
            </w:r>
            <w:r>
              <w:rPr>
                <w:noProof/>
                <w:webHidden/>
              </w:rPr>
              <w:fldChar w:fldCharType="separate"/>
            </w:r>
            <w:r>
              <w:rPr>
                <w:noProof/>
                <w:webHidden/>
              </w:rPr>
              <w:t>22</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28" w:history="1">
            <w:r w:rsidRPr="000E0F7A">
              <w:rPr>
                <w:rStyle w:val="Kpr"/>
                <w:noProof/>
              </w:rPr>
              <w:t>3.2 LNG Storage</w:t>
            </w:r>
            <w:r>
              <w:rPr>
                <w:noProof/>
                <w:webHidden/>
              </w:rPr>
              <w:tab/>
            </w:r>
            <w:r>
              <w:rPr>
                <w:noProof/>
                <w:webHidden/>
              </w:rPr>
              <w:fldChar w:fldCharType="begin"/>
            </w:r>
            <w:r>
              <w:rPr>
                <w:noProof/>
                <w:webHidden/>
              </w:rPr>
              <w:instrText xml:space="preserve"> PAGEREF _Toc494808728 \h </w:instrText>
            </w:r>
            <w:r>
              <w:rPr>
                <w:noProof/>
                <w:webHidden/>
              </w:rPr>
            </w:r>
            <w:r>
              <w:rPr>
                <w:noProof/>
                <w:webHidden/>
              </w:rPr>
              <w:fldChar w:fldCharType="separate"/>
            </w:r>
            <w:r>
              <w:rPr>
                <w:noProof/>
                <w:webHidden/>
              </w:rPr>
              <w:t>22</w:t>
            </w:r>
            <w:r>
              <w:rPr>
                <w:noProof/>
                <w:webHidden/>
              </w:rPr>
              <w:fldChar w:fldCharType="end"/>
            </w:r>
          </w:hyperlink>
        </w:p>
        <w:p w:rsidR="009F1F7C" w:rsidRDefault="009F1F7C">
          <w:pPr>
            <w:pStyle w:val="T1"/>
            <w:rPr>
              <w:rFonts w:eastAsiaTheme="minorEastAsia"/>
              <w:b w:val="0"/>
              <w:sz w:val="22"/>
              <w:lang w:val="tr-TR" w:eastAsia="tr-TR"/>
            </w:rPr>
          </w:pPr>
          <w:hyperlink w:anchor="_Toc494808729" w:history="1">
            <w:r w:rsidRPr="000E0F7A">
              <w:rPr>
                <w:rStyle w:val="Kpr"/>
                <w:rFonts w:cs="Times New Roman"/>
              </w:rPr>
              <w:t>4. WHOLESALE</w:t>
            </w:r>
            <w:r>
              <w:rPr>
                <w:webHidden/>
              </w:rPr>
              <w:tab/>
            </w:r>
            <w:r>
              <w:rPr>
                <w:webHidden/>
              </w:rPr>
              <w:fldChar w:fldCharType="begin"/>
            </w:r>
            <w:r>
              <w:rPr>
                <w:webHidden/>
              </w:rPr>
              <w:instrText xml:space="preserve"> PAGEREF _Toc494808729 \h </w:instrText>
            </w:r>
            <w:r>
              <w:rPr>
                <w:webHidden/>
              </w:rPr>
            </w:r>
            <w:r>
              <w:rPr>
                <w:webHidden/>
              </w:rPr>
              <w:fldChar w:fldCharType="separate"/>
            </w:r>
            <w:r>
              <w:rPr>
                <w:webHidden/>
              </w:rPr>
              <w:t>24</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30" w:history="1">
            <w:r w:rsidRPr="000E0F7A">
              <w:rPr>
                <w:rStyle w:val="Kpr"/>
                <w:noProof/>
              </w:rPr>
              <w:t>4.1 Wholesale by Pipelines</w:t>
            </w:r>
            <w:r>
              <w:rPr>
                <w:noProof/>
                <w:webHidden/>
              </w:rPr>
              <w:tab/>
            </w:r>
            <w:r>
              <w:rPr>
                <w:noProof/>
                <w:webHidden/>
              </w:rPr>
              <w:fldChar w:fldCharType="begin"/>
            </w:r>
            <w:r>
              <w:rPr>
                <w:noProof/>
                <w:webHidden/>
              </w:rPr>
              <w:instrText xml:space="preserve"> PAGEREF _Toc494808730 \h </w:instrText>
            </w:r>
            <w:r>
              <w:rPr>
                <w:noProof/>
                <w:webHidden/>
              </w:rPr>
            </w:r>
            <w:r>
              <w:rPr>
                <w:noProof/>
                <w:webHidden/>
              </w:rPr>
              <w:fldChar w:fldCharType="separate"/>
            </w:r>
            <w:r>
              <w:rPr>
                <w:noProof/>
                <w:webHidden/>
              </w:rPr>
              <w:t>25</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31" w:history="1">
            <w:r w:rsidRPr="000E0F7A">
              <w:rPr>
                <w:rStyle w:val="Kpr"/>
                <w:noProof/>
              </w:rPr>
              <w:t>4.2 Wholesale of LNG</w:t>
            </w:r>
            <w:r>
              <w:rPr>
                <w:noProof/>
                <w:webHidden/>
              </w:rPr>
              <w:tab/>
            </w:r>
            <w:r>
              <w:rPr>
                <w:noProof/>
                <w:webHidden/>
              </w:rPr>
              <w:fldChar w:fldCharType="begin"/>
            </w:r>
            <w:r>
              <w:rPr>
                <w:noProof/>
                <w:webHidden/>
              </w:rPr>
              <w:instrText xml:space="preserve"> PAGEREF _Toc494808731 \h </w:instrText>
            </w:r>
            <w:r>
              <w:rPr>
                <w:noProof/>
                <w:webHidden/>
              </w:rPr>
            </w:r>
            <w:r>
              <w:rPr>
                <w:noProof/>
                <w:webHidden/>
              </w:rPr>
              <w:fldChar w:fldCharType="separate"/>
            </w:r>
            <w:r>
              <w:rPr>
                <w:noProof/>
                <w:webHidden/>
              </w:rPr>
              <w:t>26</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32" w:history="1">
            <w:r w:rsidRPr="000E0F7A">
              <w:rPr>
                <w:rStyle w:val="Kpr"/>
                <w:noProof/>
              </w:rPr>
              <w:t>4.3 Natural Gas Trade between Licensed Companies Operating in Natural Gas Market</w:t>
            </w:r>
            <w:r>
              <w:rPr>
                <w:noProof/>
                <w:webHidden/>
              </w:rPr>
              <w:tab/>
            </w:r>
            <w:r>
              <w:rPr>
                <w:noProof/>
                <w:webHidden/>
              </w:rPr>
              <w:fldChar w:fldCharType="begin"/>
            </w:r>
            <w:r>
              <w:rPr>
                <w:noProof/>
                <w:webHidden/>
              </w:rPr>
              <w:instrText xml:space="preserve"> PAGEREF _Toc494808732 \h </w:instrText>
            </w:r>
            <w:r>
              <w:rPr>
                <w:noProof/>
                <w:webHidden/>
              </w:rPr>
            </w:r>
            <w:r>
              <w:rPr>
                <w:noProof/>
                <w:webHidden/>
              </w:rPr>
              <w:fldChar w:fldCharType="separate"/>
            </w:r>
            <w:r>
              <w:rPr>
                <w:noProof/>
                <w:webHidden/>
              </w:rPr>
              <w:t>27</w:t>
            </w:r>
            <w:r>
              <w:rPr>
                <w:noProof/>
                <w:webHidden/>
              </w:rPr>
              <w:fldChar w:fldCharType="end"/>
            </w:r>
          </w:hyperlink>
        </w:p>
        <w:p w:rsidR="009F1F7C" w:rsidRDefault="009F1F7C">
          <w:pPr>
            <w:pStyle w:val="T1"/>
            <w:rPr>
              <w:rFonts w:eastAsiaTheme="minorEastAsia"/>
              <w:b w:val="0"/>
              <w:sz w:val="22"/>
              <w:lang w:val="tr-TR" w:eastAsia="tr-TR"/>
            </w:rPr>
          </w:pPr>
          <w:hyperlink w:anchor="_Toc494808733" w:history="1">
            <w:r w:rsidRPr="000E0F7A">
              <w:rPr>
                <w:rStyle w:val="Kpr"/>
                <w:rFonts w:cs="Times New Roman"/>
              </w:rPr>
              <w:t xml:space="preserve">5. </w:t>
            </w:r>
            <w:r w:rsidRPr="000E0F7A">
              <w:rPr>
                <w:rStyle w:val="Kpr"/>
              </w:rPr>
              <w:t>COMPRESSED NATURAL GAS (CNG)</w:t>
            </w:r>
            <w:r>
              <w:rPr>
                <w:webHidden/>
              </w:rPr>
              <w:tab/>
            </w:r>
            <w:r>
              <w:rPr>
                <w:webHidden/>
              </w:rPr>
              <w:fldChar w:fldCharType="begin"/>
            </w:r>
            <w:r>
              <w:rPr>
                <w:webHidden/>
              </w:rPr>
              <w:instrText xml:space="preserve"> PAGEREF _Toc494808733 \h </w:instrText>
            </w:r>
            <w:r>
              <w:rPr>
                <w:webHidden/>
              </w:rPr>
            </w:r>
            <w:r>
              <w:rPr>
                <w:webHidden/>
              </w:rPr>
              <w:fldChar w:fldCharType="separate"/>
            </w:r>
            <w:r>
              <w:rPr>
                <w:webHidden/>
              </w:rPr>
              <w:t>29</w:t>
            </w:r>
            <w:r>
              <w:rPr>
                <w:webHidden/>
              </w:rPr>
              <w:fldChar w:fldCharType="end"/>
            </w:r>
          </w:hyperlink>
        </w:p>
        <w:p w:rsidR="009F1F7C" w:rsidRDefault="009F1F7C">
          <w:pPr>
            <w:pStyle w:val="T1"/>
            <w:rPr>
              <w:rFonts w:eastAsiaTheme="minorEastAsia"/>
              <w:b w:val="0"/>
              <w:sz w:val="22"/>
              <w:lang w:val="tr-TR" w:eastAsia="tr-TR"/>
            </w:rPr>
          </w:pPr>
          <w:hyperlink w:anchor="_Toc494808734" w:history="1">
            <w:r w:rsidRPr="000E0F7A">
              <w:rPr>
                <w:rStyle w:val="Kpr"/>
                <w:rFonts w:cs="Times New Roman"/>
              </w:rPr>
              <w:t>6. TRANSMISSION</w:t>
            </w:r>
            <w:r>
              <w:rPr>
                <w:webHidden/>
              </w:rPr>
              <w:tab/>
            </w:r>
            <w:r>
              <w:rPr>
                <w:webHidden/>
              </w:rPr>
              <w:fldChar w:fldCharType="begin"/>
            </w:r>
            <w:r>
              <w:rPr>
                <w:webHidden/>
              </w:rPr>
              <w:instrText xml:space="preserve"> PAGEREF _Toc494808734 \h </w:instrText>
            </w:r>
            <w:r>
              <w:rPr>
                <w:webHidden/>
              </w:rPr>
            </w:r>
            <w:r>
              <w:rPr>
                <w:webHidden/>
              </w:rPr>
              <w:fldChar w:fldCharType="separate"/>
            </w:r>
            <w:r>
              <w:rPr>
                <w:webHidden/>
              </w:rPr>
              <w:t>31</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35" w:history="1">
            <w:r w:rsidRPr="000E0F7A">
              <w:rPr>
                <w:rStyle w:val="Kpr"/>
                <w:noProof/>
              </w:rPr>
              <w:t>6.1 Transmission via Pipelines</w:t>
            </w:r>
            <w:r>
              <w:rPr>
                <w:noProof/>
                <w:webHidden/>
              </w:rPr>
              <w:tab/>
            </w:r>
            <w:r>
              <w:rPr>
                <w:noProof/>
                <w:webHidden/>
              </w:rPr>
              <w:fldChar w:fldCharType="begin"/>
            </w:r>
            <w:r>
              <w:rPr>
                <w:noProof/>
                <w:webHidden/>
              </w:rPr>
              <w:instrText xml:space="preserve"> PAGEREF _Toc494808735 \h </w:instrText>
            </w:r>
            <w:r>
              <w:rPr>
                <w:noProof/>
                <w:webHidden/>
              </w:rPr>
            </w:r>
            <w:r>
              <w:rPr>
                <w:noProof/>
                <w:webHidden/>
              </w:rPr>
              <w:fldChar w:fldCharType="separate"/>
            </w:r>
            <w:r>
              <w:rPr>
                <w:noProof/>
                <w:webHidden/>
              </w:rPr>
              <w:t>31</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36" w:history="1">
            <w:r w:rsidRPr="000E0F7A">
              <w:rPr>
                <w:rStyle w:val="Kpr"/>
                <w:noProof/>
              </w:rPr>
              <w:t>6.2 LNG Transmission</w:t>
            </w:r>
            <w:r>
              <w:rPr>
                <w:noProof/>
                <w:webHidden/>
              </w:rPr>
              <w:tab/>
            </w:r>
            <w:r>
              <w:rPr>
                <w:noProof/>
                <w:webHidden/>
              </w:rPr>
              <w:fldChar w:fldCharType="begin"/>
            </w:r>
            <w:r>
              <w:rPr>
                <w:noProof/>
                <w:webHidden/>
              </w:rPr>
              <w:instrText xml:space="preserve"> PAGEREF _Toc494808736 \h </w:instrText>
            </w:r>
            <w:r>
              <w:rPr>
                <w:noProof/>
                <w:webHidden/>
              </w:rPr>
            </w:r>
            <w:r>
              <w:rPr>
                <w:noProof/>
                <w:webHidden/>
              </w:rPr>
              <w:fldChar w:fldCharType="separate"/>
            </w:r>
            <w:r>
              <w:rPr>
                <w:noProof/>
                <w:webHidden/>
              </w:rPr>
              <w:t>35</w:t>
            </w:r>
            <w:r>
              <w:rPr>
                <w:noProof/>
                <w:webHidden/>
              </w:rPr>
              <w:fldChar w:fldCharType="end"/>
            </w:r>
          </w:hyperlink>
        </w:p>
        <w:p w:rsidR="009F1F7C" w:rsidRDefault="009F1F7C">
          <w:pPr>
            <w:pStyle w:val="T1"/>
            <w:rPr>
              <w:rFonts w:eastAsiaTheme="minorEastAsia"/>
              <w:b w:val="0"/>
              <w:sz w:val="22"/>
              <w:lang w:val="tr-TR" w:eastAsia="tr-TR"/>
            </w:rPr>
          </w:pPr>
          <w:hyperlink w:anchor="_Toc494808737" w:history="1">
            <w:r w:rsidRPr="000E0F7A">
              <w:rPr>
                <w:rStyle w:val="Kpr"/>
                <w:rFonts w:cs="Times New Roman"/>
              </w:rPr>
              <w:t xml:space="preserve">7. </w:t>
            </w:r>
            <w:r w:rsidRPr="000E0F7A">
              <w:rPr>
                <w:rStyle w:val="Kpr"/>
              </w:rPr>
              <w:t>DISTRIBUTION</w:t>
            </w:r>
            <w:r>
              <w:rPr>
                <w:webHidden/>
              </w:rPr>
              <w:tab/>
            </w:r>
            <w:r>
              <w:rPr>
                <w:webHidden/>
              </w:rPr>
              <w:fldChar w:fldCharType="begin"/>
            </w:r>
            <w:r>
              <w:rPr>
                <w:webHidden/>
              </w:rPr>
              <w:instrText xml:space="preserve"> PAGEREF _Toc494808737 \h </w:instrText>
            </w:r>
            <w:r>
              <w:rPr>
                <w:webHidden/>
              </w:rPr>
            </w:r>
            <w:r>
              <w:rPr>
                <w:webHidden/>
              </w:rPr>
              <w:fldChar w:fldCharType="separate"/>
            </w:r>
            <w:r>
              <w:rPr>
                <w:webHidden/>
              </w:rPr>
              <w:t>37</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38" w:history="1">
            <w:r w:rsidRPr="000E0F7A">
              <w:rPr>
                <w:rStyle w:val="Kpr"/>
                <w:noProof/>
              </w:rPr>
              <w:t>7.1 Distribution License Tenders</w:t>
            </w:r>
            <w:r>
              <w:rPr>
                <w:noProof/>
                <w:webHidden/>
              </w:rPr>
              <w:tab/>
            </w:r>
            <w:r>
              <w:rPr>
                <w:noProof/>
                <w:webHidden/>
              </w:rPr>
              <w:fldChar w:fldCharType="begin"/>
            </w:r>
            <w:r>
              <w:rPr>
                <w:noProof/>
                <w:webHidden/>
              </w:rPr>
              <w:instrText xml:space="preserve"> PAGEREF _Toc494808738 \h </w:instrText>
            </w:r>
            <w:r>
              <w:rPr>
                <w:noProof/>
                <w:webHidden/>
              </w:rPr>
            </w:r>
            <w:r>
              <w:rPr>
                <w:noProof/>
                <w:webHidden/>
              </w:rPr>
              <w:fldChar w:fldCharType="separate"/>
            </w:r>
            <w:r>
              <w:rPr>
                <w:noProof/>
                <w:webHidden/>
              </w:rPr>
              <w:t>37</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39" w:history="1">
            <w:r w:rsidRPr="000E0F7A">
              <w:rPr>
                <w:rStyle w:val="Kpr"/>
                <w:noProof/>
              </w:rPr>
              <w:t>7.2 Network Investment Performance</w:t>
            </w:r>
            <w:r>
              <w:rPr>
                <w:noProof/>
                <w:webHidden/>
              </w:rPr>
              <w:tab/>
            </w:r>
            <w:r>
              <w:rPr>
                <w:noProof/>
                <w:webHidden/>
              </w:rPr>
              <w:fldChar w:fldCharType="begin"/>
            </w:r>
            <w:r>
              <w:rPr>
                <w:noProof/>
                <w:webHidden/>
              </w:rPr>
              <w:instrText xml:space="preserve"> PAGEREF _Toc494808739 \h </w:instrText>
            </w:r>
            <w:r>
              <w:rPr>
                <w:noProof/>
                <w:webHidden/>
              </w:rPr>
            </w:r>
            <w:r>
              <w:rPr>
                <w:noProof/>
                <w:webHidden/>
              </w:rPr>
              <w:fldChar w:fldCharType="separate"/>
            </w:r>
            <w:r>
              <w:rPr>
                <w:noProof/>
                <w:webHidden/>
              </w:rPr>
              <w:t>37</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0" w:history="1">
            <w:r w:rsidRPr="000E0F7A">
              <w:rPr>
                <w:rStyle w:val="Kpr"/>
                <w:noProof/>
              </w:rPr>
              <w:t>7.4 Interruption of Natural Gas Distribution Service (Temporary Gas Cuts)</w:t>
            </w:r>
            <w:r>
              <w:rPr>
                <w:noProof/>
                <w:webHidden/>
              </w:rPr>
              <w:tab/>
            </w:r>
            <w:r>
              <w:rPr>
                <w:noProof/>
                <w:webHidden/>
              </w:rPr>
              <w:fldChar w:fldCharType="begin"/>
            </w:r>
            <w:r>
              <w:rPr>
                <w:noProof/>
                <w:webHidden/>
              </w:rPr>
              <w:instrText xml:space="preserve"> PAGEREF _Toc494808740 \h </w:instrText>
            </w:r>
            <w:r>
              <w:rPr>
                <w:noProof/>
                <w:webHidden/>
              </w:rPr>
            </w:r>
            <w:r>
              <w:rPr>
                <w:noProof/>
                <w:webHidden/>
              </w:rPr>
              <w:fldChar w:fldCharType="separate"/>
            </w:r>
            <w:r>
              <w:rPr>
                <w:noProof/>
                <w:webHidden/>
              </w:rPr>
              <w:t>57</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1" w:history="1">
            <w:r w:rsidRPr="000E0F7A">
              <w:rPr>
                <w:rStyle w:val="Kpr"/>
                <w:noProof/>
              </w:rPr>
              <w:t>7.5 Applications and Complaints</w:t>
            </w:r>
            <w:r>
              <w:rPr>
                <w:noProof/>
                <w:webHidden/>
              </w:rPr>
              <w:tab/>
            </w:r>
            <w:r>
              <w:rPr>
                <w:noProof/>
                <w:webHidden/>
              </w:rPr>
              <w:fldChar w:fldCharType="begin"/>
            </w:r>
            <w:r>
              <w:rPr>
                <w:noProof/>
                <w:webHidden/>
              </w:rPr>
              <w:instrText xml:space="preserve"> PAGEREF _Toc494808741 \h </w:instrText>
            </w:r>
            <w:r>
              <w:rPr>
                <w:noProof/>
                <w:webHidden/>
              </w:rPr>
            </w:r>
            <w:r>
              <w:rPr>
                <w:noProof/>
                <w:webHidden/>
              </w:rPr>
              <w:fldChar w:fldCharType="separate"/>
            </w:r>
            <w:r>
              <w:rPr>
                <w:noProof/>
                <w:webHidden/>
              </w:rPr>
              <w:t>57</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2" w:history="1">
            <w:r w:rsidRPr="000E0F7A">
              <w:rPr>
                <w:rStyle w:val="Kpr"/>
                <w:noProof/>
              </w:rPr>
              <w:t>7.6 Invoice Objections</w:t>
            </w:r>
            <w:r>
              <w:rPr>
                <w:noProof/>
                <w:webHidden/>
              </w:rPr>
              <w:tab/>
            </w:r>
            <w:r>
              <w:rPr>
                <w:noProof/>
                <w:webHidden/>
              </w:rPr>
              <w:fldChar w:fldCharType="begin"/>
            </w:r>
            <w:r>
              <w:rPr>
                <w:noProof/>
                <w:webHidden/>
              </w:rPr>
              <w:instrText xml:space="preserve"> PAGEREF _Toc494808742 \h </w:instrText>
            </w:r>
            <w:r>
              <w:rPr>
                <w:noProof/>
                <w:webHidden/>
              </w:rPr>
            </w:r>
            <w:r>
              <w:rPr>
                <w:noProof/>
                <w:webHidden/>
              </w:rPr>
              <w:fldChar w:fldCharType="separate"/>
            </w:r>
            <w:r>
              <w:rPr>
                <w:noProof/>
                <w:webHidden/>
              </w:rPr>
              <w:t>59</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3" w:history="1">
            <w:r w:rsidRPr="000E0F7A">
              <w:rPr>
                <w:rStyle w:val="Kpr"/>
                <w:noProof/>
              </w:rPr>
              <w:t>7.7 Emergency Actions</w:t>
            </w:r>
            <w:r>
              <w:rPr>
                <w:noProof/>
                <w:webHidden/>
              </w:rPr>
              <w:tab/>
            </w:r>
            <w:r>
              <w:rPr>
                <w:noProof/>
                <w:webHidden/>
              </w:rPr>
              <w:fldChar w:fldCharType="begin"/>
            </w:r>
            <w:r>
              <w:rPr>
                <w:noProof/>
                <w:webHidden/>
              </w:rPr>
              <w:instrText xml:space="preserve"> PAGEREF _Toc494808743 \h </w:instrText>
            </w:r>
            <w:r>
              <w:rPr>
                <w:noProof/>
                <w:webHidden/>
              </w:rPr>
            </w:r>
            <w:r>
              <w:rPr>
                <w:noProof/>
                <w:webHidden/>
              </w:rPr>
              <w:fldChar w:fldCharType="separate"/>
            </w:r>
            <w:r>
              <w:rPr>
                <w:noProof/>
                <w:webHidden/>
              </w:rPr>
              <w:t>59</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4" w:history="1">
            <w:r w:rsidRPr="000E0F7A">
              <w:rPr>
                <w:rStyle w:val="Kpr"/>
                <w:noProof/>
              </w:rPr>
              <w:t>7.8 Employment</w:t>
            </w:r>
            <w:r>
              <w:rPr>
                <w:noProof/>
                <w:webHidden/>
              </w:rPr>
              <w:tab/>
            </w:r>
            <w:r>
              <w:rPr>
                <w:noProof/>
                <w:webHidden/>
              </w:rPr>
              <w:fldChar w:fldCharType="begin"/>
            </w:r>
            <w:r>
              <w:rPr>
                <w:noProof/>
                <w:webHidden/>
              </w:rPr>
              <w:instrText xml:space="preserve"> PAGEREF _Toc494808744 \h </w:instrText>
            </w:r>
            <w:r>
              <w:rPr>
                <w:noProof/>
                <w:webHidden/>
              </w:rPr>
            </w:r>
            <w:r>
              <w:rPr>
                <w:noProof/>
                <w:webHidden/>
              </w:rPr>
              <w:fldChar w:fldCharType="separate"/>
            </w:r>
            <w:r>
              <w:rPr>
                <w:noProof/>
                <w:webHidden/>
              </w:rPr>
              <w:t>60</w:t>
            </w:r>
            <w:r>
              <w:rPr>
                <w:noProof/>
                <w:webHidden/>
              </w:rPr>
              <w:fldChar w:fldCharType="end"/>
            </w:r>
          </w:hyperlink>
        </w:p>
        <w:p w:rsidR="009F1F7C" w:rsidRDefault="009F1F7C">
          <w:pPr>
            <w:pStyle w:val="T1"/>
            <w:rPr>
              <w:rFonts w:eastAsiaTheme="minorEastAsia"/>
              <w:b w:val="0"/>
              <w:sz w:val="22"/>
              <w:lang w:val="tr-TR" w:eastAsia="tr-TR"/>
            </w:rPr>
          </w:pPr>
          <w:hyperlink w:anchor="_Toc494808745" w:history="1">
            <w:r w:rsidRPr="000E0F7A">
              <w:rPr>
                <w:rStyle w:val="Kpr"/>
                <w:rFonts w:cs="Times New Roman"/>
              </w:rPr>
              <w:t>8. CONSUMPTION</w:t>
            </w:r>
            <w:r>
              <w:rPr>
                <w:webHidden/>
              </w:rPr>
              <w:tab/>
            </w:r>
            <w:r>
              <w:rPr>
                <w:webHidden/>
              </w:rPr>
              <w:fldChar w:fldCharType="begin"/>
            </w:r>
            <w:r>
              <w:rPr>
                <w:webHidden/>
              </w:rPr>
              <w:instrText xml:space="preserve"> PAGEREF _Toc494808745 \h </w:instrText>
            </w:r>
            <w:r>
              <w:rPr>
                <w:webHidden/>
              </w:rPr>
            </w:r>
            <w:r>
              <w:rPr>
                <w:webHidden/>
              </w:rPr>
              <w:fldChar w:fldCharType="separate"/>
            </w:r>
            <w:r>
              <w:rPr>
                <w:webHidden/>
              </w:rPr>
              <w:t>63</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6" w:history="1">
            <w:r w:rsidRPr="000E0F7A">
              <w:rPr>
                <w:rStyle w:val="Kpr"/>
                <w:noProof/>
              </w:rPr>
              <w:t>8.1 Sectoral Consumption</w:t>
            </w:r>
            <w:r>
              <w:rPr>
                <w:noProof/>
                <w:webHidden/>
              </w:rPr>
              <w:tab/>
            </w:r>
            <w:r>
              <w:rPr>
                <w:noProof/>
                <w:webHidden/>
              </w:rPr>
              <w:fldChar w:fldCharType="begin"/>
            </w:r>
            <w:r>
              <w:rPr>
                <w:noProof/>
                <w:webHidden/>
              </w:rPr>
              <w:instrText xml:space="preserve"> PAGEREF _Toc494808746 \h </w:instrText>
            </w:r>
            <w:r>
              <w:rPr>
                <w:noProof/>
                <w:webHidden/>
              </w:rPr>
            </w:r>
            <w:r>
              <w:rPr>
                <w:noProof/>
                <w:webHidden/>
              </w:rPr>
              <w:fldChar w:fldCharType="separate"/>
            </w:r>
            <w:r>
              <w:rPr>
                <w:noProof/>
                <w:webHidden/>
              </w:rPr>
              <w:t>63</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7" w:history="1">
            <w:r w:rsidRPr="000E0F7A">
              <w:rPr>
                <w:rStyle w:val="Kpr"/>
                <w:noProof/>
              </w:rPr>
              <w:t>8.2 Consumption by Provinces</w:t>
            </w:r>
            <w:r>
              <w:rPr>
                <w:noProof/>
                <w:webHidden/>
              </w:rPr>
              <w:tab/>
            </w:r>
            <w:r>
              <w:rPr>
                <w:noProof/>
                <w:webHidden/>
              </w:rPr>
              <w:fldChar w:fldCharType="begin"/>
            </w:r>
            <w:r>
              <w:rPr>
                <w:noProof/>
                <w:webHidden/>
              </w:rPr>
              <w:instrText xml:space="preserve"> PAGEREF _Toc494808747 \h </w:instrText>
            </w:r>
            <w:r>
              <w:rPr>
                <w:noProof/>
                <w:webHidden/>
              </w:rPr>
            </w:r>
            <w:r>
              <w:rPr>
                <w:noProof/>
                <w:webHidden/>
              </w:rPr>
              <w:fldChar w:fldCharType="separate"/>
            </w:r>
            <w:r>
              <w:rPr>
                <w:noProof/>
                <w:webHidden/>
              </w:rPr>
              <w:t>68</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48" w:history="1">
            <w:r w:rsidRPr="000E0F7A">
              <w:rPr>
                <w:rStyle w:val="Kpr"/>
                <w:noProof/>
              </w:rPr>
              <w:t>8.3 Natural Gas Sales of Licensed Companies to Final Consumers</w:t>
            </w:r>
            <w:r>
              <w:rPr>
                <w:noProof/>
                <w:webHidden/>
              </w:rPr>
              <w:tab/>
            </w:r>
            <w:r>
              <w:rPr>
                <w:noProof/>
                <w:webHidden/>
              </w:rPr>
              <w:fldChar w:fldCharType="begin"/>
            </w:r>
            <w:r>
              <w:rPr>
                <w:noProof/>
                <w:webHidden/>
              </w:rPr>
              <w:instrText xml:space="preserve"> PAGEREF _Toc494808748 \h </w:instrText>
            </w:r>
            <w:r>
              <w:rPr>
                <w:noProof/>
                <w:webHidden/>
              </w:rPr>
            </w:r>
            <w:r>
              <w:rPr>
                <w:noProof/>
                <w:webHidden/>
              </w:rPr>
              <w:fldChar w:fldCharType="separate"/>
            </w:r>
            <w:r>
              <w:rPr>
                <w:noProof/>
                <w:webHidden/>
              </w:rPr>
              <w:t>71</w:t>
            </w:r>
            <w:r>
              <w:rPr>
                <w:noProof/>
                <w:webHidden/>
              </w:rPr>
              <w:fldChar w:fldCharType="end"/>
            </w:r>
          </w:hyperlink>
        </w:p>
        <w:p w:rsidR="009F1F7C" w:rsidRDefault="009F1F7C">
          <w:pPr>
            <w:pStyle w:val="T1"/>
            <w:rPr>
              <w:rFonts w:eastAsiaTheme="minorEastAsia"/>
              <w:b w:val="0"/>
              <w:sz w:val="22"/>
              <w:lang w:val="tr-TR" w:eastAsia="tr-TR"/>
            </w:rPr>
          </w:pPr>
          <w:hyperlink w:anchor="_Toc494808749" w:history="1">
            <w:r w:rsidRPr="000E0F7A">
              <w:rPr>
                <w:rStyle w:val="Kpr"/>
                <w:rFonts w:cs="Times New Roman"/>
              </w:rPr>
              <w:t xml:space="preserve">9. </w:t>
            </w:r>
            <w:r w:rsidRPr="000E0F7A">
              <w:rPr>
                <w:rStyle w:val="Kpr"/>
              </w:rPr>
              <w:t xml:space="preserve"> TARIFF AND PRICING</w:t>
            </w:r>
            <w:r>
              <w:rPr>
                <w:webHidden/>
              </w:rPr>
              <w:tab/>
            </w:r>
            <w:r>
              <w:rPr>
                <w:webHidden/>
              </w:rPr>
              <w:fldChar w:fldCharType="begin"/>
            </w:r>
            <w:r>
              <w:rPr>
                <w:webHidden/>
              </w:rPr>
              <w:instrText xml:space="preserve"> PAGEREF _Toc494808749 \h </w:instrText>
            </w:r>
            <w:r>
              <w:rPr>
                <w:webHidden/>
              </w:rPr>
            </w:r>
            <w:r>
              <w:rPr>
                <w:webHidden/>
              </w:rPr>
              <w:fldChar w:fldCharType="separate"/>
            </w:r>
            <w:r>
              <w:rPr>
                <w:webHidden/>
              </w:rPr>
              <w:t>80</w:t>
            </w:r>
            <w:r>
              <w:rPr>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50" w:history="1">
            <w:r w:rsidRPr="000E0F7A">
              <w:rPr>
                <w:rStyle w:val="Kpr"/>
                <w:noProof/>
              </w:rPr>
              <w:t>9.1 Turkey</w:t>
            </w:r>
            <w:r>
              <w:rPr>
                <w:noProof/>
                <w:webHidden/>
              </w:rPr>
              <w:tab/>
            </w:r>
            <w:r>
              <w:rPr>
                <w:noProof/>
                <w:webHidden/>
              </w:rPr>
              <w:fldChar w:fldCharType="begin"/>
            </w:r>
            <w:r>
              <w:rPr>
                <w:noProof/>
                <w:webHidden/>
              </w:rPr>
              <w:instrText xml:space="preserve"> PAGEREF _Toc494808750 \h </w:instrText>
            </w:r>
            <w:r>
              <w:rPr>
                <w:noProof/>
                <w:webHidden/>
              </w:rPr>
            </w:r>
            <w:r>
              <w:rPr>
                <w:noProof/>
                <w:webHidden/>
              </w:rPr>
              <w:fldChar w:fldCharType="separate"/>
            </w:r>
            <w:r>
              <w:rPr>
                <w:noProof/>
                <w:webHidden/>
              </w:rPr>
              <w:t>80</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51" w:history="1">
            <w:r w:rsidRPr="000E0F7A">
              <w:rPr>
                <w:rStyle w:val="Kpr"/>
                <w:noProof/>
              </w:rPr>
              <w:t>9.2 World</w:t>
            </w:r>
            <w:r>
              <w:rPr>
                <w:noProof/>
                <w:webHidden/>
              </w:rPr>
              <w:tab/>
            </w:r>
            <w:r>
              <w:rPr>
                <w:noProof/>
                <w:webHidden/>
              </w:rPr>
              <w:fldChar w:fldCharType="begin"/>
            </w:r>
            <w:r>
              <w:rPr>
                <w:noProof/>
                <w:webHidden/>
              </w:rPr>
              <w:instrText xml:space="preserve"> PAGEREF _Toc494808751 \h </w:instrText>
            </w:r>
            <w:r>
              <w:rPr>
                <w:noProof/>
                <w:webHidden/>
              </w:rPr>
            </w:r>
            <w:r>
              <w:rPr>
                <w:noProof/>
                <w:webHidden/>
              </w:rPr>
              <w:fldChar w:fldCharType="separate"/>
            </w:r>
            <w:r>
              <w:rPr>
                <w:noProof/>
                <w:webHidden/>
              </w:rPr>
              <w:t>81</w:t>
            </w:r>
            <w:r>
              <w:rPr>
                <w:noProof/>
                <w:webHidden/>
              </w:rPr>
              <w:fldChar w:fldCharType="end"/>
            </w:r>
          </w:hyperlink>
        </w:p>
        <w:p w:rsidR="009F1F7C" w:rsidRDefault="009F1F7C">
          <w:pPr>
            <w:pStyle w:val="T2"/>
            <w:tabs>
              <w:tab w:val="right" w:leader="dot" w:pos="9344"/>
            </w:tabs>
            <w:rPr>
              <w:rFonts w:eastAsiaTheme="minorEastAsia"/>
              <w:noProof/>
              <w:lang w:val="tr-TR" w:eastAsia="tr-TR"/>
            </w:rPr>
          </w:pPr>
          <w:hyperlink w:anchor="_Toc494808752" w:history="1">
            <w:r w:rsidRPr="000E0F7A">
              <w:rPr>
                <w:rStyle w:val="Kpr"/>
                <w:noProof/>
              </w:rPr>
              <w:t>9.3 European Union and Turkey</w:t>
            </w:r>
            <w:r>
              <w:rPr>
                <w:noProof/>
                <w:webHidden/>
              </w:rPr>
              <w:tab/>
            </w:r>
            <w:r>
              <w:rPr>
                <w:noProof/>
                <w:webHidden/>
              </w:rPr>
              <w:fldChar w:fldCharType="begin"/>
            </w:r>
            <w:r>
              <w:rPr>
                <w:noProof/>
                <w:webHidden/>
              </w:rPr>
              <w:instrText xml:space="preserve"> PAGEREF _Toc494808752 \h </w:instrText>
            </w:r>
            <w:r>
              <w:rPr>
                <w:noProof/>
                <w:webHidden/>
              </w:rPr>
            </w:r>
            <w:r>
              <w:rPr>
                <w:noProof/>
                <w:webHidden/>
              </w:rPr>
              <w:fldChar w:fldCharType="separate"/>
            </w:r>
            <w:r>
              <w:rPr>
                <w:noProof/>
                <w:webHidden/>
              </w:rPr>
              <w:t>82</w:t>
            </w:r>
            <w:r>
              <w:rPr>
                <w:noProof/>
                <w:webHidden/>
              </w:rPr>
              <w:fldChar w:fldCharType="end"/>
            </w:r>
          </w:hyperlink>
        </w:p>
        <w:p w:rsidR="009F1F7C" w:rsidRDefault="009F1F7C">
          <w:pPr>
            <w:pStyle w:val="T1"/>
            <w:rPr>
              <w:rFonts w:eastAsiaTheme="minorEastAsia"/>
              <w:b w:val="0"/>
              <w:sz w:val="22"/>
              <w:lang w:val="tr-TR" w:eastAsia="tr-TR"/>
            </w:rPr>
          </w:pPr>
          <w:hyperlink w:anchor="_Toc494808753" w:history="1">
            <w:r w:rsidRPr="000E0F7A">
              <w:rPr>
                <w:rStyle w:val="Kpr"/>
                <w:rFonts w:cs="Times New Roman"/>
              </w:rPr>
              <w:t>10. DETAILED DISTRIBUTION OF NATURAL GAS SALES IN ALL PROVINCES BY SECTORS AND COMPANIES IN 2016 (Sm</w:t>
            </w:r>
            <w:r w:rsidRPr="000E0F7A">
              <w:rPr>
                <w:rStyle w:val="Kpr"/>
                <w:rFonts w:cs="Times New Roman"/>
                <w:vertAlign w:val="superscript"/>
              </w:rPr>
              <w:t>3</w:t>
            </w:r>
            <w:r w:rsidRPr="000E0F7A">
              <w:rPr>
                <w:rStyle w:val="Kpr"/>
                <w:rFonts w:cs="Times New Roman"/>
              </w:rPr>
              <w:t>)</w:t>
            </w:r>
            <w:r>
              <w:rPr>
                <w:webHidden/>
              </w:rPr>
              <w:tab/>
            </w:r>
            <w:r>
              <w:rPr>
                <w:webHidden/>
              </w:rPr>
              <w:fldChar w:fldCharType="begin"/>
            </w:r>
            <w:r>
              <w:rPr>
                <w:webHidden/>
              </w:rPr>
              <w:instrText xml:space="preserve"> PAGEREF _Toc494808753 \h </w:instrText>
            </w:r>
            <w:r>
              <w:rPr>
                <w:webHidden/>
              </w:rPr>
            </w:r>
            <w:r>
              <w:rPr>
                <w:webHidden/>
              </w:rPr>
              <w:fldChar w:fldCharType="separate"/>
            </w:r>
            <w:r>
              <w:rPr>
                <w:webHidden/>
              </w:rPr>
              <w:t>84</w:t>
            </w:r>
            <w:r>
              <w:rPr>
                <w:webHidden/>
              </w:rPr>
              <w:fldChar w:fldCharType="end"/>
            </w:r>
          </w:hyperlink>
        </w:p>
        <w:p w:rsidR="002927CC" w:rsidRPr="00B06795" w:rsidRDefault="002C0BB7">
          <w:pPr>
            <w:rPr>
              <w:rFonts w:ascii="Times New Roman" w:hAnsi="Times New Roman" w:cs="Times New Roman"/>
              <w:sz w:val="24"/>
              <w:szCs w:val="24"/>
            </w:rPr>
          </w:pPr>
          <w:r w:rsidRPr="00B06795">
            <w:rPr>
              <w:rFonts w:ascii="Times New Roman" w:hAnsi="Times New Roman" w:cs="Times New Roman"/>
              <w:b/>
              <w:bCs/>
              <w:sz w:val="24"/>
              <w:szCs w:val="24"/>
            </w:rPr>
            <w:fldChar w:fldCharType="end"/>
          </w:r>
        </w:p>
      </w:sdtContent>
    </w:sdt>
    <w:p w:rsidR="005155E3" w:rsidRPr="00B06795" w:rsidRDefault="005155E3">
      <w:pPr>
        <w:rPr>
          <w:rFonts w:ascii="Times New Roman" w:hAnsi="Times New Roman" w:cs="Times New Roman"/>
          <w:b/>
          <w:sz w:val="24"/>
          <w:szCs w:val="24"/>
        </w:rPr>
      </w:pPr>
    </w:p>
    <w:p w:rsidR="005155E3" w:rsidRPr="00B06795" w:rsidRDefault="005155E3">
      <w:pPr>
        <w:rPr>
          <w:rFonts w:ascii="Times New Roman" w:hAnsi="Times New Roman" w:cs="Times New Roman"/>
          <w:b/>
          <w:sz w:val="24"/>
          <w:szCs w:val="24"/>
        </w:rPr>
      </w:pPr>
    </w:p>
    <w:p w:rsidR="005155E3" w:rsidRPr="00B06795" w:rsidRDefault="005155E3">
      <w:pPr>
        <w:rPr>
          <w:rFonts w:ascii="Times New Roman" w:hAnsi="Times New Roman" w:cs="Times New Roman"/>
          <w:b/>
          <w:sz w:val="24"/>
          <w:szCs w:val="24"/>
        </w:rPr>
      </w:pPr>
    </w:p>
    <w:p w:rsidR="000B272F" w:rsidRPr="00B06795" w:rsidRDefault="000B272F">
      <w:pPr>
        <w:rPr>
          <w:rFonts w:ascii="Times New Roman" w:hAnsi="Times New Roman" w:cs="Times New Roman"/>
          <w:b/>
          <w:sz w:val="24"/>
          <w:szCs w:val="24"/>
        </w:rPr>
        <w:sectPr w:rsidR="000B272F" w:rsidRPr="00B06795" w:rsidSect="00B411C8">
          <w:pgSz w:w="11906" w:h="16838"/>
          <w:pgMar w:top="1701" w:right="1418" w:bottom="1985" w:left="1134" w:header="425" w:footer="567" w:gutter="0"/>
          <w:pgNumType w:fmt="lowerRoman"/>
          <w:cols w:space="708"/>
          <w:docGrid w:linePitch="360"/>
        </w:sectPr>
      </w:pPr>
    </w:p>
    <w:p w:rsidR="009F1F7C" w:rsidRDefault="00D52841" w:rsidP="00E164B2">
      <w:pPr>
        <w:pStyle w:val="AralkYok"/>
        <w:rPr>
          <w:noProof/>
        </w:rPr>
      </w:pPr>
      <w:r w:rsidRPr="00B06795">
        <w:lastRenderedPageBreak/>
        <w:t>List of Tabl</w:t>
      </w:r>
      <w:r w:rsidR="00AC1A45" w:rsidRPr="00B06795">
        <w:t xml:space="preserve">es </w:t>
      </w:r>
      <w:r w:rsidR="002C0BB7" w:rsidRPr="00B06795">
        <w:fldChar w:fldCharType="begin"/>
      </w:r>
      <w:r w:rsidR="006310A9" w:rsidRPr="00B06795">
        <w:instrText xml:space="preserve"> TOC \h \z \t "Başlık 5" \c </w:instrText>
      </w:r>
      <w:r w:rsidR="002C0BB7" w:rsidRPr="00B06795">
        <w:fldChar w:fldCharType="separate"/>
      </w:r>
    </w:p>
    <w:p w:rsidR="009F1F7C" w:rsidRDefault="009F1F7C">
      <w:pPr>
        <w:pStyle w:val="ekillerTablosu"/>
        <w:tabs>
          <w:tab w:val="right" w:leader="dot" w:pos="9344"/>
        </w:tabs>
        <w:rPr>
          <w:rFonts w:eastAsiaTheme="minorEastAsia"/>
          <w:noProof/>
          <w:lang w:val="tr-TR" w:eastAsia="tr-TR"/>
        </w:rPr>
      </w:pPr>
      <w:hyperlink w:anchor="_Toc494808754" w:history="1">
        <w:r w:rsidRPr="008C6509">
          <w:rPr>
            <w:rStyle w:val="Kpr"/>
            <w:noProof/>
          </w:rPr>
          <w:t>Table 1.1: Production of Natural Gas between 2007-2016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_Toc494808754 \h </w:instrText>
        </w:r>
        <w:r>
          <w:rPr>
            <w:noProof/>
            <w:webHidden/>
          </w:rPr>
        </w:r>
        <w:r>
          <w:rPr>
            <w:noProof/>
            <w:webHidden/>
          </w:rPr>
          <w:fldChar w:fldCharType="separate"/>
        </w:r>
        <w:r>
          <w:rPr>
            <w:noProof/>
            <w:webHidden/>
          </w:rPr>
          <w:t>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55" w:history="1">
        <w:r w:rsidRPr="008C6509">
          <w:rPr>
            <w:rStyle w:val="Kpr"/>
            <w:noProof/>
          </w:rPr>
          <w:t>Table 1.2: Monthly Natural Gas Production by Provinces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_Toc494808755 \h </w:instrText>
        </w:r>
        <w:r>
          <w:rPr>
            <w:noProof/>
            <w:webHidden/>
          </w:rPr>
        </w:r>
        <w:r>
          <w:rPr>
            <w:noProof/>
            <w:webHidden/>
          </w:rPr>
          <w:fldChar w:fldCharType="separate"/>
        </w:r>
        <w:r>
          <w:rPr>
            <w:noProof/>
            <w:webHidden/>
          </w:rPr>
          <w:t>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56" w:history="1">
        <w:r w:rsidRPr="008C6509">
          <w:rPr>
            <w:rStyle w:val="Kpr"/>
            <w:noProof/>
          </w:rPr>
          <w:t>Table 1.3: Production Amounts and Shares of Producer Companies Holding Wholesale License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_Toc494808756 \h </w:instrText>
        </w:r>
        <w:r>
          <w:rPr>
            <w:noProof/>
            <w:webHidden/>
          </w:rPr>
        </w:r>
        <w:r>
          <w:rPr>
            <w:noProof/>
            <w:webHidden/>
          </w:rPr>
          <w:fldChar w:fldCharType="separate"/>
        </w:r>
        <w:r>
          <w:rPr>
            <w:noProof/>
            <w:webHidden/>
          </w:rPr>
          <w:t>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57" w:history="1">
        <w:r w:rsidRPr="008C6509">
          <w:rPr>
            <w:rStyle w:val="Kpr"/>
            <w:noProof/>
          </w:rPr>
          <w:t>Table 2.1: Amount of Imported Natural Gas by Source Country between 2006-2016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_Toc494808757 \h </w:instrText>
        </w:r>
        <w:r>
          <w:rPr>
            <w:noProof/>
            <w:webHidden/>
          </w:rPr>
        </w:r>
        <w:r>
          <w:rPr>
            <w:noProof/>
            <w:webHidden/>
          </w:rPr>
          <w:fldChar w:fldCharType="separate"/>
        </w:r>
        <w:r>
          <w:rPr>
            <w:noProof/>
            <w:webHidden/>
          </w:rPr>
          <w:t>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58" w:history="1">
        <w:r w:rsidRPr="008C6509">
          <w:rPr>
            <w:rStyle w:val="Kpr"/>
            <w:noProof/>
          </w:rPr>
          <w:t>Table 2.2: Import Quantities of Natural Gas Imported by Companies (Million Sm</w:t>
        </w:r>
        <w:r w:rsidRPr="008C6509">
          <w:rPr>
            <w:rStyle w:val="Kpr"/>
            <w:noProof/>
            <w:vertAlign w:val="superscript"/>
          </w:rPr>
          <w:t>3</w:t>
        </w:r>
        <w:r w:rsidRPr="008C6509">
          <w:rPr>
            <w:rStyle w:val="Kpr"/>
            <w:noProof/>
          </w:rPr>
          <w:t>) and Shares (%) Between 2013-2016</w:t>
        </w:r>
        <w:r>
          <w:rPr>
            <w:noProof/>
            <w:webHidden/>
          </w:rPr>
          <w:tab/>
        </w:r>
        <w:r>
          <w:rPr>
            <w:noProof/>
            <w:webHidden/>
          </w:rPr>
          <w:fldChar w:fldCharType="begin"/>
        </w:r>
        <w:r>
          <w:rPr>
            <w:noProof/>
            <w:webHidden/>
          </w:rPr>
          <w:instrText xml:space="preserve"> PAGEREF _Toc494808758 \h </w:instrText>
        </w:r>
        <w:r>
          <w:rPr>
            <w:noProof/>
            <w:webHidden/>
          </w:rPr>
        </w:r>
        <w:r>
          <w:rPr>
            <w:noProof/>
            <w:webHidden/>
          </w:rPr>
          <w:fldChar w:fldCharType="separate"/>
        </w:r>
        <w:r>
          <w:rPr>
            <w:noProof/>
            <w:webHidden/>
          </w:rPr>
          <w:t>10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59" w:history="1">
        <w:r w:rsidRPr="008C6509">
          <w:rPr>
            <w:rStyle w:val="Kpr"/>
            <w:noProof/>
          </w:rPr>
          <w:t>Table 2.3:  Import Amounts by the Companies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_Toc494808759 \h </w:instrText>
        </w:r>
        <w:r>
          <w:rPr>
            <w:noProof/>
            <w:webHidden/>
          </w:rPr>
        </w:r>
        <w:r>
          <w:rPr>
            <w:noProof/>
            <w:webHidden/>
          </w:rPr>
          <w:fldChar w:fldCharType="separate"/>
        </w:r>
        <w:r>
          <w:rPr>
            <w:noProof/>
            <w:webHidden/>
          </w:rPr>
          <w:t>10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0" w:history="1">
        <w:r w:rsidRPr="008C6509">
          <w:rPr>
            <w:rStyle w:val="Kpr"/>
            <w:noProof/>
          </w:rPr>
          <w:t>Table 2.4: Monthly Comparison of Imported Natural Gas between 2013-2016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_Toc494808760 \h </w:instrText>
        </w:r>
        <w:r>
          <w:rPr>
            <w:noProof/>
            <w:webHidden/>
          </w:rPr>
        </w:r>
        <w:r>
          <w:rPr>
            <w:noProof/>
            <w:webHidden/>
          </w:rPr>
          <w:fldChar w:fldCharType="separate"/>
        </w:r>
        <w:r>
          <w:rPr>
            <w:noProof/>
            <w:webHidden/>
          </w:rPr>
          <w:t>11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1" w:history="1">
        <w:r w:rsidRPr="008C6509">
          <w:rPr>
            <w:rStyle w:val="Kpr"/>
            <w:noProof/>
          </w:rPr>
          <w:t>Table 2.5: Monthly Data of Long Term Import and Spot LNG Import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_Toc494808761 \h </w:instrText>
        </w:r>
        <w:r>
          <w:rPr>
            <w:noProof/>
            <w:webHidden/>
          </w:rPr>
        </w:r>
        <w:r>
          <w:rPr>
            <w:noProof/>
            <w:webHidden/>
          </w:rPr>
          <w:fldChar w:fldCharType="separate"/>
        </w:r>
        <w:r>
          <w:rPr>
            <w:noProof/>
            <w:webHidden/>
          </w:rPr>
          <w:t>14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2" w:history="1">
        <w:r w:rsidRPr="008C6509">
          <w:rPr>
            <w:rStyle w:val="Kpr"/>
            <w:noProof/>
          </w:rPr>
          <w:t>Table 2.6: Long Term LNG Import between 2013-2016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_Toc494808762 \h </w:instrText>
        </w:r>
        <w:r>
          <w:rPr>
            <w:noProof/>
            <w:webHidden/>
          </w:rPr>
        </w:r>
        <w:r>
          <w:rPr>
            <w:noProof/>
            <w:webHidden/>
          </w:rPr>
          <w:fldChar w:fldCharType="separate"/>
        </w:r>
        <w:r>
          <w:rPr>
            <w:noProof/>
            <w:webHidden/>
          </w:rPr>
          <w:t>14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3" w:history="1">
        <w:r w:rsidRPr="008C6509">
          <w:rPr>
            <w:rStyle w:val="Kpr"/>
            <w:noProof/>
          </w:rPr>
          <w:t>Table 2.7: Spot LNG Import by Countries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_Toc494808763 \h </w:instrText>
        </w:r>
        <w:r>
          <w:rPr>
            <w:noProof/>
            <w:webHidden/>
          </w:rPr>
        </w:r>
        <w:r>
          <w:rPr>
            <w:noProof/>
            <w:webHidden/>
          </w:rPr>
          <w:fldChar w:fldCharType="separate"/>
        </w:r>
        <w:r>
          <w:rPr>
            <w:noProof/>
            <w:webHidden/>
          </w:rPr>
          <w:t>16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4" w:history="1">
        <w:r w:rsidRPr="008C6509">
          <w:rPr>
            <w:rStyle w:val="Kpr"/>
            <w:noProof/>
          </w:rPr>
          <w:t>Table 2.8: Share of Spot LNG Importers between 2008-2016(%)</w:t>
        </w:r>
        <w:r>
          <w:rPr>
            <w:noProof/>
            <w:webHidden/>
          </w:rPr>
          <w:tab/>
        </w:r>
        <w:r>
          <w:rPr>
            <w:noProof/>
            <w:webHidden/>
          </w:rPr>
          <w:fldChar w:fldCharType="begin"/>
        </w:r>
        <w:r>
          <w:rPr>
            <w:noProof/>
            <w:webHidden/>
          </w:rPr>
          <w:instrText xml:space="preserve"> PAGEREF _Toc494808764 \h </w:instrText>
        </w:r>
        <w:r>
          <w:rPr>
            <w:noProof/>
            <w:webHidden/>
          </w:rPr>
        </w:r>
        <w:r>
          <w:rPr>
            <w:noProof/>
            <w:webHidden/>
          </w:rPr>
          <w:fldChar w:fldCharType="separate"/>
        </w:r>
        <w:r>
          <w:rPr>
            <w:noProof/>
            <w:webHidden/>
          </w:rPr>
          <w:t>17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5" w:history="1">
        <w:r w:rsidRPr="008C6509">
          <w:rPr>
            <w:rStyle w:val="Kpr"/>
            <w:noProof/>
          </w:rPr>
          <w:t>Table 2.9: Exported Natural Gas Amounts between 2007-2016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_Toc494808765 \h </w:instrText>
        </w:r>
        <w:r>
          <w:rPr>
            <w:noProof/>
            <w:webHidden/>
          </w:rPr>
        </w:r>
        <w:r>
          <w:rPr>
            <w:noProof/>
            <w:webHidden/>
          </w:rPr>
          <w:fldChar w:fldCharType="separate"/>
        </w:r>
        <w:r>
          <w:rPr>
            <w:noProof/>
            <w:webHidden/>
          </w:rPr>
          <w:t>19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6" w:history="1">
        <w:r w:rsidRPr="008C6509">
          <w:rPr>
            <w:rStyle w:val="Kpr"/>
            <w:noProof/>
          </w:rPr>
          <w:t>Table 2.10: Monthly Distribution of Natural Gas Export Amounts by Years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_Toc494808766 \h </w:instrText>
        </w:r>
        <w:r>
          <w:rPr>
            <w:noProof/>
            <w:webHidden/>
          </w:rPr>
        </w:r>
        <w:r>
          <w:rPr>
            <w:noProof/>
            <w:webHidden/>
          </w:rPr>
          <w:fldChar w:fldCharType="separate"/>
        </w:r>
        <w:r>
          <w:rPr>
            <w:noProof/>
            <w:webHidden/>
          </w:rPr>
          <w:t>20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7" w:history="1">
        <w:r w:rsidRPr="008C6509">
          <w:rPr>
            <w:rStyle w:val="Kpr"/>
            <w:noProof/>
          </w:rPr>
          <w:t>Table 3.1: Month End Natural Gas Stock Amounts by Years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_Toc494808767 \h </w:instrText>
        </w:r>
        <w:r>
          <w:rPr>
            <w:noProof/>
            <w:webHidden/>
          </w:rPr>
        </w:r>
        <w:r>
          <w:rPr>
            <w:noProof/>
            <w:webHidden/>
          </w:rPr>
          <w:fldChar w:fldCharType="separate"/>
        </w:r>
        <w:r>
          <w:rPr>
            <w:noProof/>
            <w:webHidden/>
          </w:rPr>
          <w:t>21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8" w:history="1">
        <w:r w:rsidRPr="008C6509">
          <w:rPr>
            <w:rStyle w:val="Kpr"/>
            <w:noProof/>
          </w:rPr>
          <w:t>Table 3.2: Delivered Natural Gas Amounts from LNG Terminals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_Toc494808768 \h </w:instrText>
        </w:r>
        <w:r>
          <w:rPr>
            <w:noProof/>
            <w:webHidden/>
          </w:rPr>
        </w:r>
        <w:r>
          <w:rPr>
            <w:noProof/>
            <w:webHidden/>
          </w:rPr>
          <w:fldChar w:fldCharType="separate"/>
        </w:r>
        <w:r>
          <w:rPr>
            <w:noProof/>
            <w:webHidden/>
          </w:rPr>
          <w:t>23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69" w:history="1">
        <w:r w:rsidRPr="008C6509">
          <w:rPr>
            <w:rStyle w:val="Kpr"/>
            <w:noProof/>
          </w:rPr>
          <w:t>Table 4.1: Amounts of Wholesales as Pipeline Gas According to License Types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_Toc494808769 \h </w:instrText>
        </w:r>
        <w:r>
          <w:rPr>
            <w:noProof/>
            <w:webHidden/>
          </w:rPr>
        </w:r>
        <w:r>
          <w:rPr>
            <w:noProof/>
            <w:webHidden/>
          </w:rPr>
          <w:fldChar w:fldCharType="separate"/>
        </w:r>
        <w:r>
          <w:rPr>
            <w:noProof/>
            <w:webHidden/>
          </w:rPr>
          <w:t>25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0" w:history="1">
        <w:r w:rsidRPr="008C6509">
          <w:rPr>
            <w:rStyle w:val="Kpr"/>
            <w:noProof/>
          </w:rPr>
          <w:t>Table 4.2:  Amounts of LNG Sales According to License Types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_Toc494808770 \h </w:instrText>
        </w:r>
        <w:r>
          <w:rPr>
            <w:noProof/>
            <w:webHidden/>
          </w:rPr>
        </w:r>
        <w:r>
          <w:rPr>
            <w:noProof/>
            <w:webHidden/>
          </w:rPr>
          <w:fldChar w:fldCharType="separate"/>
        </w:r>
        <w:r>
          <w:rPr>
            <w:noProof/>
            <w:webHidden/>
          </w:rPr>
          <w:t>26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1" w:history="1">
        <w:r w:rsidRPr="008C6509">
          <w:rPr>
            <w:rStyle w:val="Kpr"/>
            <w:noProof/>
          </w:rPr>
          <w:t>Table 4.3: Amount of Gas Traded between Companies Operating in Natural Gas Market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_Toc494808771 \h </w:instrText>
        </w:r>
        <w:r>
          <w:rPr>
            <w:noProof/>
            <w:webHidden/>
          </w:rPr>
        </w:r>
        <w:r>
          <w:rPr>
            <w:noProof/>
            <w:webHidden/>
          </w:rPr>
          <w:fldChar w:fldCharType="separate"/>
        </w:r>
        <w:r>
          <w:rPr>
            <w:noProof/>
            <w:webHidden/>
          </w:rPr>
          <w:t>27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2" w:history="1">
        <w:r w:rsidRPr="008C6509">
          <w:rPr>
            <w:rStyle w:val="Kpr"/>
            <w:noProof/>
          </w:rPr>
          <w:t>Table 4.4: Amount and Share of 10 Companies which Supply the Largest Amounts to</w:t>
        </w:r>
        <w:r w:rsidRPr="008C6509">
          <w:rPr>
            <w:rStyle w:val="Kpr"/>
            <w:rFonts w:eastAsia="Calibri"/>
            <w:noProof/>
          </w:rPr>
          <w:t xml:space="preserve"> </w:t>
        </w:r>
        <w:r w:rsidRPr="008C6509">
          <w:rPr>
            <w:rStyle w:val="Kpr"/>
            <w:noProof/>
          </w:rPr>
          <w:t>Companies Operating in Natural Gas Market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_Toc494808772 \h </w:instrText>
        </w:r>
        <w:r>
          <w:rPr>
            <w:noProof/>
            <w:webHidden/>
          </w:rPr>
        </w:r>
        <w:r>
          <w:rPr>
            <w:noProof/>
            <w:webHidden/>
          </w:rPr>
          <w:fldChar w:fldCharType="separate"/>
        </w:r>
        <w:r>
          <w:rPr>
            <w:noProof/>
            <w:webHidden/>
          </w:rPr>
          <w:t>27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3" w:history="1">
        <w:r w:rsidRPr="008C6509">
          <w:rPr>
            <w:rStyle w:val="Kpr"/>
            <w:noProof/>
          </w:rPr>
          <w:t>Table 4.5: Amount of Gas Purchases by Licensed Companies Operating in Natural Gas Market from Other Licensed Companies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_Toc494808773 \h </w:instrText>
        </w:r>
        <w:r>
          <w:rPr>
            <w:noProof/>
            <w:webHidden/>
          </w:rPr>
        </w:r>
        <w:r>
          <w:rPr>
            <w:noProof/>
            <w:webHidden/>
          </w:rPr>
          <w:fldChar w:fldCharType="separate"/>
        </w:r>
        <w:r>
          <w:rPr>
            <w:noProof/>
            <w:webHidden/>
          </w:rPr>
          <w:t>28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4" w:history="1">
        <w:r w:rsidRPr="008C6509">
          <w:rPr>
            <w:rStyle w:val="Kpr"/>
            <w:noProof/>
          </w:rPr>
          <w:t>Table 4.6: Amount and Share of 10 Companies which Purchased the Largest Amounts from Companies Operating in Natural Gas Market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_Toc494808774 \h </w:instrText>
        </w:r>
        <w:r>
          <w:rPr>
            <w:noProof/>
            <w:webHidden/>
          </w:rPr>
        </w:r>
        <w:r>
          <w:rPr>
            <w:noProof/>
            <w:webHidden/>
          </w:rPr>
          <w:fldChar w:fldCharType="separate"/>
        </w:r>
        <w:r>
          <w:rPr>
            <w:noProof/>
            <w:webHidden/>
          </w:rPr>
          <w:t>28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5" w:history="1">
        <w:r w:rsidRPr="008C6509">
          <w:rPr>
            <w:rStyle w:val="Kpr"/>
            <w:noProof/>
          </w:rPr>
          <w:t>Table 5.1: CNG Sale Amounts to Final Consumers between 2008-2016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_Toc494808775 \h </w:instrText>
        </w:r>
        <w:r>
          <w:rPr>
            <w:noProof/>
            <w:webHidden/>
          </w:rPr>
        </w:r>
        <w:r>
          <w:rPr>
            <w:noProof/>
            <w:webHidden/>
          </w:rPr>
          <w:fldChar w:fldCharType="separate"/>
        </w:r>
        <w:r>
          <w:rPr>
            <w:noProof/>
            <w:webHidden/>
          </w:rPr>
          <w:t>30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6" w:history="1">
        <w:r w:rsidRPr="008C6509">
          <w:rPr>
            <w:rStyle w:val="Kpr"/>
            <w:noProof/>
          </w:rPr>
          <w:t>Table 6.1: The highest Daily Withdrawal (Peak Demand) from Natural Gas Transmission Network by Month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_Toc494808776 \h </w:instrText>
        </w:r>
        <w:r>
          <w:rPr>
            <w:noProof/>
            <w:webHidden/>
          </w:rPr>
        </w:r>
        <w:r>
          <w:rPr>
            <w:noProof/>
            <w:webHidden/>
          </w:rPr>
          <w:fldChar w:fldCharType="separate"/>
        </w:r>
        <w:r>
          <w:rPr>
            <w:noProof/>
            <w:webHidden/>
          </w:rPr>
          <w:t>32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7" w:history="1">
        <w:r w:rsidRPr="008C6509">
          <w:rPr>
            <w:rStyle w:val="Kpr"/>
            <w:noProof/>
          </w:rPr>
          <w:t>Table 6.2: Monthly Transmitted LNG Amount</w:t>
        </w:r>
        <w:r w:rsidRPr="008C6509">
          <w:rPr>
            <w:rStyle w:val="Kpr"/>
            <w:rFonts w:eastAsia="Calibri"/>
            <w:noProof/>
          </w:rPr>
          <w:t xml:space="preserve"> </w:t>
        </w:r>
        <w:r w:rsidRPr="008C6509">
          <w:rPr>
            <w:rStyle w:val="Kpr"/>
            <w:noProof/>
          </w:rPr>
          <w:t>by Years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_Toc494808777 \h </w:instrText>
        </w:r>
        <w:r>
          <w:rPr>
            <w:noProof/>
            <w:webHidden/>
          </w:rPr>
        </w:r>
        <w:r>
          <w:rPr>
            <w:noProof/>
            <w:webHidden/>
          </w:rPr>
          <w:fldChar w:fldCharType="separate"/>
        </w:r>
        <w:r>
          <w:rPr>
            <w:noProof/>
            <w:webHidden/>
          </w:rPr>
          <w:t>35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8" w:history="1">
        <w:r w:rsidRPr="008C6509">
          <w:rPr>
            <w:rStyle w:val="Kpr"/>
            <w:noProof/>
          </w:rPr>
          <w:t>Table 6.3: Monthly Transmitted LNG Amount</w:t>
        </w:r>
        <w:r w:rsidRPr="008C6509">
          <w:rPr>
            <w:rStyle w:val="Kpr"/>
            <w:rFonts w:eastAsia="Calibri"/>
            <w:noProof/>
          </w:rPr>
          <w:t xml:space="preserve"> </w:t>
        </w:r>
        <w:r w:rsidRPr="008C6509">
          <w:rPr>
            <w:rStyle w:val="Kpr"/>
            <w:noProof/>
          </w:rPr>
          <w:t>by Companies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_Toc494808778 \h </w:instrText>
        </w:r>
        <w:r>
          <w:rPr>
            <w:noProof/>
            <w:webHidden/>
          </w:rPr>
        </w:r>
        <w:r>
          <w:rPr>
            <w:noProof/>
            <w:webHidden/>
          </w:rPr>
          <w:fldChar w:fldCharType="separate"/>
        </w:r>
        <w:r>
          <w:rPr>
            <w:noProof/>
            <w:webHidden/>
          </w:rPr>
          <w:t>35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79" w:history="1">
        <w:r w:rsidRPr="008C6509">
          <w:rPr>
            <w:rStyle w:val="Kpr"/>
            <w:noProof/>
          </w:rPr>
          <w:t>Table 7.1: Total Investments,</w:t>
        </w:r>
        <w:r w:rsidRPr="008C6509">
          <w:rPr>
            <w:rStyle w:val="Kpr"/>
            <w:rFonts w:eastAsia="Calibri"/>
            <w:noProof/>
          </w:rPr>
          <w:t xml:space="preserve"> </w:t>
        </w:r>
        <w:r w:rsidRPr="008C6509">
          <w:rPr>
            <w:rStyle w:val="Kpr"/>
            <w:noProof/>
          </w:rPr>
          <w:t>Lengths of Steel and Polyethylene Pipelines in</w:t>
        </w:r>
        <w:r w:rsidRPr="008C6509">
          <w:rPr>
            <w:rStyle w:val="Kpr"/>
            <w:rFonts w:eastAsia="Calibri"/>
            <w:noProof/>
          </w:rPr>
          <w:t xml:space="preserve"> </w:t>
        </w:r>
        <w:r w:rsidRPr="008C6509">
          <w:rPr>
            <w:rStyle w:val="Kpr"/>
            <w:noProof/>
          </w:rPr>
          <w:t>Distribution Regions Constructed by Distribution Companies</w:t>
        </w:r>
        <w:r>
          <w:rPr>
            <w:noProof/>
            <w:webHidden/>
          </w:rPr>
          <w:tab/>
        </w:r>
        <w:r>
          <w:rPr>
            <w:noProof/>
            <w:webHidden/>
          </w:rPr>
          <w:fldChar w:fldCharType="begin"/>
        </w:r>
        <w:r>
          <w:rPr>
            <w:noProof/>
            <w:webHidden/>
          </w:rPr>
          <w:instrText xml:space="preserve"> PAGEREF _Toc494808779 \h </w:instrText>
        </w:r>
        <w:r>
          <w:rPr>
            <w:noProof/>
            <w:webHidden/>
          </w:rPr>
        </w:r>
        <w:r>
          <w:rPr>
            <w:noProof/>
            <w:webHidden/>
          </w:rPr>
          <w:fldChar w:fldCharType="separate"/>
        </w:r>
        <w:r>
          <w:rPr>
            <w:noProof/>
            <w:webHidden/>
          </w:rPr>
          <w:t>37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0" w:history="1">
        <w:r w:rsidRPr="008C6509">
          <w:rPr>
            <w:rStyle w:val="Kpr"/>
            <w:noProof/>
          </w:rPr>
          <w:t>Table 7.2: Length of Service Lines and Number of Service Lines in Distribution Regions Constructed by Distribution Companies</w:t>
        </w:r>
        <w:r>
          <w:rPr>
            <w:noProof/>
            <w:webHidden/>
          </w:rPr>
          <w:tab/>
        </w:r>
        <w:r>
          <w:rPr>
            <w:noProof/>
            <w:webHidden/>
          </w:rPr>
          <w:fldChar w:fldCharType="begin"/>
        </w:r>
        <w:r>
          <w:rPr>
            <w:noProof/>
            <w:webHidden/>
          </w:rPr>
          <w:instrText xml:space="preserve"> PAGEREF _Toc494808780 \h </w:instrText>
        </w:r>
        <w:r>
          <w:rPr>
            <w:noProof/>
            <w:webHidden/>
          </w:rPr>
        </w:r>
        <w:r>
          <w:rPr>
            <w:noProof/>
            <w:webHidden/>
          </w:rPr>
          <w:fldChar w:fldCharType="separate"/>
        </w:r>
        <w:r>
          <w:rPr>
            <w:noProof/>
            <w:webHidden/>
          </w:rPr>
          <w:t>41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1" w:history="1">
        <w:r w:rsidRPr="008C6509">
          <w:rPr>
            <w:rStyle w:val="Kpr"/>
            <w:noProof/>
          </w:rPr>
          <w:t>Table 7.3: Number of Subscribers by Provinces by the End of 2016</w:t>
        </w:r>
        <w:r>
          <w:rPr>
            <w:noProof/>
            <w:webHidden/>
          </w:rPr>
          <w:tab/>
        </w:r>
        <w:r>
          <w:rPr>
            <w:noProof/>
            <w:webHidden/>
          </w:rPr>
          <w:fldChar w:fldCharType="begin"/>
        </w:r>
        <w:r>
          <w:rPr>
            <w:noProof/>
            <w:webHidden/>
          </w:rPr>
          <w:instrText xml:space="preserve"> PAGEREF _Toc494808781 \h </w:instrText>
        </w:r>
        <w:r>
          <w:rPr>
            <w:noProof/>
            <w:webHidden/>
          </w:rPr>
        </w:r>
        <w:r>
          <w:rPr>
            <w:noProof/>
            <w:webHidden/>
          </w:rPr>
          <w:fldChar w:fldCharType="separate"/>
        </w:r>
        <w:r>
          <w:rPr>
            <w:noProof/>
            <w:webHidden/>
          </w:rPr>
          <w:t>43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2" w:history="1">
        <w:r w:rsidRPr="008C6509">
          <w:rPr>
            <w:rStyle w:val="Kpr"/>
            <w:noProof/>
          </w:rPr>
          <w:t>Table 7.4: Consumption of Subscribers and Eligible Consumers by Distribution Companies by the End of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_Toc494808782 \h </w:instrText>
        </w:r>
        <w:r>
          <w:rPr>
            <w:noProof/>
            <w:webHidden/>
          </w:rPr>
        </w:r>
        <w:r>
          <w:rPr>
            <w:noProof/>
            <w:webHidden/>
          </w:rPr>
          <w:fldChar w:fldCharType="separate"/>
        </w:r>
        <w:r>
          <w:rPr>
            <w:noProof/>
            <w:webHidden/>
          </w:rPr>
          <w:t>51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3" w:history="1">
        <w:r w:rsidRPr="008C6509">
          <w:rPr>
            <w:rStyle w:val="Kpr"/>
            <w:noProof/>
          </w:rPr>
          <w:t>Table 7.5: Proportional Distribution of Application and Complaint Reasons Made by Consumers to Distribution Companies</w:t>
        </w:r>
        <w:r>
          <w:rPr>
            <w:noProof/>
            <w:webHidden/>
          </w:rPr>
          <w:tab/>
        </w:r>
        <w:r>
          <w:rPr>
            <w:noProof/>
            <w:webHidden/>
          </w:rPr>
          <w:fldChar w:fldCharType="begin"/>
        </w:r>
        <w:r>
          <w:rPr>
            <w:noProof/>
            <w:webHidden/>
          </w:rPr>
          <w:instrText xml:space="preserve"> PAGEREF _Toc494808783 \h </w:instrText>
        </w:r>
        <w:r>
          <w:rPr>
            <w:noProof/>
            <w:webHidden/>
          </w:rPr>
        </w:r>
        <w:r>
          <w:rPr>
            <w:noProof/>
            <w:webHidden/>
          </w:rPr>
          <w:fldChar w:fldCharType="separate"/>
        </w:r>
        <w:r>
          <w:rPr>
            <w:noProof/>
            <w:webHidden/>
          </w:rPr>
          <w:t>58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4" w:history="1">
        <w:r w:rsidRPr="008C6509">
          <w:rPr>
            <w:rStyle w:val="Kpr"/>
            <w:noProof/>
          </w:rPr>
          <w:t>Table 7.6: Distribution Companies’ Employment Data by the End of 2016</w:t>
        </w:r>
        <w:r>
          <w:rPr>
            <w:noProof/>
            <w:webHidden/>
          </w:rPr>
          <w:tab/>
        </w:r>
        <w:r>
          <w:rPr>
            <w:noProof/>
            <w:webHidden/>
          </w:rPr>
          <w:fldChar w:fldCharType="begin"/>
        </w:r>
        <w:r>
          <w:rPr>
            <w:noProof/>
            <w:webHidden/>
          </w:rPr>
          <w:instrText xml:space="preserve"> PAGEREF _Toc494808784 \h </w:instrText>
        </w:r>
        <w:r>
          <w:rPr>
            <w:noProof/>
            <w:webHidden/>
          </w:rPr>
        </w:r>
        <w:r>
          <w:rPr>
            <w:noProof/>
            <w:webHidden/>
          </w:rPr>
          <w:fldChar w:fldCharType="separate"/>
        </w:r>
        <w:r>
          <w:rPr>
            <w:noProof/>
            <w:webHidden/>
          </w:rPr>
          <w:t>60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5" w:history="1">
        <w:r w:rsidRPr="008C6509">
          <w:rPr>
            <w:rStyle w:val="Kpr"/>
            <w:noProof/>
          </w:rPr>
          <w:t>Table 8.1: Total Natural Gas Consumptions by Years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_Toc494808785 \h </w:instrText>
        </w:r>
        <w:r>
          <w:rPr>
            <w:noProof/>
            <w:webHidden/>
          </w:rPr>
        </w:r>
        <w:r>
          <w:rPr>
            <w:noProof/>
            <w:webHidden/>
          </w:rPr>
          <w:fldChar w:fldCharType="separate"/>
        </w:r>
        <w:r>
          <w:rPr>
            <w:noProof/>
            <w:webHidden/>
          </w:rPr>
          <w:t>63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6" w:history="1">
        <w:r w:rsidRPr="008C6509">
          <w:rPr>
            <w:rStyle w:val="Kpr"/>
            <w:noProof/>
          </w:rPr>
          <w:t>Table 8.2: Comparison of Sectoral Natural Gas Consumption of 2015 and 2016(Million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_Toc494808786 \h </w:instrText>
        </w:r>
        <w:r>
          <w:rPr>
            <w:noProof/>
            <w:webHidden/>
          </w:rPr>
        </w:r>
        <w:r>
          <w:rPr>
            <w:noProof/>
            <w:webHidden/>
          </w:rPr>
          <w:fldChar w:fldCharType="separate"/>
        </w:r>
        <w:r>
          <w:rPr>
            <w:noProof/>
            <w:webHidden/>
          </w:rPr>
          <w:t>63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7" w:history="1">
        <w:r w:rsidRPr="008C6509">
          <w:rPr>
            <w:rStyle w:val="Kpr"/>
            <w:noProof/>
          </w:rPr>
          <w:t>Table 8.3: Distribution of National Natural Gas Consumption by Provinces in 2016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_Toc494808787 \h </w:instrText>
        </w:r>
        <w:r>
          <w:rPr>
            <w:noProof/>
            <w:webHidden/>
          </w:rPr>
        </w:r>
        <w:r>
          <w:rPr>
            <w:noProof/>
            <w:webHidden/>
          </w:rPr>
          <w:fldChar w:fldCharType="separate"/>
        </w:r>
        <w:r>
          <w:rPr>
            <w:noProof/>
            <w:webHidden/>
          </w:rPr>
          <w:t>68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8" w:history="1">
        <w:r w:rsidRPr="008C6509">
          <w:rPr>
            <w:rStyle w:val="Kpr"/>
            <w:noProof/>
          </w:rPr>
          <w:t>Table 8.4: Amounts and Shares of Sale to Final Consumers by Importer Companies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_Toc494808788 \h </w:instrText>
        </w:r>
        <w:r>
          <w:rPr>
            <w:noProof/>
            <w:webHidden/>
          </w:rPr>
        </w:r>
        <w:r>
          <w:rPr>
            <w:noProof/>
            <w:webHidden/>
          </w:rPr>
          <w:fldChar w:fldCharType="separate"/>
        </w:r>
        <w:r>
          <w:rPr>
            <w:noProof/>
            <w:webHidden/>
          </w:rPr>
          <w:t>71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89" w:history="1">
        <w:r w:rsidRPr="008C6509">
          <w:rPr>
            <w:rStyle w:val="Kpr"/>
            <w:noProof/>
          </w:rPr>
          <w:t>Table 8.5: Amount and Shares of Sales to Final Consumers by CNG Companies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_Toc494808789 \h </w:instrText>
        </w:r>
        <w:r>
          <w:rPr>
            <w:noProof/>
            <w:webHidden/>
          </w:rPr>
        </w:r>
        <w:r>
          <w:rPr>
            <w:noProof/>
            <w:webHidden/>
          </w:rPr>
          <w:fldChar w:fldCharType="separate"/>
        </w:r>
        <w:r>
          <w:rPr>
            <w:noProof/>
            <w:webHidden/>
          </w:rPr>
          <w:t>72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0" w:history="1">
        <w:r w:rsidRPr="008C6509">
          <w:rPr>
            <w:rStyle w:val="Kpr"/>
            <w:noProof/>
          </w:rPr>
          <w:t>Table 8.6: Amounts and Shares of Sales to Final Consumers by Wholesale Companies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_Toc494808790 \h </w:instrText>
        </w:r>
        <w:r>
          <w:rPr>
            <w:noProof/>
            <w:webHidden/>
          </w:rPr>
        </w:r>
        <w:r>
          <w:rPr>
            <w:noProof/>
            <w:webHidden/>
          </w:rPr>
          <w:fldChar w:fldCharType="separate"/>
        </w:r>
        <w:r>
          <w:rPr>
            <w:noProof/>
            <w:webHidden/>
          </w:rPr>
          <w:t>73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1" w:history="1">
        <w:r w:rsidRPr="008C6509">
          <w:rPr>
            <w:rStyle w:val="Kpr"/>
            <w:noProof/>
          </w:rPr>
          <w:t>Table 8.7: Amounts and Shares of Sales to Final Consumers by Distribution Companies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_Toc494808791 \h </w:instrText>
        </w:r>
        <w:r>
          <w:rPr>
            <w:noProof/>
            <w:webHidden/>
          </w:rPr>
        </w:r>
        <w:r>
          <w:rPr>
            <w:noProof/>
            <w:webHidden/>
          </w:rPr>
          <w:fldChar w:fldCharType="separate"/>
        </w:r>
        <w:r>
          <w:rPr>
            <w:noProof/>
            <w:webHidden/>
          </w:rPr>
          <w:t>74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2" w:history="1">
        <w:r w:rsidRPr="008C6509">
          <w:rPr>
            <w:rStyle w:val="Kpr"/>
            <w:noProof/>
          </w:rPr>
          <w:t>Table 8.8: Amounts and Shares of Sales to Final Consumers by Top 10 Companies Selling Natural Gas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_Toc494808792 \h </w:instrText>
        </w:r>
        <w:r>
          <w:rPr>
            <w:noProof/>
            <w:webHidden/>
          </w:rPr>
        </w:r>
        <w:r>
          <w:rPr>
            <w:noProof/>
            <w:webHidden/>
          </w:rPr>
          <w:fldChar w:fldCharType="separate"/>
        </w:r>
        <w:r>
          <w:rPr>
            <w:noProof/>
            <w:webHidden/>
          </w:rPr>
          <w:t>76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3" w:history="1">
        <w:r w:rsidRPr="008C6509">
          <w:rPr>
            <w:rStyle w:val="Kpr"/>
            <w:noProof/>
          </w:rPr>
          <w:t>Table 8.9: Amounts and Shares of Transportation to Eligible Consumers by Distribution Companies in Their Distribution Region in 2016 (Million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_Toc494808793 \h </w:instrText>
        </w:r>
        <w:r>
          <w:rPr>
            <w:noProof/>
            <w:webHidden/>
          </w:rPr>
        </w:r>
        <w:r>
          <w:rPr>
            <w:noProof/>
            <w:webHidden/>
          </w:rPr>
          <w:fldChar w:fldCharType="separate"/>
        </w:r>
        <w:r>
          <w:rPr>
            <w:noProof/>
            <w:webHidden/>
          </w:rPr>
          <w:t>77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4" w:history="1">
        <w:r w:rsidRPr="008C6509">
          <w:rPr>
            <w:rStyle w:val="Kpr"/>
            <w:noProof/>
          </w:rPr>
          <w:t>Table 9.1: Average Unit Prices of Natural Gas Sold by Distribution and Supplier Companies to Household and Industrial Consumers in 2016 (TL / Sm</w:t>
        </w:r>
        <w:r w:rsidRPr="008C6509">
          <w:rPr>
            <w:rStyle w:val="Kpr"/>
            <w:noProof/>
            <w:vertAlign w:val="superscript"/>
          </w:rPr>
          <w:t>3</w:t>
        </w:r>
        <w:r w:rsidRPr="008C6509">
          <w:rPr>
            <w:rStyle w:val="Kpr"/>
            <w:noProof/>
          </w:rPr>
          <w:t>)</w:t>
        </w:r>
        <w:r>
          <w:rPr>
            <w:noProof/>
            <w:webHidden/>
          </w:rPr>
          <w:tab/>
        </w:r>
        <w:r>
          <w:rPr>
            <w:noProof/>
            <w:webHidden/>
          </w:rPr>
          <w:fldChar w:fldCharType="begin"/>
        </w:r>
        <w:r>
          <w:rPr>
            <w:noProof/>
            <w:webHidden/>
          </w:rPr>
          <w:instrText xml:space="preserve"> PAGEREF _Toc494808794 \h </w:instrText>
        </w:r>
        <w:r>
          <w:rPr>
            <w:noProof/>
            <w:webHidden/>
          </w:rPr>
        </w:r>
        <w:r>
          <w:rPr>
            <w:noProof/>
            <w:webHidden/>
          </w:rPr>
          <w:fldChar w:fldCharType="separate"/>
        </w:r>
        <w:r>
          <w:rPr>
            <w:noProof/>
            <w:webHidden/>
          </w:rPr>
          <w:t>80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5" w:history="1">
        <w:r w:rsidRPr="008C6509">
          <w:rPr>
            <w:rStyle w:val="Kpr"/>
            <w:noProof/>
          </w:rPr>
          <w:t>Table 9.2: Natural Gas Prices of Households by Consumption Ranges (Excluding Taxes), 2016</w:t>
        </w:r>
        <w:r>
          <w:rPr>
            <w:noProof/>
            <w:webHidden/>
          </w:rPr>
          <w:tab/>
        </w:r>
        <w:r>
          <w:rPr>
            <w:noProof/>
            <w:webHidden/>
          </w:rPr>
          <w:fldChar w:fldCharType="begin"/>
        </w:r>
        <w:r>
          <w:rPr>
            <w:noProof/>
            <w:webHidden/>
          </w:rPr>
          <w:instrText xml:space="preserve"> PAGEREF _Toc494808795 \h </w:instrText>
        </w:r>
        <w:r>
          <w:rPr>
            <w:noProof/>
            <w:webHidden/>
          </w:rPr>
        </w:r>
        <w:r>
          <w:rPr>
            <w:noProof/>
            <w:webHidden/>
          </w:rPr>
          <w:fldChar w:fldCharType="separate"/>
        </w:r>
        <w:r>
          <w:rPr>
            <w:noProof/>
            <w:webHidden/>
          </w:rPr>
          <w:t>82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6" w:history="1">
        <w:r w:rsidRPr="008C6509">
          <w:rPr>
            <w:rStyle w:val="Kpr"/>
            <w:noProof/>
          </w:rPr>
          <w:t>Table 9.3: Natural Gas Prices of Households by Consumption Ranges (Including Taxes), 2016</w:t>
        </w:r>
        <w:r>
          <w:rPr>
            <w:noProof/>
            <w:webHidden/>
          </w:rPr>
          <w:tab/>
        </w:r>
        <w:r>
          <w:rPr>
            <w:noProof/>
            <w:webHidden/>
          </w:rPr>
          <w:fldChar w:fldCharType="begin"/>
        </w:r>
        <w:r>
          <w:rPr>
            <w:noProof/>
            <w:webHidden/>
          </w:rPr>
          <w:instrText xml:space="preserve"> PAGEREF _Toc494808796 \h </w:instrText>
        </w:r>
        <w:r>
          <w:rPr>
            <w:noProof/>
            <w:webHidden/>
          </w:rPr>
        </w:r>
        <w:r>
          <w:rPr>
            <w:noProof/>
            <w:webHidden/>
          </w:rPr>
          <w:fldChar w:fldCharType="separate"/>
        </w:r>
        <w:r>
          <w:rPr>
            <w:noProof/>
            <w:webHidden/>
          </w:rPr>
          <w:t>82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7" w:history="1">
        <w:r w:rsidRPr="008C6509">
          <w:rPr>
            <w:rStyle w:val="Kpr"/>
            <w:noProof/>
          </w:rPr>
          <w:t>Table 9.4: Natural Gas Prices of Industry by Consumption Ranges (Excluding Taxes), 2016</w:t>
        </w:r>
        <w:r>
          <w:rPr>
            <w:noProof/>
            <w:webHidden/>
          </w:rPr>
          <w:tab/>
        </w:r>
        <w:r>
          <w:rPr>
            <w:noProof/>
            <w:webHidden/>
          </w:rPr>
          <w:fldChar w:fldCharType="begin"/>
        </w:r>
        <w:r>
          <w:rPr>
            <w:noProof/>
            <w:webHidden/>
          </w:rPr>
          <w:instrText xml:space="preserve"> PAGEREF _Toc494808797 \h </w:instrText>
        </w:r>
        <w:r>
          <w:rPr>
            <w:noProof/>
            <w:webHidden/>
          </w:rPr>
        </w:r>
        <w:r>
          <w:rPr>
            <w:noProof/>
            <w:webHidden/>
          </w:rPr>
          <w:fldChar w:fldCharType="separate"/>
        </w:r>
        <w:r>
          <w:rPr>
            <w:noProof/>
            <w:webHidden/>
          </w:rPr>
          <w:t>83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8" w:history="1">
        <w:r w:rsidRPr="008C6509">
          <w:rPr>
            <w:rStyle w:val="Kpr"/>
            <w:noProof/>
          </w:rPr>
          <w:t>Table 9.5: Natural Gas Prices of Industry by Consumption Ranges (Including Taxes), 2016</w:t>
        </w:r>
        <w:r>
          <w:rPr>
            <w:noProof/>
            <w:webHidden/>
          </w:rPr>
          <w:tab/>
        </w:r>
        <w:r>
          <w:rPr>
            <w:noProof/>
            <w:webHidden/>
          </w:rPr>
          <w:fldChar w:fldCharType="begin"/>
        </w:r>
        <w:r>
          <w:rPr>
            <w:noProof/>
            <w:webHidden/>
          </w:rPr>
          <w:instrText xml:space="preserve"> PAGEREF _Toc494808798 \h </w:instrText>
        </w:r>
        <w:r>
          <w:rPr>
            <w:noProof/>
            <w:webHidden/>
          </w:rPr>
        </w:r>
        <w:r>
          <w:rPr>
            <w:noProof/>
            <w:webHidden/>
          </w:rPr>
          <w:fldChar w:fldCharType="separate"/>
        </w:r>
        <w:r>
          <w:rPr>
            <w:noProof/>
            <w:webHidden/>
          </w:rPr>
          <w:t>83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799" w:history="1">
        <w:r w:rsidRPr="008C6509">
          <w:rPr>
            <w:rStyle w:val="Kpr"/>
            <w:noProof/>
          </w:rPr>
          <w:t>Table 10.1 ADANA</w:t>
        </w:r>
        <w:r>
          <w:rPr>
            <w:noProof/>
            <w:webHidden/>
          </w:rPr>
          <w:tab/>
        </w:r>
        <w:r>
          <w:rPr>
            <w:noProof/>
            <w:webHidden/>
          </w:rPr>
          <w:fldChar w:fldCharType="begin"/>
        </w:r>
        <w:r>
          <w:rPr>
            <w:noProof/>
            <w:webHidden/>
          </w:rPr>
          <w:instrText xml:space="preserve"> PAGEREF _Toc494808799 \h </w:instrText>
        </w:r>
        <w:r>
          <w:rPr>
            <w:noProof/>
            <w:webHidden/>
          </w:rPr>
        </w:r>
        <w:r>
          <w:rPr>
            <w:noProof/>
            <w:webHidden/>
          </w:rPr>
          <w:fldChar w:fldCharType="separate"/>
        </w:r>
        <w:r>
          <w:rPr>
            <w:noProof/>
            <w:webHidden/>
          </w:rPr>
          <w:t>84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0" w:history="1">
        <w:r w:rsidRPr="008C6509">
          <w:rPr>
            <w:rStyle w:val="Kpr"/>
            <w:noProof/>
          </w:rPr>
          <w:t>Table 10.2 ADIYAMAN</w:t>
        </w:r>
        <w:r>
          <w:rPr>
            <w:noProof/>
            <w:webHidden/>
          </w:rPr>
          <w:tab/>
        </w:r>
        <w:r>
          <w:rPr>
            <w:noProof/>
            <w:webHidden/>
          </w:rPr>
          <w:fldChar w:fldCharType="begin"/>
        </w:r>
        <w:r>
          <w:rPr>
            <w:noProof/>
            <w:webHidden/>
          </w:rPr>
          <w:instrText xml:space="preserve"> PAGEREF _Toc494808800 \h </w:instrText>
        </w:r>
        <w:r>
          <w:rPr>
            <w:noProof/>
            <w:webHidden/>
          </w:rPr>
        </w:r>
        <w:r>
          <w:rPr>
            <w:noProof/>
            <w:webHidden/>
          </w:rPr>
          <w:fldChar w:fldCharType="separate"/>
        </w:r>
        <w:r>
          <w:rPr>
            <w:noProof/>
            <w:webHidden/>
          </w:rPr>
          <w:t>85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1" w:history="1">
        <w:r w:rsidRPr="008C6509">
          <w:rPr>
            <w:rStyle w:val="Kpr"/>
            <w:noProof/>
          </w:rPr>
          <w:t>Table 10.3 AFYONKARAHİSAR</w:t>
        </w:r>
        <w:r>
          <w:rPr>
            <w:noProof/>
            <w:webHidden/>
          </w:rPr>
          <w:tab/>
        </w:r>
        <w:r>
          <w:rPr>
            <w:noProof/>
            <w:webHidden/>
          </w:rPr>
          <w:fldChar w:fldCharType="begin"/>
        </w:r>
        <w:r>
          <w:rPr>
            <w:noProof/>
            <w:webHidden/>
          </w:rPr>
          <w:instrText xml:space="preserve"> PAGEREF _Toc494808801 \h </w:instrText>
        </w:r>
        <w:r>
          <w:rPr>
            <w:noProof/>
            <w:webHidden/>
          </w:rPr>
        </w:r>
        <w:r>
          <w:rPr>
            <w:noProof/>
            <w:webHidden/>
          </w:rPr>
          <w:fldChar w:fldCharType="separate"/>
        </w:r>
        <w:r>
          <w:rPr>
            <w:noProof/>
            <w:webHidden/>
          </w:rPr>
          <w:t>86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2" w:history="1">
        <w:r w:rsidRPr="008C6509">
          <w:rPr>
            <w:rStyle w:val="Kpr"/>
            <w:noProof/>
          </w:rPr>
          <w:t>Table 10.4 AĞRI</w:t>
        </w:r>
        <w:r>
          <w:rPr>
            <w:noProof/>
            <w:webHidden/>
          </w:rPr>
          <w:tab/>
        </w:r>
        <w:r>
          <w:rPr>
            <w:noProof/>
            <w:webHidden/>
          </w:rPr>
          <w:fldChar w:fldCharType="begin"/>
        </w:r>
        <w:r>
          <w:rPr>
            <w:noProof/>
            <w:webHidden/>
          </w:rPr>
          <w:instrText xml:space="preserve"> PAGEREF _Toc494808802 \h </w:instrText>
        </w:r>
        <w:r>
          <w:rPr>
            <w:noProof/>
            <w:webHidden/>
          </w:rPr>
        </w:r>
        <w:r>
          <w:rPr>
            <w:noProof/>
            <w:webHidden/>
          </w:rPr>
          <w:fldChar w:fldCharType="separate"/>
        </w:r>
        <w:r>
          <w:rPr>
            <w:noProof/>
            <w:webHidden/>
          </w:rPr>
          <w:t>87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3" w:history="1">
        <w:r w:rsidRPr="008C6509">
          <w:rPr>
            <w:rStyle w:val="Kpr"/>
            <w:noProof/>
          </w:rPr>
          <w:t>Table 10.5 AKSARAY</w:t>
        </w:r>
        <w:r>
          <w:rPr>
            <w:noProof/>
            <w:webHidden/>
          </w:rPr>
          <w:tab/>
        </w:r>
        <w:r>
          <w:rPr>
            <w:noProof/>
            <w:webHidden/>
          </w:rPr>
          <w:fldChar w:fldCharType="begin"/>
        </w:r>
        <w:r>
          <w:rPr>
            <w:noProof/>
            <w:webHidden/>
          </w:rPr>
          <w:instrText xml:space="preserve"> PAGEREF _Toc494808803 \h </w:instrText>
        </w:r>
        <w:r>
          <w:rPr>
            <w:noProof/>
            <w:webHidden/>
          </w:rPr>
        </w:r>
        <w:r>
          <w:rPr>
            <w:noProof/>
            <w:webHidden/>
          </w:rPr>
          <w:fldChar w:fldCharType="separate"/>
        </w:r>
        <w:r>
          <w:rPr>
            <w:noProof/>
            <w:webHidden/>
          </w:rPr>
          <w:t>87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4" w:history="1">
        <w:r w:rsidRPr="008C6509">
          <w:rPr>
            <w:rStyle w:val="Kpr"/>
            <w:noProof/>
          </w:rPr>
          <w:t>Table 10.6 AMASYA</w:t>
        </w:r>
        <w:r>
          <w:rPr>
            <w:noProof/>
            <w:webHidden/>
          </w:rPr>
          <w:tab/>
        </w:r>
        <w:r>
          <w:rPr>
            <w:noProof/>
            <w:webHidden/>
          </w:rPr>
          <w:fldChar w:fldCharType="begin"/>
        </w:r>
        <w:r>
          <w:rPr>
            <w:noProof/>
            <w:webHidden/>
          </w:rPr>
          <w:instrText xml:space="preserve"> PAGEREF _Toc494808804 \h </w:instrText>
        </w:r>
        <w:r>
          <w:rPr>
            <w:noProof/>
            <w:webHidden/>
          </w:rPr>
        </w:r>
        <w:r>
          <w:rPr>
            <w:noProof/>
            <w:webHidden/>
          </w:rPr>
          <w:fldChar w:fldCharType="separate"/>
        </w:r>
        <w:r>
          <w:rPr>
            <w:noProof/>
            <w:webHidden/>
          </w:rPr>
          <w:t>88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5" w:history="1">
        <w:r w:rsidRPr="008C6509">
          <w:rPr>
            <w:rStyle w:val="Kpr"/>
            <w:noProof/>
          </w:rPr>
          <w:t>Table 10.7 ANKARA</w:t>
        </w:r>
        <w:r>
          <w:rPr>
            <w:noProof/>
            <w:webHidden/>
          </w:rPr>
          <w:tab/>
        </w:r>
        <w:r>
          <w:rPr>
            <w:noProof/>
            <w:webHidden/>
          </w:rPr>
          <w:fldChar w:fldCharType="begin"/>
        </w:r>
        <w:r>
          <w:rPr>
            <w:noProof/>
            <w:webHidden/>
          </w:rPr>
          <w:instrText xml:space="preserve"> PAGEREF _Toc494808805 \h </w:instrText>
        </w:r>
        <w:r>
          <w:rPr>
            <w:noProof/>
            <w:webHidden/>
          </w:rPr>
        </w:r>
        <w:r>
          <w:rPr>
            <w:noProof/>
            <w:webHidden/>
          </w:rPr>
          <w:fldChar w:fldCharType="separate"/>
        </w:r>
        <w:r>
          <w:rPr>
            <w:noProof/>
            <w:webHidden/>
          </w:rPr>
          <w:t>89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6" w:history="1">
        <w:r w:rsidRPr="008C6509">
          <w:rPr>
            <w:rStyle w:val="Kpr"/>
            <w:noProof/>
          </w:rPr>
          <w:t>Table 10.8 ANTALYA</w:t>
        </w:r>
        <w:r>
          <w:rPr>
            <w:noProof/>
            <w:webHidden/>
          </w:rPr>
          <w:tab/>
        </w:r>
        <w:r>
          <w:rPr>
            <w:noProof/>
            <w:webHidden/>
          </w:rPr>
          <w:fldChar w:fldCharType="begin"/>
        </w:r>
        <w:r>
          <w:rPr>
            <w:noProof/>
            <w:webHidden/>
          </w:rPr>
          <w:instrText xml:space="preserve"> PAGEREF _Toc494808806 \h </w:instrText>
        </w:r>
        <w:r>
          <w:rPr>
            <w:noProof/>
            <w:webHidden/>
          </w:rPr>
        </w:r>
        <w:r>
          <w:rPr>
            <w:noProof/>
            <w:webHidden/>
          </w:rPr>
          <w:fldChar w:fldCharType="separate"/>
        </w:r>
        <w:r>
          <w:rPr>
            <w:noProof/>
            <w:webHidden/>
          </w:rPr>
          <w:t>91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7" w:history="1">
        <w:r w:rsidRPr="008C6509">
          <w:rPr>
            <w:rStyle w:val="Kpr"/>
            <w:noProof/>
          </w:rPr>
          <w:t>Table 10.9 ARDAHAN</w:t>
        </w:r>
        <w:r>
          <w:rPr>
            <w:noProof/>
            <w:webHidden/>
          </w:rPr>
          <w:tab/>
        </w:r>
        <w:r>
          <w:rPr>
            <w:noProof/>
            <w:webHidden/>
          </w:rPr>
          <w:fldChar w:fldCharType="begin"/>
        </w:r>
        <w:r>
          <w:rPr>
            <w:noProof/>
            <w:webHidden/>
          </w:rPr>
          <w:instrText xml:space="preserve"> PAGEREF _Toc494808807 \h </w:instrText>
        </w:r>
        <w:r>
          <w:rPr>
            <w:noProof/>
            <w:webHidden/>
          </w:rPr>
        </w:r>
        <w:r>
          <w:rPr>
            <w:noProof/>
            <w:webHidden/>
          </w:rPr>
          <w:fldChar w:fldCharType="separate"/>
        </w:r>
        <w:r>
          <w:rPr>
            <w:noProof/>
            <w:webHidden/>
          </w:rPr>
          <w:t>92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8" w:history="1">
        <w:r w:rsidRPr="008C6509">
          <w:rPr>
            <w:rStyle w:val="Kpr"/>
            <w:noProof/>
          </w:rPr>
          <w:t>Table 10.10 ARTVİN</w:t>
        </w:r>
        <w:r>
          <w:rPr>
            <w:noProof/>
            <w:webHidden/>
          </w:rPr>
          <w:tab/>
        </w:r>
        <w:r>
          <w:rPr>
            <w:noProof/>
            <w:webHidden/>
          </w:rPr>
          <w:fldChar w:fldCharType="begin"/>
        </w:r>
        <w:r>
          <w:rPr>
            <w:noProof/>
            <w:webHidden/>
          </w:rPr>
          <w:instrText xml:space="preserve"> PAGEREF _Toc494808808 \h </w:instrText>
        </w:r>
        <w:r>
          <w:rPr>
            <w:noProof/>
            <w:webHidden/>
          </w:rPr>
        </w:r>
        <w:r>
          <w:rPr>
            <w:noProof/>
            <w:webHidden/>
          </w:rPr>
          <w:fldChar w:fldCharType="separate"/>
        </w:r>
        <w:r>
          <w:rPr>
            <w:noProof/>
            <w:webHidden/>
          </w:rPr>
          <w:t>93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09" w:history="1">
        <w:r w:rsidRPr="008C6509">
          <w:rPr>
            <w:rStyle w:val="Kpr"/>
            <w:noProof/>
          </w:rPr>
          <w:t>Table 10.11 AYDIN</w:t>
        </w:r>
        <w:r>
          <w:rPr>
            <w:noProof/>
            <w:webHidden/>
          </w:rPr>
          <w:tab/>
        </w:r>
        <w:r>
          <w:rPr>
            <w:noProof/>
            <w:webHidden/>
          </w:rPr>
          <w:fldChar w:fldCharType="begin"/>
        </w:r>
        <w:r>
          <w:rPr>
            <w:noProof/>
            <w:webHidden/>
          </w:rPr>
          <w:instrText xml:space="preserve"> PAGEREF _Toc494808809 \h </w:instrText>
        </w:r>
        <w:r>
          <w:rPr>
            <w:noProof/>
            <w:webHidden/>
          </w:rPr>
        </w:r>
        <w:r>
          <w:rPr>
            <w:noProof/>
            <w:webHidden/>
          </w:rPr>
          <w:fldChar w:fldCharType="separate"/>
        </w:r>
        <w:r>
          <w:rPr>
            <w:noProof/>
            <w:webHidden/>
          </w:rPr>
          <w:t>93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0" w:history="1">
        <w:r w:rsidRPr="008C6509">
          <w:rPr>
            <w:rStyle w:val="Kpr"/>
            <w:noProof/>
          </w:rPr>
          <w:t>Table 10.12 BALIKESİR</w:t>
        </w:r>
        <w:r>
          <w:rPr>
            <w:noProof/>
            <w:webHidden/>
          </w:rPr>
          <w:tab/>
        </w:r>
        <w:r>
          <w:rPr>
            <w:noProof/>
            <w:webHidden/>
          </w:rPr>
          <w:fldChar w:fldCharType="begin"/>
        </w:r>
        <w:r>
          <w:rPr>
            <w:noProof/>
            <w:webHidden/>
          </w:rPr>
          <w:instrText xml:space="preserve"> PAGEREF _Toc494808810 \h </w:instrText>
        </w:r>
        <w:r>
          <w:rPr>
            <w:noProof/>
            <w:webHidden/>
          </w:rPr>
        </w:r>
        <w:r>
          <w:rPr>
            <w:noProof/>
            <w:webHidden/>
          </w:rPr>
          <w:fldChar w:fldCharType="separate"/>
        </w:r>
        <w:r>
          <w:rPr>
            <w:noProof/>
            <w:webHidden/>
          </w:rPr>
          <w:t>94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1" w:history="1">
        <w:r w:rsidRPr="008C6509">
          <w:rPr>
            <w:rStyle w:val="Kpr"/>
            <w:noProof/>
          </w:rPr>
          <w:t>Table 10.13 BARTIN</w:t>
        </w:r>
        <w:r>
          <w:rPr>
            <w:noProof/>
            <w:webHidden/>
          </w:rPr>
          <w:tab/>
        </w:r>
        <w:r>
          <w:rPr>
            <w:noProof/>
            <w:webHidden/>
          </w:rPr>
          <w:fldChar w:fldCharType="begin"/>
        </w:r>
        <w:r>
          <w:rPr>
            <w:noProof/>
            <w:webHidden/>
          </w:rPr>
          <w:instrText xml:space="preserve"> PAGEREF _Toc494808811 \h </w:instrText>
        </w:r>
        <w:r>
          <w:rPr>
            <w:noProof/>
            <w:webHidden/>
          </w:rPr>
        </w:r>
        <w:r>
          <w:rPr>
            <w:noProof/>
            <w:webHidden/>
          </w:rPr>
          <w:fldChar w:fldCharType="separate"/>
        </w:r>
        <w:r>
          <w:rPr>
            <w:noProof/>
            <w:webHidden/>
          </w:rPr>
          <w:t>96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2" w:history="1">
        <w:r w:rsidRPr="008C6509">
          <w:rPr>
            <w:rStyle w:val="Kpr"/>
            <w:noProof/>
          </w:rPr>
          <w:t>Table 10.14 BATMAN</w:t>
        </w:r>
        <w:r>
          <w:rPr>
            <w:noProof/>
            <w:webHidden/>
          </w:rPr>
          <w:tab/>
        </w:r>
        <w:r>
          <w:rPr>
            <w:noProof/>
            <w:webHidden/>
          </w:rPr>
          <w:fldChar w:fldCharType="begin"/>
        </w:r>
        <w:r>
          <w:rPr>
            <w:noProof/>
            <w:webHidden/>
          </w:rPr>
          <w:instrText xml:space="preserve"> PAGEREF _Toc494808812 \h </w:instrText>
        </w:r>
        <w:r>
          <w:rPr>
            <w:noProof/>
            <w:webHidden/>
          </w:rPr>
        </w:r>
        <w:r>
          <w:rPr>
            <w:noProof/>
            <w:webHidden/>
          </w:rPr>
          <w:fldChar w:fldCharType="separate"/>
        </w:r>
        <w:r>
          <w:rPr>
            <w:noProof/>
            <w:webHidden/>
          </w:rPr>
          <w:t>97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3" w:history="1">
        <w:r w:rsidRPr="008C6509">
          <w:rPr>
            <w:rStyle w:val="Kpr"/>
            <w:noProof/>
          </w:rPr>
          <w:t>Table 10.15 BAYBURT</w:t>
        </w:r>
        <w:r>
          <w:rPr>
            <w:noProof/>
            <w:webHidden/>
          </w:rPr>
          <w:tab/>
        </w:r>
        <w:r>
          <w:rPr>
            <w:noProof/>
            <w:webHidden/>
          </w:rPr>
          <w:fldChar w:fldCharType="begin"/>
        </w:r>
        <w:r>
          <w:rPr>
            <w:noProof/>
            <w:webHidden/>
          </w:rPr>
          <w:instrText xml:space="preserve"> PAGEREF _Toc494808813 \h </w:instrText>
        </w:r>
        <w:r>
          <w:rPr>
            <w:noProof/>
            <w:webHidden/>
          </w:rPr>
        </w:r>
        <w:r>
          <w:rPr>
            <w:noProof/>
            <w:webHidden/>
          </w:rPr>
          <w:fldChar w:fldCharType="separate"/>
        </w:r>
        <w:r>
          <w:rPr>
            <w:noProof/>
            <w:webHidden/>
          </w:rPr>
          <w:t>97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4" w:history="1">
        <w:r w:rsidRPr="008C6509">
          <w:rPr>
            <w:rStyle w:val="Kpr"/>
            <w:noProof/>
          </w:rPr>
          <w:t>Table 10.16 BİLECİK</w:t>
        </w:r>
        <w:r>
          <w:rPr>
            <w:noProof/>
            <w:webHidden/>
          </w:rPr>
          <w:tab/>
        </w:r>
        <w:r>
          <w:rPr>
            <w:noProof/>
            <w:webHidden/>
          </w:rPr>
          <w:fldChar w:fldCharType="begin"/>
        </w:r>
        <w:r>
          <w:rPr>
            <w:noProof/>
            <w:webHidden/>
          </w:rPr>
          <w:instrText xml:space="preserve"> PAGEREF _Toc494808814 \h </w:instrText>
        </w:r>
        <w:r>
          <w:rPr>
            <w:noProof/>
            <w:webHidden/>
          </w:rPr>
        </w:r>
        <w:r>
          <w:rPr>
            <w:noProof/>
            <w:webHidden/>
          </w:rPr>
          <w:fldChar w:fldCharType="separate"/>
        </w:r>
        <w:r>
          <w:rPr>
            <w:noProof/>
            <w:webHidden/>
          </w:rPr>
          <w:t>98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5" w:history="1">
        <w:r w:rsidRPr="008C6509">
          <w:rPr>
            <w:rStyle w:val="Kpr"/>
            <w:noProof/>
          </w:rPr>
          <w:t>Table 10.17 BİNGÖL</w:t>
        </w:r>
        <w:r>
          <w:rPr>
            <w:noProof/>
            <w:webHidden/>
          </w:rPr>
          <w:tab/>
        </w:r>
        <w:r>
          <w:rPr>
            <w:noProof/>
            <w:webHidden/>
          </w:rPr>
          <w:fldChar w:fldCharType="begin"/>
        </w:r>
        <w:r>
          <w:rPr>
            <w:noProof/>
            <w:webHidden/>
          </w:rPr>
          <w:instrText xml:space="preserve"> PAGEREF _Toc494808815 \h </w:instrText>
        </w:r>
        <w:r>
          <w:rPr>
            <w:noProof/>
            <w:webHidden/>
          </w:rPr>
        </w:r>
        <w:r>
          <w:rPr>
            <w:noProof/>
            <w:webHidden/>
          </w:rPr>
          <w:fldChar w:fldCharType="separate"/>
        </w:r>
        <w:r>
          <w:rPr>
            <w:noProof/>
            <w:webHidden/>
          </w:rPr>
          <w:t>99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6" w:history="1">
        <w:r w:rsidRPr="008C6509">
          <w:rPr>
            <w:rStyle w:val="Kpr"/>
            <w:noProof/>
          </w:rPr>
          <w:t>Table 10.18 BİTLİS</w:t>
        </w:r>
        <w:r>
          <w:rPr>
            <w:noProof/>
            <w:webHidden/>
          </w:rPr>
          <w:tab/>
        </w:r>
        <w:r>
          <w:rPr>
            <w:noProof/>
            <w:webHidden/>
          </w:rPr>
          <w:fldChar w:fldCharType="begin"/>
        </w:r>
        <w:r>
          <w:rPr>
            <w:noProof/>
            <w:webHidden/>
          </w:rPr>
          <w:instrText xml:space="preserve"> PAGEREF _Toc494808816 \h </w:instrText>
        </w:r>
        <w:r>
          <w:rPr>
            <w:noProof/>
            <w:webHidden/>
          </w:rPr>
        </w:r>
        <w:r>
          <w:rPr>
            <w:noProof/>
            <w:webHidden/>
          </w:rPr>
          <w:fldChar w:fldCharType="separate"/>
        </w:r>
        <w:r>
          <w:rPr>
            <w:noProof/>
            <w:webHidden/>
          </w:rPr>
          <w:t>99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7" w:history="1">
        <w:r w:rsidRPr="008C6509">
          <w:rPr>
            <w:rStyle w:val="Kpr"/>
            <w:noProof/>
          </w:rPr>
          <w:t>Table 10.19 BOLU</w:t>
        </w:r>
        <w:r>
          <w:rPr>
            <w:noProof/>
            <w:webHidden/>
          </w:rPr>
          <w:tab/>
        </w:r>
        <w:r>
          <w:rPr>
            <w:noProof/>
            <w:webHidden/>
          </w:rPr>
          <w:fldChar w:fldCharType="begin"/>
        </w:r>
        <w:r>
          <w:rPr>
            <w:noProof/>
            <w:webHidden/>
          </w:rPr>
          <w:instrText xml:space="preserve"> PAGEREF _Toc494808817 \h </w:instrText>
        </w:r>
        <w:r>
          <w:rPr>
            <w:noProof/>
            <w:webHidden/>
          </w:rPr>
        </w:r>
        <w:r>
          <w:rPr>
            <w:noProof/>
            <w:webHidden/>
          </w:rPr>
          <w:fldChar w:fldCharType="separate"/>
        </w:r>
        <w:r>
          <w:rPr>
            <w:noProof/>
            <w:webHidden/>
          </w:rPr>
          <w:t>100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8" w:history="1">
        <w:r w:rsidRPr="008C6509">
          <w:rPr>
            <w:rStyle w:val="Kpr"/>
            <w:noProof/>
          </w:rPr>
          <w:t>Table 10.20 BURDUR</w:t>
        </w:r>
        <w:r>
          <w:rPr>
            <w:noProof/>
            <w:webHidden/>
          </w:rPr>
          <w:tab/>
        </w:r>
        <w:r>
          <w:rPr>
            <w:noProof/>
            <w:webHidden/>
          </w:rPr>
          <w:fldChar w:fldCharType="begin"/>
        </w:r>
        <w:r>
          <w:rPr>
            <w:noProof/>
            <w:webHidden/>
          </w:rPr>
          <w:instrText xml:space="preserve"> PAGEREF _Toc494808818 \h </w:instrText>
        </w:r>
        <w:r>
          <w:rPr>
            <w:noProof/>
            <w:webHidden/>
          </w:rPr>
        </w:r>
        <w:r>
          <w:rPr>
            <w:noProof/>
            <w:webHidden/>
          </w:rPr>
          <w:fldChar w:fldCharType="separate"/>
        </w:r>
        <w:r>
          <w:rPr>
            <w:noProof/>
            <w:webHidden/>
          </w:rPr>
          <w:t>101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19" w:history="1">
        <w:r w:rsidRPr="008C6509">
          <w:rPr>
            <w:rStyle w:val="Kpr"/>
            <w:noProof/>
          </w:rPr>
          <w:t>Table 10.21 BURSA</w:t>
        </w:r>
        <w:r>
          <w:rPr>
            <w:noProof/>
            <w:webHidden/>
          </w:rPr>
          <w:tab/>
        </w:r>
        <w:r>
          <w:rPr>
            <w:noProof/>
            <w:webHidden/>
          </w:rPr>
          <w:fldChar w:fldCharType="begin"/>
        </w:r>
        <w:r>
          <w:rPr>
            <w:noProof/>
            <w:webHidden/>
          </w:rPr>
          <w:instrText xml:space="preserve"> PAGEREF _Toc494808819 \h </w:instrText>
        </w:r>
        <w:r>
          <w:rPr>
            <w:noProof/>
            <w:webHidden/>
          </w:rPr>
        </w:r>
        <w:r>
          <w:rPr>
            <w:noProof/>
            <w:webHidden/>
          </w:rPr>
          <w:fldChar w:fldCharType="separate"/>
        </w:r>
        <w:r>
          <w:rPr>
            <w:noProof/>
            <w:webHidden/>
          </w:rPr>
          <w:t>102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0" w:history="1">
        <w:r w:rsidRPr="008C6509">
          <w:rPr>
            <w:rStyle w:val="Kpr"/>
            <w:noProof/>
          </w:rPr>
          <w:t>Table 10.22 ÇANAKKALE</w:t>
        </w:r>
        <w:r>
          <w:rPr>
            <w:noProof/>
            <w:webHidden/>
          </w:rPr>
          <w:tab/>
        </w:r>
        <w:r>
          <w:rPr>
            <w:noProof/>
            <w:webHidden/>
          </w:rPr>
          <w:fldChar w:fldCharType="begin"/>
        </w:r>
        <w:r>
          <w:rPr>
            <w:noProof/>
            <w:webHidden/>
          </w:rPr>
          <w:instrText xml:space="preserve"> PAGEREF _Toc494808820 \h </w:instrText>
        </w:r>
        <w:r>
          <w:rPr>
            <w:noProof/>
            <w:webHidden/>
          </w:rPr>
        </w:r>
        <w:r>
          <w:rPr>
            <w:noProof/>
            <w:webHidden/>
          </w:rPr>
          <w:fldChar w:fldCharType="separate"/>
        </w:r>
        <w:r>
          <w:rPr>
            <w:noProof/>
            <w:webHidden/>
          </w:rPr>
          <w:t>104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1" w:history="1">
        <w:r w:rsidRPr="008C6509">
          <w:rPr>
            <w:rStyle w:val="Kpr"/>
            <w:noProof/>
          </w:rPr>
          <w:t>Table 10.23 ÇANKIRI</w:t>
        </w:r>
        <w:r>
          <w:rPr>
            <w:noProof/>
            <w:webHidden/>
          </w:rPr>
          <w:tab/>
        </w:r>
        <w:r>
          <w:rPr>
            <w:noProof/>
            <w:webHidden/>
          </w:rPr>
          <w:fldChar w:fldCharType="begin"/>
        </w:r>
        <w:r>
          <w:rPr>
            <w:noProof/>
            <w:webHidden/>
          </w:rPr>
          <w:instrText xml:space="preserve"> PAGEREF _Toc494808821 \h </w:instrText>
        </w:r>
        <w:r>
          <w:rPr>
            <w:noProof/>
            <w:webHidden/>
          </w:rPr>
        </w:r>
        <w:r>
          <w:rPr>
            <w:noProof/>
            <w:webHidden/>
          </w:rPr>
          <w:fldChar w:fldCharType="separate"/>
        </w:r>
        <w:r>
          <w:rPr>
            <w:noProof/>
            <w:webHidden/>
          </w:rPr>
          <w:t>105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2" w:history="1">
        <w:r w:rsidRPr="008C6509">
          <w:rPr>
            <w:rStyle w:val="Kpr"/>
            <w:noProof/>
          </w:rPr>
          <w:t>Table 10.24 ÇORUM</w:t>
        </w:r>
        <w:r>
          <w:rPr>
            <w:noProof/>
            <w:webHidden/>
          </w:rPr>
          <w:tab/>
        </w:r>
        <w:r>
          <w:rPr>
            <w:noProof/>
            <w:webHidden/>
          </w:rPr>
          <w:fldChar w:fldCharType="begin"/>
        </w:r>
        <w:r>
          <w:rPr>
            <w:noProof/>
            <w:webHidden/>
          </w:rPr>
          <w:instrText xml:space="preserve"> PAGEREF _Toc494808822 \h </w:instrText>
        </w:r>
        <w:r>
          <w:rPr>
            <w:noProof/>
            <w:webHidden/>
          </w:rPr>
        </w:r>
        <w:r>
          <w:rPr>
            <w:noProof/>
            <w:webHidden/>
          </w:rPr>
          <w:fldChar w:fldCharType="separate"/>
        </w:r>
        <w:r>
          <w:rPr>
            <w:noProof/>
            <w:webHidden/>
          </w:rPr>
          <w:t>105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3" w:history="1">
        <w:r w:rsidRPr="008C6509">
          <w:rPr>
            <w:rStyle w:val="Kpr"/>
            <w:noProof/>
          </w:rPr>
          <w:t>Table 10.25 DENİZLİ</w:t>
        </w:r>
        <w:r>
          <w:rPr>
            <w:noProof/>
            <w:webHidden/>
          </w:rPr>
          <w:tab/>
        </w:r>
        <w:r>
          <w:rPr>
            <w:noProof/>
            <w:webHidden/>
          </w:rPr>
          <w:fldChar w:fldCharType="begin"/>
        </w:r>
        <w:r>
          <w:rPr>
            <w:noProof/>
            <w:webHidden/>
          </w:rPr>
          <w:instrText xml:space="preserve"> PAGEREF _Toc494808823 \h </w:instrText>
        </w:r>
        <w:r>
          <w:rPr>
            <w:noProof/>
            <w:webHidden/>
          </w:rPr>
        </w:r>
        <w:r>
          <w:rPr>
            <w:noProof/>
            <w:webHidden/>
          </w:rPr>
          <w:fldChar w:fldCharType="separate"/>
        </w:r>
        <w:r>
          <w:rPr>
            <w:noProof/>
            <w:webHidden/>
          </w:rPr>
          <w:t>106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4" w:history="1">
        <w:r w:rsidRPr="008C6509">
          <w:rPr>
            <w:rStyle w:val="Kpr"/>
            <w:noProof/>
          </w:rPr>
          <w:t>Table 10.26 DİYARBAKIR</w:t>
        </w:r>
        <w:r>
          <w:rPr>
            <w:noProof/>
            <w:webHidden/>
          </w:rPr>
          <w:tab/>
        </w:r>
        <w:r>
          <w:rPr>
            <w:noProof/>
            <w:webHidden/>
          </w:rPr>
          <w:fldChar w:fldCharType="begin"/>
        </w:r>
        <w:r>
          <w:rPr>
            <w:noProof/>
            <w:webHidden/>
          </w:rPr>
          <w:instrText xml:space="preserve"> PAGEREF _Toc494808824 \h </w:instrText>
        </w:r>
        <w:r>
          <w:rPr>
            <w:noProof/>
            <w:webHidden/>
          </w:rPr>
        </w:r>
        <w:r>
          <w:rPr>
            <w:noProof/>
            <w:webHidden/>
          </w:rPr>
          <w:fldChar w:fldCharType="separate"/>
        </w:r>
        <w:r>
          <w:rPr>
            <w:noProof/>
            <w:webHidden/>
          </w:rPr>
          <w:t>107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5" w:history="1">
        <w:r w:rsidRPr="008C6509">
          <w:rPr>
            <w:rStyle w:val="Kpr"/>
            <w:noProof/>
          </w:rPr>
          <w:t>Table 10.27 DÜZCE</w:t>
        </w:r>
        <w:r>
          <w:rPr>
            <w:noProof/>
            <w:webHidden/>
          </w:rPr>
          <w:tab/>
        </w:r>
        <w:r>
          <w:rPr>
            <w:noProof/>
            <w:webHidden/>
          </w:rPr>
          <w:fldChar w:fldCharType="begin"/>
        </w:r>
        <w:r>
          <w:rPr>
            <w:noProof/>
            <w:webHidden/>
          </w:rPr>
          <w:instrText xml:space="preserve"> PAGEREF _Toc494808825 \h </w:instrText>
        </w:r>
        <w:r>
          <w:rPr>
            <w:noProof/>
            <w:webHidden/>
          </w:rPr>
        </w:r>
        <w:r>
          <w:rPr>
            <w:noProof/>
            <w:webHidden/>
          </w:rPr>
          <w:fldChar w:fldCharType="separate"/>
        </w:r>
        <w:r>
          <w:rPr>
            <w:noProof/>
            <w:webHidden/>
          </w:rPr>
          <w:t>108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6" w:history="1">
        <w:r w:rsidRPr="008C6509">
          <w:rPr>
            <w:rStyle w:val="Kpr"/>
            <w:noProof/>
          </w:rPr>
          <w:t>Table 10.28 EDİRNE</w:t>
        </w:r>
        <w:r>
          <w:rPr>
            <w:noProof/>
            <w:webHidden/>
          </w:rPr>
          <w:tab/>
        </w:r>
        <w:r>
          <w:rPr>
            <w:noProof/>
            <w:webHidden/>
          </w:rPr>
          <w:fldChar w:fldCharType="begin"/>
        </w:r>
        <w:r>
          <w:rPr>
            <w:noProof/>
            <w:webHidden/>
          </w:rPr>
          <w:instrText xml:space="preserve"> PAGEREF _Toc494808826 \h </w:instrText>
        </w:r>
        <w:r>
          <w:rPr>
            <w:noProof/>
            <w:webHidden/>
          </w:rPr>
        </w:r>
        <w:r>
          <w:rPr>
            <w:noProof/>
            <w:webHidden/>
          </w:rPr>
          <w:fldChar w:fldCharType="separate"/>
        </w:r>
        <w:r>
          <w:rPr>
            <w:noProof/>
            <w:webHidden/>
          </w:rPr>
          <w:t>109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7" w:history="1">
        <w:r w:rsidRPr="008C6509">
          <w:rPr>
            <w:rStyle w:val="Kpr"/>
            <w:noProof/>
          </w:rPr>
          <w:t>Table 10.29 ELAZIĞ</w:t>
        </w:r>
        <w:r>
          <w:rPr>
            <w:noProof/>
            <w:webHidden/>
          </w:rPr>
          <w:tab/>
        </w:r>
        <w:r>
          <w:rPr>
            <w:noProof/>
            <w:webHidden/>
          </w:rPr>
          <w:fldChar w:fldCharType="begin"/>
        </w:r>
        <w:r>
          <w:rPr>
            <w:noProof/>
            <w:webHidden/>
          </w:rPr>
          <w:instrText xml:space="preserve"> PAGEREF _Toc494808827 \h </w:instrText>
        </w:r>
        <w:r>
          <w:rPr>
            <w:noProof/>
            <w:webHidden/>
          </w:rPr>
        </w:r>
        <w:r>
          <w:rPr>
            <w:noProof/>
            <w:webHidden/>
          </w:rPr>
          <w:fldChar w:fldCharType="separate"/>
        </w:r>
        <w:r>
          <w:rPr>
            <w:noProof/>
            <w:webHidden/>
          </w:rPr>
          <w:t>109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8" w:history="1">
        <w:r w:rsidRPr="008C6509">
          <w:rPr>
            <w:rStyle w:val="Kpr"/>
            <w:noProof/>
          </w:rPr>
          <w:t>Table 10.30 ERZİNCAN</w:t>
        </w:r>
        <w:r>
          <w:rPr>
            <w:noProof/>
            <w:webHidden/>
          </w:rPr>
          <w:tab/>
        </w:r>
        <w:r>
          <w:rPr>
            <w:noProof/>
            <w:webHidden/>
          </w:rPr>
          <w:fldChar w:fldCharType="begin"/>
        </w:r>
        <w:r>
          <w:rPr>
            <w:noProof/>
            <w:webHidden/>
          </w:rPr>
          <w:instrText xml:space="preserve"> PAGEREF _Toc494808828 \h </w:instrText>
        </w:r>
        <w:r>
          <w:rPr>
            <w:noProof/>
            <w:webHidden/>
          </w:rPr>
        </w:r>
        <w:r>
          <w:rPr>
            <w:noProof/>
            <w:webHidden/>
          </w:rPr>
          <w:fldChar w:fldCharType="separate"/>
        </w:r>
        <w:r>
          <w:rPr>
            <w:noProof/>
            <w:webHidden/>
          </w:rPr>
          <w:t>110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29" w:history="1">
        <w:r w:rsidRPr="008C6509">
          <w:rPr>
            <w:rStyle w:val="Kpr"/>
            <w:noProof/>
          </w:rPr>
          <w:t>Table 10.31 ERZURUM</w:t>
        </w:r>
        <w:r>
          <w:rPr>
            <w:noProof/>
            <w:webHidden/>
          </w:rPr>
          <w:tab/>
        </w:r>
        <w:r>
          <w:rPr>
            <w:noProof/>
            <w:webHidden/>
          </w:rPr>
          <w:fldChar w:fldCharType="begin"/>
        </w:r>
        <w:r>
          <w:rPr>
            <w:noProof/>
            <w:webHidden/>
          </w:rPr>
          <w:instrText xml:space="preserve"> PAGEREF _Toc494808829 \h </w:instrText>
        </w:r>
        <w:r>
          <w:rPr>
            <w:noProof/>
            <w:webHidden/>
          </w:rPr>
        </w:r>
        <w:r>
          <w:rPr>
            <w:noProof/>
            <w:webHidden/>
          </w:rPr>
          <w:fldChar w:fldCharType="separate"/>
        </w:r>
        <w:r>
          <w:rPr>
            <w:noProof/>
            <w:webHidden/>
          </w:rPr>
          <w:t>110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0" w:history="1">
        <w:r w:rsidRPr="008C6509">
          <w:rPr>
            <w:rStyle w:val="Kpr"/>
            <w:noProof/>
          </w:rPr>
          <w:t>Table 10.32 ESKİŞEHİR</w:t>
        </w:r>
        <w:r>
          <w:rPr>
            <w:noProof/>
            <w:webHidden/>
          </w:rPr>
          <w:tab/>
        </w:r>
        <w:r>
          <w:rPr>
            <w:noProof/>
            <w:webHidden/>
          </w:rPr>
          <w:fldChar w:fldCharType="begin"/>
        </w:r>
        <w:r>
          <w:rPr>
            <w:noProof/>
            <w:webHidden/>
          </w:rPr>
          <w:instrText xml:space="preserve"> PAGEREF _Toc494808830 \h </w:instrText>
        </w:r>
        <w:r>
          <w:rPr>
            <w:noProof/>
            <w:webHidden/>
          </w:rPr>
        </w:r>
        <w:r>
          <w:rPr>
            <w:noProof/>
            <w:webHidden/>
          </w:rPr>
          <w:fldChar w:fldCharType="separate"/>
        </w:r>
        <w:r>
          <w:rPr>
            <w:noProof/>
            <w:webHidden/>
          </w:rPr>
          <w:t>111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1" w:history="1">
        <w:r w:rsidRPr="008C6509">
          <w:rPr>
            <w:rStyle w:val="Kpr"/>
            <w:noProof/>
          </w:rPr>
          <w:t>Table 10.33 GAZİANTEP</w:t>
        </w:r>
        <w:r>
          <w:rPr>
            <w:noProof/>
            <w:webHidden/>
          </w:rPr>
          <w:tab/>
        </w:r>
        <w:r>
          <w:rPr>
            <w:noProof/>
            <w:webHidden/>
          </w:rPr>
          <w:fldChar w:fldCharType="begin"/>
        </w:r>
        <w:r>
          <w:rPr>
            <w:noProof/>
            <w:webHidden/>
          </w:rPr>
          <w:instrText xml:space="preserve"> PAGEREF _Toc494808831 \h </w:instrText>
        </w:r>
        <w:r>
          <w:rPr>
            <w:noProof/>
            <w:webHidden/>
          </w:rPr>
        </w:r>
        <w:r>
          <w:rPr>
            <w:noProof/>
            <w:webHidden/>
          </w:rPr>
          <w:fldChar w:fldCharType="separate"/>
        </w:r>
        <w:r>
          <w:rPr>
            <w:noProof/>
            <w:webHidden/>
          </w:rPr>
          <w:t>112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2" w:history="1">
        <w:r w:rsidRPr="008C6509">
          <w:rPr>
            <w:rStyle w:val="Kpr"/>
            <w:noProof/>
          </w:rPr>
          <w:t>Table 10.34 GİRESUN</w:t>
        </w:r>
        <w:r>
          <w:rPr>
            <w:noProof/>
            <w:webHidden/>
          </w:rPr>
          <w:tab/>
        </w:r>
        <w:r>
          <w:rPr>
            <w:noProof/>
            <w:webHidden/>
          </w:rPr>
          <w:fldChar w:fldCharType="begin"/>
        </w:r>
        <w:r>
          <w:rPr>
            <w:noProof/>
            <w:webHidden/>
          </w:rPr>
          <w:instrText xml:space="preserve"> PAGEREF _Toc494808832 \h </w:instrText>
        </w:r>
        <w:r>
          <w:rPr>
            <w:noProof/>
            <w:webHidden/>
          </w:rPr>
        </w:r>
        <w:r>
          <w:rPr>
            <w:noProof/>
            <w:webHidden/>
          </w:rPr>
          <w:fldChar w:fldCharType="separate"/>
        </w:r>
        <w:r>
          <w:rPr>
            <w:noProof/>
            <w:webHidden/>
          </w:rPr>
          <w:t>113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3" w:history="1">
        <w:r w:rsidRPr="008C6509">
          <w:rPr>
            <w:rStyle w:val="Kpr"/>
            <w:noProof/>
          </w:rPr>
          <w:t>Table 10.35 GÜMÜŞHANE</w:t>
        </w:r>
        <w:r>
          <w:rPr>
            <w:noProof/>
            <w:webHidden/>
          </w:rPr>
          <w:tab/>
        </w:r>
        <w:r>
          <w:rPr>
            <w:noProof/>
            <w:webHidden/>
          </w:rPr>
          <w:fldChar w:fldCharType="begin"/>
        </w:r>
        <w:r>
          <w:rPr>
            <w:noProof/>
            <w:webHidden/>
          </w:rPr>
          <w:instrText xml:space="preserve"> PAGEREF _Toc494808833 \h </w:instrText>
        </w:r>
        <w:r>
          <w:rPr>
            <w:noProof/>
            <w:webHidden/>
          </w:rPr>
        </w:r>
        <w:r>
          <w:rPr>
            <w:noProof/>
            <w:webHidden/>
          </w:rPr>
          <w:fldChar w:fldCharType="separate"/>
        </w:r>
        <w:r>
          <w:rPr>
            <w:noProof/>
            <w:webHidden/>
          </w:rPr>
          <w:t>113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4" w:history="1">
        <w:r w:rsidRPr="008C6509">
          <w:rPr>
            <w:rStyle w:val="Kpr"/>
            <w:noProof/>
          </w:rPr>
          <w:t>Table 10.36 HAKKARİ</w:t>
        </w:r>
        <w:r>
          <w:rPr>
            <w:noProof/>
            <w:webHidden/>
          </w:rPr>
          <w:tab/>
        </w:r>
        <w:r>
          <w:rPr>
            <w:noProof/>
            <w:webHidden/>
          </w:rPr>
          <w:fldChar w:fldCharType="begin"/>
        </w:r>
        <w:r>
          <w:rPr>
            <w:noProof/>
            <w:webHidden/>
          </w:rPr>
          <w:instrText xml:space="preserve"> PAGEREF _Toc494808834 \h </w:instrText>
        </w:r>
        <w:r>
          <w:rPr>
            <w:noProof/>
            <w:webHidden/>
          </w:rPr>
        </w:r>
        <w:r>
          <w:rPr>
            <w:noProof/>
            <w:webHidden/>
          </w:rPr>
          <w:fldChar w:fldCharType="separate"/>
        </w:r>
        <w:r>
          <w:rPr>
            <w:noProof/>
            <w:webHidden/>
          </w:rPr>
          <w:t>114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5" w:history="1">
        <w:r w:rsidRPr="008C6509">
          <w:rPr>
            <w:rStyle w:val="Kpr"/>
            <w:noProof/>
          </w:rPr>
          <w:t>Table 10.37 HATAY</w:t>
        </w:r>
        <w:r>
          <w:rPr>
            <w:noProof/>
            <w:webHidden/>
          </w:rPr>
          <w:tab/>
        </w:r>
        <w:r>
          <w:rPr>
            <w:noProof/>
            <w:webHidden/>
          </w:rPr>
          <w:fldChar w:fldCharType="begin"/>
        </w:r>
        <w:r>
          <w:rPr>
            <w:noProof/>
            <w:webHidden/>
          </w:rPr>
          <w:instrText xml:space="preserve"> PAGEREF _Toc494808835 \h </w:instrText>
        </w:r>
        <w:r>
          <w:rPr>
            <w:noProof/>
            <w:webHidden/>
          </w:rPr>
        </w:r>
        <w:r>
          <w:rPr>
            <w:noProof/>
            <w:webHidden/>
          </w:rPr>
          <w:fldChar w:fldCharType="separate"/>
        </w:r>
        <w:r>
          <w:rPr>
            <w:noProof/>
            <w:webHidden/>
          </w:rPr>
          <w:t>114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6" w:history="1">
        <w:r w:rsidRPr="008C6509">
          <w:rPr>
            <w:rStyle w:val="Kpr"/>
            <w:noProof/>
          </w:rPr>
          <w:t>Table 10.38 IĞDIR</w:t>
        </w:r>
        <w:r>
          <w:rPr>
            <w:noProof/>
            <w:webHidden/>
          </w:rPr>
          <w:tab/>
        </w:r>
        <w:r>
          <w:rPr>
            <w:noProof/>
            <w:webHidden/>
          </w:rPr>
          <w:fldChar w:fldCharType="begin"/>
        </w:r>
        <w:r>
          <w:rPr>
            <w:noProof/>
            <w:webHidden/>
          </w:rPr>
          <w:instrText xml:space="preserve"> PAGEREF _Toc494808836 \h </w:instrText>
        </w:r>
        <w:r>
          <w:rPr>
            <w:noProof/>
            <w:webHidden/>
          </w:rPr>
        </w:r>
        <w:r>
          <w:rPr>
            <w:noProof/>
            <w:webHidden/>
          </w:rPr>
          <w:fldChar w:fldCharType="separate"/>
        </w:r>
        <w:r>
          <w:rPr>
            <w:noProof/>
            <w:webHidden/>
          </w:rPr>
          <w:t>115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7" w:history="1">
        <w:r w:rsidRPr="008C6509">
          <w:rPr>
            <w:rStyle w:val="Kpr"/>
            <w:noProof/>
          </w:rPr>
          <w:t>Table 10.39 ISPARTA</w:t>
        </w:r>
        <w:r>
          <w:rPr>
            <w:noProof/>
            <w:webHidden/>
          </w:rPr>
          <w:tab/>
        </w:r>
        <w:r>
          <w:rPr>
            <w:noProof/>
            <w:webHidden/>
          </w:rPr>
          <w:fldChar w:fldCharType="begin"/>
        </w:r>
        <w:r>
          <w:rPr>
            <w:noProof/>
            <w:webHidden/>
          </w:rPr>
          <w:instrText xml:space="preserve"> PAGEREF _Toc494808837 \h </w:instrText>
        </w:r>
        <w:r>
          <w:rPr>
            <w:noProof/>
            <w:webHidden/>
          </w:rPr>
        </w:r>
        <w:r>
          <w:rPr>
            <w:noProof/>
            <w:webHidden/>
          </w:rPr>
          <w:fldChar w:fldCharType="separate"/>
        </w:r>
        <w:r>
          <w:rPr>
            <w:noProof/>
            <w:webHidden/>
          </w:rPr>
          <w:t>116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8" w:history="1">
        <w:r w:rsidRPr="008C6509">
          <w:rPr>
            <w:rStyle w:val="Kpr"/>
            <w:noProof/>
          </w:rPr>
          <w:t>Table 10.40 İSTANBUL</w:t>
        </w:r>
        <w:r>
          <w:rPr>
            <w:noProof/>
            <w:webHidden/>
          </w:rPr>
          <w:tab/>
        </w:r>
        <w:r>
          <w:rPr>
            <w:noProof/>
            <w:webHidden/>
          </w:rPr>
          <w:fldChar w:fldCharType="begin"/>
        </w:r>
        <w:r>
          <w:rPr>
            <w:noProof/>
            <w:webHidden/>
          </w:rPr>
          <w:instrText xml:space="preserve"> PAGEREF _Toc494808838 \h </w:instrText>
        </w:r>
        <w:r>
          <w:rPr>
            <w:noProof/>
            <w:webHidden/>
          </w:rPr>
        </w:r>
        <w:r>
          <w:rPr>
            <w:noProof/>
            <w:webHidden/>
          </w:rPr>
          <w:fldChar w:fldCharType="separate"/>
        </w:r>
        <w:r>
          <w:rPr>
            <w:noProof/>
            <w:webHidden/>
          </w:rPr>
          <w:t>117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39" w:history="1">
        <w:r w:rsidRPr="008C6509">
          <w:rPr>
            <w:rStyle w:val="Kpr"/>
            <w:noProof/>
          </w:rPr>
          <w:t>Table 10.41 İZMİR</w:t>
        </w:r>
        <w:r>
          <w:rPr>
            <w:noProof/>
            <w:webHidden/>
          </w:rPr>
          <w:tab/>
        </w:r>
        <w:r>
          <w:rPr>
            <w:noProof/>
            <w:webHidden/>
          </w:rPr>
          <w:fldChar w:fldCharType="begin"/>
        </w:r>
        <w:r>
          <w:rPr>
            <w:noProof/>
            <w:webHidden/>
          </w:rPr>
          <w:instrText xml:space="preserve"> PAGEREF _Toc494808839 \h </w:instrText>
        </w:r>
        <w:r>
          <w:rPr>
            <w:noProof/>
            <w:webHidden/>
          </w:rPr>
        </w:r>
        <w:r>
          <w:rPr>
            <w:noProof/>
            <w:webHidden/>
          </w:rPr>
          <w:fldChar w:fldCharType="separate"/>
        </w:r>
        <w:r>
          <w:rPr>
            <w:noProof/>
            <w:webHidden/>
          </w:rPr>
          <w:t>120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0" w:history="1">
        <w:r w:rsidRPr="008C6509">
          <w:rPr>
            <w:rStyle w:val="Kpr"/>
            <w:noProof/>
          </w:rPr>
          <w:t>Table 10.42 KAHRAMANMARAŞ</w:t>
        </w:r>
        <w:r>
          <w:rPr>
            <w:noProof/>
            <w:webHidden/>
          </w:rPr>
          <w:tab/>
        </w:r>
        <w:r>
          <w:rPr>
            <w:noProof/>
            <w:webHidden/>
          </w:rPr>
          <w:fldChar w:fldCharType="begin"/>
        </w:r>
        <w:r>
          <w:rPr>
            <w:noProof/>
            <w:webHidden/>
          </w:rPr>
          <w:instrText xml:space="preserve"> PAGEREF _Toc494808840 \h </w:instrText>
        </w:r>
        <w:r>
          <w:rPr>
            <w:noProof/>
            <w:webHidden/>
          </w:rPr>
        </w:r>
        <w:r>
          <w:rPr>
            <w:noProof/>
            <w:webHidden/>
          </w:rPr>
          <w:fldChar w:fldCharType="separate"/>
        </w:r>
        <w:r>
          <w:rPr>
            <w:noProof/>
            <w:webHidden/>
          </w:rPr>
          <w:t>122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1" w:history="1">
        <w:r w:rsidRPr="008C6509">
          <w:rPr>
            <w:rStyle w:val="Kpr"/>
            <w:noProof/>
          </w:rPr>
          <w:t>Table 10.43 KARABÜK</w:t>
        </w:r>
        <w:r>
          <w:rPr>
            <w:noProof/>
            <w:webHidden/>
          </w:rPr>
          <w:tab/>
        </w:r>
        <w:r>
          <w:rPr>
            <w:noProof/>
            <w:webHidden/>
          </w:rPr>
          <w:fldChar w:fldCharType="begin"/>
        </w:r>
        <w:r>
          <w:rPr>
            <w:noProof/>
            <w:webHidden/>
          </w:rPr>
          <w:instrText xml:space="preserve"> PAGEREF _Toc494808841 \h </w:instrText>
        </w:r>
        <w:r>
          <w:rPr>
            <w:noProof/>
            <w:webHidden/>
          </w:rPr>
        </w:r>
        <w:r>
          <w:rPr>
            <w:noProof/>
            <w:webHidden/>
          </w:rPr>
          <w:fldChar w:fldCharType="separate"/>
        </w:r>
        <w:r>
          <w:rPr>
            <w:noProof/>
            <w:webHidden/>
          </w:rPr>
          <w:t>123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2" w:history="1">
        <w:r w:rsidRPr="008C6509">
          <w:rPr>
            <w:rStyle w:val="Kpr"/>
            <w:noProof/>
          </w:rPr>
          <w:t>Table 10.44 KARAMAN</w:t>
        </w:r>
        <w:r>
          <w:rPr>
            <w:noProof/>
            <w:webHidden/>
          </w:rPr>
          <w:tab/>
        </w:r>
        <w:r>
          <w:rPr>
            <w:noProof/>
            <w:webHidden/>
          </w:rPr>
          <w:fldChar w:fldCharType="begin"/>
        </w:r>
        <w:r>
          <w:rPr>
            <w:noProof/>
            <w:webHidden/>
          </w:rPr>
          <w:instrText xml:space="preserve"> PAGEREF _Toc494808842 \h </w:instrText>
        </w:r>
        <w:r>
          <w:rPr>
            <w:noProof/>
            <w:webHidden/>
          </w:rPr>
        </w:r>
        <w:r>
          <w:rPr>
            <w:noProof/>
            <w:webHidden/>
          </w:rPr>
          <w:fldChar w:fldCharType="separate"/>
        </w:r>
        <w:r>
          <w:rPr>
            <w:noProof/>
            <w:webHidden/>
          </w:rPr>
          <w:t>123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3" w:history="1">
        <w:r w:rsidRPr="008C6509">
          <w:rPr>
            <w:rStyle w:val="Kpr"/>
            <w:noProof/>
          </w:rPr>
          <w:t>Table 10.45 KARS</w:t>
        </w:r>
        <w:r>
          <w:rPr>
            <w:noProof/>
            <w:webHidden/>
          </w:rPr>
          <w:tab/>
        </w:r>
        <w:r>
          <w:rPr>
            <w:noProof/>
            <w:webHidden/>
          </w:rPr>
          <w:fldChar w:fldCharType="begin"/>
        </w:r>
        <w:r>
          <w:rPr>
            <w:noProof/>
            <w:webHidden/>
          </w:rPr>
          <w:instrText xml:space="preserve"> PAGEREF _Toc494808843 \h </w:instrText>
        </w:r>
        <w:r>
          <w:rPr>
            <w:noProof/>
            <w:webHidden/>
          </w:rPr>
        </w:r>
        <w:r>
          <w:rPr>
            <w:noProof/>
            <w:webHidden/>
          </w:rPr>
          <w:fldChar w:fldCharType="separate"/>
        </w:r>
        <w:r>
          <w:rPr>
            <w:noProof/>
            <w:webHidden/>
          </w:rPr>
          <w:t>124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4" w:history="1">
        <w:r w:rsidRPr="008C6509">
          <w:rPr>
            <w:rStyle w:val="Kpr"/>
            <w:noProof/>
          </w:rPr>
          <w:t>Table 10.46 KASTAMONU</w:t>
        </w:r>
        <w:r>
          <w:rPr>
            <w:noProof/>
            <w:webHidden/>
          </w:rPr>
          <w:tab/>
        </w:r>
        <w:r>
          <w:rPr>
            <w:noProof/>
            <w:webHidden/>
          </w:rPr>
          <w:fldChar w:fldCharType="begin"/>
        </w:r>
        <w:r>
          <w:rPr>
            <w:noProof/>
            <w:webHidden/>
          </w:rPr>
          <w:instrText xml:space="preserve"> PAGEREF _Toc494808844 \h </w:instrText>
        </w:r>
        <w:r>
          <w:rPr>
            <w:noProof/>
            <w:webHidden/>
          </w:rPr>
        </w:r>
        <w:r>
          <w:rPr>
            <w:noProof/>
            <w:webHidden/>
          </w:rPr>
          <w:fldChar w:fldCharType="separate"/>
        </w:r>
        <w:r>
          <w:rPr>
            <w:noProof/>
            <w:webHidden/>
          </w:rPr>
          <w:t>124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5" w:history="1">
        <w:r w:rsidRPr="008C6509">
          <w:rPr>
            <w:rStyle w:val="Kpr"/>
            <w:noProof/>
          </w:rPr>
          <w:t>Table 10.47 KAYSERİ</w:t>
        </w:r>
        <w:r>
          <w:rPr>
            <w:noProof/>
            <w:webHidden/>
          </w:rPr>
          <w:tab/>
        </w:r>
        <w:r>
          <w:rPr>
            <w:noProof/>
            <w:webHidden/>
          </w:rPr>
          <w:fldChar w:fldCharType="begin"/>
        </w:r>
        <w:r>
          <w:rPr>
            <w:noProof/>
            <w:webHidden/>
          </w:rPr>
          <w:instrText xml:space="preserve"> PAGEREF _Toc494808845 \h </w:instrText>
        </w:r>
        <w:r>
          <w:rPr>
            <w:noProof/>
            <w:webHidden/>
          </w:rPr>
        </w:r>
        <w:r>
          <w:rPr>
            <w:noProof/>
            <w:webHidden/>
          </w:rPr>
          <w:fldChar w:fldCharType="separate"/>
        </w:r>
        <w:r>
          <w:rPr>
            <w:noProof/>
            <w:webHidden/>
          </w:rPr>
          <w:t>125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6" w:history="1">
        <w:r w:rsidRPr="008C6509">
          <w:rPr>
            <w:rStyle w:val="Kpr"/>
            <w:noProof/>
          </w:rPr>
          <w:t>Table 10.48 KIRIKKALE</w:t>
        </w:r>
        <w:r>
          <w:rPr>
            <w:noProof/>
            <w:webHidden/>
          </w:rPr>
          <w:tab/>
        </w:r>
        <w:r>
          <w:rPr>
            <w:noProof/>
            <w:webHidden/>
          </w:rPr>
          <w:fldChar w:fldCharType="begin"/>
        </w:r>
        <w:r>
          <w:rPr>
            <w:noProof/>
            <w:webHidden/>
          </w:rPr>
          <w:instrText xml:space="preserve"> PAGEREF _Toc494808846 \h </w:instrText>
        </w:r>
        <w:r>
          <w:rPr>
            <w:noProof/>
            <w:webHidden/>
          </w:rPr>
        </w:r>
        <w:r>
          <w:rPr>
            <w:noProof/>
            <w:webHidden/>
          </w:rPr>
          <w:fldChar w:fldCharType="separate"/>
        </w:r>
        <w:r>
          <w:rPr>
            <w:noProof/>
            <w:webHidden/>
          </w:rPr>
          <w:t>126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7" w:history="1">
        <w:r w:rsidRPr="008C6509">
          <w:rPr>
            <w:rStyle w:val="Kpr"/>
            <w:noProof/>
          </w:rPr>
          <w:t>Table 10.49 KIRKLARELİ</w:t>
        </w:r>
        <w:r>
          <w:rPr>
            <w:noProof/>
            <w:webHidden/>
          </w:rPr>
          <w:tab/>
        </w:r>
        <w:r>
          <w:rPr>
            <w:noProof/>
            <w:webHidden/>
          </w:rPr>
          <w:fldChar w:fldCharType="begin"/>
        </w:r>
        <w:r>
          <w:rPr>
            <w:noProof/>
            <w:webHidden/>
          </w:rPr>
          <w:instrText xml:space="preserve"> PAGEREF _Toc494808847 \h </w:instrText>
        </w:r>
        <w:r>
          <w:rPr>
            <w:noProof/>
            <w:webHidden/>
          </w:rPr>
        </w:r>
        <w:r>
          <w:rPr>
            <w:noProof/>
            <w:webHidden/>
          </w:rPr>
          <w:fldChar w:fldCharType="separate"/>
        </w:r>
        <w:r>
          <w:rPr>
            <w:noProof/>
            <w:webHidden/>
          </w:rPr>
          <w:t>127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8" w:history="1">
        <w:r w:rsidRPr="008C6509">
          <w:rPr>
            <w:rStyle w:val="Kpr"/>
            <w:noProof/>
          </w:rPr>
          <w:t>Table 10.50 KIRŞEHİR</w:t>
        </w:r>
        <w:r>
          <w:rPr>
            <w:noProof/>
            <w:webHidden/>
          </w:rPr>
          <w:tab/>
        </w:r>
        <w:r>
          <w:rPr>
            <w:noProof/>
            <w:webHidden/>
          </w:rPr>
          <w:fldChar w:fldCharType="begin"/>
        </w:r>
        <w:r>
          <w:rPr>
            <w:noProof/>
            <w:webHidden/>
          </w:rPr>
          <w:instrText xml:space="preserve"> PAGEREF _Toc494808848 \h </w:instrText>
        </w:r>
        <w:r>
          <w:rPr>
            <w:noProof/>
            <w:webHidden/>
          </w:rPr>
        </w:r>
        <w:r>
          <w:rPr>
            <w:noProof/>
            <w:webHidden/>
          </w:rPr>
          <w:fldChar w:fldCharType="separate"/>
        </w:r>
        <w:r>
          <w:rPr>
            <w:noProof/>
            <w:webHidden/>
          </w:rPr>
          <w:t>128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49" w:history="1">
        <w:r w:rsidRPr="008C6509">
          <w:rPr>
            <w:rStyle w:val="Kpr"/>
            <w:noProof/>
          </w:rPr>
          <w:t>Table 10.51 KİLİS</w:t>
        </w:r>
        <w:r>
          <w:rPr>
            <w:noProof/>
            <w:webHidden/>
          </w:rPr>
          <w:tab/>
        </w:r>
        <w:r>
          <w:rPr>
            <w:noProof/>
            <w:webHidden/>
          </w:rPr>
          <w:fldChar w:fldCharType="begin"/>
        </w:r>
        <w:r>
          <w:rPr>
            <w:noProof/>
            <w:webHidden/>
          </w:rPr>
          <w:instrText xml:space="preserve"> PAGEREF _Toc494808849 \h </w:instrText>
        </w:r>
        <w:r>
          <w:rPr>
            <w:noProof/>
            <w:webHidden/>
          </w:rPr>
        </w:r>
        <w:r>
          <w:rPr>
            <w:noProof/>
            <w:webHidden/>
          </w:rPr>
          <w:fldChar w:fldCharType="separate"/>
        </w:r>
        <w:r>
          <w:rPr>
            <w:noProof/>
            <w:webHidden/>
          </w:rPr>
          <w:t>128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0" w:history="1">
        <w:r w:rsidRPr="008C6509">
          <w:rPr>
            <w:rStyle w:val="Kpr"/>
            <w:noProof/>
          </w:rPr>
          <w:t>Table 10.52 KOCAELİ</w:t>
        </w:r>
        <w:r>
          <w:rPr>
            <w:noProof/>
            <w:webHidden/>
          </w:rPr>
          <w:tab/>
        </w:r>
        <w:r>
          <w:rPr>
            <w:noProof/>
            <w:webHidden/>
          </w:rPr>
          <w:fldChar w:fldCharType="begin"/>
        </w:r>
        <w:r>
          <w:rPr>
            <w:noProof/>
            <w:webHidden/>
          </w:rPr>
          <w:instrText xml:space="preserve"> PAGEREF _Toc494808850 \h </w:instrText>
        </w:r>
        <w:r>
          <w:rPr>
            <w:noProof/>
            <w:webHidden/>
          </w:rPr>
        </w:r>
        <w:r>
          <w:rPr>
            <w:noProof/>
            <w:webHidden/>
          </w:rPr>
          <w:fldChar w:fldCharType="separate"/>
        </w:r>
        <w:r>
          <w:rPr>
            <w:noProof/>
            <w:webHidden/>
          </w:rPr>
          <w:t>129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1" w:history="1">
        <w:r w:rsidRPr="008C6509">
          <w:rPr>
            <w:rStyle w:val="Kpr"/>
            <w:noProof/>
          </w:rPr>
          <w:t>Table 10.53 KONYA</w:t>
        </w:r>
        <w:r>
          <w:rPr>
            <w:noProof/>
            <w:webHidden/>
          </w:rPr>
          <w:tab/>
        </w:r>
        <w:r>
          <w:rPr>
            <w:noProof/>
            <w:webHidden/>
          </w:rPr>
          <w:fldChar w:fldCharType="begin"/>
        </w:r>
        <w:r>
          <w:rPr>
            <w:noProof/>
            <w:webHidden/>
          </w:rPr>
          <w:instrText xml:space="preserve"> PAGEREF _Toc494808851 \h </w:instrText>
        </w:r>
        <w:r>
          <w:rPr>
            <w:noProof/>
            <w:webHidden/>
          </w:rPr>
        </w:r>
        <w:r>
          <w:rPr>
            <w:noProof/>
            <w:webHidden/>
          </w:rPr>
          <w:fldChar w:fldCharType="separate"/>
        </w:r>
        <w:r>
          <w:rPr>
            <w:noProof/>
            <w:webHidden/>
          </w:rPr>
          <w:t>131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2" w:history="1">
        <w:r w:rsidRPr="008C6509">
          <w:rPr>
            <w:rStyle w:val="Kpr"/>
            <w:noProof/>
          </w:rPr>
          <w:t>Table 10.54 KÜTAHYA</w:t>
        </w:r>
        <w:r>
          <w:rPr>
            <w:noProof/>
            <w:webHidden/>
          </w:rPr>
          <w:tab/>
        </w:r>
        <w:r>
          <w:rPr>
            <w:noProof/>
            <w:webHidden/>
          </w:rPr>
          <w:fldChar w:fldCharType="begin"/>
        </w:r>
        <w:r>
          <w:rPr>
            <w:noProof/>
            <w:webHidden/>
          </w:rPr>
          <w:instrText xml:space="preserve"> PAGEREF _Toc494808852 \h </w:instrText>
        </w:r>
        <w:r>
          <w:rPr>
            <w:noProof/>
            <w:webHidden/>
          </w:rPr>
        </w:r>
        <w:r>
          <w:rPr>
            <w:noProof/>
            <w:webHidden/>
          </w:rPr>
          <w:fldChar w:fldCharType="separate"/>
        </w:r>
        <w:r>
          <w:rPr>
            <w:noProof/>
            <w:webHidden/>
          </w:rPr>
          <w:t>133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3" w:history="1">
        <w:r w:rsidRPr="008C6509">
          <w:rPr>
            <w:rStyle w:val="Kpr"/>
            <w:noProof/>
          </w:rPr>
          <w:t>Table 10.55 MALATYA</w:t>
        </w:r>
        <w:r>
          <w:rPr>
            <w:noProof/>
            <w:webHidden/>
          </w:rPr>
          <w:tab/>
        </w:r>
        <w:r>
          <w:rPr>
            <w:noProof/>
            <w:webHidden/>
          </w:rPr>
          <w:fldChar w:fldCharType="begin"/>
        </w:r>
        <w:r>
          <w:rPr>
            <w:noProof/>
            <w:webHidden/>
          </w:rPr>
          <w:instrText xml:space="preserve"> PAGEREF _Toc494808853 \h </w:instrText>
        </w:r>
        <w:r>
          <w:rPr>
            <w:noProof/>
            <w:webHidden/>
          </w:rPr>
        </w:r>
        <w:r>
          <w:rPr>
            <w:noProof/>
            <w:webHidden/>
          </w:rPr>
          <w:fldChar w:fldCharType="separate"/>
        </w:r>
        <w:r>
          <w:rPr>
            <w:noProof/>
            <w:webHidden/>
          </w:rPr>
          <w:t>134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4" w:history="1">
        <w:r w:rsidRPr="008C6509">
          <w:rPr>
            <w:rStyle w:val="Kpr"/>
            <w:noProof/>
          </w:rPr>
          <w:t>Table 10.56 MANİSA</w:t>
        </w:r>
        <w:r>
          <w:rPr>
            <w:noProof/>
            <w:webHidden/>
          </w:rPr>
          <w:tab/>
        </w:r>
        <w:r>
          <w:rPr>
            <w:noProof/>
            <w:webHidden/>
          </w:rPr>
          <w:fldChar w:fldCharType="begin"/>
        </w:r>
        <w:r>
          <w:rPr>
            <w:noProof/>
            <w:webHidden/>
          </w:rPr>
          <w:instrText xml:space="preserve"> PAGEREF _Toc494808854 \h </w:instrText>
        </w:r>
        <w:r>
          <w:rPr>
            <w:noProof/>
            <w:webHidden/>
          </w:rPr>
        </w:r>
        <w:r>
          <w:rPr>
            <w:noProof/>
            <w:webHidden/>
          </w:rPr>
          <w:fldChar w:fldCharType="separate"/>
        </w:r>
        <w:r>
          <w:rPr>
            <w:noProof/>
            <w:webHidden/>
          </w:rPr>
          <w:t>135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5" w:history="1">
        <w:r w:rsidRPr="008C6509">
          <w:rPr>
            <w:rStyle w:val="Kpr"/>
            <w:noProof/>
          </w:rPr>
          <w:t>Table 10.57 MARDİN</w:t>
        </w:r>
        <w:r>
          <w:rPr>
            <w:noProof/>
            <w:webHidden/>
          </w:rPr>
          <w:tab/>
        </w:r>
        <w:r>
          <w:rPr>
            <w:noProof/>
            <w:webHidden/>
          </w:rPr>
          <w:fldChar w:fldCharType="begin"/>
        </w:r>
        <w:r>
          <w:rPr>
            <w:noProof/>
            <w:webHidden/>
          </w:rPr>
          <w:instrText xml:space="preserve"> PAGEREF _Toc494808855 \h </w:instrText>
        </w:r>
        <w:r>
          <w:rPr>
            <w:noProof/>
            <w:webHidden/>
          </w:rPr>
        </w:r>
        <w:r>
          <w:rPr>
            <w:noProof/>
            <w:webHidden/>
          </w:rPr>
          <w:fldChar w:fldCharType="separate"/>
        </w:r>
        <w:r>
          <w:rPr>
            <w:noProof/>
            <w:webHidden/>
          </w:rPr>
          <w:t>136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6" w:history="1">
        <w:r w:rsidRPr="008C6509">
          <w:rPr>
            <w:rStyle w:val="Kpr"/>
            <w:noProof/>
          </w:rPr>
          <w:t>Table 10.58 MERSİN</w:t>
        </w:r>
        <w:r>
          <w:rPr>
            <w:noProof/>
            <w:webHidden/>
          </w:rPr>
          <w:tab/>
        </w:r>
        <w:r>
          <w:rPr>
            <w:noProof/>
            <w:webHidden/>
          </w:rPr>
          <w:fldChar w:fldCharType="begin"/>
        </w:r>
        <w:r>
          <w:rPr>
            <w:noProof/>
            <w:webHidden/>
          </w:rPr>
          <w:instrText xml:space="preserve"> PAGEREF _Toc494808856 \h </w:instrText>
        </w:r>
        <w:r>
          <w:rPr>
            <w:noProof/>
            <w:webHidden/>
          </w:rPr>
        </w:r>
        <w:r>
          <w:rPr>
            <w:noProof/>
            <w:webHidden/>
          </w:rPr>
          <w:fldChar w:fldCharType="separate"/>
        </w:r>
        <w:r>
          <w:rPr>
            <w:noProof/>
            <w:webHidden/>
          </w:rPr>
          <w:t>137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7" w:history="1">
        <w:r w:rsidRPr="008C6509">
          <w:rPr>
            <w:rStyle w:val="Kpr"/>
            <w:noProof/>
          </w:rPr>
          <w:t>Table 10.59 MUĞLA</w:t>
        </w:r>
        <w:r>
          <w:rPr>
            <w:noProof/>
            <w:webHidden/>
          </w:rPr>
          <w:tab/>
        </w:r>
        <w:r>
          <w:rPr>
            <w:noProof/>
            <w:webHidden/>
          </w:rPr>
          <w:fldChar w:fldCharType="begin"/>
        </w:r>
        <w:r>
          <w:rPr>
            <w:noProof/>
            <w:webHidden/>
          </w:rPr>
          <w:instrText xml:space="preserve"> PAGEREF _Toc494808857 \h </w:instrText>
        </w:r>
        <w:r>
          <w:rPr>
            <w:noProof/>
            <w:webHidden/>
          </w:rPr>
        </w:r>
        <w:r>
          <w:rPr>
            <w:noProof/>
            <w:webHidden/>
          </w:rPr>
          <w:fldChar w:fldCharType="separate"/>
        </w:r>
        <w:r>
          <w:rPr>
            <w:noProof/>
            <w:webHidden/>
          </w:rPr>
          <w:t>138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8" w:history="1">
        <w:r w:rsidRPr="008C6509">
          <w:rPr>
            <w:rStyle w:val="Kpr"/>
            <w:noProof/>
          </w:rPr>
          <w:t>Table 10.60 MUŞ</w:t>
        </w:r>
        <w:r>
          <w:rPr>
            <w:noProof/>
            <w:webHidden/>
          </w:rPr>
          <w:tab/>
        </w:r>
        <w:r>
          <w:rPr>
            <w:noProof/>
            <w:webHidden/>
          </w:rPr>
          <w:fldChar w:fldCharType="begin"/>
        </w:r>
        <w:r>
          <w:rPr>
            <w:noProof/>
            <w:webHidden/>
          </w:rPr>
          <w:instrText xml:space="preserve"> PAGEREF _Toc494808858 \h </w:instrText>
        </w:r>
        <w:r>
          <w:rPr>
            <w:noProof/>
            <w:webHidden/>
          </w:rPr>
        </w:r>
        <w:r>
          <w:rPr>
            <w:noProof/>
            <w:webHidden/>
          </w:rPr>
          <w:fldChar w:fldCharType="separate"/>
        </w:r>
        <w:r>
          <w:rPr>
            <w:noProof/>
            <w:webHidden/>
          </w:rPr>
          <w:t>139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59" w:history="1">
        <w:r w:rsidRPr="008C6509">
          <w:rPr>
            <w:rStyle w:val="Kpr"/>
            <w:noProof/>
          </w:rPr>
          <w:t>Table 10.61 NEVŞEHİR</w:t>
        </w:r>
        <w:r>
          <w:rPr>
            <w:noProof/>
            <w:webHidden/>
          </w:rPr>
          <w:tab/>
        </w:r>
        <w:r>
          <w:rPr>
            <w:noProof/>
            <w:webHidden/>
          </w:rPr>
          <w:fldChar w:fldCharType="begin"/>
        </w:r>
        <w:r>
          <w:rPr>
            <w:noProof/>
            <w:webHidden/>
          </w:rPr>
          <w:instrText xml:space="preserve"> PAGEREF _Toc494808859 \h </w:instrText>
        </w:r>
        <w:r>
          <w:rPr>
            <w:noProof/>
            <w:webHidden/>
          </w:rPr>
        </w:r>
        <w:r>
          <w:rPr>
            <w:noProof/>
            <w:webHidden/>
          </w:rPr>
          <w:fldChar w:fldCharType="separate"/>
        </w:r>
        <w:r>
          <w:rPr>
            <w:noProof/>
            <w:webHidden/>
          </w:rPr>
          <w:t>140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0" w:history="1">
        <w:r w:rsidRPr="008C6509">
          <w:rPr>
            <w:rStyle w:val="Kpr"/>
            <w:noProof/>
          </w:rPr>
          <w:t>Table 10.62 NİĞDE</w:t>
        </w:r>
        <w:r>
          <w:rPr>
            <w:noProof/>
            <w:webHidden/>
          </w:rPr>
          <w:tab/>
        </w:r>
        <w:r>
          <w:rPr>
            <w:noProof/>
            <w:webHidden/>
          </w:rPr>
          <w:fldChar w:fldCharType="begin"/>
        </w:r>
        <w:r>
          <w:rPr>
            <w:noProof/>
            <w:webHidden/>
          </w:rPr>
          <w:instrText xml:space="preserve"> PAGEREF _Toc494808860 \h </w:instrText>
        </w:r>
        <w:r>
          <w:rPr>
            <w:noProof/>
            <w:webHidden/>
          </w:rPr>
        </w:r>
        <w:r>
          <w:rPr>
            <w:noProof/>
            <w:webHidden/>
          </w:rPr>
          <w:fldChar w:fldCharType="separate"/>
        </w:r>
        <w:r>
          <w:rPr>
            <w:noProof/>
            <w:webHidden/>
          </w:rPr>
          <w:t>141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1" w:history="1">
        <w:r w:rsidRPr="008C6509">
          <w:rPr>
            <w:rStyle w:val="Kpr"/>
            <w:noProof/>
          </w:rPr>
          <w:t>Table 10.63 ORDU</w:t>
        </w:r>
        <w:r>
          <w:rPr>
            <w:noProof/>
            <w:webHidden/>
          </w:rPr>
          <w:tab/>
        </w:r>
        <w:r>
          <w:rPr>
            <w:noProof/>
            <w:webHidden/>
          </w:rPr>
          <w:fldChar w:fldCharType="begin"/>
        </w:r>
        <w:r>
          <w:rPr>
            <w:noProof/>
            <w:webHidden/>
          </w:rPr>
          <w:instrText xml:space="preserve"> PAGEREF _Toc494808861 \h </w:instrText>
        </w:r>
        <w:r>
          <w:rPr>
            <w:noProof/>
            <w:webHidden/>
          </w:rPr>
        </w:r>
        <w:r>
          <w:rPr>
            <w:noProof/>
            <w:webHidden/>
          </w:rPr>
          <w:fldChar w:fldCharType="separate"/>
        </w:r>
        <w:r>
          <w:rPr>
            <w:noProof/>
            <w:webHidden/>
          </w:rPr>
          <w:t>142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2" w:history="1">
        <w:r w:rsidRPr="008C6509">
          <w:rPr>
            <w:rStyle w:val="Kpr"/>
            <w:noProof/>
          </w:rPr>
          <w:t>Table 10.64 OSMANİYE</w:t>
        </w:r>
        <w:r>
          <w:rPr>
            <w:noProof/>
            <w:webHidden/>
          </w:rPr>
          <w:tab/>
        </w:r>
        <w:r>
          <w:rPr>
            <w:noProof/>
            <w:webHidden/>
          </w:rPr>
          <w:fldChar w:fldCharType="begin"/>
        </w:r>
        <w:r>
          <w:rPr>
            <w:noProof/>
            <w:webHidden/>
          </w:rPr>
          <w:instrText xml:space="preserve"> PAGEREF _Toc494808862 \h </w:instrText>
        </w:r>
        <w:r>
          <w:rPr>
            <w:noProof/>
            <w:webHidden/>
          </w:rPr>
        </w:r>
        <w:r>
          <w:rPr>
            <w:noProof/>
            <w:webHidden/>
          </w:rPr>
          <w:fldChar w:fldCharType="separate"/>
        </w:r>
        <w:r>
          <w:rPr>
            <w:noProof/>
            <w:webHidden/>
          </w:rPr>
          <w:t>143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3" w:history="1">
        <w:r w:rsidRPr="008C6509">
          <w:rPr>
            <w:rStyle w:val="Kpr"/>
            <w:noProof/>
          </w:rPr>
          <w:t>Table 10.65 RİZE</w:t>
        </w:r>
        <w:r>
          <w:rPr>
            <w:noProof/>
            <w:webHidden/>
          </w:rPr>
          <w:tab/>
        </w:r>
        <w:r>
          <w:rPr>
            <w:noProof/>
            <w:webHidden/>
          </w:rPr>
          <w:fldChar w:fldCharType="begin"/>
        </w:r>
        <w:r>
          <w:rPr>
            <w:noProof/>
            <w:webHidden/>
          </w:rPr>
          <w:instrText xml:space="preserve"> PAGEREF _Toc494808863 \h </w:instrText>
        </w:r>
        <w:r>
          <w:rPr>
            <w:noProof/>
            <w:webHidden/>
          </w:rPr>
        </w:r>
        <w:r>
          <w:rPr>
            <w:noProof/>
            <w:webHidden/>
          </w:rPr>
          <w:fldChar w:fldCharType="separate"/>
        </w:r>
        <w:r>
          <w:rPr>
            <w:noProof/>
            <w:webHidden/>
          </w:rPr>
          <w:t>144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4" w:history="1">
        <w:r w:rsidRPr="008C6509">
          <w:rPr>
            <w:rStyle w:val="Kpr"/>
            <w:noProof/>
          </w:rPr>
          <w:t>Table 10.66 SAKARYA</w:t>
        </w:r>
        <w:r>
          <w:rPr>
            <w:noProof/>
            <w:webHidden/>
          </w:rPr>
          <w:tab/>
        </w:r>
        <w:r>
          <w:rPr>
            <w:noProof/>
            <w:webHidden/>
          </w:rPr>
          <w:fldChar w:fldCharType="begin"/>
        </w:r>
        <w:r>
          <w:rPr>
            <w:noProof/>
            <w:webHidden/>
          </w:rPr>
          <w:instrText xml:space="preserve"> PAGEREF _Toc494808864 \h </w:instrText>
        </w:r>
        <w:r>
          <w:rPr>
            <w:noProof/>
            <w:webHidden/>
          </w:rPr>
        </w:r>
        <w:r>
          <w:rPr>
            <w:noProof/>
            <w:webHidden/>
          </w:rPr>
          <w:fldChar w:fldCharType="separate"/>
        </w:r>
        <w:r>
          <w:rPr>
            <w:noProof/>
            <w:webHidden/>
          </w:rPr>
          <w:t>144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5" w:history="1">
        <w:r w:rsidRPr="008C6509">
          <w:rPr>
            <w:rStyle w:val="Kpr"/>
            <w:noProof/>
          </w:rPr>
          <w:t>Table 10.67 SAMSUN</w:t>
        </w:r>
        <w:r>
          <w:rPr>
            <w:noProof/>
            <w:webHidden/>
          </w:rPr>
          <w:tab/>
        </w:r>
        <w:r>
          <w:rPr>
            <w:noProof/>
            <w:webHidden/>
          </w:rPr>
          <w:fldChar w:fldCharType="begin"/>
        </w:r>
        <w:r>
          <w:rPr>
            <w:noProof/>
            <w:webHidden/>
          </w:rPr>
          <w:instrText xml:space="preserve"> PAGEREF _Toc494808865 \h </w:instrText>
        </w:r>
        <w:r>
          <w:rPr>
            <w:noProof/>
            <w:webHidden/>
          </w:rPr>
        </w:r>
        <w:r>
          <w:rPr>
            <w:noProof/>
            <w:webHidden/>
          </w:rPr>
          <w:fldChar w:fldCharType="separate"/>
        </w:r>
        <w:r>
          <w:rPr>
            <w:noProof/>
            <w:webHidden/>
          </w:rPr>
          <w:t>147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6" w:history="1">
        <w:r w:rsidRPr="008C6509">
          <w:rPr>
            <w:rStyle w:val="Kpr"/>
            <w:noProof/>
          </w:rPr>
          <w:t>Table 10.68 SİİRT</w:t>
        </w:r>
        <w:r>
          <w:rPr>
            <w:noProof/>
            <w:webHidden/>
          </w:rPr>
          <w:tab/>
        </w:r>
        <w:r>
          <w:rPr>
            <w:noProof/>
            <w:webHidden/>
          </w:rPr>
          <w:fldChar w:fldCharType="begin"/>
        </w:r>
        <w:r>
          <w:rPr>
            <w:noProof/>
            <w:webHidden/>
          </w:rPr>
          <w:instrText xml:space="preserve"> PAGEREF _Toc494808866 \h </w:instrText>
        </w:r>
        <w:r>
          <w:rPr>
            <w:noProof/>
            <w:webHidden/>
          </w:rPr>
        </w:r>
        <w:r>
          <w:rPr>
            <w:noProof/>
            <w:webHidden/>
          </w:rPr>
          <w:fldChar w:fldCharType="separate"/>
        </w:r>
        <w:r>
          <w:rPr>
            <w:noProof/>
            <w:webHidden/>
          </w:rPr>
          <w:t>148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7" w:history="1">
        <w:r w:rsidRPr="008C6509">
          <w:rPr>
            <w:rStyle w:val="Kpr"/>
            <w:noProof/>
          </w:rPr>
          <w:t>Table 10.69 SİNOP</w:t>
        </w:r>
        <w:r>
          <w:rPr>
            <w:noProof/>
            <w:webHidden/>
          </w:rPr>
          <w:tab/>
        </w:r>
        <w:r>
          <w:rPr>
            <w:noProof/>
            <w:webHidden/>
          </w:rPr>
          <w:fldChar w:fldCharType="begin"/>
        </w:r>
        <w:r>
          <w:rPr>
            <w:noProof/>
            <w:webHidden/>
          </w:rPr>
          <w:instrText xml:space="preserve"> PAGEREF _Toc494808867 \h </w:instrText>
        </w:r>
        <w:r>
          <w:rPr>
            <w:noProof/>
            <w:webHidden/>
          </w:rPr>
        </w:r>
        <w:r>
          <w:rPr>
            <w:noProof/>
            <w:webHidden/>
          </w:rPr>
          <w:fldChar w:fldCharType="separate"/>
        </w:r>
        <w:r>
          <w:rPr>
            <w:noProof/>
            <w:webHidden/>
          </w:rPr>
          <w:t>148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8" w:history="1">
        <w:r w:rsidRPr="008C6509">
          <w:rPr>
            <w:rStyle w:val="Kpr"/>
            <w:noProof/>
          </w:rPr>
          <w:t>Table 10.70 SİVAS</w:t>
        </w:r>
        <w:r>
          <w:rPr>
            <w:noProof/>
            <w:webHidden/>
          </w:rPr>
          <w:tab/>
        </w:r>
        <w:r>
          <w:rPr>
            <w:noProof/>
            <w:webHidden/>
          </w:rPr>
          <w:fldChar w:fldCharType="begin"/>
        </w:r>
        <w:r>
          <w:rPr>
            <w:noProof/>
            <w:webHidden/>
          </w:rPr>
          <w:instrText xml:space="preserve"> PAGEREF _Toc494808868 \h </w:instrText>
        </w:r>
        <w:r>
          <w:rPr>
            <w:noProof/>
            <w:webHidden/>
          </w:rPr>
        </w:r>
        <w:r>
          <w:rPr>
            <w:noProof/>
            <w:webHidden/>
          </w:rPr>
          <w:fldChar w:fldCharType="separate"/>
        </w:r>
        <w:r>
          <w:rPr>
            <w:noProof/>
            <w:webHidden/>
          </w:rPr>
          <w:t>149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69" w:history="1">
        <w:r w:rsidRPr="008C6509">
          <w:rPr>
            <w:rStyle w:val="Kpr"/>
            <w:noProof/>
          </w:rPr>
          <w:t>Table 10.71 ŞANLIURFA</w:t>
        </w:r>
        <w:r>
          <w:rPr>
            <w:noProof/>
            <w:webHidden/>
          </w:rPr>
          <w:tab/>
        </w:r>
        <w:r>
          <w:rPr>
            <w:noProof/>
            <w:webHidden/>
          </w:rPr>
          <w:fldChar w:fldCharType="begin"/>
        </w:r>
        <w:r>
          <w:rPr>
            <w:noProof/>
            <w:webHidden/>
          </w:rPr>
          <w:instrText xml:space="preserve"> PAGEREF _Toc494808869 \h </w:instrText>
        </w:r>
        <w:r>
          <w:rPr>
            <w:noProof/>
            <w:webHidden/>
          </w:rPr>
        </w:r>
        <w:r>
          <w:rPr>
            <w:noProof/>
            <w:webHidden/>
          </w:rPr>
          <w:fldChar w:fldCharType="separate"/>
        </w:r>
        <w:r>
          <w:rPr>
            <w:noProof/>
            <w:webHidden/>
          </w:rPr>
          <w:t>150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0" w:history="1">
        <w:r w:rsidRPr="008C6509">
          <w:rPr>
            <w:rStyle w:val="Kpr"/>
            <w:noProof/>
          </w:rPr>
          <w:t>Table 10.72 ŞIRNAK</w:t>
        </w:r>
        <w:r>
          <w:rPr>
            <w:noProof/>
            <w:webHidden/>
          </w:rPr>
          <w:tab/>
        </w:r>
        <w:r>
          <w:rPr>
            <w:noProof/>
            <w:webHidden/>
          </w:rPr>
          <w:fldChar w:fldCharType="begin"/>
        </w:r>
        <w:r>
          <w:rPr>
            <w:noProof/>
            <w:webHidden/>
          </w:rPr>
          <w:instrText xml:space="preserve"> PAGEREF _Toc494808870 \h </w:instrText>
        </w:r>
        <w:r>
          <w:rPr>
            <w:noProof/>
            <w:webHidden/>
          </w:rPr>
        </w:r>
        <w:r>
          <w:rPr>
            <w:noProof/>
            <w:webHidden/>
          </w:rPr>
          <w:fldChar w:fldCharType="separate"/>
        </w:r>
        <w:r>
          <w:rPr>
            <w:noProof/>
            <w:webHidden/>
          </w:rPr>
          <w:t>151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1" w:history="1">
        <w:r w:rsidRPr="008C6509">
          <w:rPr>
            <w:rStyle w:val="Kpr"/>
            <w:noProof/>
          </w:rPr>
          <w:t>Table 10.73 TEKİRDAĞ</w:t>
        </w:r>
        <w:r>
          <w:rPr>
            <w:noProof/>
            <w:webHidden/>
          </w:rPr>
          <w:tab/>
        </w:r>
        <w:r>
          <w:rPr>
            <w:noProof/>
            <w:webHidden/>
          </w:rPr>
          <w:fldChar w:fldCharType="begin"/>
        </w:r>
        <w:r>
          <w:rPr>
            <w:noProof/>
            <w:webHidden/>
          </w:rPr>
          <w:instrText xml:space="preserve"> PAGEREF _Toc494808871 \h </w:instrText>
        </w:r>
        <w:r>
          <w:rPr>
            <w:noProof/>
            <w:webHidden/>
          </w:rPr>
        </w:r>
        <w:r>
          <w:rPr>
            <w:noProof/>
            <w:webHidden/>
          </w:rPr>
          <w:fldChar w:fldCharType="separate"/>
        </w:r>
        <w:r>
          <w:rPr>
            <w:noProof/>
            <w:webHidden/>
          </w:rPr>
          <w:t>151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2" w:history="1">
        <w:r w:rsidRPr="008C6509">
          <w:rPr>
            <w:rStyle w:val="Kpr"/>
            <w:noProof/>
          </w:rPr>
          <w:t>Table 10.74 TOKAT</w:t>
        </w:r>
        <w:r>
          <w:rPr>
            <w:noProof/>
            <w:webHidden/>
          </w:rPr>
          <w:tab/>
        </w:r>
        <w:r>
          <w:rPr>
            <w:noProof/>
            <w:webHidden/>
          </w:rPr>
          <w:fldChar w:fldCharType="begin"/>
        </w:r>
        <w:r>
          <w:rPr>
            <w:noProof/>
            <w:webHidden/>
          </w:rPr>
          <w:instrText xml:space="preserve"> PAGEREF _Toc494808872 \h </w:instrText>
        </w:r>
        <w:r>
          <w:rPr>
            <w:noProof/>
            <w:webHidden/>
          </w:rPr>
        </w:r>
        <w:r>
          <w:rPr>
            <w:noProof/>
            <w:webHidden/>
          </w:rPr>
          <w:fldChar w:fldCharType="separate"/>
        </w:r>
        <w:r>
          <w:rPr>
            <w:noProof/>
            <w:webHidden/>
          </w:rPr>
          <w:t>153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3" w:history="1">
        <w:r w:rsidRPr="008C6509">
          <w:rPr>
            <w:rStyle w:val="Kpr"/>
            <w:noProof/>
          </w:rPr>
          <w:t>Table 10.75 TRABZON</w:t>
        </w:r>
        <w:r>
          <w:rPr>
            <w:noProof/>
            <w:webHidden/>
          </w:rPr>
          <w:tab/>
        </w:r>
        <w:r>
          <w:rPr>
            <w:noProof/>
            <w:webHidden/>
          </w:rPr>
          <w:fldChar w:fldCharType="begin"/>
        </w:r>
        <w:r>
          <w:rPr>
            <w:noProof/>
            <w:webHidden/>
          </w:rPr>
          <w:instrText xml:space="preserve"> PAGEREF _Toc494808873 \h </w:instrText>
        </w:r>
        <w:r>
          <w:rPr>
            <w:noProof/>
            <w:webHidden/>
          </w:rPr>
        </w:r>
        <w:r>
          <w:rPr>
            <w:noProof/>
            <w:webHidden/>
          </w:rPr>
          <w:fldChar w:fldCharType="separate"/>
        </w:r>
        <w:r>
          <w:rPr>
            <w:noProof/>
            <w:webHidden/>
          </w:rPr>
          <w:t>154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4" w:history="1">
        <w:r w:rsidRPr="008C6509">
          <w:rPr>
            <w:rStyle w:val="Kpr"/>
            <w:noProof/>
          </w:rPr>
          <w:t>Table 10.76 TUNCELİ</w:t>
        </w:r>
        <w:r>
          <w:rPr>
            <w:noProof/>
            <w:webHidden/>
          </w:rPr>
          <w:tab/>
        </w:r>
        <w:r>
          <w:rPr>
            <w:noProof/>
            <w:webHidden/>
          </w:rPr>
          <w:fldChar w:fldCharType="begin"/>
        </w:r>
        <w:r>
          <w:rPr>
            <w:noProof/>
            <w:webHidden/>
          </w:rPr>
          <w:instrText xml:space="preserve"> PAGEREF _Toc494808874 \h </w:instrText>
        </w:r>
        <w:r>
          <w:rPr>
            <w:noProof/>
            <w:webHidden/>
          </w:rPr>
        </w:r>
        <w:r>
          <w:rPr>
            <w:noProof/>
            <w:webHidden/>
          </w:rPr>
          <w:fldChar w:fldCharType="separate"/>
        </w:r>
        <w:r>
          <w:rPr>
            <w:noProof/>
            <w:webHidden/>
          </w:rPr>
          <w:t>154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5" w:history="1">
        <w:r w:rsidRPr="008C6509">
          <w:rPr>
            <w:rStyle w:val="Kpr"/>
            <w:noProof/>
          </w:rPr>
          <w:t>Table 10.77 UŞAK</w:t>
        </w:r>
        <w:r>
          <w:rPr>
            <w:noProof/>
            <w:webHidden/>
          </w:rPr>
          <w:tab/>
        </w:r>
        <w:r>
          <w:rPr>
            <w:noProof/>
            <w:webHidden/>
          </w:rPr>
          <w:fldChar w:fldCharType="begin"/>
        </w:r>
        <w:r>
          <w:rPr>
            <w:noProof/>
            <w:webHidden/>
          </w:rPr>
          <w:instrText xml:space="preserve"> PAGEREF _Toc494808875 \h </w:instrText>
        </w:r>
        <w:r>
          <w:rPr>
            <w:noProof/>
            <w:webHidden/>
          </w:rPr>
        </w:r>
        <w:r>
          <w:rPr>
            <w:noProof/>
            <w:webHidden/>
          </w:rPr>
          <w:fldChar w:fldCharType="separate"/>
        </w:r>
        <w:r>
          <w:rPr>
            <w:noProof/>
            <w:webHidden/>
          </w:rPr>
          <w:t>155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6" w:history="1">
        <w:r w:rsidRPr="008C6509">
          <w:rPr>
            <w:rStyle w:val="Kpr"/>
            <w:noProof/>
          </w:rPr>
          <w:t>Table 10.78 VAN</w:t>
        </w:r>
        <w:r>
          <w:rPr>
            <w:noProof/>
            <w:webHidden/>
          </w:rPr>
          <w:tab/>
        </w:r>
        <w:r>
          <w:rPr>
            <w:noProof/>
            <w:webHidden/>
          </w:rPr>
          <w:fldChar w:fldCharType="begin"/>
        </w:r>
        <w:r>
          <w:rPr>
            <w:noProof/>
            <w:webHidden/>
          </w:rPr>
          <w:instrText xml:space="preserve"> PAGEREF _Toc494808876 \h </w:instrText>
        </w:r>
        <w:r>
          <w:rPr>
            <w:noProof/>
            <w:webHidden/>
          </w:rPr>
        </w:r>
        <w:r>
          <w:rPr>
            <w:noProof/>
            <w:webHidden/>
          </w:rPr>
          <w:fldChar w:fldCharType="separate"/>
        </w:r>
        <w:r>
          <w:rPr>
            <w:noProof/>
            <w:webHidden/>
          </w:rPr>
          <w:t>155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7" w:history="1">
        <w:r w:rsidRPr="008C6509">
          <w:rPr>
            <w:rStyle w:val="Kpr"/>
            <w:noProof/>
          </w:rPr>
          <w:t>Table 10.79 YALOVA</w:t>
        </w:r>
        <w:r>
          <w:rPr>
            <w:noProof/>
            <w:webHidden/>
          </w:rPr>
          <w:tab/>
        </w:r>
        <w:r>
          <w:rPr>
            <w:noProof/>
            <w:webHidden/>
          </w:rPr>
          <w:fldChar w:fldCharType="begin"/>
        </w:r>
        <w:r>
          <w:rPr>
            <w:noProof/>
            <w:webHidden/>
          </w:rPr>
          <w:instrText xml:space="preserve"> PAGEREF _Toc494808877 \h </w:instrText>
        </w:r>
        <w:r>
          <w:rPr>
            <w:noProof/>
            <w:webHidden/>
          </w:rPr>
        </w:r>
        <w:r>
          <w:rPr>
            <w:noProof/>
            <w:webHidden/>
          </w:rPr>
          <w:fldChar w:fldCharType="separate"/>
        </w:r>
        <w:r>
          <w:rPr>
            <w:noProof/>
            <w:webHidden/>
          </w:rPr>
          <w:t>156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8" w:history="1">
        <w:r w:rsidRPr="008C6509">
          <w:rPr>
            <w:rStyle w:val="Kpr"/>
            <w:noProof/>
          </w:rPr>
          <w:t>Table 10.80 YOZGAT</w:t>
        </w:r>
        <w:r>
          <w:rPr>
            <w:noProof/>
            <w:webHidden/>
          </w:rPr>
          <w:tab/>
        </w:r>
        <w:r>
          <w:rPr>
            <w:noProof/>
            <w:webHidden/>
          </w:rPr>
          <w:fldChar w:fldCharType="begin"/>
        </w:r>
        <w:r>
          <w:rPr>
            <w:noProof/>
            <w:webHidden/>
          </w:rPr>
          <w:instrText xml:space="preserve"> PAGEREF _Toc494808878 \h </w:instrText>
        </w:r>
        <w:r>
          <w:rPr>
            <w:noProof/>
            <w:webHidden/>
          </w:rPr>
        </w:r>
        <w:r>
          <w:rPr>
            <w:noProof/>
            <w:webHidden/>
          </w:rPr>
          <w:fldChar w:fldCharType="separate"/>
        </w:r>
        <w:r>
          <w:rPr>
            <w:noProof/>
            <w:webHidden/>
          </w:rPr>
          <w:t>157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79" w:history="1">
        <w:r w:rsidRPr="008C6509">
          <w:rPr>
            <w:rStyle w:val="Kpr"/>
            <w:noProof/>
          </w:rPr>
          <w:t>Table 10.81 ZONGULDAK</w:t>
        </w:r>
        <w:r>
          <w:rPr>
            <w:noProof/>
            <w:webHidden/>
          </w:rPr>
          <w:tab/>
        </w:r>
        <w:r>
          <w:rPr>
            <w:noProof/>
            <w:webHidden/>
          </w:rPr>
          <w:fldChar w:fldCharType="begin"/>
        </w:r>
        <w:r>
          <w:rPr>
            <w:noProof/>
            <w:webHidden/>
          </w:rPr>
          <w:instrText xml:space="preserve"> PAGEREF _Toc494808879 \h </w:instrText>
        </w:r>
        <w:r>
          <w:rPr>
            <w:noProof/>
            <w:webHidden/>
          </w:rPr>
        </w:r>
        <w:r>
          <w:rPr>
            <w:noProof/>
            <w:webHidden/>
          </w:rPr>
          <w:fldChar w:fldCharType="separate"/>
        </w:r>
        <w:r>
          <w:rPr>
            <w:noProof/>
            <w:webHidden/>
          </w:rPr>
          <w:t>158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0" w:history="1">
        <w:r w:rsidRPr="008C6509">
          <w:rPr>
            <w:rStyle w:val="Kpr"/>
            <w:noProof/>
          </w:rPr>
          <w:t>Table 10.82 OTHER*</w:t>
        </w:r>
        <w:r>
          <w:rPr>
            <w:noProof/>
            <w:webHidden/>
          </w:rPr>
          <w:tab/>
        </w:r>
        <w:r>
          <w:rPr>
            <w:noProof/>
            <w:webHidden/>
          </w:rPr>
          <w:fldChar w:fldCharType="begin"/>
        </w:r>
        <w:r>
          <w:rPr>
            <w:noProof/>
            <w:webHidden/>
          </w:rPr>
          <w:instrText xml:space="preserve"> PAGEREF _Toc494808880 \h </w:instrText>
        </w:r>
        <w:r>
          <w:rPr>
            <w:noProof/>
            <w:webHidden/>
          </w:rPr>
        </w:r>
        <w:r>
          <w:rPr>
            <w:noProof/>
            <w:webHidden/>
          </w:rPr>
          <w:fldChar w:fldCharType="separate"/>
        </w:r>
        <w:r>
          <w:rPr>
            <w:noProof/>
            <w:webHidden/>
          </w:rPr>
          <w:t>159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1" w:history="1">
        <w:r w:rsidRPr="008C6509">
          <w:rPr>
            <w:rStyle w:val="Kpr"/>
            <w:noProof/>
          </w:rPr>
          <w:t>Table 10.83 TURKEY</w:t>
        </w:r>
        <w:r>
          <w:rPr>
            <w:noProof/>
            <w:webHidden/>
          </w:rPr>
          <w:tab/>
        </w:r>
        <w:r>
          <w:rPr>
            <w:noProof/>
            <w:webHidden/>
          </w:rPr>
          <w:fldChar w:fldCharType="begin"/>
        </w:r>
        <w:r>
          <w:rPr>
            <w:noProof/>
            <w:webHidden/>
          </w:rPr>
          <w:instrText xml:space="preserve"> PAGEREF _Toc494808881 \h </w:instrText>
        </w:r>
        <w:r>
          <w:rPr>
            <w:noProof/>
            <w:webHidden/>
          </w:rPr>
        </w:r>
        <w:r>
          <w:rPr>
            <w:noProof/>
            <w:webHidden/>
          </w:rPr>
          <w:fldChar w:fldCharType="separate"/>
        </w:r>
        <w:r>
          <w:rPr>
            <w:noProof/>
            <w:webHidden/>
          </w:rPr>
          <w:t>160</w:t>
        </w:r>
        <w:r>
          <w:rPr>
            <w:noProof/>
            <w:webHidden/>
          </w:rPr>
          <w:fldChar w:fldCharType="end"/>
        </w:r>
      </w:hyperlink>
    </w:p>
    <w:p w:rsidR="002927CC" w:rsidRPr="00B06795" w:rsidRDefault="002C0BB7" w:rsidP="006310A9">
      <w:pPr>
        <w:rPr>
          <w:rFonts w:ascii="Times New Roman" w:hAnsi="Times New Roman" w:cs="Times New Roman"/>
          <w:sz w:val="24"/>
          <w:szCs w:val="24"/>
        </w:rPr>
      </w:pPr>
      <w:r w:rsidRPr="00B06795">
        <w:rPr>
          <w:rFonts w:ascii="Times New Roman" w:hAnsi="Times New Roman" w:cs="Times New Roman"/>
          <w:b/>
          <w:sz w:val="28"/>
          <w:szCs w:val="28"/>
        </w:rPr>
        <w:fldChar w:fldCharType="end"/>
      </w:r>
    </w:p>
    <w:p w:rsidR="006310A9" w:rsidRPr="00B06795" w:rsidRDefault="006310A9">
      <w:pPr>
        <w:rPr>
          <w:rFonts w:ascii="Times New Roman" w:hAnsi="Times New Roman" w:cs="Times New Roman"/>
          <w:b/>
          <w:sz w:val="24"/>
          <w:szCs w:val="24"/>
        </w:rPr>
        <w:sectPr w:rsidR="006310A9" w:rsidRPr="00B06795" w:rsidSect="000B272F">
          <w:pgSz w:w="11906" w:h="16838"/>
          <w:pgMar w:top="1701" w:right="1418" w:bottom="1985" w:left="1134" w:header="425" w:footer="567" w:gutter="0"/>
          <w:pgNumType w:fmt="lowerRoman"/>
          <w:cols w:space="708"/>
          <w:docGrid w:linePitch="360"/>
        </w:sectPr>
      </w:pPr>
    </w:p>
    <w:p w:rsidR="002927CC" w:rsidRPr="00B06795" w:rsidRDefault="00B06795" w:rsidP="00E164B2">
      <w:pPr>
        <w:pStyle w:val="AralkYok"/>
      </w:pPr>
      <w:r>
        <w:lastRenderedPageBreak/>
        <w:t>List of</w:t>
      </w:r>
      <w:r w:rsidR="00B8517D" w:rsidRPr="00B06795">
        <w:t xml:space="preserve"> Graphs</w:t>
      </w:r>
    </w:p>
    <w:bookmarkStart w:id="4" w:name="_GoBack"/>
    <w:bookmarkEnd w:id="4"/>
    <w:p w:rsidR="009F1F7C" w:rsidRDefault="002C0BB7">
      <w:pPr>
        <w:pStyle w:val="ekillerTablosu"/>
        <w:tabs>
          <w:tab w:val="right" w:leader="dot" w:pos="9344"/>
        </w:tabs>
        <w:rPr>
          <w:rFonts w:eastAsiaTheme="minorEastAsia"/>
          <w:noProof/>
          <w:lang w:val="tr-TR" w:eastAsia="tr-TR"/>
        </w:rPr>
      </w:pPr>
      <w:r w:rsidRPr="00B06795">
        <w:rPr>
          <w:rFonts w:ascii="Times New Roman" w:hAnsi="Times New Roman" w:cs="Times New Roman"/>
          <w:b/>
          <w:sz w:val="24"/>
          <w:szCs w:val="24"/>
        </w:rPr>
        <w:fldChar w:fldCharType="begin"/>
      </w:r>
      <w:r w:rsidR="006310A9" w:rsidRPr="00B06795">
        <w:rPr>
          <w:rFonts w:ascii="Times New Roman" w:hAnsi="Times New Roman" w:cs="Times New Roman"/>
          <w:b/>
          <w:sz w:val="24"/>
          <w:szCs w:val="24"/>
        </w:rPr>
        <w:instrText xml:space="preserve"> TOC \h \z \t "Başlık 6" \c </w:instrText>
      </w:r>
      <w:r w:rsidRPr="00B06795">
        <w:rPr>
          <w:rFonts w:ascii="Times New Roman" w:hAnsi="Times New Roman" w:cs="Times New Roman"/>
          <w:b/>
          <w:sz w:val="24"/>
          <w:szCs w:val="24"/>
        </w:rPr>
        <w:fldChar w:fldCharType="separate"/>
      </w:r>
      <w:hyperlink w:anchor="_Toc494808882" w:history="1">
        <w:r w:rsidR="009F1F7C" w:rsidRPr="00ED0916">
          <w:rPr>
            <w:rStyle w:val="Kpr"/>
            <w:noProof/>
          </w:rPr>
          <w:t>Graph 1.1: Production of Natural Gas between 2007-2016 (Million Sm</w:t>
        </w:r>
        <w:r w:rsidR="009F1F7C" w:rsidRPr="00ED0916">
          <w:rPr>
            <w:rStyle w:val="Kpr"/>
            <w:noProof/>
            <w:vertAlign w:val="superscript"/>
          </w:rPr>
          <w:t>3</w:t>
        </w:r>
        <w:r w:rsidR="009F1F7C" w:rsidRPr="00ED0916">
          <w:rPr>
            <w:rStyle w:val="Kpr"/>
            <w:noProof/>
          </w:rPr>
          <w:t>)</w:t>
        </w:r>
        <w:r w:rsidR="009F1F7C">
          <w:rPr>
            <w:noProof/>
            <w:webHidden/>
          </w:rPr>
          <w:tab/>
        </w:r>
        <w:r w:rsidR="009F1F7C">
          <w:rPr>
            <w:noProof/>
            <w:webHidden/>
          </w:rPr>
          <w:fldChar w:fldCharType="begin"/>
        </w:r>
        <w:r w:rsidR="009F1F7C">
          <w:rPr>
            <w:noProof/>
            <w:webHidden/>
          </w:rPr>
          <w:instrText xml:space="preserve"> PAGEREF _Toc494808882 \h </w:instrText>
        </w:r>
        <w:r w:rsidR="009F1F7C">
          <w:rPr>
            <w:noProof/>
            <w:webHidden/>
          </w:rPr>
        </w:r>
        <w:r w:rsidR="009F1F7C">
          <w:rPr>
            <w:noProof/>
            <w:webHidden/>
          </w:rPr>
          <w:fldChar w:fldCharType="separate"/>
        </w:r>
        <w:r w:rsidR="009F1F7C">
          <w:rPr>
            <w:noProof/>
            <w:webHidden/>
          </w:rPr>
          <w:t>2</w:t>
        </w:r>
        <w:r w:rsidR="009F1F7C">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3" w:history="1">
        <w:r w:rsidRPr="00ED0916">
          <w:rPr>
            <w:rStyle w:val="Kpr"/>
            <w:noProof/>
          </w:rPr>
          <w:t>Graph 1.2: Monthly Comparison of Natural Gas Production between 2013-2016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_Toc494808883 \h </w:instrText>
        </w:r>
        <w:r>
          <w:rPr>
            <w:noProof/>
            <w:webHidden/>
          </w:rPr>
        </w:r>
        <w:r>
          <w:rPr>
            <w:noProof/>
            <w:webHidden/>
          </w:rPr>
          <w:fldChar w:fldCharType="separate"/>
        </w:r>
        <w:r>
          <w:rPr>
            <w:noProof/>
            <w:webHidden/>
          </w:rPr>
          <w:t>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4" w:history="1">
        <w:r w:rsidRPr="00ED0916">
          <w:rPr>
            <w:rStyle w:val="Kpr"/>
            <w:noProof/>
          </w:rPr>
          <w:t>Graph 1.3: Share of Natural Gas Production in 2016 by Provinces (%)</w:t>
        </w:r>
        <w:r>
          <w:rPr>
            <w:noProof/>
            <w:webHidden/>
          </w:rPr>
          <w:tab/>
        </w:r>
        <w:r>
          <w:rPr>
            <w:noProof/>
            <w:webHidden/>
          </w:rPr>
          <w:fldChar w:fldCharType="begin"/>
        </w:r>
        <w:r>
          <w:rPr>
            <w:noProof/>
            <w:webHidden/>
          </w:rPr>
          <w:instrText xml:space="preserve"> PAGEREF _Toc494808884 \h </w:instrText>
        </w:r>
        <w:r>
          <w:rPr>
            <w:noProof/>
            <w:webHidden/>
          </w:rPr>
        </w:r>
        <w:r>
          <w:rPr>
            <w:noProof/>
            <w:webHidden/>
          </w:rPr>
          <w:fldChar w:fldCharType="separate"/>
        </w:r>
        <w:r>
          <w:rPr>
            <w:noProof/>
            <w:webHidden/>
          </w:rPr>
          <w:t>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5" w:history="1">
        <w:r w:rsidRPr="00ED0916">
          <w:rPr>
            <w:rStyle w:val="Kpr"/>
            <w:noProof/>
          </w:rPr>
          <w:t>Graph 1.4: Monthly Share of Producer Companies Holding Wholesale License by Amount of Natural Gas Production in 2016 (%)</w:t>
        </w:r>
        <w:r>
          <w:rPr>
            <w:noProof/>
            <w:webHidden/>
          </w:rPr>
          <w:tab/>
        </w:r>
        <w:r>
          <w:rPr>
            <w:noProof/>
            <w:webHidden/>
          </w:rPr>
          <w:fldChar w:fldCharType="begin"/>
        </w:r>
        <w:r>
          <w:rPr>
            <w:noProof/>
            <w:webHidden/>
          </w:rPr>
          <w:instrText xml:space="preserve"> PAGEREF _Toc494808885 \h </w:instrText>
        </w:r>
        <w:r>
          <w:rPr>
            <w:noProof/>
            <w:webHidden/>
          </w:rPr>
        </w:r>
        <w:r>
          <w:rPr>
            <w:noProof/>
            <w:webHidden/>
          </w:rPr>
          <w:fldChar w:fldCharType="separate"/>
        </w:r>
        <w:r>
          <w:rPr>
            <w:noProof/>
            <w:webHidden/>
          </w:rPr>
          <w:t>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6" w:history="1">
        <w:r w:rsidRPr="00ED0916">
          <w:rPr>
            <w:rStyle w:val="Kpr"/>
            <w:noProof/>
          </w:rPr>
          <w:t>Graph 1.5: Shares of Wholesale Licensed Production Companies in 2016 (%)</w:t>
        </w:r>
        <w:r>
          <w:rPr>
            <w:noProof/>
            <w:webHidden/>
          </w:rPr>
          <w:tab/>
        </w:r>
        <w:r>
          <w:rPr>
            <w:noProof/>
            <w:webHidden/>
          </w:rPr>
          <w:fldChar w:fldCharType="begin"/>
        </w:r>
        <w:r>
          <w:rPr>
            <w:noProof/>
            <w:webHidden/>
          </w:rPr>
          <w:instrText xml:space="preserve"> PAGEREF _Toc494808886 \h </w:instrText>
        </w:r>
        <w:r>
          <w:rPr>
            <w:noProof/>
            <w:webHidden/>
          </w:rPr>
        </w:r>
        <w:r>
          <w:rPr>
            <w:noProof/>
            <w:webHidden/>
          </w:rPr>
          <w:fldChar w:fldCharType="separate"/>
        </w:r>
        <w:r>
          <w:rPr>
            <w:noProof/>
            <w:webHidden/>
          </w:rPr>
          <w:t>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7" w:history="1">
        <w:r w:rsidRPr="00ED0916">
          <w:rPr>
            <w:rStyle w:val="Kpr"/>
            <w:noProof/>
          </w:rPr>
          <w:t>Graph 1.6: Consumer Shares which are Sold by Wholesale Licensed Production Companies in 2016 (%)</w:t>
        </w:r>
        <w:r>
          <w:rPr>
            <w:noProof/>
            <w:webHidden/>
          </w:rPr>
          <w:tab/>
        </w:r>
        <w:r>
          <w:rPr>
            <w:noProof/>
            <w:webHidden/>
          </w:rPr>
          <w:fldChar w:fldCharType="begin"/>
        </w:r>
        <w:r>
          <w:rPr>
            <w:noProof/>
            <w:webHidden/>
          </w:rPr>
          <w:instrText xml:space="preserve"> PAGEREF _Toc494808887 \h </w:instrText>
        </w:r>
        <w:r>
          <w:rPr>
            <w:noProof/>
            <w:webHidden/>
          </w:rPr>
        </w:r>
        <w:r>
          <w:rPr>
            <w:noProof/>
            <w:webHidden/>
          </w:rPr>
          <w:fldChar w:fldCharType="separate"/>
        </w:r>
        <w:r>
          <w:rPr>
            <w:noProof/>
            <w:webHidden/>
          </w:rPr>
          <w:t>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8" w:history="1">
        <w:r w:rsidRPr="00ED0916">
          <w:rPr>
            <w:rStyle w:val="Kpr"/>
            <w:noProof/>
          </w:rPr>
          <w:t>Graph 2.1: Share of Imported Natural Gas by Source Country in 2016 (%)</w:t>
        </w:r>
        <w:r>
          <w:rPr>
            <w:noProof/>
            <w:webHidden/>
          </w:rPr>
          <w:tab/>
        </w:r>
        <w:r>
          <w:rPr>
            <w:noProof/>
            <w:webHidden/>
          </w:rPr>
          <w:fldChar w:fldCharType="begin"/>
        </w:r>
        <w:r>
          <w:rPr>
            <w:noProof/>
            <w:webHidden/>
          </w:rPr>
          <w:instrText xml:space="preserve"> PAGEREF _Toc494808888 \h </w:instrText>
        </w:r>
        <w:r>
          <w:rPr>
            <w:noProof/>
            <w:webHidden/>
          </w:rPr>
        </w:r>
        <w:r>
          <w:rPr>
            <w:noProof/>
            <w:webHidden/>
          </w:rPr>
          <w:fldChar w:fldCharType="separate"/>
        </w:r>
        <w:r>
          <w:rPr>
            <w:noProof/>
            <w:webHidden/>
          </w:rPr>
          <w:t>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89" w:history="1">
        <w:r w:rsidRPr="00ED0916">
          <w:rPr>
            <w:rStyle w:val="Kpr"/>
            <w:noProof/>
          </w:rPr>
          <w:t>Graph 2.2:  Changes in the Share of Source Countries for Natural Gas Import between 2006-2016</w:t>
        </w:r>
        <w:r>
          <w:rPr>
            <w:noProof/>
            <w:webHidden/>
          </w:rPr>
          <w:tab/>
        </w:r>
        <w:r>
          <w:rPr>
            <w:noProof/>
            <w:webHidden/>
          </w:rPr>
          <w:fldChar w:fldCharType="begin"/>
        </w:r>
        <w:r>
          <w:rPr>
            <w:noProof/>
            <w:webHidden/>
          </w:rPr>
          <w:instrText xml:space="preserve"> PAGEREF _Toc494808889 \h </w:instrText>
        </w:r>
        <w:r>
          <w:rPr>
            <w:noProof/>
            <w:webHidden/>
          </w:rPr>
        </w:r>
        <w:r>
          <w:rPr>
            <w:noProof/>
            <w:webHidden/>
          </w:rPr>
          <w:fldChar w:fldCharType="separate"/>
        </w:r>
        <w:r>
          <w:rPr>
            <w:noProof/>
            <w:webHidden/>
          </w:rPr>
          <w:t>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0" w:history="1">
        <w:r w:rsidRPr="00ED0916">
          <w:rPr>
            <w:rStyle w:val="Kpr"/>
            <w:noProof/>
          </w:rPr>
          <w:t>Graph 2.3: Share of Companies in Natural Gas Import in 2016</w:t>
        </w:r>
        <w:r>
          <w:rPr>
            <w:noProof/>
            <w:webHidden/>
          </w:rPr>
          <w:tab/>
        </w:r>
        <w:r>
          <w:rPr>
            <w:noProof/>
            <w:webHidden/>
          </w:rPr>
          <w:fldChar w:fldCharType="begin"/>
        </w:r>
        <w:r>
          <w:rPr>
            <w:noProof/>
            <w:webHidden/>
          </w:rPr>
          <w:instrText xml:space="preserve"> PAGEREF _Toc494808890 \h </w:instrText>
        </w:r>
        <w:r>
          <w:rPr>
            <w:noProof/>
            <w:webHidden/>
          </w:rPr>
        </w:r>
        <w:r>
          <w:rPr>
            <w:noProof/>
            <w:webHidden/>
          </w:rPr>
          <w:fldChar w:fldCharType="separate"/>
        </w:r>
        <w:r>
          <w:rPr>
            <w:noProof/>
            <w:webHidden/>
          </w:rPr>
          <w:t>11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1" w:history="1">
        <w:r w:rsidRPr="00ED0916">
          <w:rPr>
            <w:rStyle w:val="Kpr"/>
            <w:noProof/>
          </w:rPr>
          <w:t>Graph 2.4: Monthly Comparison of Imported Natural Gas between 2013-2016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_Toc494808891 \h </w:instrText>
        </w:r>
        <w:r>
          <w:rPr>
            <w:noProof/>
            <w:webHidden/>
          </w:rPr>
        </w:r>
        <w:r>
          <w:rPr>
            <w:noProof/>
            <w:webHidden/>
          </w:rPr>
          <w:fldChar w:fldCharType="separate"/>
        </w:r>
        <w:r>
          <w:rPr>
            <w:noProof/>
            <w:webHidden/>
          </w:rPr>
          <w:t>12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2" w:history="1">
        <w:r w:rsidRPr="00ED0916">
          <w:rPr>
            <w:rStyle w:val="Kpr"/>
            <w:noProof/>
          </w:rPr>
          <w:t>Graph 2.5: Share of Pipeline Gas and LNG in Total Import in 2016 (%)</w:t>
        </w:r>
        <w:r>
          <w:rPr>
            <w:noProof/>
            <w:webHidden/>
          </w:rPr>
          <w:tab/>
        </w:r>
        <w:r>
          <w:rPr>
            <w:noProof/>
            <w:webHidden/>
          </w:rPr>
          <w:fldChar w:fldCharType="begin"/>
        </w:r>
        <w:r>
          <w:rPr>
            <w:noProof/>
            <w:webHidden/>
          </w:rPr>
          <w:instrText xml:space="preserve"> PAGEREF _Toc494808892 \h </w:instrText>
        </w:r>
        <w:r>
          <w:rPr>
            <w:noProof/>
            <w:webHidden/>
          </w:rPr>
        </w:r>
        <w:r>
          <w:rPr>
            <w:noProof/>
            <w:webHidden/>
          </w:rPr>
          <w:fldChar w:fldCharType="separate"/>
        </w:r>
        <w:r>
          <w:rPr>
            <w:noProof/>
            <w:webHidden/>
          </w:rPr>
          <w:t>12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3" w:history="1">
        <w:r w:rsidRPr="00ED0916">
          <w:rPr>
            <w:rStyle w:val="Kpr"/>
            <w:noProof/>
          </w:rPr>
          <w:t>Graph 2.6: Share of Natural Gas Imported by Long Term Import License and Spot LNG in 2016 (%)</w:t>
        </w:r>
        <w:r>
          <w:rPr>
            <w:noProof/>
            <w:webHidden/>
          </w:rPr>
          <w:tab/>
        </w:r>
        <w:r>
          <w:rPr>
            <w:noProof/>
            <w:webHidden/>
          </w:rPr>
          <w:fldChar w:fldCharType="begin"/>
        </w:r>
        <w:r>
          <w:rPr>
            <w:noProof/>
            <w:webHidden/>
          </w:rPr>
          <w:instrText xml:space="preserve"> PAGEREF _Toc494808893 \h </w:instrText>
        </w:r>
        <w:r>
          <w:rPr>
            <w:noProof/>
            <w:webHidden/>
          </w:rPr>
        </w:r>
        <w:r>
          <w:rPr>
            <w:noProof/>
            <w:webHidden/>
          </w:rPr>
          <w:fldChar w:fldCharType="separate"/>
        </w:r>
        <w:r>
          <w:rPr>
            <w:noProof/>
            <w:webHidden/>
          </w:rPr>
          <w:t>13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4" w:history="1">
        <w:r w:rsidRPr="00ED0916">
          <w:rPr>
            <w:rStyle w:val="Kpr"/>
            <w:noProof/>
          </w:rPr>
          <w:t>Graph 2.7: Amount of Imported Natural Gas by Long Term Licensed Companies by Source Countries in 2016 (%)</w:t>
        </w:r>
        <w:r>
          <w:rPr>
            <w:noProof/>
            <w:webHidden/>
          </w:rPr>
          <w:tab/>
        </w:r>
        <w:r>
          <w:rPr>
            <w:noProof/>
            <w:webHidden/>
          </w:rPr>
          <w:fldChar w:fldCharType="begin"/>
        </w:r>
        <w:r>
          <w:rPr>
            <w:noProof/>
            <w:webHidden/>
          </w:rPr>
          <w:instrText xml:space="preserve"> PAGEREF _Toc494808894 \h </w:instrText>
        </w:r>
        <w:r>
          <w:rPr>
            <w:noProof/>
            <w:webHidden/>
          </w:rPr>
        </w:r>
        <w:r>
          <w:rPr>
            <w:noProof/>
            <w:webHidden/>
          </w:rPr>
          <w:fldChar w:fldCharType="separate"/>
        </w:r>
        <w:r>
          <w:rPr>
            <w:noProof/>
            <w:webHidden/>
          </w:rPr>
          <w:t>13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5" w:history="1">
        <w:r w:rsidRPr="00ED0916">
          <w:rPr>
            <w:rStyle w:val="Kpr"/>
            <w:noProof/>
          </w:rPr>
          <w:t>Graph 2.8: Monthly Comparison of Long Term Import and Spot LNG Import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_Toc494808895 \h </w:instrText>
        </w:r>
        <w:r>
          <w:rPr>
            <w:noProof/>
            <w:webHidden/>
          </w:rPr>
        </w:r>
        <w:r>
          <w:rPr>
            <w:noProof/>
            <w:webHidden/>
          </w:rPr>
          <w:fldChar w:fldCharType="separate"/>
        </w:r>
        <w:r>
          <w:rPr>
            <w:noProof/>
            <w:webHidden/>
          </w:rPr>
          <w:t>14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6" w:history="1">
        <w:r w:rsidRPr="00ED0916">
          <w:rPr>
            <w:rStyle w:val="Kpr"/>
            <w:noProof/>
          </w:rPr>
          <w:t>Graph 2.9: Long Term LNG Import Amounts by Source Countries between 2013-2016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_Toc494808896 \h </w:instrText>
        </w:r>
        <w:r>
          <w:rPr>
            <w:noProof/>
            <w:webHidden/>
          </w:rPr>
        </w:r>
        <w:r>
          <w:rPr>
            <w:noProof/>
            <w:webHidden/>
          </w:rPr>
          <w:fldChar w:fldCharType="separate"/>
        </w:r>
        <w:r>
          <w:rPr>
            <w:noProof/>
            <w:webHidden/>
          </w:rPr>
          <w:t>15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7" w:history="1">
        <w:r w:rsidRPr="00ED0916">
          <w:rPr>
            <w:rStyle w:val="Kpr"/>
            <w:noProof/>
          </w:rPr>
          <w:t>Graph 2.10: Change in Spot LNG Import Amount between 2006-2016(Million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_Toc494808897 \h </w:instrText>
        </w:r>
        <w:r>
          <w:rPr>
            <w:noProof/>
            <w:webHidden/>
          </w:rPr>
        </w:r>
        <w:r>
          <w:rPr>
            <w:noProof/>
            <w:webHidden/>
          </w:rPr>
          <w:fldChar w:fldCharType="separate"/>
        </w:r>
        <w:r>
          <w:rPr>
            <w:noProof/>
            <w:webHidden/>
          </w:rPr>
          <w:t>15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8" w:history="1">
        <w:r w:rsidRPr="00ED0916">
          <w:rPr>
            <w:rStyle w:val="Kpr"/>
            <w:noProof/>
          </w:rPr>
          <w:t>Graph 2.11: Spot LNG Import by Countries in 2016 (%)</w:t>
        </w:r>
        <w:r>
          <w:rPr>
            <w:noProof/>
            <w:webHidden/>
          </w:rPr>
          <w:tab/>
        </w:r>
        <w:r>
          <w:rPr>
            <w:noProof/>
            <w:webHidden/>
          </w:rPr>
          <w:fldChar w:fldCharType="begin"/>
        </w:r>
        <w:r>
          <w:rPr>
            <w:noProof/>
            <w:webHidden/>
          </w:rPr>
          <w:instrText xml:space="preserve"> PAGEREF _Toc494808898 \h </w:instrText>
        </w:r>
        <w:r>
          <w:rPr>
            <w:noProof/>
            <w:webHidden/>
          </w:rPr>
        </w:r>
        <w:r>
          <w:rPr>
            <w:noProof/>
            <w:webHidden/>
          </w:rPr>
          <w:fldChar w:fldCharType="separate"/>
        </w:r>
        <w:r>
          <w:rPr>
            <w:noProof/>
            <w:webHidden/>
          </w:rPr>
          <w:t>16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899" w:history="1">
        <w:r w:rsidRPr="00ED0916">
          <w:rPr>
            <w:rStyle w:val="Kpr"/>
            <w:noProof/>
          </w:rPr>
          <w:t>Graph 2.12: Share of Spot LNG Importers between 2008-2016(%)</w:t>
        </w:r>
        <w:r>
          <w:rPr>
            <w:noProof/>
            <w:webHidden/>
          </w:rPr>
          <w:tab/>
        </w:r>
        <w:r>
          <w:rPr>
            <w:noProof/>
            <w:webHidden/>
          </w:rPr>
          <w:fldChar w:fldCharType="begin"/>
        </w:r>
        <w:r>
          <w:rPr>
            <w:noProof/>
            <w:webHidden/>
          </w:rPr>
          <w:instrText xml:space="preserve"> PAGEREF _Toc494808899 \h </w:instrText>
        </w:r>
        <w:r>
          <w:rPr>
            <w:noProof/>
            <w:webHidden/>
          </w:rPr>
        </w:r>
        <w:r>
          <w:rPr>
            <w:noProof/>
            <w:webHidden/>
          </w:rPr>
          <w:fldChar w:fldCharType="separate"/>
        </w:r>
        <w:r>
          <w:rPr>
            <w:noProof/>
            <w:webHidden/>
          </w:rPr>
          <w:t>17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0" w:history="1">
        <w:r w:rsidRPr="00ED0916">
          <w:rPr>
            <w:rStyle w:val="Kpr"/>
            <w:noProof/>
          </w:rPr>
          <w:t>Graph 2.13: Share of Total Natural Gas Supply by Origin in 2016(%)</w:t>
        </w:r>
        <w:r>
          <w:rPr>
            <w:noProof/>
            <w:webHidden/>
          </w:rPr>
          <w:tab/>
        </w:r>
        <w:r>
          <w:rPr>
            <w:noProof/>
            <w:webHidden/>
          </w:rPr>
          <w:fldChar w:fldCharType="begin"/>
        </w:r>
        <w:r>
          <w:rPr>
            <w:noProof/>
            <w:webHidden/>
          </w:rPr>
          <w:instrText xml:space="preserve"> PAGEREF _Toc494808900 \h </w:instrText>
        </w:r>
        <w:r>
          <w:rPr>
            <w:noProof/>
            <w:webHidden/>
          </w:rPr>
        </w:r>
        <w:r>
          <w:rPr>
            <w:noProof/>
            <w:webHidden/>
          </w:rPr>
          <w:fldChar w:fldCharType="separate"/>
        </w:r>
        <w:r>
          <w:rPr>
            <w:noProof/>
            <w:webHidden/>
          </w:rPr>
          <w:t>18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1" w:history="1">
        <w:r w:rsidRPr="00ED0916">
          <w:rPr>
            <w:rStyle w:val="Kpr"/>
            <w:noProof/>
          </w:rPr>
          <w:t>Graph 2.14: Yearly Natural Gas Export Amounts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_Toc494808901 \h </w:instrText>
        </w:r>
        <w:r>
          <w:rPr>
            <w:noProof/>
            <w:webHidden/>
          </w:rPr>
        </w:r>
        <w:r>
          <w:rPr>
            <w:noProof/>
            <w:webHidden/>
          </w:rPr>
          <w:fldChar w:fldCharType="separate"/>
        </w:r>
        <w:r>
          <w:rPr>
            <w:noProof/>
            <w:webHidden/>
          </w:rPr>
          <w:t>19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2" w:history="1">
        <w:r w:rsidRPr="00ED0916">
          <w:rPr>
            <w:rStyle w:val="Kpr"/>
            <w:noProof/>
          </w:rPr>
          <w:t>Graph 2.15: Monthly Comparison of Natural Gas Exported between 2013-2016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_Toc494808902 \h </w:instrText>
        </w:r>
        <w:r>
          <w:rPr>
            <w:noProof/>
            <w:webHidden/>
          </w:rPr>
        </w:r>
        <w:r>
          <w:rPr>
            <w:noProof/>
            <w:webHidden/>
          </w:rPr>
          <w:fldChar w:fldCharType="separate"/>
        </w:r>
        <w:r>
          <w:rPr>
            <w:noProof/>
            <w:webHidden/>
          </w:rPr>
          <w:t>20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3" w:history="1">
        <w:r w:rsidRPr="00ED0916">
          <w:rPr>
            <w:rStyle w:val="Kpr"/>
            <w:noProof/>
          </w:rPr>
          <w:t>Graph 3.1: Month End Natural Gas Stock Amounts by Years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_Toc494808903 \h </w:instrText>
        </w:r>
        <w:r>
          <w:rPr>
            <w:noProof/>
            <w:webHidden/>
          </w:rPr>
        </w:r>
        <w:r>
          <w:rPr>
            <w:noProof/>
            <w:webHidden/>
          </w:rPr>
          <w:fldChar w:fldCharType="separate"/>
        </w:r>
        <w:r>
          <w:rPr>
            <w:noProof/>
            <w:webHidden/>
          </w:rPr>
          <w:t>21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4" w:history="1">
        <w:r w:rsidRPr="00ED0916">
          <w:rPr>
            <w:rStyle w:val="Kpr"/>
            <w:noProof/>
          </w:rPr>
          <w:t>Graph 3.2: Comparison of Monthly Import/Consumption/Stock Amounts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_Toc494808904 \h </w:instrText>
        </w:r>
        <w:r>
          <w:rPr>
            <w:noProof/>
            <w:webHidden/>
          </w:rPr>
        </w:r>
        <w:r>
          <w:rPr>
            <w:noProof/>
            <w:webHidden/>
          </w:rPr>
          <w:fldChar w:fldCharType="separate"/>
        </w:r>
        <w:r>
          <w:rPr>
            <w:noProof/>
            <w:webHidden/>
          </w:rPr>
          <w:t>22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5" w:history="1">
        <w:r w:rsidRPr="00ED0916">
          <w:rPr>
            <w:rStyle w:val="Kpr"/>
            <w:noProof/>
          </w:rPr>
          <w:t>Graph 4.1: Share of Import and Production Companies in Natural Gas Supply in 2016 (%)</w:t>
        </w:r>
        <w:r>
          <w:rPr>
            <w:noProof/>
            <w:webHidden/>
          </w:rPr>
          <w:tab/>
        </w:r>
        <w:r>
          <w:rPr>
            <w:noProof/>
            <w:webHidden/>
          </w:rPr>
          <w:fldChar w:fldCharType="begin"/>
        </w:r>
        <w:r>
          <w:rPr>
            <w:noProof/>
            <w:webHidden/>
          </w:rPr>
          <w:instrText xml:space="preserve"> PAGEREF _Toc494808905 \h </w:instrText>
        </w:r>
        <w:r>
          <w:rPr>
            <w:noProof/>
            <w:webHidden/>
          </w:rPr>
        </w:r>
        <w:r>
          <w:rPr>
            <w:noProof/>
            <w:webHidden/>
          </w:rPr>
          <w:fldChar w:fldCharType="separate"/>
        </w:r>
        <w:r>
          <w:rPr>
            <w:noProof/>
            <w:webHidden/>
          </w:rPr>
          <w:t>24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6" w:history="1">
        <w:r w:rsidRPr="00ED0916">
          <w:rPr>
            <w:rStyle w:val="Kpr"/>
            <w:noProof/>
          </w:rPr>
          <w:t>Graph 4.2: Proportional Distribution of Pipeline Wholesales to Licensed Companies According to License Types (%)</w:t>
        </w:r>
        <w:r>
          <w:rPr>
            <w:noProof/>
            <w:webHidden/>
          </w:rPr>
          <w:tab/>
        </w:r>
        <w:r>
          <w:rPr>
            <w:noProof/>
            <w:webHidden/>
          </w:rPr>
          <w:fldChar w:fldCharType="begin"/>
        </w:r>
        <w:r>
          <w:rPr>
            <w:noProof/>
            <w:webHidden/>
          </w:rPr>
          <w:instrText xml:space="preserve"> PAGEREF _Toc494808906 \h </w:instrText>
        </w:r>
        <w:r>
          <w:rPr>
            <w:noProof/>
            <w:webHidden/>
          </w:rPr>
        </w:r>
        <w:r>
          <w:rPr>
            <w:noProof/>
            <w:webHidden/>
          </w:rPr>
          <w:fldChar w:fldCharType="separate"/>
        </w:r>
        <w:r>
          <w:rPr>
            <w:noProof/>
            <w:webHidden/>
          </w:rPr>
          <w:t>26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7" w:history="1">
        <w:r w:rsidRPr="00ED0916">
          <w:rPr>
            <w:rStyle w:val="Kpr"/>
            <w:noProof/>
          </w:rPr>
          <w:t>Graph 5.1: Sale shares of Supplier Companies to CNG (Sale) Licensed Companies According to Their License Type (%)</w:t>
        </w:r>
        <w:r>
          <w:rPr>
            <w:noProof/>
            <w:webHidden/>
          </w:rPr>
          <w:tab/>
        </w:r>
        <w:r>
          <w:rPr>
            <w:noProof/>
            <w:webHidden/>
          </w:rPr>
          <w:fldChar w:fldCharType="begin"/>
        </w:r>
        <w:r>
          <w:rPr>
            <w:noProof/>
            <w:webHidden/>
          </w:rPr>
          <w:instrText xml:space="preserve"> PAGEREF _Toc494808907 \h </w:instrText>
        </w:r>
        <w:r>
          <w:rPr>
            <w:noProof/>
            <w:webHidden/>
          </w:rPr>
        </w:r>
        <w:r>
          <w:rPr>
            <w:noProof/>
            <w:webHidden/>
          </w:rPr>
          <w:fldChar w:fldCharType="separate"/>
        </w:r>
        <w:r>
          <w:rPr>
            <w:noProof/>
            <w:webHidden/>
          </w:rPr>
          <w:t>29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8" w:history="1">
        <w:r w:rsidRPr="00ED0916">
          <w:rPr>
            <w:rStyle w:val="Kpr"/>
            <w:noProof/>
          </w:rPr>
          <w:t>Graph 5.2: Share of CNG Sales to Final Consumer by CNG License Types in 2016 (%)</w:t>
        </w:r>
        <w:r>
          <w:rPr>
            <w:noProof/>
            <w:webHidden/>
          </w:rPr>
          <w:tab/>
        </w:r>
        <w:r>
          <w:rPr>
            <w:noProof/>
            <w:webHidden/>
          </w:rPr>
          <w:fldChar w:fldCharType="begin"/>
        </w:r>
        <w:r>
          <w:rPr>
            <w:noProof/>
            <w:webHidden/>
          </w:rPr>
          <w:instrText xml:space="preserve"> PAGEREF _Toc494808908 \h </w:instrText>
        </w:r>
        <w:r>
          <w:rPr>
            <w:noProof/>
            <w:webHidden/>
          </w:rPr>
        </w:r>
        <w:r>
          <w:rPr>
            <w:noProof/>
            <w:webHidden/>
          </w:rPr>
          <w:fldChar w:fldCharType="separate"/>
        </w:r>
        <w:r>
          <w:rPr>
            <w:noProof/>
            <w:webHidden/>
          </w:rPr>
          <w:t>30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09" w:history="1">
        <w:r w:rsidRPr="00ED0916">
          <w:rPr>
            <w:rStyle w:val="Kpr"/>
            <w:noProof/>
          </w:rPr>
          <w:t>Graph 6.1: Monthly Distribution of Total Natural Gas Amounts Entered into Transmission Network and Withdrawn from Transmission Network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_Toc494808909 \h </w:instrText>
        </w:r>
        <w:r>
          <w:rPr>
            <w:noProof/>
            <w:webHidden/>
          </w:rPr>
        </w:r>
        <w:r>
          <w:rPr>
            <w:noProof/>
            <w:webHidden/>
          </w:rPr>
          <w:fldChar w:fldCharType="separate"/>
        </w:r>
        <w:r>
          <w:rPr>
            <w:noProof/>
            <w:webHidden/>
          </w:rPr>
          <w:t>32</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0" w:history="1">
        <w:r w:rsidRPr="00ED0916">
          <w:rPr>
            <w:rStyle w:val="Kpr"/>
            <w:noProof/>
          </w:rPr>
          <w:t>Graph 6.2: The Highest Daily Withdrawal (Peak Demand) from Natural Gas Transmission Network by Month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_Toc494808910 \h </w:instrText>
        </w:r>
        <w:r>
          <w:rPr>
            <w:noProof/>
            <w:webHidden/>
          </w:rPr>
        </w:r>
        <w:r>
          <w:rPr>
            <w:noProof/>
            <w:webHidden/>
          </w:rPr>
          <w:fldChar w:fldCharType="separate"/>
        </w:r>
        <w:r>
          <w:rPr>
            <w:noProof/>
            <w:webHidden/>
          </w:rPr>
          <w:t>33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1" w:history="1">
        <w:r w:rsidRPr="00ED0916">
          <w:rPr>
            <w:rStyle w:val="Kpr"/>
            <w:noProof/>
          </w:rPr>
          <w:t>Graph 6.3: Monthly Distribution of Virtual Trade Volumes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_Toc494808911 \h </w:instrText>
        </w:r>
        <w:r>
          <w:rPr>
            <w:noProof/>
            <w:webHidden/>
          </w:rPr>
        </w:r>
        <w:r>
          <w:rPr>
            <w:noProof/>
            <w:webHidden/>
          </w:rPr>
          <w:fldChar w:fldCharType="separate"/>
        </w:r>
        <w:r>
          <w:rPr>
            <w:noProof/>
            <w:webHidden/>
          </w:rPr>
          <w:t>33</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2" w:history="1">
        <w:r w:rsidRPr="00ED0916">
          <w:rPr>
            <w:rStyle w:val="Kpr"/>
            <w:noProof/>
          </w:rPr>
          <w:t>Graph 6.4: Monthly Distribution of Imbalance Amount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_Toc494808912 \h </w:instrText>
        </w:r>
        <w:r>
          <w:rPr>
            <w:noProof/>
            <w:webHidden/>
          </w:rPr>
        </w:r>
        <w:r>
          <w:rPr>
            <w:noProof/>
            <w:webHidden/>
          </w:rPr>
          <w:fldChar w:fldCharType="separate"/>
        </w:r>
        <w:r>
          <w:rPr>
            <w:noProof/>
            <w:webHidden/>
          </w:rPr>
          <w:t>34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3" w:history="1">
        <w:r w:rsidRPr="00ED0916">
          <w:rPr>
            <w:rStyle w:val="Kpr"/>
            <w:noProof/>
          </w:rPr>
          <w:t>Graph 6.5: Monthly Distribution of End-of-Day Trade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_Toc494808913 \h </w:instrText>
        </w:r>
        <w:r>
          <w:rPr>
            <w:noProof/>
            <w:webHidden/>
          </w:rPr>
        </w:r>
        <w:r>
          <w:rPr>
            <w:noProof/>
            <w:webHidden/>
          </w:rPr>
          <w:fldChar w:fldCharType="separate"/>
        </w:r>
        <w:r>
          <w:rPr>
            <w:noProof/>
            <w:webHidden/>
          </w:rPr>
          <w:t>34</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4" w:history="1">
        <w:r w:rsidRPr="00ED0916">
          <w:rPr>
            <w:rStyle w:val="Kpr"/>
            <w:noProof/>
          </w:rPr>
          <w:t>Graph 6.6: Monthly Transmitted LNG Amount</w:t>
        </w:r>
        <w:r w:rsidRPr="00ED0916">
          <w:rPr>
            <w:rStyle w:val="Kpr"/>
            <w:iCs/>
            <w:noProof/>
          </w:rPr>
          <w:t xml:space="preserve"> </w:t>
        </w:r>
        <w:r w:rsidRPr="00ED0916">
          <w:rPr>
            <w:rStyle w:val="Kpr"/>
            <w:noProof/>
          </w:rPr>
          <w:t>by Years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_Toc494808914 \h </w:instrText>
        </w:r>
        <w:r>
          <w:rPr>
            <w:noProof/>
            <w:webHidden/>
          </w:rPr>
        </w:r>
        <w:r>
          <w:rPr>
            <w:noProof/>
            <w:webHidden/>
          </w:rPr>
          <w:fldChar w:fldCharType="separate"/>
        </w:r>
        <w:r>
          <w:rPr>
            <w:noProof/>
            <w:webHidden/>
          </w:rPr>
          <w:t>36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5" w:history="1">
        <w:r w:rsidRPr="00ED0916">
          <w:rPr>
            <w:rStyle w:val="Kpr"/>
            <w:noProof/>
          </w:rPr>
          <w:t>Graph 6.7: Comparison of Transmitted LNG Amount</w:t>
        </w:r>
        <w:r w:rsidRPr="00ED0916">
          <w:rPr>
            <w:rStyle w:val="Kpr"/>
            <w:iCs/>
            <w:noProof/>
          </w:rPr>
          <w:t xml:space="preserve"> </w:t>
        </w:r>
        <w:r w:rsidRPr="00ED0916">
          <w:rPr>
            <w:rStyle w:val="Kpr"/>
            <w:noProof/>
          </w:rPr>
          <w:t>by Years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_Toc494808915 \h </w:instrText>
        </w:r>
        <w:r>
          <w:rPr>
            <w:noProof/>
            <w:webHidden/>
          </w:rPr>
        </w:r>
        <w:r>
          <w:rPr>
            <w:noProof/>
            <w:webHidden/>
          </w:rPr>
          <w:fldChar w:fldCharType="separate"/>
        </w:r>
        <w:r>
          <w:rPr>
            <w:noProof/>
            <w:webHidden/>
          </w:rPr>
          <w:t>36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6" w:history="1">
        <w:r w:rsidRPr="00ED0916">
          <w:rPr>
            <w:rStyle w:val="Kpr"/>
            <w:noProof/>
          </w:rPr>
          <w:t>Graph 7.1: Share of Subscribers and Eligible Consumers by the End of 2016 (%)</w:t>
        </w:r>
        <w:r>
          <w:rPr>
            <w:noProof/>
            <w:webHidden/>
          </w:rPr>
          <w:tab/>
        </w:r>
        <w:r>
          <w:rPr>
            <w:noProof/>
            <w:webHidden/>
          </w:rPr>
          <w:fldChar w:fldCharType="begin"/>
        </w:r>
        <w:r>
          <w:rPr>
            <w:noProof/>
            <w:webHidden/>
          </w:rPr>
          <w:instrText xml:space="preserve"> PAGEREF _Toc494808916 \h </w:instrText>
        </w:r>
        <w:r>
          <w:rPr>
            <w:noProof/>
            <w:webHidden/>
          </w:rPr>
        </w:r>
        <w:r>
          <w:rPr>
            <w:noProof/>
            <w:webHidden/>
          </w:rPr>
          <w:fldChar w:fldCharType="separate"/>
        </w:r>
        <w:r>
          <w:rPr>
            <w:noProof/>
            <w:webHidden/>
          </w:rPr>
          <w:t>51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7" w:history="1">
        <w:r w:rsidRPr="00ED0916">
          <w:rPr>
            <w:rStyle w:val="Kpr"/>
            <w:noProof/>
          </w:rPr>
          <w:t>Graph 7.2: Monthly Consumptions of Natural Gas Subscribers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_Toc494808917 \h </w:instrText>
        </w:r>
        <w:r>
          <w:rPr>
            <w:noProof/>
            <w:webHidden/>
          </w:rPr>
        </w:r>
        <w:r>
          <w:rPr>
            <w:noProof/>
            <w:webHidden/>
          </w:rPr>
          <w:fldChar w:fldCharType="separate"/>
        </w:r>
        <w:r>
          <w:rPr>
            <w:noProof/>
            <w:webHidden/>
          </w:rPr>
          <w:t>56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8" w:history="1">
        <w:r w:rsidRPr="00ED0916">
          <w:rPr>
            <w:rStyle w:val="Kpr"/>
            <w:noProof/>
          </w:rPr>
          <w:t>Graph 7.3: Distribution of Number of 2016 Household Subscribers by Natural Gas Usage Type (%)</w:t>
        </w:r>
        <w:r>
          <w:rPr>
            <w:noProof/>
            <w:webHidden/>
          </w:rPr>
          <w:tab/>
        </w:r>
        <w:r>
          <w:rPr>
            <w:noProof/>
            <w:webHidden/>
          </w:rPr>
          <w:fldChar w:fldCharType="begin"/>
        </w:r>
        <w:r>
          <w:rPr>
            <w:noProof/>
            <w:webHidden/>
          </w:rPr>
          <w:instrText xml:space="preserve"> PAGEREF _Toc494808918 \h </w:instrText>
        </w:r>
        <w:r>
          <w:rPr>
            <w:noProof/>
            <w:webHidden/>
          </w:rPr>
        </w:r>
        <w:r>
          <w:rPr>
            <w:noProof/>
            <w:webHidden/>
          </w:rPr>
          <w:fldChar w:fldCharType="separate"/>
        </w:r>
        <w:r>
          <w:rPr>
            <w:noProof/>
            <w:webHidden/>
          </w:rPr>
          <w:t>56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19" w:history="1">
        <w:r w:rsidRPr="00ED0916">
          <w:rPr>
            <w:rStyle w:val="Kpr"/>
            <w:noProof/>
          </w:rPr>
          <w:t>Graph 7.4: Reasons for Temporary Gas Cuts in 2016 (%)</w:t>
        </w:r>
        <w:r>
          <w:rPr>
            <w:noProof/>
            <w:webHidden/>
          </w:rPr>
          <w:tab/>
        </w:r>
        <w:r>
          <w:rPr>
            <w:noProof/>
            <w:webHidden/>
          </w:rPr>
          <w:fldChar w:fldCharType="begin"/>
        </w:r>
        <w:r>
          <w:rPr>
            <w:noProof/>
            <w:webHidden/>
          </w:rPr>
          <w:instrText xml:space="preserve"> PAGEREF _Toc494808919 \h </w:instrText>
        </w:r>
        <w:r>
          <w:rPr>
            <w:noProof/>
            <w:webHidden/>
          </w:rPr>
        </w:r>
        <w:r>
          <w:rPr>
            <w:noProof/>
            <w:webHidden/>
          </w:rPr>
          <w:fldChar w:fldCharType="separate"/>
        </w:r>
        <w:r>
          <w:rPr>
            <w:noProof/>
            <w:webHidden/>
          </w:rPr>
          <w:t>57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0" w:history="1">
        <w:r w:rsidRPr="00ED0916">
          <w:rPr>
            <w:rStyle w:val="Kpr"/>
            <w:noProof/>
          </w:rPr>
          <w:t>Graph 7.5: Proportional Distribution of Application and Complaint Reasons Made by Consumers to Distribution Companies (%)</w:t>
        </w:r>
        <w:r>
          <w:rPr>
            <w:noProof/>
            <w:webHidden/>
          </w:rPr>
          <w:tab/>
        </w:r>
        <w:r>
          <w:rPr>
            <w:noProof/>
            <w:webHidden/>
          </w:rPr>
          <w:fldChar w:fldCharType="begin"/>
        </w:r>
        <w:r>
          <w:rPr>
            <w:noProof/>
            <w:webHidden/>
          </w:rPr>
          <w:instrText xml:space="preserve"> PAGEREF _Toc494808920 \h </w:instrText>
        </w:r>
        <w:r>
          <w:rPr>
            <w:noProof/>
            <w:webHidden/>
          </w:rPr>
        </w:r>
        <w:r>
          <w:rPr>
            <w:noProof/>
            <w:webHidden/>
          </w:rPr>
          <w:fldChar w:fldCharType="separate"/>
        </w:r>
        <w:r>
          <w:rPr>
            <w:noProof/>
            <w:webHidden/>
          </w:rPr>
          <w:t>58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1" w:history="1">
        <w:r w:rsidRPr="00ED0916">
          <w:rPr>
            <w:rStyle w:val="Kpr"/>
            <w:noProof/>
          </w:rPr>
          <w:t>Graph 7.6: Status of Invoice Objections in 2016 (%)</w:t>
        </w:r>
        <w:r>
          <w:rPr>
            <w:noProof/>
            <w:webHidden/>
          </w:rPr>
          <w:tab/>
        </w:r>
        <w:r>
          <w:rPr>
            <w:noProof/>
            <w:webHidden/>
          </w:rPr>
          <w:fldChar w:fldCharType="begin"/>
        </w:r>
        <w:r>
          <w:rPr>
            <w:noProof/>
            <w:webHidden/>
          </w:rPr>
          <w:instrText xml:space="preserve"> PAGEREF _Toc494808921 \h </w:instrText>
        </w:r>
        <w:r>
          <w:rPr>
            <w:noProof/>
            <w:webHidden/>
          </w:rPr>
        </w:r>
        <w:r>
          <w:rPr>
            <w:noProof/>
            <w:webHidden/>
          </w:rPr>
          <w:fldChar w:fldCharType="separate"/>
        </w:r>
        <w:r>
          <w:rPr>
            <w:noProof/>
            <w:webHidden/>
          </w:rPr>
          <w:t>59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2" w:history="1">
        <w:r w:rsidRPr="00ED0916">
          <w:rPr>
            <w:rStyle w:val="Kpr"/>
            <w:noProof/>
          </w:rPr>
          <w:t>Graph 8.1: Share of Sectoral Consumption in 2016 (%)</w:t>
        </w:r>
        <w:r>
          <w:rPr>
            <w:noProof/>
            <w:webHidden/>
          </w:rPr>
          <w:tab/>
        </w:r>
        <w:r>
          <w:rPr>
            <w:noProof/>
            <w:webHidden/>
          </w:rPr>
          <w:fldChar w:fldCharType="begin"/>
        </w:r>
        <w:r>
          <w:rPr>
            <w:noProof/>
            <w:webHidden/>
          </w:rPr>
          <w:instrText xml:space="preserve"> PAGEREF _Toc494808922 \h </w:instrText>
        </w:r>
        <w:r>
          <w:rPr>
            <w:noProof/>
            <w:webHidden/>
          </w:rPr>
        </w:r>
        <w:r>
          <w:rPr>
            <w:noProof/>
            <w:webHidden/>
          </w:rPr>
          <w:fldChar w:fldCharType="separate"/>
        </w:r>
        <w:r>
          <w:rPr>
            <w:noProof/>
            <w:webHidden/>
          </w:rPr>
          <w:t>65</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3" w:history="1">
        <w:r w:rsidRPr="00ED0916">
          <w:rPr>
            <w:rStyle w:val="Kpr"/>
            <w:noProof/>
          </w:rPr>
          <w:t>Graph 8.2: Comparison of Sectoral Consumption by Years</w:t>
        </w:r>
        <w:r>
          <w:rPr>
            <w:noProof/>
            <w:webHidden/>
          </w:rPr>
          <w:tab/>
        </w:r>
        <w:r>
          <w:rPr>
            <w:noProof/>
            <w:webHidden/>
          </w:rPr>
          <w:fldChar w:fldCharType="begin"/>
        </w:r>
        <w:r>
          <w:rPr>
            <w:noProof/>
            <w:webHidden/>
          </w:rPr>
          <w:instrText xml:space="preserve"> PAGEREF _Toc494808923 \h </w:instrText>
        </w:r>
        <w:r>
          <w:rPr>
            <w:noProof/>
            <w:webHidden/>
          </w:rPr>
        </w:r>
        <w:r>
          <w:rPr>
            <w:noProof/>
            <w:webHidden/>
          </w:rPr>
          <w:fldChar w:fldCharType="separate"/>
        </w:r>
        <w:r>
          <w:rPr>
            <w:noProof/>
            <w:webHidden/>
          </w:rPr>
          <w:t>66</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4" w:history="1">
        <w:r w:rsidRPr="00ED0916">
          <w:rPr>
            <w:rStyle w:val="Kpr"/>
            <w:noProof/>
          </w:rPr>
          <w:t>Graph 8.3: Monthly Changes of 2016 Sectoral Consumption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_Toc494808924 \h </w:instrText>
        </w:r>
        <w:r>
          <w:rPr>
            <w:noProof/>
            <w:webHidden/>
          </w:rPr>
        </w:r>
        <w:r>
          <w:rPr>
            <w:noProof/>
            <w:webHidden/>
          </w:rPr>
          <w:fldChar w:fldCharType="separate"/>
        </w:r>
        <w:r>
          <w:rPr>
            <w:noProof/>
            <w:webHidden/>
          </w:rPr>
          <w:t>67</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5" w:history="1">
        <w:r w:rsidRPr="00ED0916">
          <w:rPr>
            <w:rStyle w:val="Kpr"/>
            <w:noProof/>
          </w:rPr>
          <w:t>Graph 8.4: Monthly Changes of Sectoral Consumption in 2016 (Million Sm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_Toc494808925 \h </w:instrText>
        </w:r>
        <w:r>
          <w:rPr>
            <w:noProof/>
            <w:webHidden/>
          </w:rPr>
        </w:r>
        <w:r>
          <w:rPr>
            <w:noProof/>
            <w:webHidden/>
          </w:rPr>
          <w:fldChar w:fldCharType="separate"/>
        </w:r>
        <w:r>
          <w:rPr>
            <w:noProof/>
            <w:webHidden/>
          </w:rPr>
          <w:t>68</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6" w:history="1">
        <w:r w:rsidRPr="00ED0916">
          <w:rPr>
            <w:rStyle w:val="Kpr"/>
            <w:noProof/>
          </w:rPr>
          <w:t xml:space="preserve">Graph 8.5: </w:t>
        </w:r>
        <w:r w:rsidRPr="00ED0916">
          <w:rPr>
            <w:rStyle w:val="Kpr"/>
            <w:iCs/>
            <w:noProof/>
          </w:rPr>
          <w:t>Amount of Natural Gas Sold and Transported by Distribution Companies in 2016 (Million Sm</w:t>
        </w:r>
        <w:r w:rsidRPr="00ED0916">
          <w:rPr>
            <w:rStyle w:val="Kpr"/>
            <w:iCs/>
            <w:noProof/>
            <w:vertAlign w:val="superscript"/>
          </w:rPr>
          <w:t>3</w:t>
        </w:r>
        <w:r w:rsidRPr="00ED0916">
          <w:rPr>
            <w:rStyle w:val="Kpr"/>
            <w:iCs/>
            <w:noProof/>
          </w:rPr>
          <w:t>)</w:t>
        </w:r>
        <w:r>
          <w:rPr>
            <w:noProof/>
            <w:webHidden/>
          </w:rPr>
          <w:tab/>
        </w:r>
        <w:r>
          <w:rPr>
            <w:noProof/>
            <w:webHidden/>
          </w:rPr>
          <w:fldChar w:fldCharType="begin"/>
        </w:r>
        <w:r>
          <w:rPr>
            <w:noProof/>
            <w:webHidden/>
          </w:rPr>
          <w:instrText xml:space="preserve"> PAGEREF _Toc494808926 \h </w:instrText>
        </w:r>
        <w:r>
          <w:rPr>
            <w:noProof/>
            <w:webHidden/>
          </w:rPr>
        </w:r>
        <w:r>
          <w:rPr>
            <w:noProof/>
            <w:webHidden/>
          </w:rPr>
          <w:fldChar w:fldCharType="separate"/>
        </w:r>
        <w:r>
          <w:rPr>
            <w:noProof/>
            <w:webHidden/>
          </w:rPr>
          <w:t>79</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7" w:history="1">
        <w:r w:rsidRPr="00ED0916">
          <w:rPr>
            <w:rStyle w:val="Kpr"/>
            <w:noProof/>
          </w:rPr>
          <w:t>Graph 9.1: Breakdown of Natural Gas Price Sold to Household and Industrial Consumers by Distribution and Supplies Company in 2016</w:t>
        </w:r>
        <w:r>
          <w:rPr>
            <w:noProof/>
            <w:webHidden/>
          </w:rPr>
          <w:tab/>
        </w:r>
        <w:r>
          <w:rPr>
            <w:noProof/>
            <w:webHidden/>
          </w:rPr>
          <w:fldChar w:fldCharType="begin"/>
        </w:r>
        <w:r>
          <w:rPr>
            <w:noProof/>
            <w:webHidden/>
          </w:rPr>
          <w:instrText xml:space="preserve"> PAGEREF _Toc494808927 \h </w:instrText>
        </w:r>
        <w:r>
          <w:rPr>
            <w:noProof/>
            <w:webHidden/>
          </w:rPr>
        </w:r>
        <w:r>
          <w:rPr>
            <w:noProof/>
            <w:webHidden/>
          </w:rPr>
          <w:fldChar w:fldCharType="separate"/>
        </w:r>
        <w:r>
          <w:rPr>
            <w:noProof/>
            <w:webHidden/>
          </w:rPr>
          <w:t>80</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8" w:history="1">
        <w:r w:rsidRPr="00ED0916">
          <w:rPr>
            <w:rStyle w:val="Kpr"/>
            <w:noProof/>
          </w:rPr>
          <w:t>Graph 9.2: Global Natural Gas Prices between 2010-2016 ($/1000m</w:t>
        </w:r>
        <w:r w:rsidRPr="00ED0916">
          <w:rPr>
            <w:rStyle w:val="Kpr"/>
            <w:noProof/>
            <w:vertAlign w:val="superscript"/>
          </w:rPr>
          <w:t>3</w:t>
        </w:r>
        <w:r w:rsidRPr="00ED0916">
          <w:rPr>
            <w:rStyle w:val="Kpr"/>
            <w:noProof/>
          </w:rPr>
          <w:t>)*</w:t>
        </w:r>
        <w:r>
          <w:rPr>
            <w:noProof/>
            <w:webHidden/>
          </w:rPr>
          <w:tab/>
        </w:r>
        <w:r>
          <w:rPr>
            <w:noProof/>
            <w:webHidden/>
          </w:rPr>
          <w:fldChar w:fldCharType="begin"/>
        </w:r>
        <w:r>
          <w:rPr>
            <w:noProof/>
            <w:webHidden/>
          </w:rPr>
          <w:instrText xml:space="preserve"> PAGEREF _Toc494808928 \h </w:instrText>
        </w:r>
        <w:r>
          <w:rPr>
            <w:noProof/>
            <w:webHidden/>
          </w:rPr>
        </w:r>
        <w:r>
          <w:rPr>
            <w:noProof/>
            <w:webHidden/>
          </w:rPr>
          <w:fldChar w:fldCharType="separate"/>
        </w:r>
        <w:r>
          <w:rPr>
            <w:noProof/>
            <w:webHidden/>
          </w:rPr>
          <w:t>81</w:t>
        </w:r>
        <w:r>
          <w:rPr>
            <w:noProof/>
            <w:webHidden/>
          </w:rPr>
          <w:fldChar w:fldCharType="end"/>
        </w:r>
      </w:hyperlink>
    </w:p>
    <w:p w:rsidR="009F1F7C" w:rsidRDefault="009F1F7C">
      <w:pPr>
        <w:pStyle w:val="ekillerTablosu"/>
        <w:tabs>
          <w:tab w:val="right" w:leader="dot" w:pos="9344"/>
        </w:tabs>
        <w:rPr>
          <w:rFonts w:eastAsiaTheme="minorEastAsia"/>
          <w:noProof/>
          <w:lang w:val="tr-TR" w:eastAsia="tr-TR"/>
        </w:rPr>
      </w:pPr>
      <w:hyperlink w:anchor="_Toc494808929" w:history="1">
        <w:r w:rsidRPr="00ED0916">
          <w:rPr>
            <w:rStyle w:val="Kpr"/>
            <w:noProof/>
          </w:rPr>
          <w:t>Graph 9.3: Global Natural Gas Prices in 2016 ($/1000m</w:t>
        </w:r>
        <w:r w:rsidRPr="00ED0916">
          <w:rPr>
            <w:rStyle w:val="Kpr"/>
            <w:noProof/>
            <w:vertAlign w:val="superscript"/>
          </w:rPr>
          <w:t xml:space="preserve">3 </w:t>
        </w:r>
        <w:r w:rsidRPr="00ED0916">
          <w:rPr>
            <w:rStyle w:val="Kpr"/>
            <w:noProof/>
          </w:rPr>
          <w:t>)*</w:t>
        </w:r>
        <w:r>
          <w:rPr>
            <w:noProof/>
            <w:webHidden/>
          </w:rPr>
          <w:tab/>
        </w:r>
        <w:r>
          <w:rPr>
            <w:noProof/>
            <w:webHidden/>
          </w:rPr>
          <w:fldChar w:fldCharType="begin"/>
        </w:r>
        <w:r>
          <w:rPr>
            <w:noProof/>
            <w:webHidden/>
          </w:rPr>
          <w:instrText xml:space="preserve"> PAGEREF _Toc494808929 \h </w:instrText>
        </w:r>
        <w:r>
          <w:rPr>
            <w:noProof/>
            <w:webHidden/>
          </w:rPr>
        </w:r>
        <w:r>
          <w:rPr>
            <w:noProof/>
            <w:webHidden/>
          </w:rPr>
          <w:fldChar w:fldCharType="separate"/>
        </w:r>
        <w:r>
          <w:rPr>
            <w:noProof/>
            <w:webHidden/>
          </w:rPr>
          <w:t>81</w:t>
        </w:r>
        <w:r>
          <w:rPr>
            <w:noProof/>
            <w:webHidden/>
          </w:rPr>
          <w:fldChar w:fldCharType="end"/>
        </w:r>
      </w:hyperlink>
    </w:p>
    <w:p w:rsidR="00F129CC" w:rsidRPr="00B06795" w:rsidRDefault="002C0BB7" w:rsidP="00663347">
      <w:pPr>
        <w:rPr>
          <w:rFonts w:ascii="Times New Roman" w:hAnsi="Times New Roman" w:cs="Times New Roman"/>
        </w:rPr>
        <w:sectPr w:rsidR="00F129CC" w:rsidRPr="00B06795" w:rsidSect="00F129CC">
          <w:pgSz w:w="11906" w:h="16838"/>
          <w:pgMar w:top="1701" w:right="1418" w:bottom="1985" w:left="1134" w:header="425" w:footer="567" w:gutter="0"/>
          <w:pgNumType w:fmt="lowerRoman"/>
          <w:cols w:space="708"/>
          <w:docGrid w:linePitch="360"/>
        </w:sectPr>
      </w:pPr>
      <w:r w:rsidRPr="00B06795">
        <w:rPr>
          <w:rFonts w:ascii="Times New Roman" w:hAnsi="Times New Roman" w:cs="Times New Roman"/>
        </w:rPr>
        <w:fldChar w:fldCharType="end"/>
      </w:r>
      <w:bookmarkStart w:id="5" w:name="_Toc393894263"/>
      <w:bookmarkStart w:id="6" w:name="_Toc393983253"/>
      <w:bookmarkStart w:id="7" w:name="_Toc417917624"/>
    </w:p>
    <w:p w:rsidR="00301362" w:rsidRPr="00B06795" w:rsidRDefault="009D65F9" w:rsidP="00A622AB">
      <w:pPr>
        <w:pStyle w:val="AnaBalklar"/>
        <w:rPr>
          <w:rFonts w:cs="Times New Roman"/>
        </w:rPr>
      </w:pPr>
      <w:bookmarkStart w:id="8" w:name="_Toc494808715"/>
      <w:bookmarkEnd w:id="5"/>
      <w:bookmarkEnd w:id="6"/>
      <w:bookmarkEnd w:id="7"/>
      <w:r w:rsidRPr="00B06795">
        <w:rPr>
          <w:rFonts w:cs="Times New Roman"/>
        </w:rPr>
        <w:lastRenderedPageBreak/>
        <w:t>NATURAL GAS MARKET OF TURKEY</w:t>
      </w:r>
      <w:bookmarkEnd w:id="8"/>
    </w:p>
    <w:p w:rsidR="009D65F9" w:rsidRPr="00B06795" w:rsidRDefault="009D65F9" w:rsidP="009D65F9">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bookmarkStart w:id="9" w:name="_Toc417917625"/>
      <w:r w:rsidRPr="00B06795">
        <w:rPr>
          <w:rFonts w:ascii="Times New Roman" w:eastAsia="Times New Roman" w:hAnsi="Times New Roman"/>
          <w:color w:val="000000"/>
          <w:sz w:val="24"/>
          <w:szCs w:val="24"/>
          <w:lang w:eastAsia="tr-TR"/>
        </w:rPr>
        <w:t xml:space="preserve">According to Natural Gas Market Law </w:t>
      </w:r>
      <w:r w:rsidR="000A00E9">
        <w:rPr>
          <w:rFonts w:ascii="Times New Roman" w:eastAsia="Times New Roman" w:hAnsi="Times New Roman"/>
          <w:color w:val="000000"/>
          <w:sz w:val="24"/>
          <w:szCs w:val="24"/>
          <w:lang w:eastAsia="tr-TR"/>
        </w:rPr>
        <w:t xml:space="preserve">No. 4646 </w:t>
      </w:r>
      <w:r w:rsidRPr="00B06795">
        <w:rPr>
          <w:rFonts w:ascii="Times New Roman" w:eastAsia="Times New Roman" w:hAnsi="Times New Roman"/>
          <w:color w:val="000000"/>
          <w:sz w:val="24"/>
          <w:szCs w:val="24"/>
          <w:lang w:eastAsia="tr-TR"/>
        </w:rPr>
        <w:t>which</w:t>
      </w:r>
      <w:r w:rsidR="000A00E9">
        <w:rPr>
          <w:rFonts w:ascii="Times New Roman" w:eastAsia="Times New Roman" w:hAnsi="Times New Roman"/>
          <w:color w:val="000000"/>
          <w:sz w:val="24"/>
          <w:szCs w:val="24"/>
          <w:lang w:eastAsia="tr-TR"/>
        </w:rPr>
        <w:t xml:space="preserve"> forms the legal framework of Turkey’s natural gas market</w:t>
      </w:r>
      <w:r w:rsidRPr="00B06795">
        <w:rPr>
          <w:rFonts w:ascii="Times New Roman" w:eastAsia="Times New Roman" w:hAnsi="Times New Roman"/>
          <w:color w:val="000000"/>
          <w:sz w:val="24"/>
          <w:szCs w:val="24"/>
          <w:lang w:eastAsia="tr-TR"/>
        </w:rPr>
        <w:t>, import, distribution, storage, wholesale, export, transmi</w:t>
      </w:r>
      <w:r w:rsidR="00501133">
        <w:rPr>
          <w:rFonts w:ascii="Times New Roman" w:eastAsia="Times New Roman" w:hAnsi="Times New Roman"/>
          <w:color w:val="000000"/>
          <w:sz w:val="24"/>
          <w:szCs w:val="24"/>
          <w:lang w:eastAsia="tr-TR"/>
        </w:rPr>
        <w:t>ssion, compressed natural gas (</w:t>
      </w:r>
      <w:r w:rsidRPr="00B06795">
        <w:rPr>
          <w:rFonts w:ascii="Times New Roman" w:eastAsia="Times New Roman" w:hAnsi="Times New Roman"/>
          <w:color w:val="000000"/>
          <w:sz w:val="24"/>
          <w:szCs w:val="24"/>
          <w:lang w:eastAsia="tr-TR"/>
        </w:rPr>
        <w:t xml:space="preserve">CNG) distribution and transmission are </w:t>
      </w:r>
      <w:r w:rsidR="00626213">
        <w:rPr>
          <w:rFonts w:ascii="Times New Roman" w:eastAsia="Times New Roman" w:hAnsi="Times New Roman"/>
          <w:color w:val="000000"/>
          <w:sz w:val="24"/>
          <w:szCs w:val="24"/>
          <w:lang w:eastAsia="tr-TR"/>
        </w:rPr>
        <w:t>defined</w:t>
      </w:r>
      <w:r w:rsidR="000A00E9">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as market activities for which obtaining a l</w:t>
      </w:r>
      <w:r w:rsidR="002B61E6">
        <w:rPr>
          <w:rFonts w:ascii="Times New Roman" w:eastAsia="Times New Roman" w:hAnsi="Times New Roman"/>
          <w:color w:val="000000"/>
          <w:sz w:val="24"/>
          <w:szCs w:val="24"/>
          <w:lang w:eastAsia="tr-TR"/>
        </w:rPr>
        <w:t>icense is  compulsory. Data and graphs about all market activities</w:t>
      </w:r>
      <w:r w:rsidRPr="00B06795">
        <w:rPr>
          <w:rFonts w:ascii="Times New Roman" w:eastAsia="Times New Roman" w:hAnsi="Times New Roman"/>
          <w:color w:val="000000"/>
          <w:sz w:val="24"/>
          <w:szCs w:val="24"/>
          <w:lang w:eastAsia="tr-TR"/>
        </w:rPr>
        <w:t xml:space="preserve"> </w:t>
      </w:r>
      <w:r w:rsidR="002B61E6">
        <w:rPr>
          <w:rFonts w:ascii="Times New Roman" w:eastAsia="Times New Roman" w:hAnsi="Times New Roman"/>
          <w:color w:val="000000"/>
          <w:sz w:val="24"/>
          <w:szCs w:val="24"/>
          <w:lang w:eastAsia="tr-TR"/>
        </w:rPr>
        <w:t>defined</w:t>
      </w:r>
      <w:r w:rsidR="008509E0" w:rsidRPr="00B06795">
        <w:rPr>
          <w:rFonts w:ascii="Times New Roman" w:eastAsia="Times New Roman" w:hAnsi="Times New Roman"/>
          <w:color w:val="000000"/>
          <w:sz w:val="24"/>
          <w:szCs w:val="24"/>
          <w:lang w:eastAsia="tr-TR"/>
        </w:rPr>
        <w:t xml:space="preserve"> </w:t>
      </w:r>
      <w:r w:rsidR="008509E0">
        <w:rPr>
          <w:rFonts w:ascii="Times New Roman" w:eastAsia="Times New Roman" w:hAnsi="Times New Roman"/>
          <w:color w:val="000000"/>
          <w:sz w:val="24"/>
          <w:szCs w:val="24"/>
          <w:lang w:eastAsia="tr-TR"/>
        </w:rPr>
        <w:t>in</w:t>
      </w:r>
      <w:r w:rsidR="008509E0" w:rsidRPr="00B06795">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 xml:space="preserve">the </w:t>
      </w:r>
      <w:r w:rsidR="003771E1">
        <w:rPr>
          <w:rFonts w:ascii="Times New Roman" w:eastAsia="Times New Roman" w:hAnsi="Times New Roman"/>
          <w:color w:val="000000"/>
          <w:sz w:val="24"/>
          <w:szCs w:val="24"/>
          <w:lang w:eastAsia="tr-TR"/>
        </w:rPr>
        <w:t xml:space="preserve">Law </w:t>
      </w:r>
      <w:r w:rsidRPr="00B06795">
        <w:rPr>
          <w:rFonts w:ascii="Times New Roman" w:eastAsia="Times New Roman" w:hAnsi="Times New Roman"/>
          <w:color w:val="000000"/>
          <w:sz w:val="24"/>
          <w:szCs w:val="24"/>
          <w:lang w:eastAsia="tr-TR"/>
        </w:rPr>
        <w:t xml:space="preserve">are </w:t>
      </w:r>
      <w:r w:rsidR="002B61E6">
        <w:rPr>
          <w:rFonts w:ascii="Times New Roman" w:eastAsia="Times New Roman" w:hAnsi="Times New Roman"/>
          <w:color w:val="000000"/>
          <w:sz w:val="24"/>
          <w:szCs w:val="24"/>
          <w:lang w:eastAsia="tr-TR"/>
        </w:rPr>
        <w:t>depicted in this part by</w:t>
      </w:r>
      <w:r w:rsidRPr="00B06795">
        <w:rPr>
          <w:rFonts w:ascii="Times New Roman" w:eastAsia="Times New Roman" w:hAnsi="Times New Roman"/>
          <w:color w:val="000000"/>
          <w:sz w:val="24"/>
          <w:szCs w:val="24"/>
          <w:lang w:eastAsia="tr-TR"/>
        </w:rPr>
        <w:t xml:space="preserve"> subtitles.</w:t>
      </w:r>
    </w:p>
    <w:p w:rsidR="007C0C88" w:rsidRPr="00B06795" w:rsidRDefault="0033275B" w:rsidP="004546FF">
      <w:pPr>
        <w:pStyle w:val="AnaBalklar"/>
        <w:rPr>
          <w:rFonts w:cs="Times New Roman"/>
        </w:rPr>
      </w:pPr>
      <w:bookmarkStart w:id="10" w:name="_Toc494808716"/>
      <w:r w:rsidRPr="00B06795">
        <w:rPr>
          <w:rFonts w:cs="Times New Roman"/>
        </w:rPr>
        <w:t>1.</w:t>
      </w:r>
      <w:r w:rsidR="00103D9B" w:rsidRPr="00B06795">
        <w:rPr>
          <w:rFonts w:cs="Times New Roman"/>
        </w:rPr>
        <w:t xml:space="preserve"> </w:t>
      </w:r>
      <w:bookmarkEnd w:id="9"/>
      <w:r w:rsidR="003F166F">
        <w:rPr>
          <w:rFonts w:cs="Times New Roman"/>
        </w:rPr>
        <w:t>PRODUCTION</w:t>
      </w:r>
      <w:bookmarkEnd w:id="10"/>
    </w:p>
    <w:p w:rsidR="008D7E00" w:rsidRDefault="00FA1EB3" w:rsidP="00BD65D7">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B06795">
        <w:rPr>
          <w:rFonts w:ascii="Times New Roman" w:eastAsia="Times New Roman" w:hAnsi="Times New Roman"/>
          <w:color w:val="000000"/>
          <w:sz w:val="24"/>
          <w:szCs w:val="24"/>
          <w:lang w:eastAsia="tr-TR"/>
        </w:rPr>
        <w:t>Natural gas explorati</w:t>
      </w:r>
      <w:r w:rsidR="00BD65D7" w:rsidRPr="00B06795">
        <w:rPr>
          <w:rFonts w:ascii="Times New Roman" w:eastAsia="Times New Roman" w:hAnsi="Times New Roman"/>
          <w:color w:val="000000"/>
          <w:sz w:val="24"/>
          <w:szCs w:val="24"/>
          <w:lang w:eastAsia="tr-TR"/>
        </w:rPr>
        <w:t>on and production</w:t>
      </w:r>
      <w:r w:rsidR="002B61E6" w:rsidRPr="002B61E6">
        <w:rPr>
          <w:rFonts w:ascii="Times New Roman" w:eastAsia="Times New Roman" w:hAnsi="Times New Roman"/>
          <w:color w:val="000000"/>
          <w:sz w:val="24"/>
          <w:szCs w:val="24"/>
          <w:lang w:eastAsia="tr-TR"/>
        </w:rPr>
        <w:t xml:space="preserve"> </w:t>
      </w:r>
      <w:r w:rsidR="002B61E6">
        <w:rPr>
          <w:rFonts w:ascii="Times New Roman" w:eastAsia="Times New Roman" w:hAnsi="Times New Roman"/>
          <w:color w:val="000000"/>
          <w:sz w:val="24"/>
          <w:szCs w:val="24"/>
          <w:lang w:eastAsia="tr-TR"/>
        </w:rPr>
        <w:t>(E&amp;P)</w:t>
      </w:r>
      <w:r w:rsidR="00BD65D7" w:rsidRPr="00B06795">
        <w:rPr>
          <w:rFonts w:ascii="Times New Roman" w:eastAsia="Times New Roman" w:hAnsi="Times New Roman"/>
          <w:color w:val="000000"/>
          <w:sz w:val="24"/>
          <w:szCs w:val="24"/>
          <w:lang w:eastAsia="tr-TR"/>
        </w:rPr>
        <w:t xml:space="preserve"> activities are performed within</w:t>
      </w:r>
      <w:r w:rsidR="000A00E9">
        <w:rPr>
          <w:rFonts w:ascii="Times New Roman" w:eastAsia="Times New Roman" w:hAnsi="Times New Roman"/>
          <w:color w:val="000000"/>
          <w:sz w:val="24"/>
          <w:szCs w:val="24"/>
          <w:lang w:eastAsia="tr-TR"/>
        </w:rPr>
        <w:t xml:space="preserve"> the framework of </w:t>
      </w:r>
      <w:r w:rsidR="00BD65D7" w:rsidRPr="00B06795">
        <w:rPr>
          <w:rFonts w:ascii="Times New Roman" w:eastAsia="Times New Roman" w:hAnsi="Times New Roman"/>
          <w:color w:val="000000"/>
          <w:sz w:val="24"/>
          <w:szCs w:val="24"/>
          <w:lang w:eastAsia="tr-TR"/>
        </w:rPr>
        <w:t>Turkish Petroleum Law</w:t>
      </w:r>
      <w:r w:rsidR="000A00E9">
        <w:rPr>
          <w:rFonts w:ascii="Times New Roman" w:eastAsia="Times New Roman" w:hAnsi="Times New Roman"/>
          <w:color w:val="000000"/>
          <w:sz w:val="24"/>
          <w:szCs w:val="24"/>
          <w:lang w:eastAsia="tr-TR"/>
        </w:rPr>
        <w:t xml:space="preserve"> No. 6491</w:t>
      </w:r>
      <w:r w:rsidR="00BD65D7" w:rsidRPr="00B06795">
        <w:rPr>
          <w:rFonts w:ascii="Times New Roman" w:eastAsia="Times New Roman" w:hAnsi="Times New Roman"/>
          <w:color w:val="000000"/>
          <w:sz w:val="24"/>
          <w:szCs w:val="24"/>
          <w:lang w:eastAsia="tr-TR"/>
        </w:rPr>
        <w:t xml:space="preserve"> and </w:t>
      </w:r>
      <w:r w:rsidR="002B61E6">
        <w:rPr>
          <w:rFonts w:ascii="Times New Roman" w:eastAsia="Times New Roman" w:hAnsi="Times New Roman"/>
          <w:color w:val="000000"/>
          <w:sz w:val="24"/>
          <w:szCs w:val="24"/>
          <w:lang w:eastAsia="tr-TR"/>
        </w:rPr>
        <w:t>E&amp;P and</w:t>
      </w:r>
      <w:r w:rsidR="00BD65D7" w:rsidRPr="00B06795">
        <w:rPr>
          <w:rFonts w:ascii="Times New Roman" w:eastAsia="Times New Roman" w:hAnsi="Times New Roman"/>
          <w:color w:val="000000"/>
          <w:sz w:val="24"/>
          <w:szCs w:val="24"/>
          <w:lang w:eastAsia="tr-TR"/>
        </w:rPr>
        <w:t xml:space="preserve"> </w:t>
      </w:r>
      <w:r w:rsidR="000A00E9">
        <w:rPr>
          <w:rFonts w:ascii="Times New Roman" w:eastAsia="Times New Roman" w:hAnsi="Times New Roman"/>
          <w:color w:val="000000"/>
          <w:sz w:val="24"/>
          <w:szCs w:val="24"/>
          <w:lang w:eastAsia="tr-TR"/>
        </w:rPr>
        <w:t xml:space="preserve">operation </w:t>
      </w:r>
      <w:r w:rsidR="00BD65D7" w:rsidRPr="00B06795">
        <w:rPr>
          <w:rFonts w:ascii="Times New Roman" w:eastAsia="Times New Roman" w:hAnsi="Times New Roman"/>
          <w:color w:val="000000"/>
          <w:sz w:val="24"/>
          <w:szCs w:val="24"/>
          <w:lang w:eastAsia="tr-TR"/>
        </w:rPr>
        <w:t>license</w:t>
      </w:r>
      <w:r w:rsidR="002B61E6">
        <w:rPr>
          <w:rFonts w:ascii="Times New Roman" w:eastAsia="Times New Roman" w:hAnsi="Times New Roman"/>
          <w:color w:val="000000"/>
          <w:sz w:val="24"/>
          <w:szCs w:val="24"/>
          <w:lang w:eastAsia="tr-TR"/>
        </w:rPr>
        <w:t>s as</w:t>
      </w:r>
      <w:r w:rsidR="00BD65D7" w:rsidRPr="00B06795">
        <w:rPr>
          <w:rFonts w:ascii="Times New Roman" w:eastAsia="Times New Roman" w:hAnsi="Times New Roman"/>
          <w:color w:val="000000"/>
          <w:sz w:val="24"/>
          <w:szCs w:val="24"/>
          <w:lang w:eastAsia="tr-TR"/>
        </w:rPr>
        <w:t xml:space="preserve"> given by </w:t>
      </w:r>
      <w:r w:rsidR="000A00E9">
        <w:rPr>
          <w:rFonts w:ascii="Times New Roman" w:eastAsia="Times New Roman" w:hAnsi="Times New Roman"/>
          <w:color w:val="000000"/>
          <w:sz w:val="24"/>
          <w:szCs w:val="24"/>
          <w:lang w:eastAsia="tr-TR"/>
        </w:rPr>
        <w:t xml:space="preserve">the </w:t>
      </w:r>
      <w:r w:rsidR="00BD65D7" w:rsidRPr="00B06795">
        <w:rPr>
          <w:rFonts w:ascii="Times New Roman" w:eastAsia="Times New Roman" w:hAnsi="Times New Roman"/>
          <w:color w:val="000000"/>
          <w:sz w:val="24"/>
          <w:szCs w:val="24"/>
          <w:lang w:eastAsia="tr-TR"/>
        </w:rPr>
        <w:t xml:space="preserve">General Directorate of Petroleum Affairs. Although production is not </w:t>
      </w:r>
      <w:r w:rsidR="008D7E00">
        <w:rPr>
          <w:rFonts w:ascii="Times New Roman" w:eastAsia="Times New Roman" w:hAnsi="Times New Roman"/>
          <w:color w:val="000000"/>
          <w:sz w:val="24"/>
          <w:szCs w:val="24"/>
          <w:lang w:eastAsia="tr-TR"/>
        </w:rPr>
        <w:t>regarded</w:t>
      </w:r>
      <w:r w:rsidR="00BD65D7" w:rsidRPr="00B06795">
        <w:rPr>
          <w:rFonts w:ascii="Times New Roman" w:eastAsia="Times New Roman" w:hAnsi="Times New Roman"/>
          <w:color w:val="000000"/>
          <w:sz w:val="24"/>
          <w:szCs w:val="24"/>
          <w:lang w:eastAsia="tr-TR"/>
        </w:rPr>
        <w:t xml:space="preserve"> as </w:t>
      </w:r>
      <w:r w:rsidR="000A00E9">
        <w:rPr>
          <w:rFonts w:ascii="Times New Roman" w:eastAsia="Times New Roman" w:hAnsi="Times New Roman"/>
          <w:color w:val="000000"/>
          <w:sz w:val="24"/>
          <w:szCs w:val="24"/>
          <w:lang w:eastAsia="tr-TR"/>
        </w:rPr>
        <w:t xml:space="preserve">a </w:t>
      </w:r>
      <w:r w:rsidR="00BD65D7" w:rsidRPr="00B06795">
        <w:rPr>
          <w:rFonts w:ascii="Times New Roman" w:eastAsia="Times New Roman" w:hAnsi="Times New Roman"/>
          <w:color w:val="000000"/>
          <w:sz w:val="24"/>
          <w:szCs w:val="24"/>
          <w:lang w:eastAsia="tr-TR"/>
        </w:rPr>
        <w:t>market activity</w:t>
      </w:r>
      <w:r w:rsidR="000A00E9">
        <w:rPr>
          <w:rFonts w:ascii="Times New Roman" w:eastAsia="Times New Roman" w:hAnsi="Times New Roman"/>
          <w:color w:val="000000"/>
          <w:sz w:val="24"/>
          <w:szCs w:val="24"/>
          <w:lang w:eastAsia="tr-TR"/>
        </w:rPr>
        <w:t xml:space="preserve"> in the Law</w:t>
      </w:r>
      <w:r w:rsidR="00BD65D7" w:rsidRPr="00B06795">
        <w:rPr>
          <w:rFonts w:ascii="Times New Roman" w:eastAsia="Times New Roman" w:hAnsi="Times New Roman"/>
          <w:color w:val="000000"/>
          <w:sz w:val="24"/>
          <w:szCs w:val="24"/>
          <w:lang w:eastAsia="tr-TR"/>
        </w:rPr>
        <w:t xml:space="preserve">, production companies can sell the natural gas they produced to wholesale companies, import companies, export companies, distribution companies, CNG selling companies </w:t>
      </w:r>
      <w:r w:rsidR="000A00E9">
        <w:rPr>
          <w:rFonts w:ascii="Times New Roman" w:eastAsia="Times New Roman" w:hAnsi="Times New Roman"/>
          <w:color w:val="000000"/>
          <w:sz w:val="24"/>
          <w:szCs w:val="24"/>
          <w:lang w:eastAsia="tr-TR"/>
        </w:rPr>
        <w:t>at</w:t>
      </w:r>
      <w:r w:rsidR="00BD65D7" w:rsidRPr="00B06795">
        <w:rPr>
          <w:rFonts w:ascii="Times New Roman" w:eastAsia="Times New Roman" w:hAnsi="Times New Roman"/>
          <w:color w:val="000000"/>
          <w:sz w:val="24"/>
          <w:szCs w:val="24"/>
          <w:lang w:eastAsia="tr-TR"/>
        </w:rPr>
        <w:t xml:space="preserve"> well head, CNG transmission and distribution companies and eligible consumers</w:t>
      </w:r>
      <w:r w:rsidR="000A00E9">
        <w:rPr>
          <w:rFonts w:ascii="Times New Roman" w:eastAsia="Times New Roman" w:hAnsi="Times New Roman"/>
          <w:color w:val="000000"/>
          <w:sz w:val="24"/>
          <w:szCs w:val="24"/>
          <w:lang w:eastAsia="tr-TR"/>
        </w:rPr>
        <w:t xml:space="preserve"> provided that they obtain wholesale license from the Authority</w:t>
      </w:r>
      <w:r w:rsidR="00BD65D7" w:rsidRPr="00B06795">
        <w:rPr>
          <w:rFonts w:ascii="Times New Roman" w:eastAsia="Times New Roman" w:hAnsi="Times New Roman"/>
          <w:color w:val="000000"/>
          <w:sz w:val="24"/>
          <w:szCs w:val="24"/>
          <w:lang w:eastAsia="tr-TR"/>
        </w:rPr>
        <w:t xml:space="preserve">. Moreover, production companies can export the natural gas they produced </w:t>
      </w:r>
      <w:r w:rsidR="000A00E9">
        <w:rPr>
          <w:rFonts w:ascii="Times New Roman" w:eastAsia="Times New Roman" w:hAnsi="Times New Roman"/>
          <w:color w:val="000000"/>
          <w:sz w:val="24"/>
          <w:szCs w:val="24"/>
          <w:lang w:eastAsia="tr-TR"/>
        </w:rPr>
        <w:t>provided that they obtain export license.</w:t>
      </w:r>
    </w:p>
    <w:p w:rsidR="005E0FEB" w:rsidRDefault="00BD65D7" w:rsidP="00BD65D7">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sidRPr="00B06795">
        <w:rPr>
          <w:rFonts w:ascii="Times New Roman" w:eastAsia="Times New Roman" w:hAnsi="Times New Roman"/>
          <w:color w:val="000000"/>
          <w:sz w:val="24"/>
          <w:szCs w:val="24"/>
          <w:lang w:eastAsia="tr-TR"/>
        </w:rPr>
        <w:t>In this context;</w:t>
      </w:r>
    </w:p>
    <w:p w:rsidR="00BD65D7" w:rsidRPr="00B06795" w:rsidRDefault="005E0FEB" w:rsidP="00BD65D7">
      <w:pPr>
        <w:tabs>
          <w:tab w:val="left" w:pos="993"/>
        </w:tabs>
        <w:autoSpaceDE w:val="0"/>
        <w:autoSpaceDN w:val="0"/>
        <w:adjustRightInd w:val="0"/>
        <w:spacing w:before="120" w:after="120" w:line="36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 xml:space="preserve"> </w:t>
      </w:r>
      <w:r w:rsidR="00FF2C55">
        <w:rPr>
          <w:rFonts w:ascii="Times New Roman" w:eastAsia="Times New Roman" w:hAnsi="Times New Roman"/>
          <w:color w:val="000000"/>
          <w:sz w:val="24"/>
          <w:szCs w:val="24"/>
          <w:lang w:eastAsia="tr-TR"/>
        </w:rPr>
        <w:t>In 2016, n</w:t>
      </w:r>
      <w:r w:rsidR="00BD65D7" w:rsidRPr="00B06795">
        <w:rPr>
          <w:rFonts w:ascii="Times New Roman" w:eastAsia="Times New Roman" w:hAnsi="Times New Roman"/>
          <w:color w:val="000000"/>
          <w:sz w:val="24"/>
          <w:szCs w:val="24"/>
          <w:lang w:eastAsia="tr-TR"/>
        </w:rPr>
        <w:t>atural gas</w:t>
      </w:r>
      <w:r w:rsidR="008D7E00">
        <w:rPr>
          <w:rFonts w:ascii="Times New Roman" w:eastAsia="Times New Roman" w:hAnsi="Times New Roman"/>
          <w:color w:val="000000"/>
          <w:sz w:val="24"/>
          <w:szCs w:val="24"/>
          <w:lang w:eastAsia="tr-TR"/>
        </w:rPr>
        <w:t>,</w:t>
      </w:r>
      <w:r w:rsidR="00BD65D7" w:rsidRPr="00B06795">
        <w:rPr>
          <w:rFonts w:ascii="Times New Roman" w:eastAsia="Times New Roman" w:hAnsi="Times New Roman"/>
          <w:color w:val="000000"/>
          <w:sz w:val="24"/>
          <w:szCs w:val="24"/>
          <w:lang w:eastAsia="tr-TR"/>
        </w:rPr>
        <w:t xml:space="preserve"> produced at South East</w:t>
      </w:r>
      <w:r w:rsidR="008D7E00">
        <w:rPr>
          <w:rFonts w:ascii="Times New Roman" w:eastAsia="Times New Roman" w:hAnsi="Times New Roman"/>
          <w:color w:val="000000"/>
          <w:sz w:val="24"/>
          <w:szCs w:val="24"/>
          <w:lang w:eastAsia="tr-TR"/>
        </w:rPr>
        <w:t>ern</w:t>
      </w:r>
      <w:r w:rsidR="00BD65D7" w:rsidRPr="00B06795">
        <w:rPr>
          <w:rFonts w:ascii="Times New Roman" w:eastAsia="Times New Roman" w:hAnsi="Times New Roman"/>
          <w:color w:val="000000"/>
          <w:sz w:val="24"/>
          <w:szCs w:val="24"/>
          <w:lang w:eastAsia="tr-TR"/>
        </w:rPr>
        <w:t xml:space="preserve"> Anatolia, Thrace and West Black Sea </w:t>
      </w:r>
      <w:r w:rsidR="00FF2C55">
        <w:rPr>
          <w:rFonts w:ascii="Times New Roman" w:eastAsia="Times New Roman" w:hAnsi="Times New Roman"/>
          <w:color w:val="000000"/>
          <w:sz w:val="24"/>
          <w:szCs w:val="24"/>
          <w:lang w:eastAsia="tr-TR"/>
        </w:rPr>
        <w:t>regions</w:t>
      </w:r>
      <w:r w:rsidR="008D7E00">
        <w:rPr>
          <w:rFonts w:ascii="Times New Roman" w:eastAsia="Times New Roman" w:hAnsi="Times New Roman"/>
          <w:color w:val="000000"/>
          <w:sz w:val="24"/>
          <w:szCs w:val="24"/>
          <w:lang w:eastAsia="tr-TR"/>
        </w:rPr>
        <w:t>,</w:t>
      </w:r>
      <w:r w:rsidR="00FF2C55">
        <w:rPr>
          <w:rFonts w:ascii="Times New Roman" w:eastAsia="Times New Roman" w:hAnsi="Times New Roman"/>
          <w:color w:val="000000"/>
          <w:sz w:val="24"/>
          <w:szCs w:val="24"/>
          <w:lang w:eastAsia="tr-TR"/>
        </w:rPr>
        <w:t xml:space="preserve"> was</w:t>
      </w:r>
      <w:r w:rsidR="00BD65D7" w:rsidRPr="00B06795">
        <w:rPr>
          <w:rFonts w:ascii="Times New Roman" w:eastAsia="Times New Roman" w:hAnsi="Times New Roman"/>
          <w:color w:val="000000"/>
          <w:sz w:val="24"/>
          <w:szCs w:val="24"/>
          <w:lang w:eastAsia="tr-TR"/>
        </w:rPr>
        <w:t xml:space="preserve"> sold to indus</w:t>
      </w:r>
      <w:r w:rsidR="008D7E00">
        <w:rPr>
          <w:rFonts w:ascii="Times New Roman" w:eastAsia="Times New Roman" w:hAnsi="Times New Roman"/>
          <w:color w:val="000000"/>
          <w:sz w:val="24"/>
          <w:szCs w:val="24"/>
          <w:lang w:eastAsia="tr-TR"/>
        </w:rPr>
        <w:t>trial and commercial entities near</w:t>
      </w:r>
      <w:r w:rsidR="00D52841" w:rsidRPr="00B06795">
        <w:rPr>
          <w:rFonts w:ascii="Times New Roman" w:eastAsia="Times New Roman" w:hAnsi="Times New Roman"/>
          <w:color w:val="000000"/>
          <w:sz w:val="24"/>
          <w:szCs w:val="24"/>
          <w:lang w:eastAsia="tr-TR"/>
        </w:rPr>
        <w:t xml:space="preserve"> production regions, distributio</w:t>
      </w:r>
      <w:r w:rsidR="00BD65D7" w:rsidRPr="00B06795">
        <w:rPr>
          <w:rFonts w:ascii="Times New Roman" w:eastAsia="Times New Roman" w:hAnsi="Times New Roman"/>
          <w:color w:val="000000"/>
          <w:sz w:val="24"/>
          <w:szCs w:val="24"/>
          <w:lang w:eastAsia="tr-TR"/>
        </w:rPr>
        <w:t xml:space="preserve">n companies, import companies, wholesale companies, and </w:t>
      </w:r>
      <w:r w:rsidR="008D7E00">
        <w:rPr>
          <w:rFonts w:ascii="Times New Roman" w:eastAsia="Times New Roman" w:hAnsi="Times New Roman"/>
          <w:color w:val="000000"/>
          <w:sz w:val="24"/>
          <w:szCs w:val="24"/>
          <w:lang w:eastAsia="tr-TR"/>
        </w:rPr>
        <w:t>CNG</w:t>
      </w:r>
      <w:r w:rsidR="00BD65D7" w:rsidRPr="00B06795">
        <w:rPr>
          <w:rFonts w:ascii="Times New Roman" w:eastAsia="Times New Roman" w:hAnsi="Times New Roman"/>
          <w:color w:val="000000"/>
          <w:sz w:val="24"/>
          <w:szCs w:val="24"/>
          <w:lang w:eastAsia="tr-TR"/>
        </w:rPr>
        <w:t xml:space="preserve"> companies </w:t>
      </w:r>
      <w:r w:rsidR="00FF2C55">
        <w:rPr>
          <w:rFonts w:ascii="Times New Roman" w:eastAsia="Times New Roman" w:hAnsi="Times New Roman"/>
          <w:color w:val="000000"/>
          <w:sz w:val="24"/>
          <w:szCs w:val="24"/>
          <w:lang w:eastAsia="tr-TR"/>
        </w:rPr>
        <w:t xml:space="preserve">at well head </w:t>
      </w:r>
      <w:r w:rsidR="00BD65D7" w:rsidRPr="00B06795">
        <w:rPr>
          <w:rFonts w:ascii="Times New Roman" w:eastAsia="Times New Roman" w:hAnsi="Times New Roman"/>
          <w:color w:val="000000"/>
          <w:sz w:val="24"/>
          <w:szCs w:val="24"/>
          <w:lang w:eastAsia="tr-TR"/>
        </w:rPr>
        <w:t xml:space="preserve">by companies </w:t>
      </w:r>
      <w:r w:rsidR="00FF2C55">
        <w:rPr>
          <w:rFonts w:ascii="Times New Roman" w:eastAsia="Times New Roman" w:hAnsi="Times New Roman"/>
          <w:color w:val="000000"/>
          <w:sz w:val="24"/>
          <w:szCs w:val="24"/>
          <w:lang w:eastAsia="tr-TR"/>
        </w:rPr>
        <w:t xml:space="preserve">who </w:t>
      </w:r>
      <w:r w:rsidR="00BD65D7" w:rsidRPr="00B06795">
        <w:rPr>
          <w:rFonts w:ascii="Times New Roman" w:eastAsia="Times New Roman" w:hAnsi="Times New Roman"/>
          <w:color w:val="000000"/>
          <w:sz w:val="24"/>
          <w:szCs w:val="24"/>
          <w:lang w:eastAsia="tr-TR"/>
        </w:rPr>
        <w:t xml:space="preserve">obtained wholesale </w:t>
      </w:r>
      <w:r w:rsidR="00FF2C55">
        <w:rPr>
          <w:rFonts w:ascii="Times New Roman" w:eastAsia="Times New Roman" w:hAnsi="Times New Roman"/>
          <w:color w:val="000000"/>
          <w:sz w:val="24"/>
          <w:szCs w:val="24"/>
          <w:lang w:eastAsia="tr-TR"/>
        </w:rPr>
        <w:t xml:space="preserve">license </w:t>
      </w:r>
      <w:r w:rsidR="00BD65D7" w:rsidRPr="00B06795">
        <w:rPr>
          <w:rFonts w:ascii="Times New Roman" w:eastAsia="Times New Roman" w:hAnsi="Times New Roman"/>
          <w:color w:val="000000"/>
          <w:sz w:val="24"/>
          <w:szCs w:val="24"/>
          <w:lang w:eastAsia="tr-TR"/>
        </w:rPr>
        <w:t>from the Authority</w:t>
      </w:r>
      <w:r w:rsidR="00FF2C55">
        <w:rPr>
          <w:rFonts w:ascii="Times New Roman" w:eastAsia="Times New Roman" w:hAnsi="Times New Roman"/>
          <w:color w:val="000000"/>
          <w:sz w:val="24"/>
          <w:szCs w:val="24"/>
          <w:lang w:eastAsia="tr-TR"/>
        </w:rPr>
        <w:t>. These companies</w:t>
      </w:r>
      <w:r w:rsidR="00BD65D7" w:rsidRPr="00B06795">
        <w:rPr>
          <w:rFonts w:ascii="Times New Roman" w:eastAsia="Times New Roman" w:hAnsi="Times New Roman"/>
          <w:color w:val="000000"/>
          <w:sz w:val="24"/>
          <w:szCs w:val="24"/>
          <w:lang w:eastAsia="tr-TR"/>
        </w:rPr>
        <w:t xml:space="preserve"> are listed below</w:t>
      </w:r>
      <w:r w:rsidR="00FF2C55">
        <w:rPr>
          <w:rFonts w:ascii="Times New Roman" w:eastAsia="Times New Roman" w:hAnsi="Times New Roman"/>
          <w:color w:val="000000"/>
          <w:sz w:val="24"/>
          <w:szCs w:val="24"/>
          <w:lang w:eastAsia="tr-TR"/>
        </w:rPr>
        <w:t>:</w:t>
      </w:r>
    </w:p>
    <w:p w:rsidR="00FA3CB0" w:rsidRPr="00B06795" w:rsidRDefault="00FA3CB0" w:rsidP="00FA3CB0">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t>Türkiye Petrolleri Anonim Ortaklığı (TPAO)</w:t>
      </w:r>
    </w:p>
    <w:p w:rsidR="00FA3CB0" w:rsidRPr="00B06795"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t xml:space="preserve">Transatlantic Exploration Mediterranean International Pty.Ltd. (Merkezi: Avustralya) Türkiye </w:t>
      </w:r>
      <w:r w:rsidR="00F46C4B" w:rsidRPr="00B06795">
        <w:rPr>
          <w:rFonts w:ascii="Times New Roman" w:eastAsia="Times New Roman" w:hAnsi="Times New Roman" w:cs="Times New Roman"/>
          <w:i/>
          <w:color w:val="000000"/>
          <w:sz w:val="24"/>
          <w:szCs w:val="24"/>
          <w:lang w:eastAsia="tr-TR"/>
        </w:rPr>
        <w:t>Ankara</w:t>
      </w:r>
      <w:r w:rsidRPr="00B06795">
        <w:rPr>
          <w:rFonts w:ascii="Times New Roman" w:eastAsia="Times New Roman" w:hAnsi="Times New Roman" w:cs="Times New Roman"/>
          <w:i/>
          <w:color w:val="000000"/>
          <w:sz w:val="24"/>
          <w:szCs w:val="24"/>
          <w:lang w:eastAsia="tr-TR"/>
        </w:rPr>
        <w:t xml:space="preserve"> Şubesi (TEMI)</w:t>
      </w:r>
    </w:p>
    <w:p w:rsidR="00FA3CB0" w:rsidRPr="00B06795" w:rsidRDefault="0049405B"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t>Ti</w:t>
      </w:r>
      <w:r w:rsidR="00FA3CB0" w:rsidRPr="00B06795">
        <w:rPr>
          <w:rFonts w:ascii="Times New Roman" w:eastAsia="Times New Roman" w:hAnsi="Times New Roman" w:cs="Times New Roman"/>
          <w:i/>
          <w:color w:val="000000"/>
          <w:sz w:val="24"/>
          <w:szCs w:val="24"/>
          <w:lang w:eastAsia="tr-TR"/>
        </w:rPr>
        <w:t>way Turkey Limited Ankara Türkiye Şubesi (TIWAY)</w:t>
      </w:r>
    </w:p>
    <w:p w:rsidR="00FA3CB0" w:rsidRPr="00B06795"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t xml:space="preserve">Thrace Basin Natural Gas </w:t>
      </w:r>
      <w:r w:rsidR="00F46C4B" w:rsidRPr="00B06795">
        <w:rPr>
          <w:rFonts w:ascii="Times New Roman" w:eastAsia="Times New Roman" w:hAnsi="Times New Roman" w:cs="Times New Roman"/>
          <w:i/>
          <w:color w:val="000000"/>
          <w:sz w:val="24"/>
          <w:szCs w:val="24"/>
          <w:lang w:eastAsia="tr-TR"/>
        </w:rPr>
        <w:t xml:space="preserve">(Türkiye) </w:t>
      </w:r>
      <w:r w:rsidRPr="00B06795">
        <w:rPr>
          <w:rFonts w:ascii="Times New Roman" w:eastAsia="Times New Roman" w:hAnsi="Times New Roman" w:cs="Times New Roman"/>
          <w:i/>
          <w:color w:val="000000"/>
          <w:sz w:val="24"/>
          <w:szCs w:val="24"/>
          <w:lang w:eastAsia="tr-TR"/>
        </w:rPr>
        <w:t>Corporation Türkiye-Ankara  Şubesi (THRACE BASIN)</w:t>
      </w:r>
    </w:p>
    <w:p w:rsidR="00FA3CB0" w:rsidRPr="00B06795"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t>Petrogas Petrol Gaz ve Petrokimya Ürünleri İnşaat San. ve Tic. A.Ş. (PETROGAS)</w:t>
      </w:r>
    </w:p>
    <w:p w:rsidR="00FA3CB0" w:rsidRPr="00B06795"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B06795">
        <w:rPr>
          <w:rFonts w:ascii="Times New Roman" w:eastAsia="Times New Roman" w:hAnsi="Times New Roman" w:cs="Times New Roman"/>
          <w:i/>
          <w:sz w:val="24"/>
          <w:szCs w:val="24"/>
          <w:lang w:eastAsia="tr-TR"/>
        </w:rPr>
        <w:t>Tiway Turkey Petrol Arama Üretim A.Ş.</w:t>
      </w:r>
      <w:r w:rsidR="00BF6F90" w:rsidRPr="00B06795">
        <w:rPr>
          <w:rFonts w:ascii="Times New Roman" w:eastAsia="Times New Roman" w:hAnsi="Times New Roman" w:cs="Times New Roman"/>
          <w:i/>
          <w:sz w:val="24"/>
          <w:szCs w:val="24"/>
          <w:lang w:eastAsia="tr-TR"/>
        </w:rPr>
        <w:t>(TI</w:t>
      </w:r>
      <w:r w:rsidR="00F46C4B" w:rsidRPr="00B06795">
        <w:rPr>
          <w:rFonts w:ascii="Times New Roman" w:eastAsia="Times New Roman" w:hAnsi="Times New Roman" w:cs="Times New Roman"/>
          <w:i/>
          <w:sz w:val="24"/>
          <w:szCs w:val="24"/>
          <w:lang w:eastAsia="tr-TR"/>
        </w:rPr>
        <w:t>WAY)</w:t>
      </w:r>
    </w:p>
    <w:p w:rsidR="00FA3CB0" w:rsidRPr="00B06795"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t xml:space="preserve">Foinavon Energy, Inc. (Merkezi: Kanada) Türkiye-Ankara Şubesi (FOINAVON) </w:t>
      </w:r>
    </w:p>
    <w:p w:rsidR="00FA3CB0" w:rsidRPr="00B06795"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lastRenderedPageBreak/>
        <w:t xml:space="preserve"> Amity Oil International Pty. Limited Merkezi Avustralya Türkiye </w:t>
      </w:r>
      <w:r w:rsidR="00F46C4B" w:rsidRPr="00B06795">
        <w:rPr>
          <w:rFonts w:ascii="Times New Roman" w:eastAsia="Times New Roman" w:hAnsi="Times New Roman" w:cs="Times New Roman"/>
          <w:i/>
          <w:color w:val="000000"/>
          <w:sz w:val="24"/>
          <w:szCs w:val="24"/>
          <w:lang w:eastAsia="tr-TR"/>
        </w:rPr>
        <w:t>Ankara</w:t>
      </w:r>
      <w:r w:rsidRPr="00B06795">
        <w:rPr>
          <w:rFonts w:ascii="Times New Roman" w:eastAsia="Times New Roman" w:hAnsi="Times New Roman" w:cs="Times New Roman"/>
          <w:i/>
          <w:color w:val="000000"/>
          <w:sz w:val="24"/>
          <w:szCs w:val="24"/>
          <w:lang w:eastAsia="tr-TR"/>
        </w:rPr>
        <w:t xml:space="preserve"> Şubesi (AMITY)</w:t>
      </w:r>
    </w:p>
    <w:p w:rsidR="00987ECA" w:rsidRPr="00B06795" w:rsidRDefault="00987ECA" w:rsidP="00987EC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B06795">
        <w:rPr>
          <w:rFonts w:ascii="Times New Roman" w:eastAsia="Times New Roman" w:hAnsi="Times New Roman" w:cs="Times New Roman"/>
          <w:i/>
          <w:color w:val="000000"/>
          <w:sz w:val="24"/>
          <w:szCs w:val="24"/>
          <w:lang w:eastAsia="tr-TR"/>
        </w:rPr>
        <w:t>Corporate Resources B.V. Limited Şirketi-Ankara-Türkiye Şubesi</w:t>
      </w:r>
      <w:r w:rsidR="00F46C4B" w:rsidRPr="00B06795">
        <w:rPr>
          <w:rFonts w:ascii="Times New Roman" w:eastAsia="Times New Roman" w:hAnsi="Times New Roman" w:cs="Times New Roman"/>
          <w:i/>
          <w:color w:val="000000"/>
          <w:sz w:val="24"/>
          <w:szCs w:val="24"/>
          <w:lang w:eastAsia="tr-TR"/>
        </w:rPr>
        <w:t>(CORPORATE RESOURCES)</w:t>
      </w:r>
    </w:p>
    <w:p w:rsidR="00BD65D7" w:rsidRPr="00B06795" w:rsidRDefault="00846A7D" w:rsidP="00BD65D7">
      <w:pPr>
        <w:tabs>
          <w:tab w:val="left" w:pos="993"/>
        </w:tabs>
        <w:autoSpaceDE w:val="0"/>
        <w:autoSpaceDN w:val="0"/>
        <w:adjustRightInd w:val="0"/>
        <w:spacing w:before="120" w:after="0" w:line="360" w:lineRule="auto"/>
        <w:jc w:val="both"/>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 xml:space="preserve">Yearly natural gas </w:t>
      </w:r>
      <w:r w:rsidR="008D7E00">
        <w:rPr>
          <w:rFonts w:ascii="Times New Roman" w:eastAsia="Times New Roman" w:hAnsi="Times New Roman"/>
          <w:color w:val="000000"/>
          <w:sz w:val="24"/>
          <w:szCs w:val="24"/>
          <w:lang w:eastAsia="tr-TR"/>
        </w:rPr>
        <w:t>output</w:t>
      </w:r>
      <w:r>
        <w:rPr>
          <w:rFonts w:ascii="Times New Roman" w:eastAsia="Times New Roman" w:hAnsi="Times New Roman"/>
          <w:color w:val="000000"/>
          <w:sz w:val="24"/>
          <w:szCs w:val="24"/>
          <w:lang w:eastAsia="tr-TR"/>
        </w:rPr>
        <w:t xml:space="preserve"> of produc</w:t>
      </w:r>
      <w:r w:rsidR="008D7E00">
        <w:rPr>
          <w:rFonts w:ascii="Times New Roman" w:eastAsia="Times New Roman" w:hAnsi="Times New Roman"/>
          <w:color w:val="000000"/>
          <w:sz w:val="24"/>
          <w:szCs w:val="24"/>
          <w:lang w:eastAsia="tr-TR"/>
        </w:rPr>
        <w:t>er</w:t>
      </w:r>
      <w:r>
        <w:rPr>
          <w:rFonts w:ascii="Times New Roman" w:eastAsia="Times New Roman" w:hAnsi="Times New Roman"/>
          <w:color w:val="000000"/>
          <w:sz w:val="24"/>
          <w:szCs w:val="24"/>
          <w:lang w:eastAsia="tr-TR"/>
        </w:rPr>
        <w:t xml:space="preserve"> companies holding wholesale license are given at Table 1.1. </w:t>
      </w:r>
    </w:p>
    <w:p w:rsidR="008C4309" w:rsidRPr="00B06795" w:rsidRDefault="00BD65D7" w:rsidP="00A622AB">
      <w:pPr>
        <w:pStyle w:val="Balk5"/>
      </w:pPr>
      <w:bookmarkStart w:id="11" w:name="_Toc494808754"/>
      <w:r w:rsidRPr="00B06795">
        <w:t>Table</w:t>
      </w:r>
      <w:r w:rsidR="00013C81" w:rsidRPr="00B06795">
        <w:t xml:space="preserve"> </w:t>
      </w:r>
      <w:r w:rsidR="0064527E" w:rsidRPr="00B06795">
        <w:t>1.</w:t>
      </w:r>
      <w:r w:rsidR="00DD5BE2" w:rsidRPr="00B06795">
        <w:t>1</w:t>
      </w:r>
      <w:r w:rsidR="0033275B" w:rsidRPr="00B06795">
        <w:t>:</w:t>
      </w:r>
      <w:r w:rsidR="00797082">
        <w:t xml:space="preserve"> Production of Natural Gas b</w:t>
      </w:r>
      <w:r w:rsidRPr="00B06795">
        <w:t>etween 2007-2016 (Million Sm</w:t>
      </w:r>
      <w:r w:rsidRPr="00797082">
        <w:rPr>
          <w:vertAlign w:val="superscript"/>
        </w:rPr>
        <w:t>3</w:t>
      </w:r>
      <w:r w:rsidRPr="00B06795">
        <w:t>)</w:t>
      </w:r>
      <w:bookmarkEnd w:id="11"/>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46"/>
        <w:gridCol w:w="750"/>
        <w:gridCol w:w="893"/>
        <w:gridCol w:w="893"/>
        <w:gridCol w:w="893"/>
        <w:gridCol w:w="893"/>
        <w:gridCol w:w="781"/>
        <w:gridCol w:w="851"/>
        <w:gridCol w:w="850"/>
        <w:gridCol w:w="851"/>
        <w:gridCol w:w="850"/>
      </w:tblGrid>
      <w:tr w:rsidR="0016276C" w:rsidRPr="00B06795" w:rsidTr="00CC2EC5">
        <w:trPr>
          <w:trHeight w:val="381"/>
        </w:trPr>
        <w:tc>
          <w:tcPr>
            <w:tcW w:w="1346" w:type="dxa"/>
            <w:shd w:val="clear" w:color="000000" w:fill="FDE4D0"/>
            <w:vAlign w:val="center"/>
            <w:hideMark/>
          </w:tcPr>
          <w:p w:rsidR="0016276C" w:rsidRPr="00B06795" w:rsidRDefault="00BD65D7" w:rsidP="00987ECA">
            <w:pPr>
              <w:spacing w:after="0" w:line="240" w:lineRule="auto"/>
              <w:jc w:val="center"/>
              <w:rPr>
                <w:rFonts w:ascii="Times New Roman" w:eastAsia="Times New Roman" w:hAnsi="Times New Roman" w:cs="Times New Roman"/>
                <w:b/>
                <w:color w:val="000000"/>
                <w:sz w:val="24"/>
                <w:lang w:eastAsia="tr-TR"/>
              </w:rPr>
            </w:pPr>
            <w:r w:rsidRPr="00B06795">
              <w:rPr>
                <w:rFonts w:ascii="Times New Roman" w:eastAsia="Times New Roman" w:hAnsi="Times New Roman" w:cs="Times New Roman"/>
                <w:b/>
                <w:color w:val="000000"/>
                <w:sz w:val="24"/>
                <w:lang w:eastAsia="tr-TR"/>
              </w:rPr>
              <w:t>Years</w:t>
            </w:r>
          </w:p>
        </w:tc>
        <w:tc>
          <w:tcPr>
            <w:tcW w:w="750"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2007</w:t>
            </w:r>
          </w:p>
        </w:tc>
        <w:tc>
          <w:tcPr>
            <w:tcW w:w="893"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2008</w:t>
            </w:r>
          </w:p>
        </w:tc>
        <w:tc>
          <w:tcPr>
            <w:tcW w:w="893"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2009</w:t>
            </w:r>
          </w:p>
        </w:tc>
        <w:tc>
          <w:tcPr>
            <w:tcW w:w="893"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2010</w:t>
            </w:r>
          </w:p>
        </w:tc>
        <w:tc>
          <w:tcPr>
            <w:tcW w:w="893"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2011</w:t>
            </w:r>
          </w:p>
        </w:tc>
        <w:tc>
          <w:tcPr>
            <w:tcW w:w="781"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2012</w:t>
            </w:r>
          </w:p>
        </w:tc>
        <w:tc>
          <w:tcPr>
            <w:tcW w:w="851"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2013</w:t>
            </w:r>
          </w:p>
        </w:tc>
        <w:tc>
          <w:tcPr>
            <w:tcW w:w="850"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2014</w:t>
            </w:r>
          </w:p>
        </w:tc>
        <w:tc>
          <w:tcPr>
            <w:tcW w:w="851" w:type="dxa"/>
            <w:shd w:val="clear" w:color="000000" w:fill="FDE4D0"/>
            <w:vAlign w:val="center"/>
            <w:hideMark/>
          </w:tcPr>
          <w:p w:rsidR="0016276C" w:rsidRPr="00B06795" w:rsidRDefault="0016276C" w:rsidP="00987ECA">
            <w:pPr>
              <w:spacing w:after="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2015</w:t>
            </w:r>
          </w:p>
        </w:tc>
        <w:tc>
          <w:tcPr>
            <w:tcW w:w="850" w:type="dxa"/>
            <w:shd w:val="clear" w:color="000000" w:fill="FDE4D0"/>
          </w:tcPr>
          <w:p w:rsidR="0016276C" w:rsidRPr="00B06795" w:rsidRDefault="0016276C" w:rsidP="0016276C">
            <w:pPr>
              <w:spacing w:before="120" w:after="120" w:line="240" w:lineRule="auto"/>
              <w:jc w:val="center"/>
              <w:rPr>
                <w:rFonts w:ascii="Times New Roman" w:eastAsia="Times New Roman" w:hAnsi="Times New Roman" w:cs="Times New Roman"/>
                <w:b/>
                <w:bCs/>
                <w:color w:val="000000"/>
                <w:sz w:val="24"/>
                <w:lang w:eastAsia="tr-TR"/>
              </w:rPr>
            </w:pPr>
            <w:r w:rsidRPr="00B06795">
              <w:rPr>
                <w:rFonts w:ascii="Times New Roman" w:eastAsia="Times New Roman" w:hAnsi="Times New Roman" w:cs="Times New Roman"/>
                <w:b/>
                <w:bCs/>
                <w:color w:val="000000"/>
                <w:sz w:val="24"/>
                <w:lang w:eastAsia="tr-TR"/>
              </w:rPr>
              <w:t>2016</w:t>
            </w:r>
          </w:p>
        </w:tc>
      </w:tr>
      <w:tr w:rsidR="0016276C" w:rsidRPr="00B06795" w:rsidTr="00CC2EC5">
        <w:trPr>
          <w:trHeight w:val="565"/>
        </w:trPr>
        <w:tc>
          <w:tcPr>
            <w:tcW w:w="1346" w:type="dxa"/>
            <w:shd w:val="clear" w:color="000000" w:fill="FBCAA2"/>
            <w:vAlign w:val="center"/>
            <w:hideMark/>
          </w:tcPr>
          <w:p w:rsidR="0016276C" w:rsidRPr="00B06795" w:rsidRDefault="00BD65D7" w:rsidP="00987ECA">
            <w:pPr>
              <w:spacing w:after="0" w:line="240" w:lineRule="auto"/>
              <w:jc w:val="center"/>
              <w:rPr>
                <w:rFonts w:ascii="Times New Roman" w:eastAsia="Times New Roman" w:hAnsi="Times New Roman" w:cs="Times New Roman"/>
                <w:b/>
                <w:color w:val="000000"/>
                <w:sz w:val="24"/>
                <w:lang w:eastAsia="tr-TR"/>
              </w:rPr>
            </w:pPr>
            <w:r w:rsidRPr="00B06795">
              <w:rPr>
                <w:rFonts w:ascii="Times New Roman" w:eastAsia="Times New Roman" w:hAnsi="Times New Roman" w:cs="Times New Roman"/>
                <w:b/>
                <w:color w:val="000000"/>
                <w:sz w:val="24"/>
                <w:lang w:eastAsia="tr-TR"/>
              </w:rPr>
              <w:t>Quantities</w:t>
            </w:r>
          </w:p>
        </w:tc>
        <w:tc>
          <w:tcPr>
            <w:tcW w:w="750"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874</w:t>
            </w:r>
          </w:p>
        </w:tc>
        <w:tc>
          <w:tcPr>
            <w:tcW w:w="893"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969</w:t>
            </w:r>
          </w:p>
        </w:tc>
        <w:tc>
          <w:tcPr>
            <w:tcW w:w="893"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684</w:t>
            </w:r>
          </w:p>
        </w:tc>
        <w:tc>
          <w:tcPr>
            <w:tcW w:w="893"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682</w:t>
            </w:r>
          </w:p>
        </w:tc>
        <w:tc>
          <w:tcPr>
            <w:tcW w:w="893"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759</w:t>
            </w:r>
          </w:p>
        </w:tc>
        <w:tc>
          <w:tcPr>
            <w:tcW w:w="781"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632</w:t>
            </w:r>
          </w:p>
        </w:tc>
        <w:tc>
          <w:tcPr>
            <w:tcW w:w="851"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537</w:t>
            </w:r>
          </w:p>
        </w:tc>
        <w:tc>
          <w:tcPr>
            <w:tcW w:w="850"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479</w:t>
            </w:r>
          </w:p>
        </w:tc>
        <w:tc>
          <w:tcPr>
            <w:tcW w:w="851" w:type="dxa"/>
            <w:shd w:val="clear" w:color="000000" w:fill="FBCAA2"/>
            <w:vAlign w:val="center"/>
            <w:hideMark/>
          </w:tcPr>
          <w:p w:rsidR="0016276C" w:rsidRPr="00B06795" w:rsidRDefault="0016276C" w:rsidP="00987ECA">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381</w:t>
            </w:r>
          </w:p>
        </w:tc>
        <w:tc>
          <w:tcPr>
            <w:tcW w:w="850" w:type="dxa"/>
            <w:shd w:val="clear" w:color="000000" w:fill="FBCAA2"/>
            <w:vAlign w:val="center"/>
          </w:tcPr>
          <w:p w:rsidR="0016276C" w:rsidRPr="00B06795" w:rsidRDefault="0016276C" w:rsidP="0016276C">
            <w:pPr>
              <w:spacing w:after="0" w:line="240" w:lineRule="auto"/>
              <w:jc w:val="center"/>
              <w:rPr>
                <w:rFonts w:ascii="Times New Roman" w:eastAsia="Times New Roman" w:hAnsi="Times New Roman" w:cs="Times New Roman"/>
                <w:color w:val="000000"/>
                <w:sz w:val="24"/>
                <w:lang w:eastAsia="tr-TR"/>
              </w:rPr>
            </w:pPr>
            <w:r w:rsidRPr="00B06795">
              <w:rPr>
                <w:rFonts w:ascii="Times New Roman" w:eastAsia="Times New Roman" w:hAnsi="Times New Roman" w:cs="Times New Roman"/>
                <w:color w:val="000000"/>
                <w:sz w:val="24"/>
                <w:lang w:eastAsia="tr-TR"/>
              </w:rPr>
              <w:t>367</w:t>
            </w:r>
          </w:p>
        </w:tc>
      </w:tr>
    </w:tbl>
    <w:p w:rsidR="0016276C" w:rsidRPr="00B06795" w:rsidRDefault="0016276C" w:rsidP="0016276C">
      <w:pPr>
        <w:rPr>
          <w:rFonts w:ascii="Times New Roman" w:hAnsi="Times New Roman" w:cs="Times New Roman"/>
          <w:b/>
          <w:sz w:val="24"/>
          <w:szCs w:val="24"/>
        </w:rPr>
      </w:pPr>
    </w:p>
    <w:p w:rsidR="00DD5BE2" w:rsidRPr="00B06795" w:rsidRDefault="00CE0352" w:rsidP="00CE0352">
      <w:pPr>
        <w:jc w:val="center"/>
        <w:rPr>
          <w:rFonts w:ascii="Times New Roman" w:hAnsi="Times New Roman" w:cs="Times New Roman"/>
          <w:b/>
          <w:sz w:val="24"/>
          <w:szCs w:val="24"/>
        </w:rPr>
      </w:pPr>
      <w:r w:rsidRPr="00B06795">
        <w:rPr>
          <w:noProof/>
          <w:lang w:val="tr-TR" w:eastAsia="tr-TR"/>
        </w:rPr>
        <w:drawing>
          <wp:inline distT="0" distB="0" distL="0" distR="0" wp14:anchorId="2164078C" wp14:editId="15824CF8">
            <wp:extent cx="4968029" cy="2743200"/>
            <wp:effectExtent l="0" t="0" r="23495"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C4309" w:rsidRPr="00B06795" w:rsidRDefault="00BD65D7" w:rsidP="00FB2616">
      <w:pPr>
        <w:pStyle w:val="Balk6"/>
      </w:pPr>
      <w:bookmarkStart w:id="12" w:name="_Toc494808882"/>
      <w:r w:rsidRPr="00B06795">
        <w:t>Graph</w:t>
      </w:r>
      <w:r w:rsidR="00013C81" w:rsidRPr="00B06795">
        <w:t xml:space="preserve"> </w:t>
      </w:r>
      <w:r w:rsidR="00DD5BE2" w:rsidRPr="00B06795">
        <w:t>1</w:t>
      </w:r>
      <w:r w:rsidR="00013C81" w:rsidRPr="00B06795">
        <w:t>.</w:t>
      </w:r>
      <w:r w:rsidR="0064527E" w:rsidRPr="00B06795">
        <w:t>1</w:t>
      </w:r>
      <w:r w:rsidR="0033275B" w:rsidRPr="00B06795">
        <w:t>:</w:t>
      </w:r>
      <w:r w:rsidR="00013C81" w:rsidRPr="00B06795">
        <w:t xml:space="preserve"> </w:t>
      </w:r>
      <w:r w:rsidR="00AA5DC0">
        <w:t>Production of Natural G</w:t>
      </w:r>
      <w:r w:rsidRPr="00B06795">
        <w:t>as between 2007-2016</w:t>
      </w:r>
      <w:r w:rsidR="008C4309" w:rsidRPr="00B06795">
        <w:t xml:space="preserve"> </w:t>
      </w:r>
      <w:r w:rsidRPr="00B06795">
        <w:t>(Million</w:t>
      </w:r>
      <w:r w:rsidR="00E82F72" w:rsidRPr="00B06795">
        <w:t xml:space="preserve"> Sm</w:t>
      </w:r>
      <w:r w:rsidR="00E82F72" w:rsidRPr="00B06795">
        <w:rPr>
          <w:vertAlign w:val="superscript"/>
        </w:rPr>
        <w:t>3</w:t>
      </w:r>
      <w:r w:rsidR="00E82F72" w:rsidRPr="00B06795">
        <w:t>)</w:t>
      </w:r>
      <w:bookmarkEnd w:id="12"/>
    </w:p>
    <w:p w:rsidR="008C4309" w:rsidRPr="00B06795" w:rsidRDefault="008C4309" w:rsidP="008C4309">
      <w:pPr>
        <w:jc w:val="center"/>
        <w:rPr>
          <w:rFonts w:ascii="Times New Roman" w:hAnsi="Times New Roman" w:cs="Times New Roman"/>
          <w:b/>
          <w:sz w:val="24"/>
          <w:szCs w:val="24"/>
        </w:rPr>
      </w:pPr>
    </w:p>
    <w:p w:rsidR="00301362" w:rsidRPr="00B06795" w:rsidRDefault="00301362" w:rsidP="008C4309">
      <w:pPr>
        <w:jc w:val="center"/>
        <w:rPr>
          <w:rFonts w:ascii="Times New Roman" w:hAnsi="Times New Roman" w:cs="Times New Roman"/>
          <w:b/>
          <w:sz w:val="24"/>
          <w:szCs w:val="24"/>
        </w:rPr>
      </w:pPr>
    </w:p>
    <w:p w:rsidR="00AA5DC0" w:rsidRDefault="00B5051D" w:rsidP="00AA5DC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B06795">
        <w:rPr>
          <w:rFonts w:ascii="Times New Roman" w:eastAsia="Times New Roman" w:hAnsi="Times New Roman"/>
          <w:color w:val="000000"/>
          <w:sz w:val="24"/>
          <w:szCs w:val="24"/>
          <w:lang w:eastAsia="tr-TR"/>
        </w:rPr>
        <w:t xml:space="preserve">In 2016, </w:t>
      </w:r>
      <w:r w:rsidR="00AA5DC0">
        <w:rPr>
          <w:rFonts w:ascii="Times New Roman" w:eastAsia="Times New Roman" w:hAnsi="Times New Roman"/>
          <w:color w:val="000000"/>
          <w:sz w:val="24"/>
          <w:szCs w:val="24"/>
          <w:lang w:eastAsia="tr-TR"/>
        </w:rPr>
        <w:t xml:space="preserve">the outputs of </w:t>
      </w:r>
      <w:r w:rsidR="00190DB5">
        <w:rPr>
          <w:rFonts w:ascii="Times New Roman" w:eastAsia="Times New Roman" w:hAnsi="Times New Roman"/>
          <w:color w:val="000000"/>
          <w:sz w:val="24"/>
          <w:szCs w:val="24"/>
          <w:lang w:eastAsia="tr-TR"/>
        </w:rPr>
        <w:t xml:space="preserve">production companies holding wholesale license </w:t>
      </w:r>
      <w:r w:rsidRPr="00B06795">
        <w:rPr>
          <w:rFonts w:ascii="Times New Roman" w:eastAsia="Times New Roman" w:hAnsi="Times New Roman"/>
          <w:color w:val="000000"/>
          <w:sz w:val="24"/>
          <w:szCs w:val="24"/>
          <w:lang w:eastAsia="tr-TR"/>
        </w:rPr>
        <w:t xml:space="preserve">decreased </w:t>
      </w:r>
      <w:r w:rsidR="00190DB5">
        <w:rPr>
          <w:rFonts w:ascii="Times New Roman" w:eastAsia="Times New Roman" w:hAnsi="Times New Roman"/>
          <w:color w:val="000000"/>
          <w:sz w:val="24"/>
          <w:szCs w:val="24"/>
          <w:lang w:eastAsia="tr-TR"/>
        </w:rPr>
        <w:t xml:space="preserve">by </w:t>
      </w:r>
      <w:r w:rsidR="00AA5DC0">
        <w:rPr>
          <w:rFonts w:ascii="Times New Roman" w:eastAsia="Times New Roman" w:hAnsi="Times New Roman"/>
          <w:color w:val="000000"/>
          <w:sz w:val="24"/>
          <w:szCs w:val="24"/>
          <w:lang w:eastAsia="tr-TR"/>
        </w:rPr>
        <w:t>3,</w:t>
      </w:r>
      <w:r w:rsidRPr="000320AB">
        <w:rPr>
          <w:rFonts w:ascii="Times New Roman" w:eastAsia="Times New Roman" w:hAnsi="Times New Roman"/>
          <w:color w:val="000000"/>
          <w:sz w:val="24"/>
          <w:szCs w:val="24"/>
          <w:lang w:eastAsia="tr-TR"/>
        </w:rPr>
        <w:t>69</w:t>
      </w:r>
      <w:r w:rsidRPr="00B06795">
        <w:rPr>
          <w:rFonts w:ascii="Times New Roman" w:eastAsia="Times New Roman" w:hAnsi="Times New Roman"/>
          <w:color w:val="000000"/>
          <w:sz w:val="24"/>
          <w:szCs w:val="24"/>
          <w:lang w:eastAsia="tr-TR"/>
        </w:rPr>
        <w:t xml:space="preserve"> </w:t>
      </w:r>
      <w:r w:rsidR="001376DB">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 xml:space="preserve">compared to 2015. As seen </w:t>
      </w:r>
      <w:r w:rsidR="00190DB5">
        <w:rPr>
          <w:rFonts w:ascii="Times New Roman" w:eastAsia="Times New Roman" w:hAnsi="Times New Roman"/>
          <w:color w:val="000000"/>
          <w:sz w:val="24"/>
          <w:szCs w:val="24"/>
          <w:lang w:eastAsia="tr-TR"/>
        </w:rPr>
        <w:t xml:space="preserve">in </w:t>
      </w:r>
      <w:r w:rsidR="001041A4">
        <w:rPr>
          <w:rFonts w:ascii="Times New Roman" w:eastAsia="Times New Roman" w:hAnsi="Times New Roman"/>
          <w:color w:val="000000"/>
          <w:sz w:val="24"/>
          <w:szCs w:val="24"/>
          <w:lang w:eastAsia="tr-TR"/>
        </w:rPr>
        <w:t>Graph</w:t>
      </w:r>
      <w:r w:rsidR="00190DB5">
        <w:rPr>
          <w:rFonts w:ascii="Times New Roman" w:eastAsia="Times New Roman" w:hAnsi="Times New Roman"/>
          <w:color w:val="000000"/>
          <w:sz w:val="24"/>
          <w:szCs w:val="24"/>
          <w:lang w:eastAsia="tr-TR"/>
        </w:rPr>
        <w:t xml:space="preserve"> </w:t>
      </w:r>
      <w:r w:rsidR="00AA5DC0">
        <w:rPr>
          <w:rFonts w:ascii="Times New Roman" w:eastAsia="Times New Roman" w:hAnsi="Times New Roman"/>
          <w:color w:val="000000"/>
          <w:sz w:val="24"/>
          <w:szCs w:val="24"/>
          <w:lang w:eastAsia="tr-TR"/>
        </w:rPr>
        <w:t>1.2, in 2016, the monthly production patterns</w:t>
      </w:r>
      <w:r w:rsidRPr="00B06795">
        <w:rPr>
          <w:rFonts w:ascii="Times New Roman" w:eastAsia="Times New Roman" w:hAnsi="Times New Roman"/>
          <w:color w:val="000000"/>
          <w:sz w:val="24"/>
          <w:szCs w:val="24"/>
          <w:lang w:eastAsia="tr-TR"/>
        </w:rPr>
        <w:t xml:space="preserve"> </w:t>
      </w:r>
      <w:r w:rsidR="00AA5DC0">
        <w:rPr>
          <w:rFonts w:ascii="Times New Roman" w:eastAsia="Times New Roman" w:hAnsi="Times New Roman"/>
          <w:color w:val="000000"/>
          <w:sz w:val="24"/>
          <w:szCs w:val="24"/>
          <w:lang w:eastAsia="tr-TR"/>
        </w:rPr>
        <w:t>had been almost stable.</w:t>
      </w:r>
      <w:r w:rsidR="00995628" w:rsidRPr="00B06795">
        <w:rPr>
          <w:rFonts w:ascii="Times New Roman" w:eastAsia="Times New Roman" w:hAnsi="Times New Roman" w:cs="Times New Roman"/>
          <w:b/>
          <w:color w:val="000000"/>
          <w:sz w:val="24"/>
          <w:szCs w:val="24"/>
          <w:lang w:eastAsia="tr-TR"/>
        </w:rPr>
        <w:t xml:space="preserve"> </w:t>
      </w:r>
    </w:p>
    <w:p w:rsidR="0033275B" w:rsidRPr="00AA5DC0" w:rsidRDefault="000320AB" w:rsidP="00AA5DC0">
      <w:pPr>
        <w:widowControl w:val="0"/>
        <w:tabs>
          <w:tab w:val="left" w:pos="993"/>
        </w:tabs>
        <w:suppressAutoHyphens/>
        <w:spacing w:after="0" w:line="360" w:lineRule="auto"/>
        <w:jc w:val="both"/>
        <w:rPr>
          <w:rFonts w:ascii="Times New Roman" w:eastAsia="Times New Roman" w:hAnsi="Times New Roman"/>
          <w:color w:val="000000"/>
          <w:sz w:val="24"/>
          <w:szCs w:val="24"/>
          <w:lang w:eastAsia="tr-TR"/>
        </w:rPr>
      </w:pPr>
      <w:r>
        <w:rPr>
          <w:noProof/>
          <w:lang w:val="tr-TR" w:eastAsia="tr-TR"/>
        </w:rPr>
        <w:lastRenderedPageBreak/>
        <w:drawing>
          <wp:inline distT="0" distB="0" distL="0" distR="0" wp14:anchorId="74519290" wp14:editId="7870832A">
            <wp:extent cx="5676900" cy="292417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C4309" w:rsidRDefault="00B5051D" w:rsidP="00FB2616">
      <w:pPr>
        <w:pStyle w:val="Balk6"/>
        <w:rPr>
          <w:sz w:val="23"/>
          <w:szCs w:val="23"/>
        </w:rPr>
      </w:pPr>
      <w:bookmarkStart w:id="13" w:name="_Toc494808883"/>
      <w:r w:rsidRPr="00AA5DC0">
        <w:rPr>
          <w:sz w:val="23"/>
          <w:szCs w:val="23"/>
        </w:rPr>
        <w:t>Graph</w:t>
      </w:r>
      <w:r w:rsidR="00013C81" w:rsidRPr="00AA5DC0">
        <w:rPr>
          <w:sz w:val="23"/>
          <w:szCs w:val="23"/>
        </w:rPr>
        <w:t xml:space="preserve"> </w:t>
      </w:r>
      <w:r w:rsidR="00DD5BE2" w:rsidRPr="00AA5DC0">
        <w:rPr>
          <w:sz w:val="23"/>
          <w:szCs w:val="23"/>
        </w:rPr>
        <w:t>1</w:t>
      </w:r>
      <w:r w:rsidR="00013C81" w:rsidRPr="00AA5DC0">
        <w:rPr>
          <w:sz w:val="23"/>
          <w:szCs w:val="23"/>
        </w:rPr>
        <w:t>.</w:t>
      </w:r>
      <w:r w:rsidR="0064527E" w:rsidRPr="00AA5DC0">
        <w:rPr>
          <w:sz w:val="23"/>
          <w:szCs w:val="23"/>
        </w:rPr>
        <w:t>2</w:t>
      </w:r>
      <w:r w:rsidR="0033275B" w:rsidRPr="00AA5DC0">
        <w:rPr>
          <w:sz w:val="23"/>
          <w:szCs w:val="23"/>
        </w:rPr>
        <w:t>:</w:t>
      </w:r>
      <w:r w:rsidRPr="00AA5DC0">
        <w:rPr>
          <w:sz w:val="23"/>
          <w:szCs w:val="23"/>
        </w:rPr>
        <w:t xml:space="preserve"> Monthly </w:t>
      </w:r>
      <w:r w:rsidR="008401A4" w:rsidRPr="00AA5DC0">
        <w:rPr>
          <w:sz w:val="23"/>
          <w:szCs w:val="23"/>
        </w:rPr>
        <w:t xml:space="preserve">Comparison of </w:t>
      </w:r>
      <w:r w:rsidRPr="00AA5DC0">
        <w:rPr>
          <w:sz w:val="23"/>
          <w:szCs w:val="23"/>
        </w:rPr>
        <w:t xml:space="preserve">Natural Gas Production </w:t>
      </w:r>
      <w:r w:rsidR="008401A4" w:rsidRPr="00AA5DC0">
        <w:rPr>
          <w:sz w:val="23"/>
          <w:szCs w:val="23"/>
        </w:rPr>
        <w:t xml:space="preserve">between </w:t>
      </w:r>
      <w:r w:rsidRPr="00AA5DC0">
        <w:rPr>
          <w:sz w:val="23"/>
          <w:szCs w:val="23"/>
        </w:rPr>
        <w:t>2013-2016</w:t>
      </w:r>
      <w:r w:rsidR="008C4309" w:rsidRPr="00AA5DC0">
        <w:rPr>
          <w:sz w:val="23"/>
          <w:szCs w:val="23"/>
        </w:rPr>
        <w:t xml:space="preserve"> </w:t>
      </w:r>
      <w:r w:rsidR="00E82F72" w:rsidRPr="00AA5DC0">
        <w:rPr>
          <w:sz w:val="23"/>
          <w:szCs w:val="23"/>
        </w:rPr>
        <w:t>(Mil</w:t>
      </w:r>
      <w:r w:rsidRPr="00AA5DC0">
        <w:rPr>
          <w:sz w:val="23"/>
          <w:szCs w:val="23"/>
        </w:rPr>
        <w:t>li</w:t>
      </w:r>
      <w:r w:rsidR="00E82F72" w:rsidRPr="00AA5DC0">
        <w:rPr>
          <w:sz w:val="23"/>
          <w:szCs w:val="23"/>
        </w:rPr>
        <w:t>on Sm</w:t>
      </w:r>
      <w:r w:rsidR="00E82F72" w:rsidRPr="00AA5DC0">
        <w:rPr>
          <w:sz w:val="23"/>
          <w:szCs w:val="23"/>
          <w:vertAlign w:val="superscript"/>
        </w:rPr>
        <w:t>3</w:t>
      </w:r>
      <w:r w:rsidR="00E82F72" w:rsidRPr="00AA5DC0">
        <w:rPr>
          <w:sz w:val="23"/>
          <w:szCs w:val="23"/>
        </w:rPr>
        <w:t>)</w:t>
      </w:r>
      <w:bookmarkEnd w:id="13"/>
    </w:p>
    <w:p w:rsidR="009D724A" w:rsidRPr="009D724A" w:rsidRDefault="009D724A" w:rsidP="009D724A"/>
    <w:p w:rsidR="003D390B" w:rsidRPr="00B06795" w:rsidRDefault="00B5051D" w:rsidP="001A776C">
      <w:pPr>
        <w:pStyle w:val="11ilebalayanlar"/>
        <w:numPr>
          <w:ilvl w:val="1"/>
          <w:numId w:val="15"/>
        </w:numPr>
      </w:pPr>
      <w:bookmarkStart w:id="14" w:name="_Toc494808717"/>
      <w:r w:rsidRPr="00B06795">
        <w:t>Province Based Production Amounts</w:t>
      </w:r>
      <w:bookmarkEnd w:id="14"/>
    </w:p>
    <w:p w:rsidR="003D390B" w:rsidRPr="00B06795" w:rsidRDefault="00036B54" w:rsidP="003D390B">
      <w:pPr>
        <w:rPr>
          <w:rFonts w:ascii="Times New Roman" w:hAnsi="Times New Roman" w:cs="Times New Roman"/>
          <w:sz w:val="24"/>
          <w:szCs w:val="24"/>
        </w:rPr>
      </w:pPr>
      <w:r>
        <w:rPr>
          <w:rFonts w:ascii="Times New Roman" w:hAnsi="Times New Roman"/>
          <w:sz w:val="24"/>
          <w:szCs w:val="24"/>
        </w:rPr>
        <w:t>When</w:t>
      </w:r>
      <w:r w:rsidRPr="00B06795">
        <w:rPr>
          <w:rFonts w:ascii="Times New Roman" w:hAnsi="Times New Roman"/>
          <w:sz w:val="24"/>
          <w:szCs w:val="24"/>
        </w:rPr>
        <w:t xml:space="preserve"> natural gas</w:t>
      </w:r>
      <w:r>
        <w:rPr>
          <w:rFonts w:ascii="Times New Roman" w:hAnsi="Times New Roman"/>
          <w:sz w:val="24"/>
          <w:szCs w:val="24"/>
        </w:rPr>
        <w:t xml:space="preserve"> production fields are considered</w:t>
      </w:r>
      <w:r w:rsidRPr="00B06795">
        <w:rPr>
          <w:rFonts w:ascii="Times New Roman" w:hAnsi="Times New Roman"/>
          <w:sz w:val="24"/>
          <w:szCs w:val="24"/>
        </w:rPr>
        <w:t xml:space="preserve">, </w:t>
      </w:r>
      <w:r>
        <w:rPr>
          <w:rFonts w:ascii="Times New Roman" w:hAnsi="Times New Roman"/>
          <w:sz w:val="24"/>
          <w:szCs w:val="24"/>
        </w:rPr>
        <w:t xml:space="preserve">it is seen that, with 55,14 % share, the largest production took place in </w:t>
      </w:r>
      <w:r w:rsidRPr="00B06795">
        <w:rPr>
          <w:rFonts w:ascii="Times New Roman" w:hAnsi="Times New Roman"/>
          <w:sz w:val="24"/>
          <w:szCs w:val="24"/>
        </w:rPr>
        <w:t>Tekirdağ</w:t>
      </w:r>
      <w:r>
        <w:rPr>
          <w:rFonts w:ascii="Times New Roman" w:hAnsi="Times New Roman"/>
          <w:sz w:val="24"/>
          <w:szCs w:val="24"/>
        </w:rPr>
        <w:t>.</w:t>
      </w:r>
      <w:r w:rsidRPr="00B06795">
        <w:rPr>
          <w:rFonts w:ascii="Times New Roman" w:hAnsi="Times New Roman"/>
          <w:sz w:val="24"/>
          <w:szCs w:val="24"/>
        </w:rPr>
        <w:t xml:space="preserve"> Then</w:t>
      </w:r>
      <w:r>
        <w:rPr>
          <w:rFonts w:ascii="Times New Roman" w:hAnsi="Times New Roman"/>
          <w:sz w:val="24"/>
          <w:szCs w:val="24"/>
        </w:rPr>
        <w:t>,</w:t>
      </w:r>
      <w:r w:rsidRPr="00B06795">
        <w:rPr>
          <w:rFonts w:ascii="Times New Roman" w:hAnsi="Times New Roman"/>
          <w:sz w:val="24"/>
          <w:szCs w:val="24"/>
        </w:rPr>
        <w:t xml:space="preserve"> Kırklareli with </w:t>
      </w:r>
      <w:r w:rsidRPr="00AD69A8">
        <w:rPr>
          <w:rFonts w:ascii="Times New Roman" w:hAnsi="Times New Roman"/>
          <w:sz w:val="24"/>
          <w:szCs w:val="24"/>
        </w:rPr>
        <w:t>16,95</w:t>
      </w:r>
      <w:r>
        <w:rPr>
          <w:rFonts w:ascii="Times New Roman" w:hAnsi="Times New Roman"/>
          <w:sz w:val="24"/>
          <w:szCs w:val="24"/>
        </w:rPr>
        <w:t xml:space="preserve"> </w:t>
      </w:r>
      <w:r w:rsidRPr="00AD69A8">
        <w:rPr>
          <w:rFonts w:ascii="Times New Roman" w:hAnsi="Times New Roman"/>
          <w:sz w:val="24"/>
          <w:szCs w:val="24"/>
        </w:rPr>
        <w:t>%</w:t>
      </w:r>
      <w:r>
        <w:rPr>
          <w:rFonts w:ascii="Times New Roman" w:hAnsi="Times New Roman"/>
          <w:sz w:val="24"/>
          <w:szCs w:val="24"/>
        </w:rPr>
        <w:t xml:space="preserve"> share</w:t>
      </w:r>
      <w:r w:rsidRPr="00B06795">
        <w:rPr>
          <w:rFonts w:ascii="Times New Roman" w:hAnsi="Times New Roman"/>
          <w:sz w:val="24"/>
          <w:szCs w:val="24"/>
        </w:rPr>
        <w:t xml:space="preserve"> and İstanbul with </w:t>
      </w:r>
      <w:r w:rsidRPr="00AD69A8">
        <w:rPr>
          <w:rFonts w:ascii="Times New Roman" w:hAnsi="Times New Roman"/>
          <w:sz w:val="24"/>
          <w:szCs w:val="24"/>
        </w:rPr>
        <w:t>15,36</w:t>
      </w:r>
      <w:r>
        <w:rPr>
          <w:rFonts w:ascii="Times New Roman" w:hAnsi="Times New Roman"/>
          <w:sz w:val="24"/>
          <w:szCs w:val="24"/>
        </w:rPr>
        <w:t xml:space="preserve"> </w:t>
      </w:r>
      <w:r w:rsidRPr="00AD69A8">
        <w:rPr>
          <w:rFonts w:ascii="Times New Roman" w:hAnsi="Times New Roman"/>
          <w:sz w:val="24"/>
          <w:szCs w:val="24"/>
        </w:rPr>
        <w:t>%</w:t>
      </w:r>
      <w:r>
        <w:rPr>
          <w:rFonts w:ascii="Times New Roman" w:hAnsi="Times New Roman"/>
          <w:sz w:val="24"/>
          <w:szCs w:val="24"/>
        </w:rPr>
        <w:t xml:space="preserve"> share follow.</w:t>
      </w:r>
      <w:r w:rsidRPr="00B06795">
        <w:rPr>
          <w:rFonts w:ascii="Times New Roman" w:hAnsi="Times New Roman"/>
          <w:sz w:val="24"/>
          <w:szCs w:val="24"/>
        </w:rPr>
        <w:t xml:space="preserve"> </w:t>
      </w:r>
      <w:r>
        <w:rPr>
          <w:rFonts w:ascii="Times New Roman" w:hAnsi="Times New Roman"/>
          <w:sz w:val="24"/>
          <w:szCs w:val="24"/>
        </w:rPr>
        <w:t>P</w:t>
      </w:r>
      <w:r w:rsidRPr="00B06795">
        <w:rPr>
          <w:rFonts w:ascii="Times New Roman" w:hAnsi="Times New Roman"/>
          <w:sz w:val="24"/>
          <w:szCs w:val="24"/>
        </w:rPr>
        <w:t>roduction</w:t>
      </w:r>
      <w:r>
        <w:rPr>
          <w:rFonts w:ascii="Times New Roman" w:hAnsi="Times New Roman"/>
          <w:sz w:val="24"/>
          <w:szCs w:val="24"/>
        </w:rPr>
        <w:t xml:space="preserve"> amounts</w:t>
      </w:r>
      <w:r w:rsidRPr="00B06795">
        <w:rPr>
          <w:rFonts w:ascii="Times New Roman" w:hAnsi="Times New Roman"/>
          <w:sz w:val="24"/>
          <w:szCs w:val="24"/>
        </w:rPr>
        <w:t xml:space="preserve"> according to provinces and months </w:t>
      </w:r>
      <w:r>
        <w:rPr>
          <w:rFonts w:ascii="Times New Roman" w:hAnsi="Times New Roman"/>
          <w:sz w:val="24"/>
          <w:szCs w:val="24"/>
        </w:rPr>
        <w:t>are</w:t>
      </w:r>
      <w:r w:rsidRPr="00B06795">
        <w:rPr>
          <w:rFonts w:ascii="Times New Roman" w:hAnsi="Times New Roman"/>
          <w:sz w:val="24"/>
          <w:szCs w:val="24"/>
        </w:rPr>
        <w:t xml:space="preserve"> given at Table 1.2</w:t>
      </w:r>
      <w:r>
        <w:rPr>
          <w:rFonts w:ascii="Times New Roman" w:hAnsi="Times New Roman"/>
          <w:sz w:val="24"/>
          <w:szCs w:val="24"/>
        </w:rPr>
        <w:t>.</w:t>
      </w:r>
    </w:p>
    <w:p w:rsidR="00601D41" w:rsidRPr="00B06795" w:rsidRDefault="00B5051D" w:rsidP="00036B54">
      <w:pPr>
        <w:pStyle w:val="Balk5"/>
      </w:pPr>
      <w:bookmarkStart w:id="15" w:name="_Toc494808755"/>
      <w:r w:rsidRPr="00B06795">
        <w:t>Table</w:t>
      </w:r>
      <w:r w:rsidR="00013C81" w:rsidRPr="00B06795">
        <w:t xml:space="preserve"> </w:t>
      </w:r>
      <w:r w:rsidR="0064527E" w:rsidRPr="00B06795">
        <w:t>1.2</w:t>
      </w:r>
      <w:r w:rsidR="0033275B" w:rsidRPr="00B06795">
        <w:t>:</w:t>
      </w:r>
      <w:r w:rsidR="00601D41" w:rsidRPr="00B06795">
        <w:t xml:space="preserve"> </w:t>
      </w:r>
      <w:r w:rsidR="0015516B" w:rsidRPr="00B06795">
        <w:t>Monthly Natural Gas Production by Provinces in 2016</w:t>
      </w:r>
      <w:r w:rsidR="008C4309" w:rsidRPr="00B06795">
        <w:t xml:space="preserve"> </w:t>
      </w:r>
      <w:r w:rsidRPr="00B06795">
        <w:t>(Million</w:t>
      </w:r>
      <w:r w:rsidR="00E82F72" w:rsidRPr="00B06795">
        <w:t xml:space="preserve"> Sm</w:t>
      </w:r>
      <w:r w:rsidR="00E82F72" w:rsidRPr="00B06795">
        <w:rPr>
          <w:vertAlign w:val="superscript"/>
        </w:rPr>
        <w:t>3</w:t>
      </w:r>
      <w:r w:rsidR="00E82F72" w:rsidRPr="00B06795">
        <w:t>)</w:t>
      </w:r>
      <w:bookmarkEnd w:id="15"/>
    </w:p>
    <w:tbl>
      <w:tblPr>
        <w:tblW w:w="51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8"/>
        <w:gridCol w:w="641"/>
        <w:gridCol w:w="641"/>
        <w:gridCol w:w="590"/>
        <w:gridCol w:w="759"/>
        <w:gridCol w:w="699"/>
        <w:gridCol w:w="678"/>
        <w:gridCol w:w="590"/>
        <w:gridCol w:w="590"/>
        <w:gridCol w:w="590"/>
        <w:gridCol w:w="590"/>
        <w:gridCol w:w="590"/>
        <w:gridCol w:w="490"/>
        <w:gridCol w:w="903"/>
      </w:tblGrid>
      <w:tr w:rsidR="00B71173" w:rsidRPr="00B06795" w:rsidTr="00E3230B">
        <w:trPr>
          <w:trHeight w:val="1206"/>
        </w:trPr>
        <w:tc>
          <w:tcPr>
            <w:tcW w:w="699" w:type="pct"/>
            <w:shd w:val="clear" w:color="000000" w:fill="DDEBF7"/>
            <w:noWrap/>
            <w:vAlign w:val="center"/>
            <w:hideMark/>
          </w:tcPr>
          <w:p w:rsidR="00B71173" w:rsidRPr="00B06795" w:rsidRDefault="00B71173" w:rsidP="00B71173">
            <w:pPr>
              <w:spacing w:after="0" w:line="240" w:lineRule="auto"/>
              <w:jc w:val="right"/>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w:t>
            </w:r>
          </w:p>
        </w:tc>
        <w:tc>
          <w:tcPr>
            <w:tcW w:w="330"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January</w:t>
            </w:r>
          </w:p>
        </w:tc>
        <w:tc>
          <w:tcPr>
            <w:tcW w:w="330"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February</w:t>
            </w:r>
          </w:p>
        </w:tc>
        <w:tc>
          <w:tcPr>
            <w:tcW w:w="304"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March</w:t>
            </w:r>
          </w:p>
        </w:tc>
        <w:tc>
          <w:tcPr>
            <w:tcW w:w="391"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April</w:t>
            </w:r>
          </w:p>
        </w:tc>
        <w:tc>
          <w:tcPr>
            <w:tcW w:w="360" w:type="pct"/>
            <w:shd w:val="clear" w:color="000000" w:fill="DDEBF7"/>
            <w:noWrap/>
            <w:textDirection w:val="btLr"/>
            <w:vAlign w:val="center"/>
            <w:hideMark/>
          </w:tcPr>
          <w:p w:rsidR="00B71173" w:rsidRPr="00B06795" w:rsidRDefault="00B71173"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Ma</w:t>
            </w:r>
            <w:r w:rsidR="0015516B" w:rsidRPr="00B06795">
              <w:rPr>
                <w:rFonts w:ascii="Times New Roman" w:eastAsia="Times New Roman" w:hAnsi="Times New Roman" w:cs="Times New Roman"/>
                <w:b/>
                <w:bCs/>
                <w:color w:val="000000"/>
                <w:sz w:val="20"/>
                <w:szCs w:val="20"/>
                <w:lang w:eastAsia="tr-TR"/>
              </w:rPr>
              <w:t>y</w:t>
            </w:r>
          </w:p>
        </w:tc>
        <w:tc>
          <w:tcPr>
            <w:tcW w:w="349"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June</w:t>
            </w:r>
          </w:p>
        </w:tc>
        <w:tc>
          <w:tcPr>
            <w:tcW w:w="304"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July</w:t>
            </w:r>
          </w:p>
        </w:tc>
        <w:tc>
          <w:tcPr>
            <w:tcW w:w="304"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August</w:t>
            </w:r>
          </w:p>
        </w:tc>
        <w:tc>
          <w:tcPr>
            <w:tcW w:w="304"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September</w:t>
            </w:r>
          </w:p>
        </w:tc>
        <w:tc>
          <w:tcPr>
            <w:tcW w:w="304"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October</w:t>
            </w:r>
          </w:p>
        </w:tc>
        <w:tc>
          <w:tcPr>
            <w:tcW w:w="304"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November</w:t>
            </w:r>
          </w:p>
        </w:tc>
        <w:tc>
          <w:tcPr>
            <w:tcW w:w="252"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December</w:t>
            </w:r>
          </w:p>
        </w:tc>
        <w:tc>
          <w:tcPr>
            <w:tcW w:w="466" w:type="pct"/>
            <w:shd w:val="clear" w:color="000000" w:fill="DDEBF7"/>
            <w:noWrap/>
            <w:textDirection w:val="btLr"/>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Total</w:t>
            </w:r>
          </w:p>
        </w:tc>
      </w:tr>
      <w:tr w:rsidR="00B71173" w:rsidRPr="00B06795" w:rsidTr="00E3230B">
        <w:trPr>
          <w:trHeight w:val="315"/>
        </w:trPr>
        <w:tc>
          <w:tcPr>
            <w:tcW w:w="699" w:type="pct"/>
            <w:shd w:val="clear" w:color="auto" w:fill="auto"/>
            <w:noWrap/>
            <w:vAlign w:val="center"/>
            <w:hideMark/>
          </w:tcPr>
          <w:p w:rsidR="00B71173" w:rsidRPr="00B06795" w:rsidRDefault="00B71173" w:rsidP="00B71173">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TEKİRDAĞ</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20,11</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18,58</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20,52</w:t>
            </w:r>
          </w:p>
        </w:tc>
        <w:tc>
          <w:tcPr>
            <w:tcW w:w="391"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16,72</w:t>
            </w:r>
          </w:p>
        </w:tc>
        <w:tc>
          <w:tcPr>
            <w:tcW w:w="36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17,62</w:t>
            </w:r>
          </w:p>
        </w:tc>
        <w:tc>
          <w:tcPr>
            <w:tcW w:w="349"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15,6</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17,1</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16,88</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12,03</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14,78</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15,25</w:t>
            </w:r>
          </w:p>
        </w:tc>
        <w:tc>
          <w:tcPr>
            <w:tcW w:w="252"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17,3</w:t>
            </w:r>
          </w:p>
        </w:tc>
        <w:tc>
          <w:tcPr>
            <w:tcW w:w="466"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202,5</w:t>
            </w:r>
          </w:p>
        </w:tc>
      </w:tr>
      <w:tr w:rsidR="00B71173" w:rsidRPr="00B06795" w:rsidTr="00E3230B">
        <w:trPr>
          <w:trHeight w:val="315"/>
        </w:trPr>
        <w:tc>
          <w:tcPr>
            <w:tcW w:w="699" w:type="pct"/>
            <w:shd w:val="clear" w:color="auto" w:fill="auto"/>
            <w:noWrap/>
            <w:vAlign w:val="center"/>
            <w:hideMark/>
          </w:tcPr>
          <w:p w:rsidR="00B71173" w:rsidRPr="00B06795" w:rsidRDefault="00B71173" w:rsidP="00B71173">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KIRKLARELİ</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5,99</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4,9</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4,45</w:t>
            </w:r>
          </w:p>
        </w:tc>
        <w:tc>
          <w:tcPr>
            <w:tcW w:w="391"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5,82</w:t>
            </w:r>
          </w:p>
        </w:tc>
        <w:tc>
          <w:tcPr>
            <w:tcW w:w="36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4,44</w:t>
            </w:r>
          </w:p>
        </w:tc>
        <w:tc>
          <w:tcPr>
            <w:tcW w:w="349"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5,06</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5,99</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5,56</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4,77</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5,43</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5,19</w:t>
            </w:r>
          </w:p>
        </w:tc>
        <w:tc>
          <w:tcPr>
            <w:tcW w:w="252"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4,68</w:t>
            </w:r>
          </w:p>
        </w:tc>
        <w:tc>
          <w:tcPr>
            <w:tcW w:w="466"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62,27</w:t>
            </w:r>
          </w:p>
        </w:tc>
      </w:tr>
      <w:tr w:rsidR="00B71173" w:rsidRPr="00B06795" w:rsidTr="00E3230B">
        <w:trPr>
          <w:trHeight w:val="315"/>
        </w:trPr>
        <w:tc>
          <w:tcPr>
            <w:tcW w:w="699" w:type="pct"/>
            <w:shd w:val="clear" w:color="auto" w:fill="auto"/>
            <w:noWrap/>
            <w:vAlign w:val="center"/>
            <w:hideMark/>
          </w:tcPr>
          <w:p w:rsidR="00B71173" w:rsidRPr="00B06795" w:rsidRDefault="00B71173" w:rsidP="00B71173">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İSTANBUL</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4,74</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4,81</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4,68</w:t>
            </w:r>
          </w:p>
        </w:tc>
        <w:tc>
          <w:tcPr>
            <w:tcW w:w="391"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4,6</w:t>
            </w:r>
          </w:p>
        </w:tc>
        <w:tc>
          <w:tcPr>
            <w:tcW w:w="36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4,4</w:t>
            </w:r>
          </w:p>
        </w:tc>
        <w:tc>
          <w:tcPr>
            <w:tcW w:w="349"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5,36</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0,85</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2,43</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4,58</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4,91</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6,98</w:t>
            </w:r>
          </w:p>
        </w:tc>
        <w:tc>
          <w:tcPr>
            <w:tcW w:w="252"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8,08</w:t>
            </w:r>
          </w:p>
        </w:tc>
        <w:tc>
          <w:tcPr>
            <w:tcW w:w="466"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56,40</w:t>
            </w:r>
          </w:p>
        </w:tc>
      </w:tr>
      <w:tr w:rsidR="00B71173" w:rsidRPr="00B06795" w:rsidTr="00E3230B">
        <w:trPr>
          <w:trHeight w:val="315"/>
        </w:trPr>
        <w:tc>
          <w:tcPr>
            <w:tcW w:w="699" w:type="pct"/>
            <w:shd w:val="clear" w:color="auto" w:fill="auto"/>
            <w:noWrap/>
            <w:vAlign w:val="center"/>
            <w:hideMark/>
          </w:tcPr>
          <w:p w:rsidR="00B71173" w:rsidRPr="00B06795" w:rsidRDefault="00B71173" w:rsidP="00B71173">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DÜZCE</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4,35</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3,86</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4,45</w:t>
            </w:r>
          </w:p>
        </w:tc>
        <w:tc>
          <w:tcPr>
            <w:tcW w:w="391"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4,39</w:t>
            </w:r>
          </w:p>
        </w:tc>
        <w:tc>
          <w:tcPr>
            <w:tcW w:w="36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4,28</w:t>
            </w:r>
          </w:p>
        </w:tc>
        <w:tc>
          <w:tcPr>
            <w:tcW w:w="349"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3,84</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3,91</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3,92</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3,58</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2,8</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2,51</w:t>
            </w:r>
          </w:p>
        </w:tc>
        <w:tc>
          <w:tcPr>
            <w:tcW w:w="252"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2,29</w:t>
            </w:r>
          </w:p>
        </w:tc>
        <w:tc>
          <w:tcPr>
            <w:tcW w:w="466"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44,18</w:t>
            </w:r>
          </w:p>
        </w:tc>
      </w:tr>
      <w:tr w:rsidR="00B71173" w:rsidRPr="00B06795" w:rsidTr="00E3230B">
        <w:trPr>
          <w:trHeight w:val="315"/>
        </w:trPr>
        <w:tc>
          <w:tcPr>
            <w:tcW w:w="699" w:type="pct"/>
            <w:shd w:val="clear" w:color="auto" w:fill="auto"/>
            <w:noWrap/>
            <w:vAlign w:val="center"/>
            <w:hideMark/>
          </w:tcPr>
          <w:p w:rsidR="00B71173" w:rsidRPr="00B06795" w:rsidRDefault="00B71173" w:rsidP="00B71173">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EDİRNE</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0,21</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w:t>
            </w:r>
          </w:p>
        </w:tc>
        <w:tc>
          <w:tcPr>
            <w:tcW w:w="391"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0,19</w:t>
            </w:r>
          </w:p>
        </w:tc>
        <w:tc>
          <w:tcPr>
            <w:tcW w:w="36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0,18</w:t>
            </w:r>
          </w:p>
        </w:tc>
        <w:tc>
          <w:tcPr>
            <w:tcW w:w="349"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0,17</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0,09</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52"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466"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1,24</w:t>
            </w:r>
          </w:p>
        </w:tc>
      </w:tr>
      <w:tr w:rsidR="00B71173" w:rsidRPr="00B06795" w:rsidTr="00E3230B">
        <w:trPr>
          <w:trHeight w:val="315"/>
        </w:trPr>
        <w:tc>
          <w:tcPr>
            <w:tcW w:w="699" w:type="pct"/>
            <w:shd w:val="clear" w:color="auto" w:fill="auto"/>
            <w:noWrap/>
            <w:vAlign w:val="center"/>
            <w:hideMark/>
          </w:tcPr>
          <w:p w:rsidR="00B71173" w:rsidRPr="00B06795" w:rsidRDefault="00B71173" w:rsidP="00B71173">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MARDİN</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0,08</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0,06</w:t>
            </w:r>
          </w:p>
        </w:tc>
        <w:tc>
          <w:tcPr>
            <w:tcW w:w="391"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36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0,05</w:t>
            </w:r>
          </w:p>
        </w:tc>
        <w:tc>
          <w:tcPr>
            <w:tcW w:w="349"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52"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466"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0,35</w:t>
            </w:r>
          </w:p>
        </w:tc>
      </w:tr>
      <w:tr w:rsidR="00B71173" w:rsidRPr="00B06795" w:rsidTr="00E3230B">
        <w:trPr>
          <w:trHeight w:val="315"/>
        </w:trPr>
        <w:tc>
          <w:tcPr>
            <w:tcW w:w="699" w:type="pct"/>
            <w:shd w:val="clear" w:color="auto" w:fill="auto"/>
            <w:noWrap/>
            <w:vAlign w:val="center"/>
            <w:hideMark/>
          </w:tcPr>
          <w:p w:rsidR="00B71173" w:rsidRPr="00B06795" w:rsidRDefault="00B71173" w:rsidP="00B71173">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ADIYAMAN</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0,04</w:t>
            </w:r>
          </w:p>
        </w:tc>
        <w:tc>
          <w:tcPr>
            <w:tcW w:w="33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391"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360"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0,01</w:t>
            </w:r>
          </w:p>
        </w:tc>
        <w:tc>
          <w:tcPr>
            <w:tcW w:w="349"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0,01</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0,01</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0,01</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0,05</w:t>
            </w:r>
          </w:p>
        </w:tc>
        <w:tc>
          <w:tcPr>
            <w:tcW w:w="304"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0,05</w:t>
            </w:r>
          </w:p>
        </w:tc>
        <w:tc>
          <w:tcPr>
            <w:tcW w:w="252"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0,06</w:t>
            </w:r>
          </w:p>
        </w:tc>
        <w:tc>
          <w:tcPr>
            <w:tcW w:w="466" w:type="pct"/>
            <w:shd w:val="clear" w:color="auto" w:fill="auto"/>
            <w:noWrap/>
            <w:vAlign w:val="center"/>
            <w:hideMark/>
          </w:tcPr>
          <w:p w:rsidR="00B71173" w:rsidRPr="00B06795"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0,34</w:t>
            </w:r>
          </w:p>
        </w:tc>
      </w:tr>
      <w:tr w:rsidR="0076079B" w:rsidRPr="00B06795" w:rsidTr="00E3230B">
        <w:trPr>
          <w:trHeight w:val="315"/>
        </w:trPr>
        <w:tc>
          <w:tcPr>
            <w:tcW w:w="699" w:type="pct"/>
            <w:shd w:val="clear" w:color="000000" w:fill="DDEBF7"/>
            <w:noWrap/>
            <w:vAlign w:val="center"/>
            <w:hideMark/>
          </w:tcPr>
          <w:p w:rsidR="00B71173" w:rsidRPr="00B06795" w:rsidRDefault="0015516B" w:rsidP="00B71173">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Total</w:t>
            </w:r>
          </w:p>
        </w:tc>
        <w:tc>
          <w:tcPr>
            <w:tcW w:w="330"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35,52</w:t>
            </w:r>
          </w:p>
        </w:tc>
        <w:tc>
          <w:tcPr>
            <w:tcW w:w="330"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32,43</w:t>
            </w:r>
          </w:p>
        </w:tc>
        <w:tc>
          <w:tcPr>
            <w:tcW w:w="304"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34,4</w:t>
            </w:r>
          </w:p>
        </w:tc>
        <w:tc>
          <w:tcPr>
            <w:tcW w:w="391"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31,81</w:t>
            </w:r>
          </w:p>
        </w:tc>
        <w:tc>
          <w:tcPr>
            <w:tcW w:w="360"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30,98</w:t>
            </w:r>
          </w:p>
        </w:tc>
        <w:tc>
          <w:tcPr>
            <w:tcW w:w="349"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30,06</w:t>
            </w:r>
          </w:p>
        </w:tc>
        <w:tc>
          <w:tcPr>
            <w:tcW w:w="304"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27,95</w:t>
            </w:r>
          </w:p>
        </w:tc>
        <w:tc>
          <w:tcPr>
            <w:tcW w:w="304"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28,8</w:t>
            </w:r>
          </w:p>
        </w:tc>
        <w:tc>
          <w:tcPr>
            <w:tcW w:w="304"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24,98</w:t>
            </w:r>
          </w:p>
        </w:tc>
        <w:tc>
          <w:tcPr>
            <w:tcW w:w="304"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27,97</w:t>
            </w:r>
          </w:p>
        </w:tc>
        <w:tc>
          <w:tcPr>
            <w:tcW w:w="304"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29,98</w:t>
            </w:r>
          </w:p>
        </w:tc>
        <w:tc>
          <w:tcPr>
            <w:tcW w:w="252"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32,4</w:t>
            </w:r>
          </w:p>
        </w:tc>
        <w:tc>
          <w:tcPr>
            <w:tcW w:w="466" w:type="pct"/>
            <w:shd w:val="clear" w:color="000000" w:fill="DDEBF7"/>
            <w:noWrap/>
            <w:vAlign w:val="center"/>
            <w:hideMark/>
          </w:tcPr>
          <w:p w:rsidR="00B71173" w:rsidRPr="00B06795"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367,28</w:t>
            </w:r>
          </w:p>
        </w:tc>
      </w:tr>
    </w:tbl>
    <w:p w:rsidR="0033275B" w:rsidRPr="00B06795" w:rsidRDefault="006F2755" w:rsidP="00DD5BE2">
      <w:pPr>
        <w:pStyle w:val="Grafik"/>
        <w:jc w:val="center"/>
        <w:rPr>
          <w:rFonts w:ascii="Times New Roman" w:hAnsi="Times New Roman" w:cs="Times New Roman"/>
          <w:sz w:val="24"/>
          <w:szCs w:val="24"/>
        </w:rPr>
      </w:pPr>
      <w:r w:rsidRPr="00B06795">
        <w:rPr>
          <w:noProof/>
          <w:lang w:val="tr-TR" w:eastAsia="tr-TR"/>
        </w:rPr>
        <w:lastRenderedPageBreak/>
        <w:drawing>
          <wp:inline distT="0" distB="0" distL="0" distR="0" wp14:anchorId="29E08FEB" wp14:editId="26FDE604">
            <wp:extent cx="4572000" cy="2743200"/>
            <wp:effectExtent l="19050" t="0" r="19050" b="1905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C4309" w:rsidRPr="00B06795" w:rsidRDefault="0015516B" w:rsidP="00FB2616">
      <w:pPr>
        <w:pStyle w:val="Balk6"/>
      </w:pPr>
      <w:bookmarkStart w:id="16" w:name="_Toc494808884"/>
      <w:r w:rsidRPr="00B06795">
        <w:t>Graph</w:t>
      </w:r>
      <w:r w:rsidR="00013C81" w:rsidRPr="00B06795">
        <w:t xml:space="preserve"> </w:t>
      </w:r>
      <w:r w:rsidR="00DD5BE2" w:rsidRPr="00B06795">
        <w:t>1</w:t>
      </w:r>
      <w:r w:rsidR="00013C81" w:rsidRPr="00B06795">
        <w:t>.</w:t>
      </w:r>
      <w:r w:rsidR="0064527E" w:rsidRPr="00B06795">
        <w:t>3</w:t>
      </w:r>
      <w:r w:rsidR="0033275B" w:rsidRPr="00B06795">
        <w:t>:</w:t>
      </w:r>
      <w:r w:rsidR="00013C81" w:rsidRPr="00B06795">
        <w:t xml:space="preserve"> </w:t>
      </w:r>
      <w:r w:rsidRPr="00B06795">
        <w:t xml:space="preserve">Share of Natural Gas Production in 2016 by Provinces </w:t>
      </w:r>
      <w:r w:rsidR="00727E0F" w:rsidRPr="00B06795">
        <w:t>(%)</w:t>
      </w:r>
      <w:bookmarkEnd w:id="16"/>
    </w:p>
    <w:p w:rsidR="008C4309" w:rsidRPr="00B06795" w:rsidRDefault="008C4309" w:rsidP="008C4309">
      <w:pPr>
        <w:jc w:val="center"/>
        <w:rPr>
          <w:rFonts w:ascii="Times New Roman" w:hAnsi="Times New Roman" w:cs="Times New Roman"/>
          <w:b/>
          <w:sz w:val="24"/>
          <w:szCs w:val="24"/>
        </w:rPr>
      </w:pPr>
    </w:p>
    <w:p w:rsidR="00D41513" w:rsidRPr="00B06795" w:rsidRDefault="00D41513" w:rsidP="00663347">
      <w:pPr>
        <w:rPr>
          <w:rFonts w:ascii="Times New Roman" w:hAnsi="Times New Roman" w:cs="Times New Roman"/>
        </w:rPr>
      </w:pPr>
    </w:p>
    <w:p w:rsidR="003D390B" w:rsidRPr="00B06795" w:rsidRDefault="00825EB2" w:rsidP="004546FF">
      <w:pPr>
        <w:pStyle w:val="11ilebalayanlar"/>
      </w:pPr>
      <w:bookmarkStart w:id="17" w:name="_Toc494808718"/>
      <w:r w:rsidRPr="00B06795">
        <w:t xml:space="preserve">1.2. </w:t>
      </w:r>
      <w:r w:rsidR="0015516B" w:rsidRPr="00B06795">
        <w:t xml:space="preserve">Production </w:t>
      </w:r>
      <w:r w:rsidR="00F50522">
        <w:t>on the basis of Companies</w:t>
      </w:r>
      <w:bookmarkEnd w:id="17"/>
    </w:p>
    <w:p w:rsidR="003D390B" w:rsidRPr="00B06795" w:rsidRDefault="003D390B" w:rsidP="0015516B">
      <w:pPr>
        <w:jc w:val="both"/>
        <w:rPr>
          <w:rFonts w:ascii="Times New Roman" w:hAnsi="Times New Roman" w:cs="Times New Roman"/>
          <w:b/>
          <w:sz w:val="24"/>
          <w:szCs w:val="24"/>
        </w:rPr>
      </w:pPr>
    </w:p>
    <w:p w:rsidR="00601D41" w:rsidRPr="00B06795" w:rsidRDefault="00F50522" w:rsidP="00F50522">
      <w:pPr>
        <w:jc w:val="both"/>
        <w:rPr>
          <w:rFonts w:ascii="Times New Roman" w:eastAsia="Times New Roman" w:hAnsi="Times New Roman" w:cs="Times New Roman"/>
          <w:sz w:val="24"/>
          <w:szCs w:val="24"/>
        </w:rPr>
      </w:pPr>
      <w:r>
        <w:rPr>
          <w:rFonts w:ascii="Times New Roman" w:eastAsia="Times New Roman" w:hAnsi="Times New Roman"/>
          <w:sz w:val="24"/>
          <w:szCs w:val="24"/>
        </w:rPr>
        <w:t>367,</w:t>
      </w:r>
      <w:r w:rsidR="00B012AA" w:rsidRPr="00B06795">
        <w:rPr>
          <w:rFonts w:ascii="Times New Roman" w:eastAsia="Times New Roman" w:hAnsi="Times New Roman"/>
          <w:sz w:val="24"/>
          <w:szCs w:val="24"/>
        </w:rPr>
        <w:t>28</w:t>
      </w:r>
      <w:r w:rsidR="0015516B" w:rsidRPr="00B06795">
        <w:rPr>
          <w:rFonts w:ascii="Times New Roman" w:hAnsi="Times New Roman"/>
          <w:sz w:val="24"/>
          <w:szCs w:val="24"/>
        </w:rPr>
        <w:t xml:space="preserve"> million Sm</w:t>
      </w:r>
      <w:r w:rsidR="0015516B" w:rsidRPr="00B06795">
        <w:rPr>
          <w:rFonts w:ascii="Times New Roman" w:hAnsi="Times New Roman"/>
          <w:sz w:val="24"/>
          <w:szCs w:val="24"/>
          <w:vertAlign w:val="superscript"/>
        </w:rPr>
        <w:t>3</w:t>
      </w:r>
      <w:r w:rsidR="0015516B" w:rsidRPr="00B06795">
        <w:rPr>
          <w:rFonts w:ascii="Times New Roman" w:hAnsi="Times New Roman"/>
          <w:sz w:val="24"/>
          <w:szCs w:val="24"/>
        </w:rPr>
        <w:t xml:space="preserve"> of natural gas</w:t>
      </w:r>
      <w:r w:rsidR="003771E1">
        <w:rPr>
          <w:rFonts w:ascii="Times New Roman" w:hAnsi="Times New Roman"/>
          <w:sz w:val="24"/>
          <w:szCs w:val="24"/>
        </w:rPr>
        <w:t xml:space="preserve"> was produced</w:t>
      </w:r>
      <w:r w:rsidR="0015516B" w:rsidRPr="00B06795">
        <w:rPr>
          <w:rFonts w:ascii="Times New Roman" w:hAnsi="Times New Roman"/>
          <w:sz w:val="24"/>
          <w:szCs w:val="24"/>
        </w:rPr>
        <w:t xml:space="preserve">  </w:t>
      </w:r>
      <w:r w:rsidR="001041A4">
        <w:rPr>
          <w:rFonts w:ascii="Times New Roman" w:hAnsi="Times New Roman"/>
          <w:sz w:val="24"/>
          <w:szCs w:val="24"/>
        </w:rPr>
        <w:t xml:space="preserve">in 2016 </w:t>
      </w:r>
      <w:r w:rsidR="0015516B" w:rsidRPr="00B06795">
        <w:rPr>
          <w:rFonts w:ascii="Times New Roman" w:hAnsi="Times New Roman"/>
          <w:sz w:val="24"/>
          <w:szCs w:val="24"/>
        </w:rPr>
        <w:t xml:space="preserve">and the </w:t>
      </w:r>
      <w:r>
        <w:rPr>
          <w:rFonts w:ascii="Times New Roman" w:hAnsi="Times New Roman"/>
          <w:sz w:val="24"/>
          <w:szCs w:val="24"/>
        </w:rPr>
        <w:t>majority</w:t>
      </w:r>
      <w:r w:rsidR="0015516B" w:rsidRPr="00B06795">
        <w:rPr>
          <w:rFonts w:ascii="Times New Roman" w:hAnsi="Times New Roman"/>
          <w:sz w:val="24"/>
          <w:szCs w:val="24"/>
        </w:rPr>
        <w:t xml:space="preserve"> of this </w:t>
      </w:r>
      <w:r>
        <w:rPr>
          <w:rFonts w:ascii="Times New Roman" w:hAnsi="Times New Roman"/>
          <w:sz w:val="24"/>
          <w:szCs w:val="24"/>
        </w:rPr>
        <w:t xml:space="preserve">production </w:t>
      </w:r>
      <w:r w:rsidR="003771E1">
        <w:rPr>
          <w:rFonts w:ascii="Times New Roman" w:hAnsi="Times New Roman"/>
          <w:sz w:val="24"/>
          <w:szCs w:val="24"/>
        </w:rPr>
        <w:t xml:space="preserve">was </w:t>
      </w:r>
      <w:r>
        <w:rPr>
          <w:rFonts w:ascii="Times New Roman" w:hAnsi="Times New Roman"/>
          <w:sz w:val="24"/>
          <w:szCs w:val="24"/>
        </w:rPr>
        <w:t>done</w:t>
      </w:r>
      <w:r w:rsidR="003771E1">
        <w:rPr>
          <w:rFonts w:ascii="Times New Roman" w:hAnsi="Times New Roman"/>
          <w:sz w:val="24"/>
          <w:szCs w:val="24"/>
        </w:rPr>
        <w:t xml:space="preserve"> </w:t>
      </w:r>
      <w:r w:rsidR="0015516B" w:rsidRPr="00B06795">
        <w:rPr>
          <w:rFonts w:ascii="Times New Roman" w:hAnsi="Times New Roman"/>
          <w:sz w:val="24"/>
          <w:szCs w:val="24"/>
        </w:rPr>
        <w:t xml:space="preserve">by TPAO and Thrace Basin Natural Gas Corporation. Production amounts and shares of </w:t>
      </w:r>
      <w:r w:rsidR="001041A4">
        <w:rPr>
          <w:rFonts w:ascii="Times New Roman" w:hAnsi="Times New Roman"/>
          <w:sz w:val="24"/>
          <w:szCs w:val="24"/>
        </w:rPr>
        <w:t xml:space="preserve">production companies holding wholesale license </w:t>
      </w:r>
      <w:r w:rsidR="0015516B" w:rsidRPr="00B06795">
        <w:rPr>
          <w:rFonts w:ascii="Times New Roman" w:hAnsi="Times New Roman"/>
          <w:sz w:val="24"/>
          <w:szCs w:val="24"/>
        </w:rPr>
        <w:t>are given at Table 1.3 and</w:t>
      </w:r>
      <w:r w:rsidR="001041A4">
        <w:rPr>
          <w:rFonts w:ascii="Times New Roman" w:hAnsi="Times New Roman"/>
          <w:sz w:val="24"/>
          <w:szCs w:val="24"/>
        </w:rPr>
        <w:t xml:space="preserve"> in</w:t>
      </w:r>
      <w:r w:rsidR="0015516B" w:rsidRPr="00B06795">
        <w:rPr>
          <w:rFonts w:ascii="Times New Roman" w:hAnsi="Times New Roman"/>
          <w:sz w:val="24"/>
          <w:szCs w:val="24"/>
        </w:rPr>
        <w:t xml:space="preserve"> Graph 1.4.</w:t>
      </w:r>
      <w:r w:rsidR="00601D41" w:rsidRPr="00B06795">
        <w:rPr>
          <w:rFonts w:ascii="Times New Roman" w:eastAsia="Times New Roman" w:hAnsi="Times New Roman" w:cs="Times New Roman"/>
          <w:sz w:val="24"/>
          <w:szCs w:val="24"/>
        </w:rPr>
        <w:br w:type="page"/>
      </w:r>
    </w:p>
    <w:p w:rsidR="008C4309" w:rsidRPr="00B06795" w:rsidRDefault="00B012AA" w:rsidP="0031554E">
      <w:pPr>
        <w:pStyle w:val="Balk5"/>
      </w:pPr>
      <w:bookmarkStart w:id="18" w:name="_Toc418324642"/>
      <w:bookmarkStart w:id="19" w:name="_Toc494808756"/>
      <w:r w:rsidRPr="00B06795">
        <w:lastRenderedPageBreak/>
        <w:t>Table</w:t>
      </w:r>
      <w:r w:rsidR="00013C81" w:rsidRPr="00B06795">
        <w:t xml:space="preserve"> </w:t>
      </w:r>
      <w:r w:rsidR="00AF1B11" w:rsidRPr="00B06795">
        <w:t>1</w:t>
      </w:r>
      <w:r w:rsidR="00013C81" w:rsidRPr="00B06795">
        <w:t>.</w:t>
      </w:r>
      <w:r w:rsidR="0064527E" w:rsidRPr="00B06795">
        <w:t>3</w:t>
      </w:r>
      <w:r w:rsidR="00825EB2" w:rsidRPr="00B06795">
        <w:t>:</w:t>
      </w:r>
      <w:r w:rsidR="00601D41" w:rsidRPr="00B06795">
        <w:t xml:space="preserve"> </w:t>
      </w:r>
      <w:r w:rsidR="005E0FEB">
        <w:t>Production Amounts and S</w:t>
      </w:r>
      <w:r w:rsidRPr="00B06795">
        <w:t xml:space="preserve">hares of </w:t>
      </w:r>
      <w:r w:rsidR="005E0FEB">
        <w:rPr>
          <w:szCs w:val="24"/>
        </w:rPr>
        <w:t>P</w:t>
      </w:r>
      <w:r w:rsidR="001041A4">
        <w:rPr>
          <w:szCs w:val="24"/>
        </w:rPr>
        <w:t>roduc</w:t>
      </w:r>
      <w:r w:rsidR="00486248">
        <w:rPr>
          <w:szCs w:val="24"/>
        </w:rPr>
        <w:t>er</w:t>
      </w:r>
      <w:r w:rsidR="005E0FEB">
        <w:rPr>
          <w:szCs w:val="24"/>
        </w:rPr>
        <w:t xml:space="preserve"> Companies Holding Wholesale L</w:t>
      </w:r>
      <w:r w:rsidR="001041A4">
        <w:rPr>
          <w:szCs w:val="24"/>
        </w:rPr>
        <w:t xml:space="preserve">icense </w:t>
      </w:r>
      <w:r w:rsidR="00E82F72" w:rsidRPr="00B06795">
        <w:t>(Mil</w:t>
      </w:r>
      <w:r w:rsidRPr="00B06795">
        <w:t>li</w:t>
      </w:r>
      <w:r w:rsidR="00E82F72" w:rsidRPr="00B06795">
        <w:t>on Sm</w:t>
      </w:r>
      <w:r w:rsidR="00E82F72" w:rsidRPr="00B06795">
        <w:rPr>
          <w:vertAlign w:val="superscript"/>
        </w:rPr>
        <w:t>3</w:t>
      </w:r>
      <w:r w:rsidR="00E82F72" w:rsidRPr="00B06795">
        <w:t>)</w:t>
      </w:r>
      <w:bookmarkEnd w:id="18"/>
      <w:bookmarkEnd w:id="19"/>
    </w:p>
    <w:p w:rsidR="00601D41" w:rsidRPr="00B06795" w:rsidRDefault="00601D41" w:rsidP="00601D41"/>
    <w:tbl>
      <w:tblPr>
        <w:tblW w:w="5338" w:type="pct"/>
        <w:tblCellMar>
          <w:left w:w="70" w:type="dxa"/>
          <w:right w:w="70" w:type="dxa"/>
        </w:tblCellMar>
        <w:tblLook w:val="04A0" w:firstRow="1" w:lastRow="0" w:firstColumn="1" w:lastColumn="0" w:noHBand="0" w:noVBand="1"/>
      </w:tblPr>
      <w:tblGrid>
        <w:gridCol w:w="2366"/>
        <w:gridCol w:w="590"/>
        <w:gridCol w:w="590"/>
        <w:gridCol w:w="590"/>
        <w:gridCol w:w="590"/>
        <w:gridCol w:w="590"/>
        <w:gridCol w:w="590"/>
        <w:gridCol w:w="590"/>
        <w:gridCol w:w="590"/>
        <w:gridCol w:w="590"/>
        <w:gridCol w:w="590"/>
        <w:gridCol w:w="590"/>
        <w:gridCol w:w="590"/>
        <w:gridCol w:w="690"/>
      </w:tblGrid>
      <w:tr w:rsidR="0076079B" w:rsidRPr="00B06795" w:rsidTr="0076079B">
        <w:trPr>
          <w:trHeight w:val="1245"/>
        </w:trPr>
        <w:tc>
          <w:tcPr>
            <w:tcW w:w="1363"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w:t>
            </w:r>
          </w:p>
        </w:tc>
        <w:tc>
          <w:tcPr>
            <w:tcW w:w="95"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January</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012AA"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February</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March</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April</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May</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June</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July</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012AA"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August</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September</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October</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November</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December</w:t>
            </w:r>
          </w:p>
        </w:tc>
        <w:tc>
          <w:tcPr>
            <w:tcW w:w="34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Total</w:t>
            </w:r>
          </w:p>
        </w:tc>
      </w:tr>
      <w:tr w:rsidR="0076079B" w:rsidRPr="00B06795"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76079B"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TPAO</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22,56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18,87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18,83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18,11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18,97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16,54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18,41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20,42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23,22</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235,06</w:t>
            </w:r>
          </w:p>
        </w:tc>
      </w:tr>
      <w:tr w:rsidR="0076079B" w:rsidRPr="00B06795"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76079B"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THRACE BASIN</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8,93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8,32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7,98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6,91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6,12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5,33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5,13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5,21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5,43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5,44</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76,59</w:t>
            </w:r>
          </w:p>
        </w:tc>
      </w:tr>
      <w:tr w:rsidR="0076079B" w:rsidRPr="00B06795" w:rsidTr="0076079B">
        <w:trPr>
          <w:trHeight w:val="690"/>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76079B" w:rsidP="00F87386">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CORPORATE RESOURCES</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1,86</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19,03</w:t>
            </w:r>
          </w:p>
        </w:tc>
      </w:tr>
      <w:tr w:rsidR="0076079B" w:rsidRPr="00B06795"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BF6F90"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AMI</w:t>
            </w:r>
            <w:r w:rsidR="0076079B" w:rsidRPr="00B06795">
              <w:rPr>
                <w:rFonts w:ascii="Times New Roman" w:eastAsia="Times New Roman" w:hAnsi="Times New Roman" w:cs="Times New Roman"/>
                <w:color w:val="000000"/>
                <w:sz w:val="20"/>
                <w:szCs w:val="20"/>
                <w:lang w:eastAsia="tr-TR"/>
              </w:rPr>
              <w:t>TY OIL</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0,98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0,75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0,84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0,74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0,74</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13,16</w:t>
            </w:r>
          </w:p>
        </w:tc>
      </w:tr>
      <w:tr w:rsidR="0076079B" w:rsidRPr="00B06795" w:rsidTr="0076079B">
        <w:trPr>
          <w:trHeight w:val="360"/>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76079B"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TIWAY TURKEY PETROL ARAMA ÜRETİM A.Ş.</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0,96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0,75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0,67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0,61</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11,82</w:t>
            </w:r>
          </w:p>
        </w:tc>
      </w:tr>
      <w:tr w:rsidR="0076079B" w:rsidRPr="00B06795"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BF6F90"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FOI</w:t>
            </w:r>
            <w:r w:rsidR="0076079B" w:rsidRPr="00B06795">
              <w:rPr>
                <w:rFonts w:ascii="Times New Roman" w:eastAsia="Times New Roman" w:hAnsi="Times New Roman" w:cs="Times New Roman"/>
                <w:color w:val="000000"/>
                <w:sz w:val="20"/>
                <w:szCs w:val="20"/>
                <w:lang w:eastAsia="tr-TR"/>
              </w:rPr>
              <w:t>NAVON ENERGY</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0,28</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5,41</w:t>
            </w:r>
          </w:p>
        </w:tc>
      </w:tr>
      <w:tr w:rsidR="0076079B" w:rsidRPr="00B06795" w:rsidTr="0076079B">
        <w:trPr>
          <w:trHeight w:val="64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76079B"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TIWAY TURKEY LİMİTED ANKARA TÜRKİYE ŞUBESİ</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0,23</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4,77</w:t>
            </w:r>
          </w:p>
        </w:tc>
      </w:tr>
      <w:tr w:rsidR="0076079B" w:rsidRPr="00B06795"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BF6F90"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TRANSATLANTIC EXPLORATI</w:t>
            </w:r>
            <w:r w:rsidR="0076079B" w:rsidRPr="00B06795">
              <w:rPr>
                <w:rFonts w:ascii="Times New Roman" w:eastAsia="Times New Roman" w:hAnsi="Times New Roman" w:cs="Times New Roman"/>
                <w:color w:val="000000"/>
                <w:sz w:val="20"/>
                <w:szCs w:val="20"/>
                <w:lang w:eastAsia="tr-TR"/>
              </w:rPr>
              <w:t>ON</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0,94</w:t>
            </w:r>
          </w:p>
        </w:tc>
      </w:tr>
      <w:tr w:rsidR="0076079B" w:rsidRPr="00B06795"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B06795" w:rsidRDefault="0076079B" w:rsidP="0076079B">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PETROGAS</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B06795"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w:t>
            </w:r>
          </w:p>
        </w:tc>
      </w:tr>
      <w:tr w:rsidR="0076079B" w:rsidRPr="00B06795" w:rsidTr="0076079B">
        <w:trPr>
          <w:trHeight w:val="315"/>
        </w:trPr>
        <w:tc>
          <w:tcPr>
            <w:tcW w:w="1363" w:type="pct"/>
            <w:tcBorders>
              <w:top w:val="nil"/>
              <w:left w:val="single" w:sz="8" w:space="0" w:color="auto"/>
              <w:bottom w:val="single" w:sz="8" w:space="0" w:color="auto"/>
              <w:right w:val="single" w:sz="8" w:space="0" w:color="auto"/>
            </w:tcBorders>
            <w:shd w:val="clear" w:color="000000" w:fill="DDEBF7"/>
            <w:noWrap/>
            <w:vAlign w:val="center"/>
            <w:hideMark/>
          </w:tcPr>
          <w:p w:rsidR="0076079B" w:rsidRPr="00B06795" w:rsidRDefault="00B012AA" w:rsidP="0076079B">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Total</w:t>
            </w:r>
          </w:p>
        </w:tc>
        <w:tc>
          <w:tcPr>
            <w:tcW w:w="95"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35,52</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32,43</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34,40</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31,81</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30,98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30,06</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27,95</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28,8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24,98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27,97</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29,98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32,4</w:t>
            </w:r>
          </w:p>
        </w:tc>
        <w:tc>
          <w:tcPr>
            <w:tcW w:w="340" w:type="pct"/>
            <w:tcBorders>
              <w:top w:val="nil"/>
              <w:left w:val="nil"/>
              <w:bottom w:val="single" w:sz="8" w:space="0" w:color="auto"/>
              <w:right w:val="single" w:sz="8" w:space="0" w:color="auto"/>
            </w:tcBorders>
            <w:shd w:val="clear" w:color="000000" w:fill="DDEBF7"/>
            <w:noWrap/>
            <w:vAlign w:val="center"/>
            <w:hideMark/>
          </w:tcPr>
          <w:p w:rsidR="0076079B" w:rsidRPr="00B06795"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367,28</w:t>
            </w:r>
          </w:p>
        </w:tc>
      </w:tr>
    </w:tbl>
    <w:p w:rsidR="00601D41" w:rsidRPr="00B06795" w:rsidRDefault="00601D41" w:rsidP="009B6381">
      <w:pPr>
        <w:jc w:val="center"/>
        <w:rPr>
          <w:rFonts w:ascii="Times New Roman" w:hAnsi="Times New Roman" w:cs="Times New Roman"/>
          <w:b/>
          <w:sz w:val="24"/>
          <w:szCs w:val="24"/>
        </w:rPr>
      </w:pPr>
    </w:p>
    <w:p w:rsidR="00AF1B11" w:rsidRPr="00B06795" w:rsidRDefault="00AD69A8" w:rsidP="009B6381">
      <w:pPr>
        <w:jc w:val="center"/>
        <w:rPr>
          <w:rFonts w:ascii="Times New Roman" w:hAnsi="Times New Roman" w:cs="Times New Roman"/>
          <w:b/>
          <w:sz w:val="24"/>
          <w:szCs w:val="24"/>
        </w:rPr>
      </w:pPr>
      <w:r>
        <w:rPr>
          <w:noProof/>
          <w:lang w:val="tr-TR" w:eastAsia="tr-TR"/>
        </w:rPr>
        <w:drawing>
          <wp:inline distT="0" distB="0" distL="0" distR="0" wp14:anchorId="056730B3" wp14:editId="62C3F886">
            <wp:extent cx="5939790" cy="3028950"/>
            <wp:effectExtent l="0" t="0" r="381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C4309" w:rsidRPr="00B06795" w:rsidRDefault="00B012AA" w:rsidP="00FB2616">
      <w:pPr>
        <w:pStyle w:val="Balk6"/>
      </w:pPr>
      <w:bookmarkStart w:id="20" w:name="_Toc494808885"/>
      <w:r w:rsidRPr="00B06795">
        <w:t>Graph</w:t>
      </w:r>
      <w:r w:rsidR="00013C81" w:rsidRPr="00B06795">
        <w:t xml:space="preserve"> </w:t>
      </w:r>
      <w:r w:rsidR="00AF1B11" w:rsidRPr="00B06795">
        <w:t>1</w:t>
      </w:r>
      <w:r w:rsidR="00013C81" w:rsidRPr="00B06795">
        <w:t>.</w:t>
      </w:r>
      <w:r w:rsidR="0064527E" w:rsidRPr="00B06795">
        <w:t>4</w:t>
      </w:r>
      <w:r w:rsidR="00825EB2" w:rsidRPr="00B06795">
        <w:t>:</w:t>
      </w:r>
      <w:r w:rsidR="00013C81" w:rsidRPr="00B06795">
        <w:t xml:space="preserve"> </w:t>
      </w:r>
      <w:r w:rsidR="008677C8" w:rsidRPr="00B06795">
        <w:t xml:space="preserve">Monthly Share of </w:t>
      </w:r>
      <w:r w:rsidR="007904CF">
        <w:rPr>
          <w:szCs w:val="24"/>
        </w:rPr>
        <w:t>P</w:t>
      </w:r>
      <w:r w:rsidR="001041A4">
        <w:rPr>
          <w:szCs w:val="24"/>
        </w:rPr>
        <w:t>roduc</w:t>
      </w:r>
      <w:r w:rsidR="007904CF">
        <w:rPr>
          <w:szCs w:val="24"/>
        </w:rPr>
        <w:t>er Companies Holding Wholesale L</w:t>
      </w:r>
      <w:r w:rsidR="001041A4">
        <w:rPr>
          <w:szCs w:val="24"/>
        </w:rPr>
        <w:t xml:space="preserve">icense </w:t>
      </w:r>
      <w:r w:rsidR="007904CF">
        <w:t xml:space="preserve">by Amount of Natural Gas Production </w:t>
      </w:r>
      <w:r w:rsidR="008677C8" w:rsidRPr="00B06795">
        <w:t>in 2016 (%)</w:t>
      </w:r>
      <w:bookmarkEnd w:id="20"/>
    </w:p>
    <w:p w:rsidR="004760F2" w:rsidRPr="00B06795" w:rsidRDefault="004760F2" w:rsidP="004760F2"/>
    <w:p w:rsidR="00975824" w:rsidRPr="00B06795" w:rsidRDefault="00084A55" w:rsidP="00E05A0F">
      <w:pPr>
        <w:jc w:val="center"/>
        <w:rPr>
          <w:rFonts w:ascii="Times New Roman" w:hAnsi="Times New Roman" w:cs="Times New Roman"/>
          <w:b/>
          <w:sz w:val="24"/>
          <w:szCs w:val="24"/>
        </w:rPr>
      </w:pPr>
      <w:r w:rsidRPr="00B06795">
        <w:rPr>
          <w:noProof/>
          <w:lang w:val="tr-TR" w:eastAsia="tr-TR"/>
        </w:rPr>
        <w:drawing>
          <wp:inline distT="0" distB="0" distL="0" distR="0" wp14:anchorId="75B1D74F" wp14:editId="429DF6B2">
            <wp:extent cx="5810250" cy="3114135"/>
            <wp:effectExtent l="0" t="0" r="0" b="10160"/>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C4309" w:rsidRDefault="008677C8" w:rsidP="00FB2616">
      <w:pPr>
        <w:pStyle w:val="Balk6"/>
      </w:pPr>
      <w:bookmarkStart w:id="21" w:name="_Toc494808886"/>
      <w:r w:rsidRPr="00B06795">
        <w:t>Graph</w:t>
      </w:r>
      <w:r w:rsidR="00013C81" w:rsidRPr="00B06795">
        <w:t xml:space="preserve"> </w:t>
      </w:r>
      <w:r w:rsidR="00962FDC" w:rsidRPr="00B06795">
        <w:t>1</w:t>
      </w:r>
      <w:r w:rsidR="00013C81" w:rsidRPr="00B06795">
        <w:t>.</w:t>
      </w:r>
      <w:r w:rsidR="0064527E" w:rsidRPr="00B06795">
        <w:t>5</w:t>
      </w:r>
      <w:r w:rsidR="00825EB2" w:rsidRPr="00B06795">
        <w:t>:</w:t>
      </w:r>
      <w:r w:rsidR="00013C81" w:rsidRPr="00B06795">
        <w:t xml:space="preserve"> </w:t>
      </w:r>
      <w:r w:rsidR="007904CF">
        <w:t>Shares of Wholesale Licensed Production C</w:t>
      </w:r>
      <w:r w:rsidRPr="00B06795">
        <w:t xml:space="preserve">ompanies in 2016 </w:t>
      </w:r>
      <w:r w:rsidR="00825EB2" w:rsidRPr="00B06795">
        <w:t>(%)</w:t>
      </w:r>
      <w:bookmarkEnd w:id="21"/>
    </w:p>
    <w:p w:rsidR="00036B54" w:rsidRPr="00036B54" w:rsidRDefault="00036B54" w:rsidP="00036B54"/>
    <w:p w:rsidR="008677C8" w:rsidRPr="00B06795" w:rsidRDefault="00CC2EC5" w:rsidP="008677C8">
      <w:pPr>
        <w:tabs>
          <w:tab w:val="left" w:pos="993"/>
        </w:tabs>
        <w:spacing w:after="0" w:line="360" w:lineRule="auto"/>
        <w:ind w:right="11"/>
        <w:contextualSpacing/>
        <w:jc w:val="both"/>
        <w:rPr>
          <w:rFonts w:ascii="Times New Roman" w:eastAsia="Times New Roman" w:hAnsi="Times New Roman"/>
          <w:b/>
          <w:bCs/>
          <w:sz w:val="24"/>
          <w:szCs w:val="24"/>
        </w:rPr>
      </w:pPr>
      <w:r>
        <w:rPr>
          <w:rFonts w:ascii="Times New Roman" w:eastAsia="Times New Roman" w:hAnsi="Times New Roman"/>
          <w:sz w:val="24"/>
          <w:szCs w:val="24"/>
        </w:rPr>
        <w:t>Th</w:t>
      </w:r>
      <w:r w:rsidR="007904CF">
        <w:rPr>
          <w:rFonts w:ascii="Times New Roman" w:eastAsia="Times New Roman" w:hAnsi="Times New Roman"/>
          <w:sz w:val="24"/>
          <w:szCs w:val="24"/>
        </w:rPr>
        <w:t>ese companies sold 60,</w:t>
      </w:r>
      <w:r w:rsidR="008677C8" w:rsidRPr="00B06795">
        <w:rPr>
          <w:rFonts w:ascii="Times New Roman" w:eastAsia="Times New Roman" w:hAnsi="Times New Roman"/>
          <w:sz w:val="24"/>
          <w:szCs w:val="24"/>
        </w:rPr>
        <w:t>68</w:t>
      </w:r>
      <w:r w:rsidR="00DF0703">
        <w:rPr>
          <w:rFonts w:ascii="Times New Roman" w:eastAsia="Times New Roman" w:hAnsi="Times New Roman"/>
          <w:sz w:val="24"/>
          <w:szCs w:val="24"/>
        </w:rPr>
        <w:t xml:space="preserve"> </w:t>
      </w:r>
      <w:r w:rsidR="008677C8" w:rsidRPr="00B06795">
        <w:rPr>
          <w:rFonts w:ascii="Times New Roman" w:eastAsia="Times New Roman" w:hAnsi="Times New Roman"/>
          <w:sz w:val="24"/>
          <w:szCs w:val="24"/>
        </w:rPr>
        <w:t xml:space="preserve">% of natural gas they produced to final consumers by direct </w:t>
      </w:r>
      <w:r w:rsidR="007904CF">
        <w:rPr>
          <w:rFonts w:ascii="Times New Roman" w:eastAsia="Times New Roman" w:hAnsi="Times New Roman"/>
          <w:sz w:val="24"/>
          <w:szCs w:val="24"/>
        </w:rPr>
        <w:t>lines. Consumer shares which were</w:t>
      </w:r>
      <w:r w:rsidR="008677C8" w:rsidRPr="00B06795">
        <w:rPr>
          <w:rFonts w:ascii="Times New Roman" w:eastAsia="Times New Roman" w:hAnsi="Times New Roman"/>
          <w:sz w:val="24"/>
          <w:szCs w:val="24"/>
        </w:rPr>
        <w:t xml:space="preserve"> sold by wholesale licensed production companies are seen at Graph 1.6. </w:t>
      </w:r>
    </w:p>
    <w:p w:rsidR="00B91DD6" w:rsidRPr="00B06795" w:rsidRDefault="00AD69A8" w:rsidP="00A93246">
      <w:pPr>
        <w:jc w:val="center"/>
        <w:rPr>
          <w:rFonts w:ascii="Times New Roman" w:hAnsi="Times New Roman" w:cs="Times New Roman"/>
          <w:b/>
          <w:sz w:val="24"/>
          <w:szCs w:val="24"/>
        </w:rPr>
      </w:pPr>
      <w:r>
        <w:rPr>
          <w:noProof/>
          <w:lang w:val="tr-TR" w:eastAsia="tr-TR"/>
        </w:rPr>
        <w:drawing>
          <wp:inline distT="0" distB="0" distL="0" distR="0" wp14:anchorId="2544F50E" wp14:editId="6179EED4">
            <wp:extent cx="5200650" cy="2686050"/>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C4309" w:rsidRPr="00B06795" w:rsidRDefault="008677C8" w:rsidP="00FB2616">
      <w:pPr>
        <w:pStyle w:val="Balk6"/>
      </w:pPr>
      <w:bookmarkStart w:id="22" w:name="_Toc494808887"/>
      <w:r w:rsidRPr="00B06795">
        <w:t>Graph</w:t>
      </w:r>
      <w:r w:rsidR="00013C81" w:rsidRPr="00B06795">
        <w:t xml:space="preserve"> </w:t>
      </w:r>
      <w:r w:rsidR="00A93246" w:rsidRPr="00B06795">
        <w:t>1</w:t>
      </w:r>
      <w:r w:rsidR="00013C81" w:rsidRPr="00B06795">
        <w:t>.</w:t>
      </w:r>
      <w:r w:rsidR="0064527E" w:rsidRPr="00B06795">
        <w:t>6</w:t>
      </w:r>
      <w:r w:rsidR="00825EB2" w:rsidRPr="00B06795">
        <w:t>:</w:t>
      </w:r>
      <w:r w:rsidR="00013C81" w:rsidRPr="00B06795">
        <w:t xml:space="preserve"> </w:t>
      </w:r>
      <w:r w:rsidR="007904CF">
        <w:t>Consumer Shares which are Sold b</w:t>
      </w:r>
      <w:r w:rsidR="007904CF" w:rsidRPr="00B06795">
        <w:t xml:space="preserve">y Wholesale Licensed Production </w:t>
      </w:r>
      <w:r w:rsidR="007904CF">
        <w:t>C</w:t>
      </w:r>
      <w:r w:rsidRPr="00B06795">
        <w:t>ompanies in 2016</w:t>
      </w:r>
      <w:r w:rsidR="001A776C" w:rsidRPr="00B06795">
        <w:t xml:space="preserve"> </w:t>
      </w:r>
      <w:r w:rsidR="00975824" w:rsidRPr="00B06795">
        <w:t>(%)</w:t>
      </w:r>
      <w:bookmarkEnd w:id="22"/>
    </w:p>
    <w:p w:rsidR="007E3B9C" w:rsidRPr="00B06795" w:rsidRDefault="007E3B9C" w:rsidP="00B91DD6">
      <w:pPr>
        <w:jc w:val="center"/>
        <w:rPr>
          <w:rFonts w:ascii="Times New Roman" w:hAnsi="Times New Roman" w:cs="Times New Roman"/>
          <w:b/>
          <w:sz w:val="24"/>
          <w:szCs w:val="24"/>
        </w:rPr>
      </w:pPr>
    </w:p>
    <w:p w:rsidR="00601D41" w:rsidRPr="00B06795" w:rsidRDefault="00601D41" w:rsidP="00601D41">
      <w:pPr>
        <w:rPr>
          <w:rFonts w:ascii="Times New Roman" w:hAnsi="Times New Roman" w:cs="Times New Roman"/>
          <w:b/>
          <w:sz w:val="24"/>
          <w:szCs w:val="24"/>
        </w:rPr>
        <w:sectPr w:rsidR="00601D41" w:rsidRPr="00B06795" w:rsidSect="009F7088">
          <w:pgSz w:w="11906" w:h="16838"/>
          <w:pgMar w:top="1701" w:right="1418" w:bottom="1985" w:left="1134" w:header="425" w:footer="567" w:gutter="0"/>
          <w:pgNumType w:start="1"/>
          <w:cols w:space="708"/>
          <w:docGrid w:linePitch="360"/>
        </w:sectPr>
      </w:pPr>
    </w:p>
    <w:p w:rsidR="00981C2A" w:rsidRPr="00B06795" w:rsidRDefault="007904CF" w:rsidP="001A776C">
      <w:pPr>
        <w:pStyle w:val="Balk1"/>
        <w:numPr>
          <w:ilvl w:val="0"/>
          <w:numId w:val="15"/>
        </w:numPr>
        <w:rPr>
          <w:rFonts w:cs="Times New Roman"/>
        </w:rPr>
      </w:pPr>
      <w:bookmarkStart w:id="23" w:name="_Toc417917626"/>
      <w:r>
        <w:rPr>
          <w:rFonts w:cs="Times New Roman"/>
        </w:rPr>
        <w:lastRenderedPageBreak/>
        <w:t xml:space="preserve"> </w:t>
      </w:r>
      <w:bookmarkStart w:id="24" w:name="_Toc494808719"/>
      <w:r>
        <w:rPr>
          <w:rFonts w:cs="Times New Roman"/>
        </w:rPr>
        <w:t>INTERNATIONAL</w:t>
      </w:r>
      <w:r w:rsidR="003F166F">
        <w:rPr>
          <w:rFonts w:cs="Times New Roman"/>
        </w:rPr>
        <w:t xml:space="preserve"> NATURAL GAS TRADE</w:t>
      </w:r>
      <w:bookmarkEnd w:id="24"/>
    </w:p>
    <w:p w:rsidR="00981C2A" w:rsidRPr="00B06795" w:rsidRDefault="00981C2A" w:rsidP="00981C2A"/>
    <w:p w:rsidR="008C4309" w:rsidRPr="00B06795" w:rsidRDefault="007E3B9C" w:rsidP="00FE7782">
      <w:pPr>
        <w:pStyle w:val="11ilebalayanlar"/>
        <w:tabs>
          <w:tab w:val="right" w:pos="9354"/>
        </w:tabs>
      </w:pPr>
      <w:bookmarkStart w:id="25" w:name="_Toc494808720"/>
      <w:r w:rsidRPr="00B06795">
        <w:t>2</w:t>
      </w:r>
      <w:r w:rsidR="0064527E" w:rsidRPr="00B06795">
        <w:t>.</w:t>
      </w:r>
      <w:r w:rsidRPr="00B06795">
        <w:t>1</w:t>
      </w:r>
      <w:r w:rsidR="0064527E" w:rsidRPr="00B06795">
        <w:t xml:space="preserve"> </w:t>
      </w:r>
      <w:bookmarkEnd w:id="23"/>
      <w:r w:rsidR="008677C8" w:rsidRPr="00B06795">
        <w:t>Import</w:t>
      </w:r>
      <w:bookmarkEnd w:id="25"/>
      <w:r w:rsidR="00377BBE">
        <w:tab/>
      </w:r>
    </w:p>
    <w:p w:rsidR="00036B54" w:rsidRPr="00036B54" w:rsidRDefault="00622FDD" w:rsidP="00036B54">
      <w:pPr>
        <w:jc w:val="both"/>
        <w:rPr>
          <w:rFonts w:ascii="Times New Roman" w:hAnsi="Times New Roman" w:cs="Times New Roman"/>
          <w:sz w:val="24"/>
        </w:rPr>
      </w:pPr>
      <w:r w:rsidRPr="00036B54">
        <w:rPr>
          <w:rFonts w:ascii="Times New Roman" w:hAnsi="Times New Roman" w:cs="Times New Roman"/>
          <w:sz w:val="24"/>
        </w:rPr>
        <w:t xml:space="preserve">Usage of natural gas started in 1970’s </w:t>
      </w:r>
      <w:r w:rsidR="004A181B" w:rsidRPr="00036B54">
        <w:rPr>
          <w:rFonts w:ascii="Times New Roman" w:hAnsi="Times New Roman" w:cs="Times New Roman"/>
          <w:sz w:val="24"/>
        </w:rPr>
        <w:t xml:space="preserve">and </w:t>
      </w:r>
      <w:r w:rsidRPr="00036B54">
        <w:rPr>
          <w:rFonts w:ascii="Times New Roman" w:hAnsi="Times New Roman" w:cs="Times New Roman"/>
          <w:sz w:val="24"/>
        </w:rPr>
        <w:t xml:space="preserve">its </w:t>
      </w:r>
      <w:r w:rsidR="004A181B" w:rsidRPr="00036B54">
        <w:rPr>
          <w:rFonts w:ascii="Times New Roman" w:hAnsi="Times New Roman" w:cs="Times New Roman"/>
          <w:sz w:val="24"/>
        </w:rPr>
        <w:t>usage rate and areas have</w:t>
      </w:r>
      <w:r w:rsidRPr="00036B54">
        <w:rPr>
          <w:rFonts w:ascii="Times New Roman" w:hAnsi="Times New Roman" w:cs="Times New Roman"/>
          <w:sz w:val="24"/>
        </w:rPr>
        <w:t xml:space="preserve"> increased</w:t>
      </w:r>
      <w:r w:rsidR="004A181B" w:rsidRPr="00036B54">
        <w:rPr>
          <w:rFonts w:ascii="Times New Roman" w:hAnsi="Times New Roman" w:cs="Times New Roman"/>
          <w:sz w:val="24"/>
        </w:rPr>
        <w:t xml:space="preserve"> in parallel with the rise of energy demand and advantages of natural gas</w:t>
      </w:r>
      <w:r w:rsidRPr="00036B54">
        <w:rPr>
          <w:rFonts w:ascii="Times New Roman" w:hAnsi="Times New Roman" w:cs="Times New Roman"/>
          <w:sz w:val="24"/>
        </w:rPr>
        <w:t>. Import became compulsory because of limited reserve and production amounts in comparison with existing and potential usage</w:t>
      </w:r>
      <w:r w:rsidR="00301362" w:rsidRPr="00036B54">
        <w:rPr>
          <w:rFonts w:ascii="Times New Roman" w:hAnsi="Times New Roman" w:cs="Times New Roman"/>
          <w:sz w:val="24"/>
        </w:rPr>
        <w:t>.</w:t>
      </w:r>
      <w:r w:rsidR="00253707" w:rsidRPr="00036B54">
        <w:rPr>
          <w:rFonts w:ascii="Times New Roman" w:hAnsi="Times New Roman" w:cs="Times New Roman"/>
          <w:sz w:val="24"/>
        </w:rPr>
        <w:t xml:space="preserve"> </w:t>
      </w:r>
      <w:bookmarkStart w:id="26" w:name="_Toc417917627"/>
    </w:p>
    <w:p w:rsidR="00103D9B" w:rsidRPr="00B06795" w:rsidRDefault="007E3B9C" w:rsidP="00A747CE">
      <w:pPr>
        <w:pStyle w:val="Deneme"/>
        <w:rPr>
          <w:rFonts w:cs="Times New Roman"/>
        </w:rPr>
      </w:pPr>
      <w:bookmarkStart w:id="27" w:name="_Toc494808721"/>
      <w:r w:rsidRPr="00B06795">
        <w:rPr>
          <w:rFonts w:cs="Times New Roman"/>
        </w:rPr>
        <w:t>2.1</w:t>
      </w:r>
      <w:r w:rsidR="00B9483E" w:rsidRPr="00B06795">
        <w:rPr>
          <w:rFonts w:cs="Times New Roman"/>
        </w:rPr>
        <w:t xml:space="preserve">.1 </w:t>
      </w:r>
      <w:bookmarkEnd w:id="26"/>
      <w:r w:rsidR="00622FDD" w:rsidRPr="00B06795">
        <w:rPr>
          <w:rFonts w:cs="Times New Roman"/>
        </w:rPr>
        <w:t>Import by Pipelines</w:t>
      </w:r>
      <w:bookmarkEnd w:id="27"/>
    </w:p>
    <w:p w:rsidR="00036B54" w:rsidRPr="00036B54" w:rsidRDefault="00622FDD" w:rsidP="00036B54">
      <w:pPr>
        <w:jc w:val="both"/>
        <w:rPr>
          <w:rFonts w:ascii="Times New Roman" w:hAnsi="Times New Roman" w:cs="Times New Roman"/>
          <w:sz w:val="24"/>
        </w:rPr>
      </w:pPr>
      <w:r w:rsidRPr="00036B54">
        <w:rPr>
          <w:rFonts w:ascii="Times New Roman" w:hAnsi="Times New Roman" w:cs="Times New Roman"/>
          <w:sz w:val="24"/>
        </w:rPr>
        <w:t xml:space="preserve">After first purchase agreement with Russia in 1986 which includes </w:t>
      </w:r>
      <w:r w:rsidR="004A181B" w:rsidRPr="00036B54">
        <w:rPr>
          <w:rFonts w:ascii="Times New Roman" w:hAnsi="Times New Roman" w:cs="Times New Roman"/>
          <w:sz w:val="24"/>
        </w:rPr>
        <w:t xml:space="preserve">importing </w:t>
      </w:r>
      <w:r w:rsidRPr="00036B54">
        <w:rPr>
          <w:rFonts w:ascii="Times New Roman" w:hAnsi="Times New Roman" w:cs="Times New Roman"/>
          <w:sz w:val="24"/>
        </w:rPr>
        <w:t xml:space="preserve">6 billion m3 (plateau) amount annually, to </w:t>
      </w:r>
      <w:r w:rsidR="009328EC" w:rsidRPr="00036B54">
        <w:rPr>
          <w:rFonts w:ascii="Times New Roman" w:hAnsi="Times New Roman" w:cs="Times New Roman"/>
          <w:sz w:val="24"/>
        </w:rPr>
        <w:t xml:space="preserve">meet </w:t>
      </w:r>
      <w:r w:rsidR="004A181B" w:rsidRPr="00036B54">
        <w:rPr>
          <w:rFonts w:ascii="Times New Roman" w:hAnsi="Times New Roman" w:cs="Times New Roman"/>
          <w:sz w:val="24"/>
        </w:rPr>
        <w:t>increasing consumption.</w:t>
      </w:r>
      <w:r w:rsidRPr="00036B54">
        <w:rPr>
          <w:rFonts w:ascii="Times New Roman" w:hAnsi="Times New Roman" w:cs="Times New Roman"/>
          <w:sz w:val="24"/>
        </w:rPr>
        <w:t xml:space="preserve"> </w:t>
      </w:r>
      <w:r w:rsidR="00646739" w:rsidRPr="00036B54">
        <w:rPr>
          <w:rFonts w:ascii="Times New Roman" w:hAnsi="Times New Roman" w:cs="Times New Roman"/>
          <w:sz w:val="24"/>
        </w:rPr>
        <w:t>Enlargement of natural gas p</w:t>
      </w:r>
      <w:r w:rsidR="009328EC" w:rsidRPr="00036B54">
        <w:rPr>
          <w:rFonts w:ascii="Times New Roman" w:hAnsi="Times New Roman" w:cs="Times New Roman"/>
          <w:sz w:val="24"/>
        </w:rPr>
        <w:t>urchase</w:t>
      </w:r>
      <w:r w:rsidR="00646739" w:rsidRPr="00036B54">
        <w:rPr>
          <w:rFonts w:ascii="Times New Roman" w:hAnsi="Times New Roman" w:cs="Times New Roman"/>
          <w:sz w:val="24"/>
        </w:rPr>
        <w:t>s</w:t>
      </w:r>
      <w:r w:rsidR="009328EC" w:rsidRPr="00036B54">
        <w:rPr>
          <w:rFonts w:ascii="Times New Roman" w:hAnsi="Times New Roman" w:cs="Times New Roman"/>
          <w:sz w:val="24"/>
        </w:rPr>
        <w:t xml:space="preserve"> has continued </w:t>
      </w:r>
      <w:r w:rsidRPr="00036B54">
        <w:rPr>
          <w:rFonts w:ascii="Times New Roman" w:hAnsi="Times New Roman" w:cs="Times New Roman"/>
          <w:sz w:val="24"/>
        </w:rPr>
        <w:t>as part of other agreement</w:t>
      </w:r>
      <w:r w:rsidR="009328EC" w:rsidRPr="00036B54">
        <w:rPr>
          <w:rFonts w:ascii="Times New Roman" w:hAnsi="Times New Roman" w:cs="Times New Roman"/>
          <w:sz w:val="24"/>
        </w:rPr>
        <w:t>s</w:t>
      </w:r>
      <w:r w:rsidRPr="00036B54">
        <w:rPr>
          <w:rFonts w:ascii="Times New Roman" w:hAnsi="Times New Roman" w:cs="Times New Roman"/>
          <w:sz w:val="24"/>
        </w:rPr>
        <w:t xml:space="preserve"> signed with Russia (Additional West Line</w:t>
      </w:r>
      <w:r w:rsidR="004A181B" w:rsidRPr="00036B54">
        <w:rPr>
          <w:rFonts w:ascii="Times New Roman" w:hAnsi="Times New Roman" w:cs="Times New Roman"/>
          <w:sz w:val="24"/>
        </w:rPr>
        <w:t xml:space="preserve"> and Blue Stream Line</w:t>
      </w:r>
      <w:r w:rsidR="00646739" w:rsidRPr="00036B54">
        <w:rPr>
          <w:rFonts w:ascii="Times New Roman" w:hAnsi="Times New Roman" w:cs="Times New Roman"/>
          <w:sz w:val="24"/>
        </w:rPr>
        <w:t>),</w:t>
      </w:r>
      <w:r w:rsidRPr="00036B54">
        <w:rPr>
          <w:rFonts w:ascii="Times New Roman" w:hAnsi="Times New Roman" w:cs="Times New Roman"/>
          <w:sz w:val="24"/>
        </w:rPr>
        <w:t xml:space="preserve"> Iran</w:t>
      </w:r>
      <w:r w:rsidR="00646739" w:rsidRPr="00036B54">
        <w:rPr>
          <w:rFonts w:ascii="Times New Roman" w:hAnsi="Times New Roman" w:cs="Times New Roman"/>
          <w:sz w:val="24"/>
        </w:rPr>
        <w:t xml:space="preserve"> and Azerbaijan</w:t>
      </w:r>
      <w:r w:rsidR="004A181B" w:rsidRPr="00036B54">
        <w:rPr>
          <w:rFonts w:ascii="Times New Roman" w:hAnsi="Times New Roman" w:cs="Times New Roman"/>
          <w:sz w:val="24"/>
        </w:rPr>
        <w:t xml:space="preserve">. </w:t>
      </w:r>
      <w:r w:rsidRPr="00036B54">
        <w:rPr>
          <w:rFonts w:ascii="Times New Roman" w:hAnsi="Times New Roman" w:cs="Times New Roman"/>
          <w:sz w:val="24"/>
        </w:rPr>
        <w:t>Thereby, in the current situation, Tu</w:t>
      </w:r>
      <w:r w:rsidR="00646739" w:rsidRPr="00036B54">
        <w:rPr>
          <w:rFonts w:ascii="Times New Roman" w:hAnsi="Times New Roman" w:cs="Times New Roman"/>
          <w:sz w:val="24"/>
        </w:rPr>
        <w:t xml:space="preserve">rkey imports </w:t>
      </w:r>
      <w:r w:rsidRPr="00036B54">
        <w:rPr>
          <w:rFonts w:ascii="Times New Roman" w:hAnsi="Times New Roman" w:cs="Times New Roman"/>
          <w:sz w:val="24"/>
        </w:rPr>
        <w:t>natural g</w:t>
      </w:r>
      <w:r w:rsidR="00646739" w:rsidRPr="00036B54">
        <w:rPr>
          <w:rFonts w:ascii="Times New Roman" w:hAnsi="Times New Roman" w:cs="Times New Roman"/>
          <w:sz w:val="24"/>
        </w:rPr>
        <w:t>as from 3 different countries via pipeline</w:t>
      </w:r>
      <w:r w:rsidRPr="00036B54">
        <w:rPr>
          <w:rFonts w:ascii="Times New Roman" w:hAnsi="Times New Roman" w:cs="Times New Roman"/>
          <w:sz w:val="24"/>
        </w:rPr>
        <w:t xml:space="preserve"> as part of long term purchase agreements</w:t>
      </w:r>
      <w:r w:rsidR="00E51054" w:rsidRPr="00036B54">
        <w:rPr>
          <w:rFonts w:ascii="Times New Roman" w:hAnsi="Times New Roman" w:cs="Times New Roman"/>
          <w:sz w:val="24"/>
        </w:rPr>
        <w:t>.</w:t>
      </w:r>
      <w:bookmarkStart w:id="28" w:name="_Toc417917628"/>
    </w:p>
    <w:p w:rsidR="003F55CE" w:rsidRPr="00B06795" w:rsidRDefault="007E3B9C" w:rsidP="00A747CE">
      <w:pPr>
        <w:pStyle w:val="Deneme"/>
        <w:rPr>
          <w:rFonts w:cs="Times New Roman"/>
        </w:rPr>
      </w:pPr>
      <w:bookmarkStart w:id="29" w:name="_Toc494808722"/>
      <w:r w:rsidRPr="00B06795">
        <w:rPr>
          <w:rFonts w:cs="Times New Roman"/>
        </w:rPr>
        <w:t>2.1</w:t>
      </w:r>
      <w:r w:rsidR="00B9483E" w:rsidRPr="00B06795">
        <w:rPr>
          <w:rFonts w:cs="Times New Roman"/>
        </w:rPr>
        <w:t xml:space="preserve">.2 </w:t>
      </w:r>
      <w:bookmarkEnd w:id="28"/>
      <w:r w:rsidR="00B06795" w:rsidRPr="00B06795">
        <w:rPr>
          <w:rFonts w:cs="Times New Roman"/>
        </w:rPr>
        <w:t>Liquefied</w:t>
      </w:r>
      <w:r w:rsidR="00622FDD" w:rsidRPr="00B06795">
        <w:rPr>
          <w:rFonts w:cs="Times New Roman"/>
        </w:rPr>
        <w:t xml:space="preserve"> Natural Gas (LNG) and Spot LNG Import</w:t>
      </w:r>
      <w:bookmarkEnd w:id="29"/>
    </w:p>
    <w:p w:rsidR="00084B58" w:rsidRPr="00B06795" w:rsidRDefault="00084B58" w:rsidP="00084B58">
      <w:pPr>
        <w:jc w:val="both"/>
        <w:rPr>
          <w:rFonts w:ascii="Times New Roman" w:eastAsia="Times New Roman" w:hAnsi="Times New Roman"/>
          <w:sz w:val="24"/>
          <w:szCs w:val="24"/>
        </w:rPr>
      </w:pPr>
      <w:bookmarkStart w:id="30" w:name="_Toc417917629"/>
      <w:r w:rsidRPr="00B06795">
        <w:rPr>
          <w:rFonts w:ascii="Times New Roman" w:eastAsia="Times New Roman" w:hAnsi="Times New Roman"/>
          <w:sz w:val="24"/>
          <w:szCs w:val="24"/>
        </w:rPr>
        <w:t>When transmission of natural gas is impossible</w:t>
      </w:r>
      <w:r>
        <w:rPr>
          <w:rFonts w:ascii="Times New Roman" w:eastAsia="Times New Roman" w:hAnsi="Times New Roman"/>
          <w:sz w:val="24"/>
          <w:szCs w:val="24"/>
        </w:rPr>
        <w:t xml:space="preserve"> or infeasible with pipeline</w:t>
      </w:r>
      <w:r w:rsidRPr="00B06795">
        <w:rPr>
          <w:rFonts w:ascii="Times New Roman" w:eastAsia="Times New Roman" w:hAnsi="Times New Roman"/>
          <w:sz w:val="24"/>
          <w:szCs w:val="24"/>
        </w:rPr>
        <w:t xml:space="preserve"> in terms of technical and economic</w:t>
      </w:r>
      <w:r>
        <w:rPr>
          <w:rFonts w:ascii="Times New Roman" w:eastAsia="Times New Roman" w:hAnsi="Times New Roman"/>
          <w:sz w:val="24"/>
          <w:szCs w:val="24"/>
        </w:rPr>
        <w:t xml:space="preserve">al </w:t>
      </w:r>
      <w:r w:rsidRPr="00B06795">
        <w:rPr>
          <w:rFonts w:ascii="Times New Roman" w:eastAsia="Times New Roman" w:hAnsi="Times New Roman"/>
          <w:sz w:val="24"/>
          <w:szCs w:val="24"/>
        </w:rPr>
        <w:t xml:space="preserve">reasons, natural gas </w:t>
      </w:r>
      <w:r>
        <w:rPr>
          <w:rFonts w:ascii="Times New Roman" w:eastAsia="Times New Roman" w:hAnsi="Times New Roman"/>
          <w:sz w:val="24"/>
          <w:szCs w:val="24"/>
        </w:rPr>
        <w:t xml:space="preserve">could be traded in the form of LNG. By this way, gas is </w:t>
      </w:r>
      <w:r w:rsidRPr="00B06795">
        <w:rPr>
          <w:rFonts w:ascii="Times New Roman" w:eastAsia="Times New Roman" w:hAnsi="Times New Roman"/>
          <w:sz w:val="24"/>
          <w:szCs w:val="24"/>
        </w:rPr>
        <w:t xml:space="preserve">liquefied by cooling to -162 °C </w:t>
      </w:r>
      <w:r>
        <w:rPr>
          <w:rFonts w:ascii="Times New Roman" w:eastAsia="Times New Roman" w:hAnsi="Times New Roman"/>
          <w:sz w:val="24"/>
          <w:szCs w:val="24"/>
        </w:rPr>
        <w:t xml:space="preserve">as </w:t>
      </w:r>
      <w:r w:rsidRPr="00B06795">
        <w:rPr>
          <w:rFonts w:ascii="Times New Roman" w:eastAsia="Times New Roman" w:hAnsi="Times New Roman"/>
          <w:sz w:val="24"/>
          <w:szCs w:val="24"/>
        </w:rPr>
        <w:t xml:space="preserve">its volume is reduced 600 times and LNG is transferred by specifically manufactured tankers. </w:t>
      </w:r>
    </w:p>
    <w:p w:rsidR="00084B58" w:rsidRPr="00B06795" w:rsidRDefault="00084B58" w:rsidP="00084B58">
      <w:pPr>
        <w:jc w:val="both"/>
        <w:rPr>
          <w:rFonts w:ascii="Times New Roman" w:eastAsia="Times New Roman" w:hAnsi="Times New Roman"/>
          <w:sz w:val="24"/>
          <w:szCs w:val="24"/>
        </w:rPr>
      </w:pPr>
      <w:r w:rsidRPr="00B06795">
        <w:rPr>
          <w:rFonts w:ascii="Times New Roman" w:eastAsia="Times New Roman" w:hAnsi="Times New Roman"/>
          <w:sz w:val="24"/>
          <w:szCs w:val="24"/>
        </w:rPr>
        <w:t>To increase security and flexibility of su</w:t>
      </w:r>
      <w:r>
        <w:rPr>
          <w:rFonts w:ascii="Times New Roman" w:eastAsia="Times New Roman" w:hAnsi="Times New Roman"/>
          <w:sz w:val="24"/>
          <w:szCs w:val="24"/>
        </w:rPr>
        <w:t>pply, by BOTAŞ</w:t>
      </w:r>
      <w:r w:rsidRPr="00B06795">
        <w:rPr>
          <w:rFonts w:ascii="Times New Roman" w:eastAsia="Times New Roman" w:hAnsi="Times New Roman"/>
          <w:sz w:val="24"/>
          <w:szCs w:val="24"/>
        </w:rPr>
        <w:t>, LNG import from Algeria started in 1994 as part of</w:t>
      </w:r>
      <w:r>
        <w:rPr>
          <w:rFonts w:ascii="Times New Roman" w:eastAsia="Times New Roman" w:hAnsi="Times New Roman"/>
          <w:sz w:val="24"/>
          <w:szCs w:val="24"/>
        </w:rPr>
        <w:t xml:space="preserve"> the</w:t>
      </w:r>
      <w:r w:rsidRPr="00B06795">
        <w:rPr>
          <w:rFonts w:ascii="Times New Roman" w:eastAsia="Times New Roman" w:hAnsi="Times New Roman"/>
          <w:sz w:val="24"/>
          <w:szCs w:val="24"/>
        </w:rPr>
        <w:t xml:space="preserve"> purchase agreement signed in 1988,</w:t>
      </w:r>
      <w:r>
        <w:rPr>
          <w:rFonts w:ascii="Times New Roman" w:eastAsia="Times New Roman" w:hAnsi="Times New Roman"/>
          <w:sz w:val="24"/>
          <w:szCs w:val="24"/>
        </w:rPr>
        <w:t xml:space="preserve"> import</w:t>
      </w:r>
      <w:r w:rsidRPr="00B06795">
        <w:rPr>
          <w:rFonts w:ascii="Times New Roman" w:eastAsia="Times New Roman" w:hAnsi="Times New Roman"/>
          <w:sz w:val="24"/>
          <w:szCs w:val="24"/>
        </w:rPr>
        <w:t xml:space="preserve"> from Nigeria started in 1999 as part of </w:t>
      </w:r>
      <w:r>
        <w:rPr>
          <w:rFonts w:ascii="Times New Roman" w:eastAsia="Times New Roman" w:hAnsi="Times New Roman"/>
          <w:sz w:val="24"/>
          <w:szCs w:val="24"/>
        </w:rPr>
        <w:t xml:space="preserve">the </w:t>
      </w:r>
      <w:r w:rsidRPr="00B06795">
        <w:rPr>
          <w:rFonts w:ascii="Times New Roman" w:eastAsia="Times New Roman" w:hAnsi="Times New Roman"/>
          <w:sz w:val="24"/>
          <w:szCs w:val="24"/>
        </w:rPr>
        <w:t>purchase agreement signed in</w:t>
      </w:r>
      <w:r w:rsidR="00720BCE">
        <w:rPr>
          <w:rFonts w:ascii="Times New Roman" w:eastAsia="Times New Roman" w:hAnsi="Times New Roman"/>
          <w:sz w:val="24"/>
          <w:szCs w:val="24"/>
        </w:rPr>
        <w:t xml:space="preserve"> 1994 for diversifying supply </w:t>
      </w:r>
      <w:r w:rsidRPr="00B06795">
        <w:rPr>
          <w:rFonts w:ascii="Times New Roman" w:eastAsia="Times New Roman" w:hAnsi="Times New Roman"/>
          <w:sz w:val="24"/>
          <w:szCs w:val="24"/>
        </w:rPr>
        <w:t xml:space="preserve">sources.  </w:t>
      </w:r>
    </w:p>
    <w:p w:rsidR="00084B58" w:rsidRPr="00B06795" w:rsidRDefault="00084B58" w:rsidP="00084B58">
      <w:pPr>
        <w:jc w:val="both"/>
        <w:rPr>
          <w:rFonts w:ascii="Times New Roman" w:eastAsia="Times New Roman" w:hAnsi="Times New Roman"/>
          <w:sz w:val="24"/>
          <w:szCs w:val="24"/>
        </w:rPr>
      </w:pPr>
      <w:r w:rsidRPr="00B06795">
        <w:rPr>
          <w:rFonts w:ascii="Times New Roman" w:eastAsia="Times New Roman" w:hAnsi="Times New Roman"/>
          <w:sz w:val="24"/>
          <w:szCs w:val="24"/>
        </w:rPr>
        <w:t>Decreasing amount of natural gas from West Line after the natural gas crisis between Russia and Ukraine in 2006, Iran’s cut</w:t>
      </w:r>
      <w:r>
        <w:rPr>
          <w:rFonts w:ascii="Times New Roman" w:eastAsia="Times New Roman" w:hAnsi="Times New Roman"/>
          <w:sz w:val="24"/>
          <w:szCs w:val="24"/>
        </w:rPr>
        <w:t>s</w:t>
      </w:r>
      <w:r w:rsidRPr="00B06795">
        <w:rPr>
          <w:rFonts w:ascii="Times New Roman" w:eastAsia="Times New Roman" w:hAnsi="Times New Roman"/>
          <w:sz w:val="24"/>
          <w:szCs w:val="24"/>
        </w:rPr>
        <w:t xml:space="preserve"> of natural gas in winter</w:t>
      </w:r>
      <w:r>
        <w:rPr>
          <w:rFonts w:ascii="Times New Roman" w:eastAsia="Times New Roman" w:hAnsi="Times New Roman"/>
          <w:sz w:val="24"/>
          <w:szCs w:val="24"/>
        </w:rPr>
        <w:t>time</w:t>
      </w:r>
      <w:r w:rsidRPr="00B06795">
        <w:rPr>
          <w:rFonts w:ascii="Times New Roman" w:eastAsia="Times New Roman" w:hAnsi="Times New Roman"/>
          <w:sz w:val="24"/>
          <w:szCs w:val="24"/>
        </w:rPr>
        <w:t xml:space="preserve"> because of technical problems and </w:t>
      </w:r>
      <w:r>
        <w:rPr>
          <w:rFonts w:ascii="Times New Roman" w:eastAsia="Times New Roman" w:hAnsi="Times New Roman"/>
          <w:sz w:val="24"/>
          <w:szCs w:val="24"/>
        </w:rPr>
        <w:t xml:space="preserve">the fact that Iran could </w:t>
      </w:r>
      <w:r w:rsidRPr="00B06795">
        <w:rPr>
          <w:rFonts w:ascii="Times New Roman" w:eastAsia="Times New Roman" w:hAnsi="Times New Roman"/>
          <w:sz w:val="24"/>
          <w:szCs w:val="24"/>
        </w:rPr>
        <w:t xml:space="preserve">not </w:t>
      </w:r>
      <w:r>
        <w:rPr>
          <w:rFonts w:ascii="Times New Roman" w:eastAsia="Times New Roman" w:hAnsi="Times New Roman"/>
          <w:sz w:val="24"/>
          <w:szCs w:val="24"/>
        </w:rPr>
        <w:t>meet her</w:t>
      </w:r>
      <w:r w:rsidRPr="00B06795">
        <w:rPr>
          <w:rFonts w:ascii="Times New Roman" w:eastAsia="Times New Roman" w:hAnsi="Times New Roman"/>
          <w:sz w:val="24"/>
          <w:szCs w:val="24"/>
        </w:rPr>
        <w:t xml:space="preserve"> domestic consumption and not</w:t>
      </w:r>
      <w:r>
        <w:rPr>
          <w:rFonts w:ascii="Times New Roman" w:eastAsia="Times New Roman" w:hAnsi="Times New Roman"/>
          <w:sz w:val="24"/>
          <w:szCs w:val="24"/>
        </w:rPr>
        <w:t xml:space="preserve"> having enough storage capacity caused a </w:t>
      </w:r>
      <w:r w:rsidRPr="00B06795">
        <w:rPr>
          <w:rFonts w:ascii="Times New Roman" w:eastAsia="Times New Roman" w:hAnsi="Times New Roman"/>
          <w:sz w:val="24"/>
          <w:szCs w:val="24"/>
        </w:rPr>
        <w:t>supply problem a</w:t>
      </w:r>
      <w:r>
        <w:rPr>
          <w:rFonts w:ascii="Times New Roman" w:eastAsia="Times New Roman" w:hAnsi="Times New Roman"/>
          <w:sz w:val="24"/>
          <w:szCs w:val="24"/>
        </w:rPr>
        <w:t xml:space="preserve">bout the </w:t>
      </w:r>
      <w:r w:rsidRPr="00B06795">
        <w:rPr>
          <w:rFonts w:ascii="Times New Roman" w:eastAsia="Times New Roman" w:hAnsi="Times New Roman"/>
          <w:sz w:val="24"/>
          <w:szCs w:val="24"/>
        </w:rPr>
        <w:t xml:space="preserve">natural gas </w:t>
      </w:r>
      <w:r>
        <w:rPr>
          <w:rFonts w:ascii="Times New Roman" w:eastAsia="Times New Roman" w:hAnsi="Times New Roman"/>
          <w:sz w:val="24"/>
          <w:szCs w:val="24"/>
        </w:rPr>
        <w:t xml:space="preserve">coming </w:t>
      </w:r>
      <w:r w:rsidRPr="00B06795">
        <w:rPr>
          <w:rFonts w:ascii="Times New Roman" w:eastAsia="Times New Roman" w:hAnsi="Times New Roman"/>
          <w:sz w:val="24"/>
          <w:szCs w:val="24"/>
        </w:rPr>
        <w:t>from pipe</w:t>
      </w:r>
      <w:r>
        <w:rPr>
          <w:rFonts w:ascii="Times New Roman" w:eastAsia="Times New Roman" w:hAnsi="Times New Roman"/>
          <w:sz w:val="24"/>
          <w:szCs w:val="24"/>
        </w:rPr>
        <w:t xml:space="preserve">lines. Because of these reasons, </w:t>
      </w:r>
      <w:r w:rsidRPr="00B06795">
        <w:rPr>
          <w:rFonts w:ascii="Times New Roman" w:eastAsia="Times New Roman" w:hAnsi="Times New Roman"/>
          <w:sz w:val="24"/>
          <w:szCs w:val="24"/>
        </w:rPr>
        <w:t>especially in winter months, less</w:t>
      </w:r>
      <w:r>
        <w:rPr>
          <w:rFonts w:ascii="Times New Roman" w:eastAsia="Times New Roman" w:hAnsi="Times New Roman"/>
          <w:sz w:val="24"/>
          <w:szCs w:val="24"/>
        </w:rPr>
        <w:t xml:space="preserve"> daily</w:t>
      </w:r>
      <w:r w:rsidRPr="00B06795">
        <w:rPr>
          <w:rFonts w:ascii="Times New Roman" w:eastAsia="Times New Roman" w:hAnsi="Times New Roman"/>
          <w:sz w:val="24"/>
          <w:szCs w:val="24"/>
        </w:rPr>
        <w:t xml:space="preserve"> suppl</w:t>
      </w:r>
      <w:r>
        <w:rPr>
          <w:rFonts w:ascii="Times New Roman" w:eastAsia="Times New Roman" w:hAnsi="Times New Roman"/>
          <w:sz w:val="24"/>
          <w:szCs w:val="24"/>
        </w:rPr>
        <w:t>ies</w:t>
      </w:r>
      <w:r w:rsidRPr="00B06795">
        <w:rPr>
          <w:rFonts w:ascii="Times New Roman" w:eastAsia="Times New Roman" w:hAnsi="Times New Roman"/>
          <w:sz w:val="24"/>
          <w:szCs w:val="24"/>
        </w:rPr>
        <w:t xml:space="preserve"> </w:t>
      </w:r>
      <w:r>
        <w:rPr>
          <w:rFonts w:ascii="Times New Roman" w:eastAsia="Times New Roman" w:hAnsi="Times New Roman"/>
          <w:sz w:val="24"/>
          <w:szCs w:val="24"/>
        </w:rPr>
        <w:t xml:space="preserve">projected by the </w:t>
      </w:r>
      <w:r w:rsidRPr="00B06795">
        <w:rPr>
          <w:rFonts w:ascii="Times New Roman" w:eastAsia="Times New Roman" w:hAnsi="Times New Roman"/>
          <w:sz w:val="24"/>
          <w:szCs w:val="24"/>
        </w:rPr>
        <w:t>agreement</w:t>
      </w:r>
      <w:r>
        <w:rPr>
          <w:rFonts w:ascii="Times New Roman" w:eastAsia="Times New Roman" w:hAnsi="Times New Roman"/>
          <w:sz w:val="24"/>
          <w:szCs w:val="24"/>
        </w:rPr>
        <w:t>s</w:t>
      </w:r>
      <w:r w:rsidRPr="00B06795">
        <w:rPr>
          <w:rFonts w:ascii="Times New Roman" w:eastAsia="Times New Roman" w:hAnsi="Times New Roman"/>
          <w:sz w:val="24"/>
          <w:szCs w:val="24"/>
        </w:rPr>
        <w:t xml:space="preserve"> realized and th</w:t>
      </w:r>
      <w:r>
        <w:rPr>
          <w:rFonts w:ascii="Times New Roman" w:eastAsia="Times New Roman" w:hAnsi="Times New Roman"/>
          <w:sz w:val="24"/>
          <w:szCs w:val="24"/>
        </w:rPr>
        <w:t>us some problems occurred about</w:t>
      </w:r>
      <w:r w:rsidRPr="00B06795">
        <w:rPr>
          <w:rFonts w:ascii="Times New Roman" w:eastAsia="Times New Roman" w:hAnsi="Times New Roman"/>
          <w:sz w:val="24"/>
          <w:szCs w:val="24"/>
        </w:rPr>
        <w:t xml:space="preserve"> ensuring supply-demand balance. On the other hand, with “Electricity Market Law and Law Related to Making Am</w:t>
      </w:r>
      <w:r>
        <w:rPr>
          <w:rFonts w:ascii="Times New Roman" w:eastAsia="Times New Roman" w:hAnsi="Times New Roman"/>
          <w:sz w:val="24"/>
          <w:szCs w:val="24"/>
        </w:rPr>
        <w:t>endments on Some Laws” dated 09/07/</w:t>
      </w:r>
      <w:r w:rsidRPr="00B06795">
        <w:rPr>
          <w:rFonts w:ascii="Times New Roman" w:eastAsia="Times New Roman" w:hAnsi="Times New Roman"/>
          <w:sz w:val="24"/>
          <w:szCs w:val="24"/>
        </w:rPr>
        <w:t>2008 and numbered 5784,</w:t>
      </w:r>
      <w:r>
        <w:rPr>
          <w:rFonts w:ascii="Times New Roman" w:eastAsia="Times New Roman" w:hAnsi="Times New Roman"/>
          <w:sz w:val="24"/>
          <w:szCs w:val="24"/>
        </w:rPr>
        <w:t xml:space="preserve"> spot</w:t>
      </w:r>
      <w:r w:rsidRPr="00B06795">
        <w:rPr>
          <w:rFonts w:ascii="Times New Roman" w:eastAsia="Times New Roman" w:hAnsi="Times New Roman"/>
          <w:sz w:val="24"/>
          <w:szCs w:val="24"/>
        </w:rPr>
        <w:t xml:space="preserve"> L</w:t>
      </w:r>
      <w:r>
        <w:rPr>
          <w:rFonts w:ascii="Times New Roman" w:eastAsia="Times New Roman" w:hAnsi="Times New Roman"/>
          <w:sz w:val="24"/>
          <w:szCs w:val="24"/>
        </w:rPr>
        <w:t>NG import was set free for BOTAŞ</w:t>
      </w:r>
      <w:r w:rsidRPr="00B06795">
        <w:rPr>
          <w:rFonts w:ascii="Times New Roman" w:eastAsia="Times New Roman" w:hAnsi="Times New Roman"/>
          <w:sz w:val="24"/>
          <w:szCs w:val="24"/>
        </w:rPr>
        <w:t xml:space="preserve"> and other market </w:t>
      </w:r>
      <w:r>
        <w:rPr>
          <w:rFonts w:ascii="Times New Roman" w:eastAsia="Times New Roman" w:hAnsi="Times New Roman"/>
          <w:sz w:val="24"/>
          <w:szCs w:val="24"/>
        </w:rPr>
        <w:t>players</w:t>
      </w:r>
      <w:r w:rsidRPr="00B06795">
        <w:rPr>
          <w:rFonts w:ascii="Times New Roman" w:eastAsia="Times New Roman" w:hAnsi="Times New Roman"/>
          <w:sz w:val="24"/>
          <w:szCs w:val="24"/>
        </w:rPr>
        <w:t xml:space="preserve"> and</w:t>
      </w:r>
      <w:r>
        <w:rPr>
          <w:rFonts w:ascii="Times New Roman" w:eastAsia="Times New Roman" w:hAnsi="Times New Roman"/>
          <w:sz w:val="24"/>
          <w:szCs w:val="24"/>
        </w:rPr>
        <w:t xml:space="preserve"> thus</w:t>
      </w:r>
      <w:r w:rsidRPr="00B06795">
        <w:rPr>
          <w:rFonts w:ascii="Times New Roman" w:eastAsia="Times New Roman" w:hAnsi="Times New Roman"/>
          <w:sz w:val="24"/>
          <w:szCs w:val="24"/>
        </w:rPr>
        <w:t xml:space="preserve"> spot LNG import</w:t>
      </w:r>
      <w:r>
        <w:rPr>
          <w:rFonts w:ascii="Times New Roman" w:eastAsia="Times New Roman" w:hAnsi="Times New Roman"/>
          <w:sz w:val="24"/>
          <w:szCs w:val="24"/>
        </w:rPr>
        <w:t xml:space="preserve"> activity took place in the regulations. </w:t>
      </w:r>
      <w:r w:rsidRPr="00B06795">
        <w:rPr>
          <w:rFonts w:ascii="Times New Roman" w:eastAsia="Times New Roman" w:hAnsi="Times New Roman"/>
          <w:sz w:val="24"/>
          <w:szCs w:val="24"/>
        </w:rPr>
        <w:t xml:space="preserve">Also, with only one spot LNG import license, </w:t>
      </w:r>
      <w:r>
        <w:rPr>
          <w:rFonts w:ascii="Times New Roman" w:eastAsia="Times New Roman" w:hAnsi="Times New Roman"/>
          <w:sz w:val="24"/>
          <w:szCs w:val="24"/>
        </w:rPr>
        <w:t xml:space="preserve">companies became able to </w:t>
      </w:r>
      <w:r w:rsidRPr="00B06795">
        <w:rPr>
          <w:rFonts w:ascii="Times New Roman" w:eastAsia="Times New Roman" w:hAnsi="Times New Roman"/>
          <w:sz w:val="24"/>
          <w:szCs w:val="24"/>
        </w:rPr>
        <w:t>import</w:t>
      </w:r>
      <w:r>
        <w:rPr>
          <w:rFonts w:ascii="Times New Roman" w:eastAsia="Times New Roman" w:hAnsi="Times New Roman"/>
          <w:sz w:val="24"/>
          <w:szCs w:val="24"/>
        </w:rPr>
        <w:t xml:space="preserve"> LNG </w:t>
      </w:r>
      <w:r w:rsidRPr="00B06795">
        <w:rPr>
          <w:rFonts w:ascii="Times New Roman" w:eastAsia="Times New Roman" w:hAnsi="Times New Roman"/>
          <w:sz w:val="24"/>
          <w:szCs w:val="24"/>
        </w:rPr>
        <w:t xml:space="preserve">from more than one country.  </w:t>
      </w:r>
    </w:p>
    <w:p w:rsidR="00036B54" w:rsidRDefault="00084B58" w:rsidP="00084B58">
      <w:pPr>
        <w:jc w:val="both"/>
        <w:rPr>
          <w:rFonts w:ascii="Times New Roman" w:eastAsia="Times New Roman" w:hAnsi="Times New Roman" w:cs="Times New Roman"/>
          <w:sz w:val="24"/>
          <w:szCs w:val="24"/>
        </w:rPr>
      </w:pPr>
      <w:r>
        <w:rPr>
          <w:rFonts w:ascii="Times New Roman" w:eastAsia="Times New Roman" w:hAnsi="Times New Roman"/>
          <w:sz w:val="24"/>
          <w:szCs w:val="24"/>
        </w:rPr>
        <w:t>There exists 3</w:t>
      </w:r>
      <w:r w:rsidRPr="00B06795">
        <w:rPr>
          <w:rFonts w:ascii="Times New Roman" w:eastAsia="Times New Roman" w:hAnsi="Times New Roman"/>
          <w:sz w:val="24"/>
          <w:szCs w:val="24"/>
        </w:rPr>
        <w:t xml:space="preserve"> LNG terminals </w:t>
      </w:r>
      <w:r>
        <w:rPr>
          <w:rFonts w:ascii="Times New Roman" w:eastAsia="Times New Roman" w:hAnsi="Times New Roman"/>
          <w:sz w:val="24"/>
          <w:szCs w:val="24"/>
        </w:rPr>
        <w:t>in operation</w:t>
      </w:r>
      <w:r w:rsidRPr="00B06795">
        <w:rPr>
          <w:rFonts w:ascii="Times New Roman" w:eastAsia="Times New Roman" w:hAnsi="Times New Roman"/>
          <w:sz w:val="24"/>
          <w:szCs w:val="24"/>
        </w:rPr>
        <w:t xml:space="preserve"> for storage, gasification and </w:t>
      </w:r>
      <w:r>
        <w:rPr>
          <w:rFonts w:ascii="Times New Roman" w:eastAsia="Times New Roman" w:hAnsi="Times New Roman"/>
          <w:sz w:val="24"/>
          <w:szCs w:val="24"/>
        </w:rPr>
        <w:t xml:space="preserve">withdrawal of LNG to grid as of 2016. </w:t>
      </w:r>
      <w:r w:rsidRPr="00B06795">
        <w:rPr>
          <w:rFonts w:ascii="Times New Roman" w:eastAsia="Times New Roman" w:hAnsi="Times New Roman"/>
          <w:sz w:val="24"/>
          <w:szCs w:val="24"/>
        </w:rPr>
        <w:t xml:space="preserve">One of them is Marmara Ereğlisi LNG Terminal which </w:t>
      </w:r>
      <w:r>
        <w:rPr>
          <w:rFonts w:ascii="Times New Roman" w:eastAsia="Times New Roman" w:hAnsi="Times New Roman"/>
          <w:sz w:val="24"/>
          <w:szCs w:val="24"/>
        </w:rPr>
        <w:t>came into operation in 1994 by BOTAŞ</w:t>
      </w:r>
      <w:r w:rsidRPr="00B06795">
        <w:rPr>
          <w:rFonts w:ascii="Times New Roman" w:eastAsia="Times New Roman" w:hAnsi="Times New Roman"/>
          <w:sz w:val="24"/>
          <w:szCs w:val="24"/>
        </w:rPr>
        <w:t xml:space="preserve"> and the other one is Ege Gaz A.Ş. LNG Terminal which was constructed in 2001 in Aliağa and </w:t>
      </w:r>
      <w:r>
        <w:rPr>
          <w:rFonts w:ascii="Times New Roman" w:eastAsia="Times New Roman" w:hAnsi="Times New Roman"/>
          <w:sz w:val="24"/>
          <w:szCs w:val="24"/>
        </w:rPr>
        <w:t>came into operation</w:t>
      </w:r>
      <w:r w:rsidRPr="00B06795">
        <w:rPr>
          <w:rFonts w:ascii="Times New Roman" w:eastAsia="Times New Roman" w:hAnsi="Times New Roman"/>
          <w:sz w:val="24"/>
          <w:szCs w:val="24"/>
        </w:rPr>
        <w:t xml:space="preserve"> in 2006</w:t>
      </w:r>
      <w:r w:rsidRPr="00B0679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last one is a Floating Storage and Regasification Unit (FSRU), owned by </w:t>
      </w:r>
      <w:r w:rsidRPr="00B244E2">
        <w:rPr>
          <w:rFonts w:ascii="Times New Roman" w:eastAsia="Times New Roman" w:hAnsi="Times New Roman" w:cs="Times New Roman"/>
          <w:sz w:val="24"/>
          <w:szCs w:val="24"/>
        </w:rPr>
        <w:t>Etki Liman İşletmeleri Doğal Gaz İthalat ve Ticaret A</w:t>
      </w:r>
      <w:r>
        <w:rPr>
          <w:rFonts w:ascii="Times New Roman" w:eastAsia="Times New Roman" w:hAnsi="Times New Roman" w:cs="Times New Roman"/>
          <w:sz w:val="24"/>
          <w:szCs w:val="24"/>
        </w:rPr>
        <w:t>.Ş.</w:t>
      </w:r>
      <w:r w:rsidRPr="00B244E2">
        <w:rPr>
          <w:rFonts w:ascii="Times New Roman" w:eastAsia="Times New Roman" w:hAnsi="Times New Roman" w:cs="Times New Roman"/>
          <w:sz w:val="24"/>
          <w:szCs w:val="24"/>
        </w:rPr>
        <w:t xml:space="preserve">, which is the first FSRU terminal of Turkey, </w:t>
      </w:r>
      <w:r>
        <w:rPr>
          <w:rFonts w:ascii="Times New Roman" w:eastAsia="Times New Roman" w:hAnsi="Times New Roman" w:cs="Times New Roman"/>
          <w:sz w:val="24"/>
          <w:szCs w:val="24"/>
        </w:rPr>
        <w:t xml:space="preserve">came into operation by the end of </w:t>
      </w:r>
      <w:r w:rsidRPr="00B244E2">
        <w:rPr>
          <w:rFonts w:ascii="Times New Roman" w:eastAsia="Times New Roman" w:hAnsi="Times New Roman" w:cs="Times New Roman"/>
          <w:sz w:val="24"/>
          <w:szCs w:val="24"/>
        </w:rPr>
        <w:t>2016.</w:t>
      </w:r>
    </w:p>
    <w:p w:rsidR="00036B54" w:rsidRDefault="00036B5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FF3EC9" w:rsidRPr="00B06795" w:rsidRDefault="007E3B9C" w:rsidP="00A747CE">
      <w:pPr>
        <w:pStyle w:val="Deneme"/>
        <w:rPr>
          <w:rFonts w:cs="Times New Roman"/>
        </w:rPr>
      </w:pPr>
      <w:bookmarkStart w:id="31" w:name="_Toc494808723"/>
      <w:r w:rsidRPr="00B06795">
        <w:rPr>
          <w:rFonts w:cs="Times New Roman"/>
        </w:rPr>
        <w:lastRenderedPageBreak/>
        <w:t>2.1</w:t>
      </w:r>
      <w:r w:rsidR="00B9483E" w:rsidRPr="00B06795">
        <w:rPr>
          <w:rFonts w:cs="Times New Roman"/>
        </w:rPr>
        <w:t xml:space="preserve">.3 </w:t>
      </w:r>
      <w:bookmarkEnd w:id="30"/>
      <w:r w:rsidR="00622FDD" w:rsidRPr="00B06795">
        <w:rPr>
          <w:rFonts w:cs="Times New Roman"/>
        </w:rPr>
        <w:t>Natural Gas Import Data</w:t>
      </w:r>
      <w:bookmarkEnd w:id="31"/>
    </w:p>
    <w:p w:rsidR="00453E39" w:rsidRPr="00B06795" w:rsidRDefault="00D22914" w:rsidP="00453E39">
      <w:pPr>
        <w:tabs>
          <w:tab w:val="left" w:pos="993"/>
        </w:tabs>
        <w:spacing w:before="120" w:after="12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I</w:t>
      </w:r>
      <w:r w:rsidR="00622FDD" w:rsidRPr="00B06795">
        <w:rPr>
          <w:rFonts w:ascii="Times New Roman" w:eastAsia="Times New Roman" w:hAnsi="Times New Roman"/>
          <w:sz w:val="24"/>
          <w:szCs w:val="24"/>
          <w:lang w:eastAsia="tr-TR"/>
        </w:rPr>
        <w:t>mport amou</w:t>
      </w:r>
      <w:r w:rsidR="00C314B8" w:rsidRPr="00B06795">
        <w:rPr>
          <w:rFonts w:ascii="Times New Roman" w:eastAsia="Times New Roman" w:hAnsi="Times New Roman"/>
          <w:sz w:val="24"/>
          <w:szCs w:val="24"/>
          <w:lang w:eastAsia="tr-TR"/>
        </w:rPr>
        <w:t xml:space="preserve">nts </w:t>
      </w:r>
      <w:r>
        <w:rPr>
          <w:rFonts w:ascii="Times New Roman" w:eastAsia="Times New Roman" w:hAnsi="Times New Roman"/>
          <w:sz w:val="24"/>
          <w:szCs w:val="24"/>
          <w:lang w:eastAsia="tr-TR"/>
        </w:rPr>
        <w:t>r</w:t>
      </w:r>
      <w:r w:rsidRPr="00B06795">
        <w:rPr>
          <w:rFonts w:ascii="Times New Roman" w:eastAsia="Times New Roman" w:hAnsi="Times New Roman"/>
          <w:sz w:val="24"/>
          <w:szCs w:val="24"/>
          <w:lang w:eastAsia="tr-TR"/>
        </w:rPr>
        <w:t xml:space="preserve">ealized </w:t>
      </w:r>
      <w:r w:rsidR="00C314B8" w:rsidRPr="00B06795">
        <w:rPr>
          <w:rFonts w:ascii="Times New Roman" w:eastAsia="Times New Roman" w:hAnsi="Times New Roman"/>
          <w:sz w:val="24"/>
          <w:szCs w:val="24"/>
          <w:lang w:eastAsia="tr-TR"/>
        </w:rPr>
        <w:t xml:space="preserve">between 2006 and </w:t>
      </w:r>
      <w:r w:rsidR="00622FDD" w:rsidRPr="00B06795">
        <w:rPr>
          <w:rFonts w:ascii="Times New Roman" w:eastAsia="Times New Roman" w:hAnsi="Times New Roman"/>
          <w:sz w:val="24"/>
          <w:szCs w:val="24"/>
          <w:lang w:eastAsia="tr-TR"/>
        </w:rPr>
        <w:t>2016 ar</w:t>
      </w:r>
      <w:r>
        <w:rPr>
          <w:rFonts w:ascii="Times New Roman" w:eastAsia="Times New Roman" w:hAnsi="Times New Roman"/>
          <w:sz w:val="24"/>
          <w:szCs w:val="24"/>
          <w:lang w:eastAsia="tr-TR"/>
        </w:rPr>
        <w:t xml:space="preserve">e given at Table 2.1 on the basis of </w:t>
      </w:r>
      <w:r w:rsidR="00622FDD" w:rsidRPr="00B06795">
        <w:rPr>
          <w:rFonts w:ascii="Times New Roman" w:eastAsia="Times New Roman" w:hAnsi="Times New Roman"/>
          <w:sz w:val="24"/>
          <w:szCs w:val="24"/>
          <w:lang w:eastAsia="tr-TR"/>
        </w:rPr>
        <w:t>source country.</w:t>
      </w:r>
    </w:p>
    <w:p w:rsidR="00981C2A" w:rsidRPr="00B06795" w:rsidRDefault="00622FDD" w:rsidP="00981C2A">
      <w:pPr>
        <w:pStyle w:val="Balk5"/>
      </w:pPr>
      <w:bookmarkStart w:id="32" w:name="_Toc494808757"/>
      <w:r w:rsidRPr="00ED2897">
        <w:t>Table</w:t>
      </w:r>
      <w:r w:rsidR="00013C81" w:rsidRPr="00ED2897">
        <w:t xml:space="preserve"> </w:t>
      </w:r>
      <w:r w:rsidR="007E3B9C" w:rsidRPr="00ED2897">
        <w:t>2</w:t>
      </w:r>
      <w:r w:rsidR="0064527E" w:rsidRPr="00ED2897">
        <w:t>.</w:t>
      </w:r>
      <w:r w:rsidR="002C0BB7" w:rsidRPr="00ED2897">
        <w:fldChar w:fldCharType="begin"/>
      </w:r>
      <w:r w:rsidR="00F32D86" w:rsidRPr="00ED2897">
        <w:instrText xml:space="preserve"> SEQ Tablo \* ARABIC \s 2 </w:instrText>
      </w:r>
      <w:r w:rsidR="002C0BB7" w:rsidRPr="00ED2897">
        <w:fldChar w:fldCharType="separate"/>
      </w:r>
      <w:r w:rsidR="00733BF4" w:rsidRPr="00ED2897">
        <w:t>1</w:t>
      </w:r>
      <w:r w:rsidR="002C0BB7" w:rsidRPr="00ED2897">
        <w:fldChar w:fldCharType="end"/>
      </w:r>
      <w:r w:rsidR="007E3B9C" w:rsidRPr="00ED2897">
        <w:t>:</w:t>
      </w:r>
      <w:r w:rsidR="00013C81" w:rsidRPr="00B06795">
        <w:t xml:space="preserve"> </w:t>
      </w:r>
      <w:r w:rsidR="00630B09" w:rsidRPr="00B06795">
        <w:t>Amo</w:t>
      </w:r>
      <w:r w:rsidR="00633B1C">
        <w:t>unt of Imported Natural G</w:t>
      </w:r>
      <w:r w:rsidR="00D22914">
        <w:t xml:space="preserve">as by </w:t>
      </w:r>
      <w:r w:rsidR="00633B1C">
        <w:t>Source C</w:t>
      </w:r>
      <w:r w:rsidR="00630B09" w:rsidRPr="00B06795">
        <w:t>ountry between 2006-2016 (Million Sm</w:t>
      </w:r>
      <w:r w:rsidR="00630B09" w:rsidRPr="00D22914">
        <w:rPr>
          <w:vertAlign w:val="superscript"/>
        </w:rPr>
        <w:t>3</w:t>
      </w:r>
      <w:r w:rsidR="00630B09" w:rsidRPr="00B06795">
        <w:t>)</w:t>
      </w:r>
      <w:bookmarkEnd w:id="32"/>
    </w:p>
    <w:tbl>
      <w:tblPr>
        <w:tblW w:w="5000" w:type="pct"/>
        <w:tblLayout w:type="fixed"/>
        <w:tblCellMar>
          <w:left w:w="70" w:type="dxa"/>
          <w:right w:w="70" w:type="dxa"/>
        </w:tblCellMar>
        <w:tblLook w:val="04A0" w:firstRow="1" w:lastRow="0" w:firstColumn="1" w:lastColumn="0" w:noHBand="0" w:noVBand="1"/>
      </w:tblPr>
      <w:tblGrid>
        <w:gridCol w:w="779"/>
        <w:gridCol w:w="708"/>
        <w:gridCol w:w="568"/>
        <w:gridCol w:w="566"/>
        <w:gridCol w:w="568"/>
        <w:gridCol w:w="568"/>
        <w:gridCol w:w="708"/>
        <w:gridCol w:w="568"/>
        <w:gridCol w:w="706"/>
        <w:gridCol w:w="570"/>
        <w:gridCol w:w="706"/>
        <w:gridCol w:w="572"/>
        <w:gridCol w:w="564"/>
        <w:gridCol w:w="718"/>
        <w:gridCol w:w="625"/>
      </w:tblGrid>
      <w:tr w:rsidR="00ED2897"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1376DB">
              <w:rPr>
                <w:rFonts w:ascii="Times New Roman" w:eastAsia="Times New Roman" w:hAnsi="Times New Roman" w:cs="Times New Roman"/>
                <w:b/>
                <w:bCs/>
                <w:color w:val="000000"/>
                <w:sz w:val="14"/>
                <w:szCs w:val="16"/>
                <w:lang w:eastAsia="tr-TR"/>
              </w:rPr>
              <w:t>Countries</w:t>
            </w:r>
          </w:p>
        </w:tc>
        <w:tc>
          <w:tcPr>
            <w:tcW w:w="671" w:type="pct"/>
            <w:gridSpan w:val="2"/>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Russia</w:t>
            </w:r>
          </w:p>
        </w:tc>
        <w:tc>
          <w:tcPr>
            <w:tcW w:w="597" w:type="pct"/>
            <w:gridSpan w:val="2"/>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Iran</w:t>
            </w:r>
          </w:p>
        </w:tc>
        <w:tc>
          <w:tcPr>
            <w:tcW w:w="672" w:type="pct"/>
            <w:gridSpan w:val="2"/>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Azerbaijan</w:t>
            </w:r>
          </w:p>
        </w:tc>
        <w:tc>
          <w:tcPr>
            <w:tcW w:w="671" w:type="pct"/>
            <w:gridSpan w:val="2"/>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Algeria</w:t>
            </w:r>
          </w:p>
        </w:tc>
        <w:tc>
          <w:tcPr>
            <w:tcW w:w="672" w:type="pct"/>
            <w:gridSpan w:val="2"/>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Nigeria</w:t>
            </w:r>
          </w:p>
        </w:tc>
        <w:tc>
          <w:tcPr>
            <w:tcW w:w="598" w:type="pct"/>
            <w:gridSpan w:val="2"/>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Others*</w:t>
            </w:r>
          </w:p>
        </w:tc>
        <w:tc>
          <w:tcPr>
            <w:tcW w:w="378" w:type="pct"/>
            <w:tcBorders>
              <w:top w:val="nil"/>
              <w:left w:val="nil"/>
              <w:bottom w:val="single" w:sz="8" w:space="0" w:color="F9B074"/>
              <w:right w:val="nil"/>
            </w:tcBorders>
            <w:shd w:val="clear" w:color="000000" w:fill="FDE4D0"/>
            <w:vAlign w:val="center"/>
            <w:hideMark/>
          </w:tcPr>
          <w:p w:rsidR="00ED2897" w:rsidRPr="00B06795" w:rsidRDefault="00ED2897" w:rsidP="00EA7739">
            <w:pPr>
              <w:spacing w:after="0" w:line="240" w:lineRule="auto"/>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Total</w:t>
            </w:r>
          </w:p>
        </w:tc>
        <w:tc>
          <w:tcPr>
            <w:tcW w:w="329" w:type="pct"/>
            <w:vMerge w:val="restar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2A7E9B">
              <w:rPr>
                <w:rFonts w:ascii="Times New Roman" w:eastAsia="Times New Roman" w:hAnsi="Times New Roman" w:cs="Times New Roman"/>
                <w:b/>
                <w:bCs/>
                <w:color w:val="000000"/>
                <w:sz w:val="14"/>
                <w:szCs w:val="16"/>
                <w:lang w:eastAsia="tr-TR"/>
              </w:rPr>
              <w:t>Percentage Change</w:t>
            </w:r>
          </w:p>
        </w:tc>
      </w:tr>
      <w:tr w:rsidR="001A6CF2" w:rsidRPr="00B06795" w:rsidTr="001A6CF2">
        <w:trPr>
          <w:trHeight w:val="195"/>
        </w:trPr>
        <w:tc>
          <w:tcPr>
            <w:tcW w:w="411" w:type="pct"/>
            <w:tcBorders>
              <w:top w:val="nil"/>
              <w:left w:val="single" w:sz="8" w:space="0" w:color="F9B074"/>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Years</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Quant.</w:t>
            </w:r>
          </w:p>
        </w:tc>
        <w:tc>
          <w:tcPr>
            <w:tcW w:w="299" w:type="pct"/>
            <w:tcBorders>
              <w:top w:val="nil"/>
              <w:left w:val="nil"/>
              <w:bottom w:val="single" w:sz="8" w:space="0" w:color="F9B074"/>
              <w:right w:val="single" w:sz="8" w:space="0" w:color="F9B074"/>
            </w:tcBorders>
            <w:shd w:val="clear" w:color="000000" w:fill="FBCAA2"/>
            <w:noWrap/>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Share (%)</w:t>
            </w:r>
          </w:p>
        </w:tc>
        <w:tc>
          <w:tcPr>
            <w:tcW w:w="29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Quant.</w:t>
            </w:r>
          </w:p>
        </w:tc>
        <w:tc>
          <w:tcPr>
            <w:tcW w:w="299" w:type="pct"/>
            <w:tcBorders>
              <w:top w:val="nil"/>
              <w:left w:val="nil"/>
              <w:bottom w:val="single" w:sz="8" w:space="0" w:color="F9B074"/>
              <w:right w:val="single" w:sz="8" w:space="0" w:color="F9B074"/>
            </w:tcBorders>
            <w:shd w:val="clear" w:color="000000" w:fill="FDE4D0"/>
            <w:noWrap/>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Share (%)</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Quant.</w:t>
            </w:r>
          </w:p>
        </w:tc>
        <w:tc>
          <w:tcPr>
            <w:tcW w:w="373" w:type="pct"/>
            <w:tcBorders>
              <w:top w:val="nil"/>
              <w:left w:val="nil"/>
              <w:bottom w:val="single" w:sz="8" w:space="0" w:color="F9B074"/>
              <w:right w:val="single" w:sz="8" w:space="0" w:color="F9B074"/>
            </w:tcBorders>
            <w:shd w:val="clear" w:color="000000" w:fill="FBCAA2"/>
            <w:noWrap/>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Share (%)</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Quant.</w:t>
            </w:r>
          </w:p>
        </w:tc>
        <w:tc>
          <w:tcPr>
            <w:tcW w:w="372" w:type="pct"/>
            <w:tcBorders>
              <w:top w:val="nil"/>
              <w:left w:val="nil"/>
              <w:bottom w:val="single" w:sz="8" w:space="0" w:color="F9B074"/>
              <w:right w:val="single" w:sz="8" w:space="0" w:color="F9B074"/>
            </w:tcBorders>
            <w:shd w:val="clear" w:color="000000" w:fill="FDE4D0"/>
            <w:noWrap/>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Share (%)</w:t>
            </w:r>
          </w:p>
        </w:tc>
        <w:tc>
          <w:tcPr>
            <w:tcW w:w="300"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Quant.</w:t>
            </w:r>
          </w:p>
        </w:tc>
        <w:tc>
          <w:tcPr>
            <w:tcW w:w="372" w:type="pct"/>
            <w:tcBorders>
              <w:top w:val="nil"/>
              <w:left w:val="nil"/>
              <w:bottom w:val="single" w:sz="8" w:space="0" w:color="F9B074"/>
              <w:right w:val="single" w:sz="8" w:space="0" w:color="F9B074"/>
            </w:tcBorders>
            <w:shd w:val="clear" w:color="000000" w:fill="FBCAA2"/>
            <w:noWrap/>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Share (%)</w:t>
            </w:r>
          </w:p>
        </w:tc>
        <w:tc>
          <w:tcPr>
            <w:tcW w:w="301"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Quant.</w:t>
            </w:r>
          </w:p>
        </w:tc>
        <w:tc>
          <w:tcPr>
            <w:tcW w:w="297" w:type="pct"/>
            <w:tcBorders>
              <w:top w:val="nil"/>
              <w:left w:val="nil"/>
              <w:bottom w:val="single" w:sz="8" w:space="0" w:color="F9B074"/>
              <w:right w:val="single" w:sz="8" w:space="0" w:color="F9B074"/>
            </w:tcBorders>
            <w:shd w:val="clear" w:color="000000" w:fill="FDE4D0"/>
            <w:noWrap/>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Share (%)</w:t>
            </w:r>
          </w:p>
        </w:tc>
        <w:tc>
          <w:tcPr>
            <w:tcW w:w="37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Quant.</w:t>
            </w:r>
          </w:p>
        </w:tc>
        <w:tc>
          <w:tcPr>
            <w:tcW w:w="329" w:type="pct"/>
            <w:vMerge/>
            <w:tcBorders>
              <w:top w:val="nil"/>
              <w:left w:val="nil"/>
              <w:bottom w:val="single" w:sz="8" w:space="0" w:color="F9B074"/>
              <w:right w:val="single" w:sz="8" w:space="0" w:color="F9B074"/>
            </w:tcBorders>
            <w:vAlign w:val="center"/>
            <w:hideMark/>
          </w:tcPr>
          <w:p w:rsidR="00ED2897" w:rsidRPr="00B06795" w:rsidRDefault="00ED2897" w:rsidP="00EA7739">
            <w:pPr>
              <w:spacing w:after="0" w:line="240" w:lineRule="auto"/>
              <w:rPr>
                <w:rFonts w:ascii="Times New Roman" w:eastAsia="Times New Roman" w:hAnsi="Times New Roman" w:cs="Times New Roman"/>
                <w:b/>
                <w:bCs/>
                <w:color w:val="000000"/>
                <w:sz w:val="16"/>
                <w:szCs w:val="16"/>
                <w:lang w:eastAsia="tr-TR"/>
              </w:rPr>
            </w:pP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2006</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19.316</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63,92</w:t>
            </w:r>
          </w:p>
        </w:tc>
        <w:tc>
          <w:tcPr>
            <w:tcW w:w="29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5.594</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18,51</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0</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0</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4.132</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13,67</w:t>
            </w:r>
          </w:p>
        </w:tc>
        <w:tc>
          <w:tcPr>
            <w:tcW w:w="300"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1.100</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3,64</w:t>
            </w:r>
          </w:p>
        </w:tc>
        <w:tc>
          <w:tcPr>
            <w:tcW w:w="301"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79</w:t>
            </w:r>
          </w:p>
        </w:tc>
        <w:tc>
          <w:tcPr>
            <w:tcW w:w="297"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0,26</w:t>
            </w:r>
          </w:p>
        </w:tc>
        <w:tc>
          <w:tcPr>
            <w:tcW w:w="37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30.221</w:t>
            </w:r>
          </w:p>
        </w:tc>
        <w:tc>
          <w:tcPr>
            <w:tcW w:w="32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2007</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22.762</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63,51</w:t>
            </w:r>
          </w:p>
        </w:tc>
        <w:tc>
          <w:tcPr>
            <w:tcW w:w="29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6.054</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16,89</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1.258</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3,51</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4.205</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11,73</w:t>
            </w:r>
          </w:p>
        </w:tc>
        <w:tc>
          <w:tcPr>
            <w:tcW w:w="300"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1.396</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3,89</w:t>
            </w:r>
          </w:p>
        </w:tc>
        <w:tc>
          <w:tcPr>
            <w:tcW w:w="301"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167</w:t>
            </w:r>
          </w:p>
        </w:tc>
        <w:tc>
          <w:tcPr>
            <w:tcW w:w="297"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0,47</w:t>
            </w:r>
          </w:p>
        </w:tc>
        <w:tc>
          <w:tcPr>
            <w:tcW w:w="37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35.842</w:t>
            </w:r>
          </w:p>
        </w:tc>
        <w:tc>
          <w:tcPr>
            <w:tcW w:w="32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18,60</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2008</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23.159</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62,01</w:t>
            </w:r>
          </w:p>
        </w:tc>
        <w:tc>
          <w:tcPr>
            <w:tcW w:w="29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4.113</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11,01</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4.580</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12,26</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4.148</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11,11</w:t>
            </w:r>
          </w:p>
        </w:tc>
        <w:tc>
          <w:tcPr>
            <w:tcW w:w="300"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1.017</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2,72</w:t>
            </w:r>
          </w:p>
        </w:tc>
        <w:tc>
          <w:tcPr>
            <w:tcW w:w="301"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333</w:t>
            </w:r>
          </w:p>
        </w:tc>
        <w:tc>
          <w:tcPr>
            <w:tcW w:w="297"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0,89</w:t>
            </w:r>
          </w:p>
        </w:tc>
        <w:tc>
          <w:tcPr>
            <w:tcW w:w="37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37.350</w:t>
            </w:r>
          </w:p>
        </w:tc>
        <w:tc>
          <w:tcPr>
            <w:tcW w:w="32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4,21</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2009</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19.473</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54,31</w:t>
            </w:r>
          </w:p>
        </w:tc>
        <w:tc>
          <w:tcPr>
            <w:tcW w:w="29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5.252</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14,65</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4.960</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13,83</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4.487</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12,51</w:t>
            </w:r>
          </w:p>
        </w:tc>
        <w:tc>
          <w:tcPr>
            <w:tcW w:w="300"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903</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2,52</w:t>
            </w:r>
          </w:p>
        </w:tc>
        <w:tc>
          <w:tcPr>
            <w:tcW w:w="301"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781</w:t>
            </w:r>
          </w:p>
        </w:tc>
        <w:tc>
          <w:tcPr>
            <w:tcW w:w="297"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2,18</w:t>
            </w:r>
          </w:p>
        </w:tc>
        <w:tc>
          <w:tcPr>
            <w:tcW w:w="37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35.856</w:t>
            </w:r>
          </w:p>
        </w:tc>
        <w:tc>
          <w:tcPr>
            <w:tcW w:w="32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-4,00</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2010</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17.576</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46,21</w:t>
            </w:r>
          </w:p>
        </w:tc>
        <w:tc>
          <w:tcPr>
            <w:tcW w:w="29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7.765</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20,41</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4.521</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11,89</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3.906</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10,27</w:t>
            </w:r>
          </w:p>
        </w:tc>
        <w:tc>
          <w:tcPr>
            <w:tcW w:w="300"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1.189</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3,13</w:t>
            </w:r>
          </w:p>
        </w:tc>
        <w:tc>
          <w:tcPr>
            <w:tcW w:w="301"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3.079</w:t>
            </w:r>
          </w:p>
        </w:tc>
        <w:tc>
          <w:tcPr>
            <w:tcW w:w="297"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8,09</w:t>
            </w:r>
          </w:p>
        </w:tc>
        <w:tc>
          <w:tcPr>
            <w:tcW w:w="37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38.036</w:t>
            </w:r>
          </w:p>
        </w:tc>
        <w:tc>
          <w:tcPr>
            <w:tcW w:w="32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6,08</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2011</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25.406</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57,91</w:t>
            </w:r>
          </w:p>
        </w:tc>
        <w:tc>
          <w:tcPr>
            <w:tcW w:w="29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8.190</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18,67</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3.806</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8,67</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4.156</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9,47</w:t>
            </w:r>
          </w:p>
        </w:tc>
        <w:tc>
          <w:tcPr>
            <w:tcW w:w="300"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1.248</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2,84</w:t>
            </w:r>
          </w:p>
        </w:tc>
        <w:tc>
          <w:tcPr>
            <w:tcW w:w="301"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1.069</w:t>
            </w:r>
          </w:p>
        </w:tc>
        <w:tc>
          <w:tcPr>
            <w:tcW w:w="297"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2,44</w:t>
            </w:r>
          </w:p>
        </w:tc>
        <w:tc>
          <w:tcPr>
            <w:tcW w:w="37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43.874</w:t>
            </w:r>
          </w:p>
        </w:tc>
        <w:tc>
          <w:tcPr>
            <w:tcW w:w="32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15,35</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2012</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26.491</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57,69</w:t>
            </w:r>
          </w:p>
        </w:tc>
        <w:tc>
          <w:tcPr>
            <w:tcW w:w="29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8.215</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17,89</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3.354</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7,3</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4.076</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8,88</w:t>
            </w:r>
          </w:p>
        </w:tc>
        <w:tc>
          <w:tcPr>
            <w:tcW w:w="300"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1.322</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2,88</w:t>
            </w:r>
          </w:p>
        </w:tc>
        <w:tc>
          <w:tcPr>
            <w:tcW w:w="301"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2.464</w:t>
            </w:r>
          </w:p>
        </w:tc>
        <w:tc>
          <w:tcPr>
            <w:tcW w:w="297"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5,37</w:t>
            </w:r>
          </w:p>
        </w:tc>
        <w:tc>
          <w:tcPr>
            <w:tcW w:w="37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45.922</w:t>
            </w:r>
          </w:p>
        </w:tc>
        <w:tc>
          <w:tcPr>
            <w:tcW w:w="32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4,67</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2013</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26.212</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57,9</w:t>
            </w:r>
          </w:p>
        </w:tc>
        <w:tc>
          <w:tcPr>
            <w:tcW w:w="29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8.730</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19,28</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4.245</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9,38</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3.917</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8,65</w:t>
            </w:r>
          </w:p>
        </w:tc>
        <w:tc>
          <w:tcPr>
            <w:tcW w:w="300"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1.274</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2,81</w:t>
            </w:r>
          </w:p>
        </w:tc>
        <w:tc>
          <w:tcPr>
            <w:tcW w:w="301"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892</w:t>
            </w:r>
          </w:p>
        </w:tc>
        <w:tc>
          <w:tcPr>
            <w:tcW w:w="297"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1,97</w:t>
            </w:r>
          </w:p>
        </w:tc>
        <w:tc>
          <w:tcPr>
            <w:tcW w:w="37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45.269</w:t>
            </w:r>
          </w:p>
        </w:tc>
        <w:tc>
          <w:tcPr>
            <w:tcW w:w="32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-1,42</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2014</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26.975</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54,76</w:t>
            </w:r>
          </w:p>
        </w:tc>
        <w:tc>
          <w:tcPr>
            <w:tcW w:w="29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8.932</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18,13</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6.074</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12,33</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4.179</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8,48</w:t>
            </w:r>
          </w:p>
        </w:tc>
        <w:tc>
          <w:tcPr>
            <w:tcW w:w="300"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1.414</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2,87</w:t>
            </w:r>
          </w:p>
        </w:tc>
        <w:tc>
          <w:tcPr>
            <w:tcW w:w="301"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1.689</w:t>
            </w:r>
          </w:p>
        </w:tc>
        <w:tc>
          <w:tcPr>
            <w:tcW w:w="297"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3,43</w:t>
            </w:r>
          </w:p>
        </w:tc>
        <w:tc>
          <w:tcPr>
            <w:tcW w:w="37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49.262</w:t>
            </w:r>
          </w:p>
        </w:tc>
        <w:tc>
          <w:tcPr>
            <w:tcW w:w="32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8,82</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2015</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26.783</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55,31</w:t>
            </w:r>
          </w:p>
        </w:tc>
        <w:tc>
          <w:tcPr>
            <w:tcW w:w="29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7.826</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16,16</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6.169</w:t>
            </w:r>
          </w:p>
        </w:tc>
        <w:tc>
          <w:tcPr>
            <w:tcW w:w="373"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12,74</w:t>
            </w:r>
          </w:p>
        </w:tc>
        <w:tc>
          <w:tcPr>
            <w:tcW w:w="29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3.916</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8,09</w:t>
            </w:r>
          </w:p>
        </w:tc>
        <w:tc>
          <w:tcPr>
            <w:tcW w:w="300"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1.240</w:t>
            </w:r>
          </w:p>
        </w:tc>
        <w:tc>
          <w:tcPr>
            <w:tcW w:w="372"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2,56</w:t>
            </w:r>
          </w:p>
        </w:tc>
        <w:tc>
          <w:tcPr>
            <w:tcW w:w="301"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2.493</w:t>
            </w:r>
          </w:p>
        </w:tc>
        <w:tc>
          <w:tcPr>
            <w:tcW w:w="297"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5,15</w:t>
            </w:r>
          </w:p>
        </w:tc>
        <w:tc>
          <w:tcPr>
            <w:tcW w:w="378"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48.427</w:t>
            </w:r>
          </w:p>
        </w:tc>
        <w:tc>
          <w:tcPr>
            <w:tcW w:w="329" w:type="pct"/>
            <w:tcBorders>
              <w:top w:val="nil"/>
              <w:left w:val="nil"/>
              <w:bottom w:val="single" w:sz="8" w:space="0" w:color="F9B074"/>
              <w:right w:val="single" w:sz="8" w:space="0" w:color="F9B074"/>
            </w:tcBorders>
            <w:shd w:val="clear" w:color="000000" w:fill="FBCAA2"/>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-1,70</w:t>
            </w:r>
          </w:p>
        </w:tc>
      </w:tr>
      <w:tr w:rsidR="001A6CF2" w:rsidRPr="00B06795" w:rsidTr="001A6CF2">
        <w:trPr>
          <w:trHeight w:val="299"/>
        </w:trPr>
        <w:tc>
          <w:tcPr>
            <w:tcW w:w="411" w:type="pct"/>
            <w:tcBorders>
              <w:top w:val="nil"/>
              <w:left w:val="single" w:sz="8" w:space="0" w:color="F9B074"/>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2016</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24.540</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52,94</w:t>
            </w:r>
          </w:p>
        </w:tc>
        <w:tc>
          <w:tcPr>
            <w:tcW w:w="29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7.705</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16,62</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6.480</w:t>
            </w:r>
          </w:p>
        </w:tc>
        <w:tc>
          <w:tcPr>
            <w:tcW w:w="373"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13,98</w:t>
            </w:r>
          </w:p>
        </w:tc>
        <w:tc>
          <w:tcPr>
            <w:tcW w:w="29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4.284</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9,24</w:t>
            </w:r>
          </w:p>
        </w:tc>
        <w:tc>
          <w:tcPr>
            <w:tcW w:w="300"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1.220</w:t>
            </w:r>
          </w:p>
        </w:tc>
        <w:tc>
          <w:tcPr>
            <w:tcW w:w="372"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2,63</w:t>
            </w:r>
          </w:p>
        </w:tc>
        <w:tc>
          <w:tcPr>
            <w:tcW w:w="301"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2.124</w:t>
            </w:r>
          </w:p>
        </w:tc>
        <w:tc>
          <w:tcPr>
            <w:tcW w:w="297"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color w:val="000000"/>
                <w:sz w:val="16"/>
                <w:szCs w:val="16"/>
                <w:lang w:eastAsia="tr-TR"/>
              </w:rPr>
            </w:pPr>
            <w:r w:rsidRPr="00B06795">
              <w:rPr>
                <w:rFonts w:ascii="Times New Roman" w:eastAsia="Times New Roman" w:hAnsi="Times New Roman" w:cs="Times New Roman"/>
                <w:color w:val="000000"/>
                <w:sz w:val="16"/>
                <w:szCs w:val="16"/>
                <w:lang w:eastAsia="tr-TR"/>
              </w:rPr>
              <w:t>4,58</w:t>
            </w:r>
          </w:p>
        </w:tc>
        <w:tc>
          <w:tcPr>
            <w:tcW w:w="378"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46.352</w:t>
            </w:r>
          </w:p>
        </w:tc>
        <w:tc>
          <w:tcPr>
            <w:tcW w:w="329" w:type="pct"/>
            <w:tcBorders>
              <w:top w:val="nil"/>
              <w:left w:val="nil"/>
              <w:bottom w:val="single" w:sz="8" w:space="0" w:color="F9B074"/>
              <w:right w:val="single" w:sz="8" w:space="0" w:color="F9B074"/>
            </w:tcBorders>
            <w:shd w:val="clear" w:color="000000" w:fill="FDE4D0"/>
            <w:vAlign w:val="center"/>
            <w:hideMark/>
          </w:tcPr>
          <w:p w:rsidR="00ED2897" w:rsidRPr="00B06795" w:rsidRDefault="00ED2897" w:rsidP="00EA7739">
            <w:pPr>
              <w:spacing w:after="0" w:line="240" w:lineRule="auto"/>
              <w:jc w:val="center"/>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-4,28</w:t>
            </w:r>
          </w:p>
        </w:tc>
      </w:tr>
    </w:tbl>
    <w:p w:rsidR="00630B09" w:rsidRPr="00B06795" w:rsidRDefault="007C0C88" w:rsidP="00630B09">
      <w:pPr>
        <w:rPr>
          <w:rFonts w:ascii="Times New Roman" w:eastAsia="Times New Roman" w:hAnsi="Times New Roman"/>
          <w:sz w:val="24"/>
          <w:szCs w:val="24"/>
          <w:lang w:eastAsia="tr-TR"/>
        </w:rPr>
      </w:pPr>
      <w:r w:rsidRPr="00B06795">
        <w:rPr>
          <w:rFonts w:ascii="Times New Roman" w:hAnsi="Times New Roman" w:cs="Times New Roman"/>
          <w:sz w:val="16"/>
          <w:szCs w:val="16"/>
        </w:rPr>
        <w:t xml:space="preserve">* </w:t>
      </w:r>
      <w:r w:rsidR="00630B09" w:rsidRPr="00B06795">
        <w:rPr>
          <w:rFonts w:ascii="Times New Roman" w:hAnsi="Times New Roman"/>
          <w:sz w:val="24"/>
          <w:szCs w:val="24"/>
        </w:rPr>
        <w:t>Others represent the countries of imported spot LNG.</w:t>
      </w:r>
    </w:p>
    <w:p w:rsidR="007C0C88" w:rsidRPr="00B06795" w:rsidRDefault="007C0C88">
      <w:pPr>
        <w:rPr>
          <w:rFonts w:ascii="Times New Roman" w:hAnsi="Times New Roman" w:cs="Times New Roman"/>
          <w:sz w:val="16"/>
          <w:szCs w:val="16"/>
        </w:rPr>
      </w:pPr>
    </w:p>
    <w:p w:rsidR="005155E3" w:rsidRPr="00B06795" w:rsidRDefault="005155E3" w:rsidP="00F75939">
      <w:pPr>
        <w:jc w:val="both"/>
        <w:rPr>
          <w:rFonts w:ascii="Times New Roman" w:eastAsia="Times New Roman" w:hAnsi="Times New Roman" w:cs="Times New Roman"/>
          <w:sz w:val="24"/>
          <w:szCs w:val="24"/>
          <w:lang w:eastAsia="tr-TR"/>
        </w:rPr>
      </w:pPr>
    </w:p>
    <w:p w:rsidR="00D22914" w:rsidRPr="00B06795" w:rsidRDefault="00D22914" w:rsidP="00D22914">
      <w:pPr>
        <w:jc w:val="both"/>
        <w:rPr>
          <w:rFonts w:ascii="Times New Roman" w:hAnsi="Times New Roman" w:cs="Times New Roman"/>
          <w:sz w:val="24"/>
          <w:szCs w:val="24"/>
        </w:rPr>
      </w:pPr>
      <w:r w:rsidRPr="00B06795">
        <w:rPr>
          <w:rFonts w:ascii="Times New Roman" w:hAnsi="Times New Roman"/>
          <w:sz w:val="24"/>
          <w:szCs w:val="24"/>
        </w:rPr>
        <w:t>As seen at Table 2.1; Turkey is dependent on import</w:t>
      </w:r>
      <w:r>
        <w:rPr>
          <w:rFonts w:ascii="Times New Roman" w:hAnsi="Times New Roman"/>
          <w:sz w:val="24"/>
          <w:szCs w:val="24"/>
        </w:rPr>
        <w:t>s mainly for the gas coming from Russia.</w:t>
      </w:r>
    </w:p>
    <w:p w:rsidR="008E673B" w:rsidRPr="00B06795" w:rsidRDefault="008E673B" w:rsidP="00633B1C">
      <w:pPr>
        <w:jc w:val="both"/>
        <w:rPr>
          <w:rFonts w:ascii="Times New Roman" w:hAnsi="Times New Roman" w:cs="Times New Roman"/>
          <w:sz w:val="24"/>
          <w:szCs w:val="24"/>
        </w:rPr>
      </w:pPr>
    </w:p>
    <w:p w:rsidR="008E673B" w:rsidRPr="00B06795" w:rsidRDefault="00AD69A8" w:rsidP="006E6402">
      <w:pPr>
        <w:jc w:val="center"/>
        <w:rPr>
          <w:rFonts w:ascii="Times New Roman" w:hAnsi="Times New Roman" w:cs="Times New Roman"/>
          <w:sz w:val="24"/>
          <w:szCs w:val="24"/>
        </w:rPr>
      </w:pPr>
      <w:r>
        <w:rPr>
          <w:noProof/>
          <w:lang w:val="tr-TR" w:eastAsia="tr-TR"/>
        </w:rPr>
        <w:lastRenderedPageBreak/>
        <w:drawing>
          <wp:inline distT="0" distB="0" distL="0" distR="0" wp14:anchorId="502CABEC" wp14:editId="5CCC4E08">
            <wp:extent cx="5939790" cy="3414395"/>
            <wp:effectExtent l="0" t="0" r="3810" b="1460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0C88" w:rsidRPr="00B06795" w:rsidRDefault="00630B09" w:rsidP="00FB2616">
      <w:pPr>
        <w:pStyle w:val="Balk6"/>
      </w:pPr>
      <w:bookmarkStart w:id="33" w:name="_Toc494808888"/>
      <w:r w:rsidRPr="00B06795">
        <w:t>Graph</w:t>
      </w:r>
      <w:r w:rsidR="00013C81" w:rsidRPr="00B06795">
        <w:t xml:space="preserve"> </w:t>
      </w:r>
      <w:r w:rsidR="0064527E" w:rsidRPr="00B06795">
        <w:t>2.</w:t>
      </w:r>
      <w:r w:rsidR="002C0BB7" w:rsidRPr="00B06795">
        <w:fldChar w:fldCharType="begin"/>
      </w:r>
      <w:r w:rsidR="00F32D86" w:rsidRPr="00B06795">
        <w:instrText xml:space="preserve"> SEQ Grafik \* ARABIC \s 2 </w:instrText>
      </w:r>
      <w:r w:rsidR="002C0BB7" w:rsidRPr="00B06795">
        <w:fldChar w:fldCharType="separate"/>
      </w:r>
      <w:r w:rsidR="00733BF4" w:rsidRPr="00B06795">
        <w:t>1</w:t>
      </w:r>
      <w:r w:rsidR="002C0BB7" w:rsidRPr="00B06795">
        <w:fldChar w:fldCharType="end"/>
      </w:r>
      <w:r w:rsidR="007E3B9C" w:rsidRPr="00B06795">
        <w:t>:</w:t>
      </w:r>
      <w:r w:rsidR="00013C81" w:rsidRPr="00B06795">
        <w:t xml:space="preserve"> </w:t>
      </w:r>
      <w:r w:rsidRPr="00B06795">
        <w:t>Sha</w:t>
      </w:r>
      <w:r w:rsidR="00633B1C">
        <w:t>re of Imported Natural G</w:t>
      </w:r>
      <w:r w:rsidR="00D22914">
        <w:t>as by S</w:t>
      </w:r>
      <w:r w:rsidR="00633B1C">
        <w:t>ource C</w:t>
      </w:r>
      <w:r w:rsidRPr="00B06795">
        <w:t>ountry in 2016</w:t>
      </w:r>
      <w:r w:rsidR="00A871CB" w:rsidRPr="00B06795">
        <w:t xml:space="preserve"> </w:t>
      </w:r>
      <w:r w:rsidR="007E3B9C" w:rsidRPr="00B06795">
        <w:t>(%)</w:t>
      </w:r>
      <w:bookmarkEnd w:id="33"/>
    </w:p>
    <w:p w:rsidR="006E6402" w:rsidRPr="00B06795" w:rsidRDefault="006E6402" w:rsidP="007C0C88">
      <w:pPr>
        <w:rPr>
          <w:rFonts w:ascii="Times New Roman" w:hAnsi="Times New Roman" w:cs="Times New Roman"/>
          <w:sz w:val="24"/>
          <w:szCs w:val="24"/>
        </w:rPr>
      </w:pPr>
    </w:p>
    <w:p w:rsidR="005176E2" w:rsidRPr="00B06795" w:rsidRDefault="00AD69A8" w:rsidP="006E6402">
      <w:pPr>
        <w:jc w:val="center"/>
        <w:rPr>
          <w:rFonts w:ascii="Times New Roman" w:hAnsi="Times New Roman" w:cs="Times New Roman"/>
          <w:sz w:val="24"/>
          <w:szCs w:val="24"/>
        </w:rPr>
      </w:pPr>
      <w:r>
        <w:rPr>
          <w:noProof/>
          <w:lang w:val="tr-TR" w:eastAsia="tr-TR"/>
        </w:rPr>
        <w:drawing>
          <wp:inline distT="0" distB="0" distL="0" distR="0" wp14:anchorId="6B17719C" wp14:editId="7D6E54EB">
            <wp:extent cx="5048250" cy="3171825"/>
            <wp:effectExtent l="0" t="0" r="0" b="952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C0C88" w:rsidRPr="00B06795" w:rsidRDefault="003B79AB" w:rsidP="00FB2616">
      <w:pPr>
        <w:pStyle w:val="Balk6"/>
      </w:pPr>
      <w:bookmarkStart w:id="34" w:name="_Toc494808889"/>
      <w:r w:rsidRPr="00B06795">
        <w:t>Graph</w:t>
      </w:r>
      <w:r w:rsidR="00013C81" w:rsidRPr="00B06795">
        <w:t xml:space="preserve"> </w:t>
      </w:r>
      <w:r w:rsidR="0064527E" w:rsidRPr="00B06795">
        <w:t>2.2</w:t>
      </w:r>
      <w:r w:rsidR="007E3B9C" w:rsidRPr="00B06795">
        <w:t>:</w:t>
      </w:r>
      <w:r w:rsidR="00013C81" w:rsidRPr="00B06795">
        <w:t xml:space="preserve"> </w:t>
      </w:r>
      <w:r w:rsidR="00633B1C">
        <w:t xml:space="preserve"> Changes in the Share of S</w:t>
      </w:r>
      <w:r w:rsidR="001B26CD">
        <w:t>ource Countries for Natural Gas Import between 2006-2016</w:t>
      </w:r>
      <w:bookmarkEnd w:id="34"/>
    </w:p>
    <w:p w:rsidR="00D3307B" w:rsidRPr="00B06795" w:rsidRDefault="00D3307B" w:rsidP="00E82F72">
      <w:pPr>
        <w:rPr>
          <w:rFonts w:ascii="Times New Roman" w:hAnsi="Times New Roman" w:cs="Times New Roman"/>
          <w:sz w:val="24"/>
          <w:szCs w:val="24"/>
        </w:rPr>
      </w:pPr>
    </w:p>
    <w:p w:rsidR="00D3307B" w:rsidRPr="00B06795" w:rsidRDefault="00E82F72" w:rsidP="0079306D">
      <w:pPr>
        <w:jc w:val="both"/>
        <w:rPr>
          <w:rFonts w:ascii="Times New Roman" w:hAnsi="Times New Roman" w:cs="Times New Roman"/>
          <w:sz w:val="24"/>
          <w:szCs w:val="24"/>
        </w:rPr>
      </w:pPr>
      <w:r w:rsidRPr="00B06795">
        <w:rPr>
          <w:rFonts w:ascii="Times New Roman" w:hAnsi="Times New Roman" w:cs="Times New Roman"/>
          <w:sz w:val="24"/>
          <w:szCs w:val="24"/>
        </w:rPr>
        <w:t xml:space="preserve">* </w:t>
      </w:r>
      <w:r w:rsidR="0079306D" w:rsidRPr="00B06795">
        <w:rPr>
          <w:rFonts w:ascii="Times New Roman" w:hAnsi="Times New Roman"/>
          <w:sz w:val="24"/>
          <w:szCs w:val="24"/>
        </w:rPr>
        <w:t>Others represent the countries of imported spot LNG.</w:t>
      </w:r>
    </w:p>
    <w:p w:rsidR="00B60A08" w:rsidRPr="00B06795" w:rsidRDefault="00FC3122" w:rsidP="00B60A0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cs="Times New Roman"/>
          <w:sz w:val="24"/>
          <w:szCs w:val="24"/>
          <w:lang w:eastAsia="tr-TR"/>
        </w:rPr>
        <w:lastRenderedPageBreak/>
        <w:t>The import amounts of companies that import natural gas between the years 2013-2016 are shown in Table 2.2 according to the type of natural gas. The share of LNG imports in total imports has increased while the amount of pipeline gas imported in 2016 has declined compared to the amount of pipeline gas imported in 2015</w:t>
      </w:r>
      <w:r w:rsidR="00962AB7" w:rsidRPr="00B06795">
        <w:rPr>
          <w:rFonts w:ascii="Times New Roman" w:eastAsia="Times New Roman" w:hAnsi="Times New Roman" w:cs="Times New Roman"/>
          <w:sz w:val="24"/>
          <w:szCs w:val="24"/>
          <w:lang w:eastAsia="tr-TR"/>
        </w:rPr>
        <w:t>.</w:t>
      </w:r>
    </w:p>
    <w:p w:rsidR="00B60A08" w:rsidRPr="00B06795" w:rsidRDefault="00FC3122" w:rsidP="00B60A08">
      <w:pPr>
        <w:pStyle w:val="Balk5"/>
      </w:pPr>
      <w:bookmarkStart w:id="35" w:name="_Toc494808758"/>
      <w:r w:rsidRPr="00B06795">
        <w:t>Table</w:t>
      </w:r>
      <w:r w:rsidR="00A07F07" w:rsidRPr="00B06795">
        <w:t xml:space="preserve"> 2.2: </w:t>
      </w:r>
      <w:r w:rsidRPr="00B06795">
        <w:t>Import Quantities of Natural Gas Imported by Companies (Million Sm</w:t>
      </w:r>
      <w:r w:rsidRPr="00036B54">
        <w:rPr>
          <w:vertAlign w:val="superscript"/>
        </w:rPr>
        <w:t>3</w:t>
      </w:r>
      <w:r w:rsidRPr="00B06795">
        <w:t>) and Shares (%) Between 2013-2016</w:t>
      </w:r>
      <w:bookmarkEnd w:id="35"/>
    </w:p>
    <w:tbl>
      <w:tblPr>
        <w:tblW w:w="8742" w:type="dxa"/>
        <w:jc w:val="center"/>
        <w:tblCellMar>
          <w:left w:w="70" w:type="dxa"/>
          <w:right w:w="70" w:type="dxa"/>
        </w:tblCellMar>
        <w:tblLook w:val="04A0" w:firstRow="1" w:lastRow="0" w:firstColumn="1" w:lastColumn="0" w:noHBand="0" w:noVBand="1"/>
      </w:tblPr>
      <w:tblGrid>
        <w:gridCol w:w="1720"/>
        <w:gridCol w:w="1518"/>
        <w:gridCol w:w="1383"/>
        <w:gridCol w:w="1452"/>
        <w:gridCol w:w="1449"/>
        <w:gridCol w:w="1220"/>
      </w:tblGrid>
      <w:tr w:rsidR="00F76791" w:rsidRPr="00B06795" w:rsidTr="00962AB7">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B06795" w:rsidRDefault="00FC3122" w:rsidP="00F76791">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Gas Type</w:t>
            </w:r>
          </w:p>
        </w:tc>
        <w:tc>
          <w:tcPr>
            <w:tcW w:w="2901" w:type="dxa"/>
            <w:gridSpan w:val="2"/>
            <w:tcBorders>
              <w:top w:val="single" w:sz="4" w:space="0" w:color="auto"/>
              <w:left w:val="nil"/>
              <w:bottom w:val="single" w:sz="4" w:space="0" w:color="auto"/>
              <w:right w:val="single" w:sz="4" w:space="0" w:color="auto"/>
            </w:tcBorders>
            <w:shd w:val="clear" w:color="DDEBF7" w:fill="F8CBAD"/>
            <w:noWrap/>
            <w:vAlign w:val="center"/>
            <w:hideMark/>
          </w:tcPr>
          <w:p w:rsidR="00F76791" w:rsidRPr="00B06795" w:rsidRDefault="00FC3122" w:rsidP="00F76791">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Pipeline Gas</w:t>
            </w:r>
          </w:p>
        </w:tc>
        <w:tc>
          <w:tcPr>
            <w:tcW w:w="2901" w:type="dxa"/>
            <w:gridSpan w:val="2"/>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rsidR="00F76791" w:rsidRPr="00B06795" w:rsidRDefault="00F76791" w:rsidP="00F76791">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LNG</w:t>
            </w:r>
          </w:p>
        </w:tc>
        <w:tc>
          <w:tcPr>
            <w:tcW w:w="1220" w:type="dxa"/>
            <w:tcBorders>
              <w:top w:val="single" w:sz="4" w:space="0" w:color="auto"/>
              <w:left w:val="nil"/>
              <w:bottom w:val="single" w:sz="4" w:space="0" w:color="auto"/>
              <w:right w:val="single" w:sz="4" w:space="0" w:color="auto"/>
            </w:tcBorders>
            <w:shd w:val="clear" w:color="DDEBF7" w:fill="F8CBAD"/>
            <w:noWrap/>
            <w:vAlign w:val="center"/>
            <w:hideMark/>
          </w:tcPr>
          <w:p w:rsidR="00F76791" w:rsidRPr="00B06795" w:rsidRDefault="00FC3122" w:rsidP="00F76791">
            <w:pPr>
              <w:spacing w:after="0" w:line="240" w:lineRule="auto"/>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Total</w:t>
            </w:r>
          </w:p>
        </w:tc>
      </w:tr>
      <w:tr w:rsidR="00FC3122" w:rsidRPr="00B06795" w:rsidTr="00962AB7">
        <w:trPr>
          <w:trHeight w:val="300"/>
          <w:jc w:val="center"/>
        </w:trPr>
        <w:tc>
          <w:tcPr>
            <w:tcW w:w="1720" w:type="dxa"/>
            <w:tcBorders>
              <w:top w:val="nil"/>
              <w:left w:val="single" w:sz="4" w:space="0" w:color="auto"/>
              <w:bottom w:val="single" w:sz="4" w:space="0" w:color="auto"/>
              <w:right w:val="single" w:sz="4" w:space="0" w:color="auto"/>
            </w:tcBorders>
            <w:shd w:val="clear" w:color="000000" w:fill="F8CBAD"/>
            <w:noWrap/>
            <w:vAlign w:val="center"/>
            <w:hideMark/>
          </w:tcPr>
          <w:p w:rsidR="00FC3122" w:rsidRPr="00B06795" w:rsidRDefault="00FC3122" w:rsidP="00FC312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Year</w:t>
            </w:r>
          </w:p>
        </w:tc>
        <w:tc>
          <w:tcPr>
            <w:tcW w:w="1518" w:type="dxa"/>
            <w:tcBorders>
              <w:top w:val="nil"/>
              <w:left w:val="nil"/>
              <w:bottom w:val="single" w:sz="4" w:space="0" w:color="auto"/>
              <w:right w:val="single" w:sz="4" w:space="0" w:color="auto"/>
            </w:tcBorders>
            <w:shd w:val="clear" w:color="auto" w:fill="F7CAAC" w:themeFill="accent2" w:themeFillTint="66"/>
            <w:noWrap/>
            <w:vAlign w:val="bottom"/>
            <w:hideMark/>
          </w:tcPr>
          <w:p w:rsidR="00FC3122" w:rsidRPr="00B06795" w:rsidRDefault="00FC3122" w:rsidP="00FC312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Quantity</w:t>
            </w:r>
          </w:p>
        </w:tc>
        <w:tc>
          <w:tcPr>
            <w:tcW w:w="1383" w:type="dxa"/>
            <w:tcBorders>
              <w:top w:val="nil"/>
              <w:left w:val="nil"/>
              <w:bottom w:val="single" w:sz="4" w:space="0" w:color="auto"/>
              <w:right w:val="single" w:sz="4" w:space="0" w:color="auto"/>
            </w:tcBorders>
            <w:shd w:val="clear" w:color="000000" w:fill="F8CBAD"/>
            <w:noWrap/>
            <w:vAlign w:val="bottom"/>
            <w:hideMark/>
          </w:tcPr>
          <w:p w:rsidR="00FC3122" w:rsidRPr="00B06795" w:rsidRDefault="00FC3122" w:rsidP="00FC312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Share</w:t>
            </w:r>
            <w:r w:rsidR="00B06795">
              <w:rPr>
                <w:rFonts w:ascii="Times New Roman" w:eastAsia="Times New Roman" w:hAnsi="Times New Roman" w:cs="Times New Roman"/>
                <w:b/>
                <w:bCs/>
                <w:color w:val="000000"/>
                <w:lang w:eastAsia="tr-TR"/>
              </w:rPr>
              <w:t xml:space="preserve"> </w:t>
            </w:r>
            <w:r w:rsidRPr="00B06795">
              <w:rPr>
                <w:rFonts w:ascii="Times New Roman" w:eastAsia="Times New Roman" w:hAnsi="Times New Roman" w:cs="Times New Roman"/>
                <w:b/>
                <w:bCs/>
                <w:color w:val="000000"/>
                <w:lang w:eastAsia="tr-TR"/>
              </w:rPr>
              <w:t>(%)</w:t>
            </w:r>
          </w:p>
        </w:tc>
        <w:tc>
          <w:tcPr>
            <w:tcW w:w="1452" w:type="dxa"/>
            <w:tcBorders>
              <w:top w:val="nil"/>
              <w:left w:val="nil"/>
              <w:bottom w:val="single" w:sz="4" w:space="0" w:color="auto"/>
              <w:right w:val="single" w:sz="4" w:space="0" w:color="auto"/>
            </w:tcBorders>
            <w:shd w:val="clear" w:color="auto" w:fill="F7CAAC" w:themeFill="accent2" w:themeFillTint="66"/>
            <w:noWrap/>
            <w:vAlign w:val="bottom"/>
            <w:hideMark/>
          </w:tcPr>
          <w:p w:rsidR="00FC3122" w:rsidRPr="00B06795" w:rsidRDefault="00FC3122" w:rsidP="00FC312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Quantity</w:t>
            </w:r>
          </w:p>
        </w:tc>
        <w:tc>
          <w:tcPr>
            <w:tcW w:w="1449" w:type="dxa"/>
            <w:tcBorders>
              <w:top w:val="nil"/>
              <w:left w:val="nil"/>
              <w:bottom w:val="single" w:sz="4" w:space="0" w:color="auto"/>
              <w:right w:val="single" w:sz="4" w:space="0" w:color="auto"/>
            </w:tcBorders>
            <w:shd w:val="clear" w:color="000000" w:fill="F8CBAD"/>
            <w:noWrap/>
            <w:vAlign w:val="bottom"/>
            <w:hideMark/>
          </w:tcPr>
          <w:p w:rsidR="00FC3122" w:rsidRPr="00B06795" w:rsidRDefault="00FC3122" w:rsidP="00FC312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Share</w:t>
            </w:r>
            <w:r w:rsidR="00B06795">
              <w:rPr>
                <w:rFonts w:ascii="Times New Roman" w:eastAsia="Times New Roman" w:hAnsi="Times New Roman" w:cs="Times New Roman"/>
                <w:b/>
                <w:bCs/>
                <w:color w:val="000000"/>
                <w:lang w:eastAsia="tr-TR"/>
              </w:rPr>
              <w:t xml:space="preserve"> </w:t>
            </w:r>
            <w:r w:rsidRPr="00B06795">
              <w:rPr>
                <w:rFonts w:ascii="Times New Roman" w:eastAsia="Times New Roman" w:hAnsi="Times New Roman" w:cs="Times New Roman"/>
                <w:b/>
                <w:bCs/>
                <w:color w:val="000000"/>
                <w:lang w:eastAsia="tr-TR"/>
              </w:rPr>
              <w:t>(%)</w:t>
            </w:r>
          </w:p>
        </w:tc>
        <w:tc>
          <w:tcPr>
            <w:tcW w:w="1220" w:type="dxa"/>
            <w:tcBorders>
              <w:top w:val="nil"/>
              <w:left w:val="nil"/>
              <w:bottom w:val="single" w:sz="4" w:space="0" w:color="auto"/>
              <w:right w:val="single" w:sz="4" w:space="0" w:color="auto"/>
            </w:tcBorders>
            <w:shd w:val="clear" w:color="auto" w:fill="F7CAAC" w:themeFill="accent2" w:themeFillTint="66"/>
            <w:noWrap/>
            <w:vAlign w:val="bottom"/>
            <w:hideMark/>
          </w:tcPr>
          <w:p w:rsidR="00FC3122" w:rsidRPr="00B06795" w:rsidRDefault="00FC3122" w:rsidP="00FC312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Quantity</w:t>
            </w:r>
          </w:p>
        </w:tc>
      </w:tr>
      <w:tr w:rsidR="00F76791" w:rsidRPr="00B06795"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B06795" w:rsidRDefault="00F76791" w:rsidP="00F76791">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2013</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39.419,44</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87,08</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5.849,54</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12,92</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45.268,98</w:t>
            </w:r>
          </w:p>
        </w:tc>
      </w:tr>
      <w:tr w:rsidR="00F76791" w:rsidRPr="00B06795"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B06795" w:rsidRDefault="00F76791" w:rsidP="00F76791">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2014</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41.981,41</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85,22</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7.280,87</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14,78</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49.262,28</w:t>
            </w:r>
          </w:p>
        </w:tc>
      </w:tr>
      <w:tr w:rsidR="00F76791" w:rsidRPr="00B06795"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B06795" w:rsidRDefault="00F76791" w:rsidP="00F76791">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2015</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40.778,11</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84,21</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7.648,96</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15,79</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48.427,08</w:t>
            </w:r>
          </w:p>
        </w:tc>
      </w:tr>
      <w:tr w:rsidR="00F76791" w:rsidRPr="00B06795"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B06795" w:rsidRDefault="00F76791" w:rsidP="00F76791">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2016</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38.724,48</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83,54</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7.627,68</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16,46</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B06795" w:rsidRDefault="00F76791" w:rsidP="00E86CE0">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46.352,17</w:t>
            </w:r>
          </w:p>
        </w:tc>
      </w:tr>
    </w:tbl>
    <w:p w:rsidR="00B60A08" w:rsidRPr="00B06795" w:rsidRDefault="00B60A08" w:rsidP="00FF3EC9">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8F167D" w:rsidRPr="00B06795" w:rsidRDefault="00FC3122" w:rsidP="008F167D">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B06795">
        <w:rPr>
          <w:rFonts w:ascii="Times New Roman" w:hAnsi="Times New Roman" w:cs="Times New Roman"/>
          <w:sz w:val="24"/>
          <w:szCs w:val="24"/>
        </w:rPr>
        <w:t>The amount of natural gas imports by companies</w:t>
      </w:r>
      <w:r w:rsidR="00D22914">
        <w:rPr>
          <w:rFonts w:ascii="Times New Roman" w:hAnsi="Times New Roman" w:cs="Times New Roman"/>
          <w:sz w:val="24"/>
          <w:szCs w:val="24"/>
        </w:rPr>
        <w:t xml:space="preserve"> in 2016 is shown in Table 2.3. </w:t>
      </w:r>
      <w:r w:rsidR="00443E9B">
        <w:rPr>
          <w:rFonts w:ascii="Times New Roman" w:eastAsia="Times New Roman" w:hAnsi="Times New Roman" w:cs="Times New Roman"/>
          <w:sz w:val="24"/>
          <w:szCs w:val="24"/>
          <w:lang w:eastAsia="tr-TR"/>
        </w:rPr>
        <w:t>BOTAŞ imported 81,</w:t>
      </w:r>
      <w:r w:rsidR="001B26CD">
        <w:rPr>
          <w:rFonts w:ascii="Times New Roman" w:eastAsia="Times New Roman" w:hAnsi="Times New Roman" w:cs="Times New Roman"/>
          <w:sz w:val="24"/>
          <w:szCs w:val="24"/>
          <w:lang w:eastAsia="tr-TR"/>
        </w:rPr>
        <w:t>02</w:t>
      </w:r>
      <w:r w:rsidR="00D22914">
        <w:rPr>
          <w:rFonts w:ascii="Times New Roman" w:eastAsia="Times New Roman" w:hAnsi="Times New Roman" w:cs="Times New Roman"/>
          <w:sz w:val="24"/>
          <w:szCs w:val="24"/>
          <w:lang w:eastAsia="tr-TR"/>
        </w:rPr>
        <w:t xml:space="preserve"> </w:t>
      </w:r>
      <w:r w:rsidR="001B26CD">
        <w:rPr>
          <w:rFonts w:ascii="Times New Roman" w:eastAsia="Times New Roman" w:hAnsi="Times New Roman" w:cs="Times New Roman"/>
          <w:sz w:val="24"/>
          <w:szCs w:val="24"/>
          <w:lang w:eastAsia="tr-TR"/>
        </w:rPr>
        <w:t xml:space="preserve">% of </w:t>
      </w:r>
      <w:r w:rsidR="00D22914">
        <w:rPr>
          <w:rFonts w:ascii="Times New Roman" w:eastAsia="Times New Roman" w:hAnsi="Times New Roman" w:cs="Times New Roman"/>
          <w:sz w:val="24"/>
          <w:szCs w:val="24"/>
          <w:lang w:eastAsia="tr-TR"/>
        </w:rPr>
        <w:t xml:space="preserve">the </w:t>
      </w:r>
      <w:r w:rsidR="001B26CD">
        <w:rPr>
          <w:rFonts w:ascii="Times New Roman" w:eastAsia="Times New Roman" w:hAnsi="Times New Roman" w:cs="Times New Roman"/>
          <w:sz w:val="24"/>
          <w:szCs w:val="24"/>
          <w:lang w:eastAsia="tr-TR"/>
        </w:rPr>
        <w:t>total amount (pipeline gas and LNG total</w:t>
      </w:r>
      <w:r w:rsidR="00D22914">
        <w:rPr>
          <w:rFonts w:ascii="Times New Roman" w:eastAsia="Times New Roman" w:hAnsi="Times New Roman" w:cs="Times New Roman"/>
          <w:sz w:val="24"/>
          <w:szCs w:val="24"/>
          <w:lang w:eastAsia="tr-TR"/>
        </w:rPr>
        <w:t>ly</w:t>
      </w:r>
      <w:r w:rsidR="001B26CD">
        <w:rPr>
          <w:rFonts w:ascii="Times New Roman" w:eastAsia="Times New Roman" w:hAnsi="Times New Roman" w:cs="Times New Roman"/>
          <w:sz w:val="24"/>
          <w:szCs w:val="24"/>
          <w:lang w:eastAsia="tr-TR"/>
        </w:rPr>
        <w:t>) in 2016.</w:t>
      </w:r>
    </w:p>
    <w:p w:rsidR="007C0C88" w:rsidRPr="00B06795" w:rsidRDefault="0079306D" w:rsidP="00633B1C">
      <w:pPr>
        <w:pStyle w:val="Balk5"/>
        <w:ind w:left="0" w:firstLine="0"/>
      </w:pPr>
      <w:bookmarkStart w:id="36" w:name="_Toc494808759"/>
      <w:r w:rsidRPr="00B06795">
        <w:t>Table</w:t>
      </w:r>
      <w:r w:rsidR="00013C81" w:rsidRPr="00B06795">
        <w:t xml:space="preserve"> </w:t>
      </w:r>
      <w:r w:rsidR="0064527E" w:rsidRPr="00B06795">
        <w:t>2.</w:t>
      </w:r>
      <w:r w:rsidR="00B60A08" w:rsidRPr="00B06795">
        <w:t>3</w:t>
      </w:r>
      <w:r w:rsidR="000855A2" w:rsidRPr="00B06795">
        <w:t>:</w:t>
      </w:r>
      <w:r w:rsidR="00013C81" w:rsidRPr="00B06795">
        <w:t xml:space="preserve">  </w:t>
      </w:r>
      <w:r w:rsidR="00633B1C">
        <w:t>Import Amounts by the C</w:t>
      </w:r>
      <w:r w:rsidRPr="00B06795">
        <w:t>ompanies in 2016 (Million Sm</w:t>
      </w:r>
      <w:r w:rsidRPr="00B06795">
        <w:rPr>
          <w:vertAlign w:val="superscript"/>
        </w:rPr>
        <w:t>3</w:t>
      </w:r>
      <w:r w:rsidRPr="00B06795">
        <w:t>)</w:t>
      </w:r>
      <w:bookmarkEnd w:id="36"/>
    </w:p>
    <w:tbl>
      <w:tblPr>
        <w:tblW w:w="6065" w:type="dxa"/>
        <w:jc w:val="center"/>
        <w:tblCellMar>
          <w:left w:w="70" w:type="dxa"/>
          <w:right w:w="70" w:type="dxa"/>
        </w:tblCellMar>
        <w:tblLook w:val="04A0" w:firstRow="1" w:lastRow="0" w:firstColumn="1" w:lastColumn="0" w:noHBand="0" w:noVBand="1"/>
      </w:tblPr>
      <w:tblGrid>
        <w:gridCol w:w="4168"/>
        <w:gridCol w:w="992"/>
        <w:gridCol w:w="1084"/>
      </w:tblGrid>
      <w:tr w:rsidR="00E86CE0" w:rsidRPr="00B06795" w:rsidTr="009333AF">
        <w:trPr>
          <w:trHeight w:val="315"/>
          <w:jc w:val="center"/>
        </w:trPr>
        <w:tc>
          <w:tcPr>
            <w:tcW w:w="416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E86CE0" w:rsidRPr="00B06795" w:rsidRDefault="0079306D" w:rsidP="009333A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Company Name</w:t>
            </w:r>
          </w:p>
        </w:tc>
        <w:tc>
          <w:tcPr>
            <w:tcW w:w="992" w:type="dxa"/>
            <w:tcBorders>
              <w:top w:val="single" w:sz="8" w:space="0" w:color="auto"/>
              <w:left w:val="nil"/>
              <w:bottom w:val="single" w:sz="8" w:space="0" w:color="auto"/>
              <w:right w:val="single" w:sz="8" w:space="0" w:color="auto"/>
            </w:tcBorders>
            <w:shd w:val="clear" w:color="000000" w:fill="DDEBF7"/>
            <w:noWrap/>
            <w:vAlign w:val="center"/>
            <w:hideMark/>
          </w:tcPr>
          <w:p w:rsidR="00E86CE0" w:rsidRPr="00B06795" w:rsidRDefault="0079306D" w:rsidP="006F6E03">
            <w:pPr>
              <w:spacing w:after="0" w:line="240" w:lineRule="auto"/>
              <w:jc w:val="right"/>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Total Amount</w:t>
            </w:r>
          </w:p>
        </w:tc>
        <w:tc>
          <w:tcPr>
            <w:tcW w:w="905" w:type="dxa"/>
            <w:tcBorders>
              <w:top w:val="single" w:sz="8" w:space="0" w:color="auto"/>
              <w:left w:val="nil"/>
              <w:bottom w:val="single" w:sz="8" w:space="0" w:color="auto"/>
              <w:right w:val="single" w:sz="8" w:space="0" w:color="auto"/>
            </w:tcBorders>
            <w:shd w:val="clear" w:color="000000" w:fill="DDEBF7"/>
            <w:noWrap/>
            <w:vAlign w:val="center"/>
            <w:hideMark/>
          </w:tcPr>
          <w:p w:rsidR="00E86CE0" w:rsidRPr="00B06795" w:rsidRDefault="0079306D" w:rsidP="00D22914">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Percentage</w:t>
            </w:r>
            <w:r w:rsidR="00E86CE0" w:rsidRPr="00B06795">
              <w:rPr>
                <w:rFonts w:ascii="Times New Roman" w:eastAsia="Times New Roman" w:hAnsi="Times New Roman" w:cs="Times New Roman"/>
                <w:b/>
                <w:bCs/>
                <w:color w:val="000000"/>
                <w:sz w:val="20"/>
                <w:szCs w:val="20"/>
                <w:lang w:eastAsia="tr-TR"/>
              </w:rPr>
              <w:t xml:space="preserve"> (%)</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BORU HATLARI İLE PETROL TAŞIMA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37.556,57</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81,02</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ENERCO ENERJİ SANAYİ VE TİCARET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2.096,42</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4,52</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BOSPHORUS GAZ CORPORATİON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2.041,14</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4,4</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AKFEL GAZ SANAYİ VE TİCARET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1.991,99</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4,3</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BATI HATTI DOĞALGAZ TİCARET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949,4</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2,05</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KİBAR ENERJİ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858,43</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1,85</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AVRASYA GAZ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418,85</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0,9</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EGE GAZ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252,46</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0,54</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SHELL ENERJİ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6F6E03">
            <w:pPr>
              <w:spacing w:after="0" w:line="240" w:lineRule="auto"/>
              <w:jc w:val="right"/>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186,9</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B06795"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w:t>
            </w:r>
          </w:p>
        </w:tc>
      </w:tr>
      <w:tr w:rsidR="00E86CE0" w:rsidRPr="00B06795" w:rsidTr="009333AF">
        <w:trPr>
          <w:trHeight w:val="315"/>
          <w:jc w:val="center"/>
        </w:trPr>
        <w:tc>
          <w:tcPr>
            <w:tcW w:w="4168" w:type="dxa"/>
            <w:tcBorders>
              <w:top w:val="nil"/>
              <w:left w:val="single" w:sz="8" w:space="0" w:color="auto"/>
              <w:bottom w:val="single" w:sz="8" w:space="0" w:color="auto"/>
              <w:right w:val="single" w:sz="8" w:space="0" w:color="auto"/>
            </w:tcBorders>
            <w:shd w:val="clear" w:color="000000" w:fill="DDEBF7"/>
            <w:noWrap/>
            <w:vAlign w:val="center"/>
            <w:hideMark/>
          </w:tcPr>
          <w:p w:rsidR="00E86CE0" w:rsidRPr="00B06795" w:rsidRDefault="0079306D" w:rsidP="009333A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Total</w:t>
            </w:r>
          </w:p>
        </w:tc>
        <w:tc>
          <w:tcPr>
            <w:tcW w:w="992" w:type="dxa"/>
            <w:tcBorders>
              <w:top w:val="nil"/>
              <w:left w:val="nil"/>
              <w:bottom w:val="single" w:sz="8" w:space="0" w:color="auto"/>
              <w:right w:val="single" w:sz="8" w:space="0" w:color="auto"/>
            </w:tcBorders>
            <w:shd w:val="clear" w:color="000000" w:fill="DDEBF7"/>
            <w:noWrap/>
            <w:vAlign w:val="center"/>
            <w:hideMark/>
          </w:tcPr>
          <w:p w:rsidR="00E86CE0" w:rsidRPr="00B06795" w:rsidRDefault="00E86CE0" w:rsidP="006F6E03">
            <w:pPr>
              <w:spacing w:after="0" w:line="240" w:lineRule="auto"/>
              <w:jc w:val="right"/>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46.352,17</w:t>
            </w:r>
          </w:p>
        </w:tc>
        <w:tc>
          <w:tcPr>
            <w:tcW w:w="905" w:type="dxa"/>
            <w:tcBorders>
              <w:top w:val="nil"/>
              <w:left w:val="nil"/>
              <w:bottom w:val="single" w:sz="8" w:space="0" w:color="auto"/>
              <w:right w:val="single" w:sz="8" w:space="0" w:color="auto"/>
            </w:tcBorders>
            <w:shd w:val="clear" w:color="000000" w:fill="DDEBF7"/>
            <w:noWrap/>
            <w:vAlign w:val="center"/>
            <w:hideMark/>
          </w:tcPr>
          <w:p w:rsidR="00E86CE0" w:rsidRPr="00B06795" w:rsidRDefault="00E86CE0" w:rsidP="009333A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100</w:t>
            </w:r>
          </w:p>
        </w:tc>
      </w:tr>
    </w:tbl>
    <w:p w:rsidR="006E6402" w:rsidRPr="00B06795" w:rsidRDefault="006E6402" w:rsidP="007C0C88">
      <w:pPr>
        <w:rPr>
          <w:rFonts w:ascii="Times New Roman" w:hAnsi="Times New Roman" w:cs="Times New Roman"/>
          <w:sz w:val="24"/>
          <w:szCs w:val="24"/>
        </w:rPr>
      </w:pPr>
    </w:p>
    <w:p w:rsidR="005155E3" w:rsidRPr="00B06795" w:rsidRDefault="001C4951" w:rsidP="00E05A0F">
      <w:pPr>
        <w:jc w:val="center"/>
        <w:rPr>
          <w:rFonts w:ascii="Times New Roman" w:hAnsi="Times New Roman" w:cs="Times New Roman"/>
          <w:sz w:val="24"/>
          <w:szCs w:val="24"/>
        </w:rPr>
      </w:pPr>
      <w:r w:rsidRPr="00B06795">
        <w:rPr>
          <w:noProof/>
          <w:lang w:val="tr-TR" w:eastAsia="tr-TR"/>
        </w:rPr>
        <w:lastRenderedPageBreak/>
        <w:drawing>
          <wp:inline distT="0" distB="0" distL="0" distR="0" wp14:anchorId="25649148" wp14:editId="1E262CF5">
            <wp:extent cx="5124450" cy="3381375"/>
            <wp:effectExtent l="0" t="0" r="0" b="952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7CE8" w:rsidRDefault="0079306D" w:rsidP="00FB2616">
      <w:pPr>
        <w:pStyle w:val="Balk6"/>
      </w:pPr>
      <w:bookmarkStart w:id="37" w:name="_Toc494808890"/>
      <w:r w:rsidRPr="00B06795">
        <w:t>Graph</w:t>
      </w:r>
      <w:r w:rsidR="00013C81" w:rsidRPr="00B06795">
        <w:t xml:space="preserve"> </w:t>
      </w:r>
      <w:r w:rsidR="0064527E" w:rsidRPr="00B06795">
        <w:t>2.3</w:t>
      </w:r>
      <w:r w:rsidR="000855A2" w:rsidRPr="00B06795">
        <w:t>:</w:t>
      </w:r>
      <w:r w:rsidR="00013C81" w:rsidRPr="00B06795">
        <w:t xml:space="preserve"> </w:t>
      </w:r>
      <w:r w:rsidR="00D22914">
        <w:t>Share of Companies in Natural Gas Import in 2016</w:t>
      </w:r>
      <w:bookmarkEnd w:id="37"/>
    </w:p>
    <w:p w:rsidR="00103D9B" w:rsidRPr="00B06795" w:rsidRDefault="00103D9B" w:rsidP="007C0C88">
      <w:pPr>
        <w:rPr>
          <w:rFonts w:ascii="Times New Roman" w:hAnsi="Times New Roman" w:cs="Times New Roman"/>
          <w:sz w:val="24"/>
          <w:szCs w:val="24"/>
        </w:rPr>
      </w:pPr>
    </w:p>
    <w:p w:rsidR="00F421EB" w:rsidRDefault="0079306D" w:rsidP="00F421EB">
      <w:pPr>
        <w:tabs>
          <w:tab w:val="left" w:pos="993"/>
        </w:tabs>
        <w:spacing w:after="0" w:line="360" w:lineRule="auto"/>
        <w:jc w:val="both"/>
        <w:rPr>
          <w:rFonts w:ascii="Times New Roman" w:eastAsia="Times New Roman" w:hAnsi="Times New Roman"/>
          <w:color w:val="000000"/>
          <w:sz w:val="24"/>
          <w:szCs w:val="24"/>
          <w:lang w:eastAsia="tr-TR"/>
        </w:rPr>
      </w:pPr>
      <w:r w:rsidRPr="00B06795">
        <w:rPr>
          <w:rFonts w:ascii="Times New Roman" w:eastAsia="Times New Roman" w:hAnsi="Times New Roman"/>
          <w:color w:val="000000"/>
          <w:sz w:val="24"/>
          <w:szCs w:val="24"/>
          <w:lang w:eastAsia="tr-TR"/>
        </w:rPr>
        <w:t>In 2016,</w:t>
      </w:r>
      <w:r w:rsidR="00ED2897">
        <w:rPr>
          <w:rFonts w:ascii="Times New Roman" w:eastAsia="Times New Roman" w:hAnsi="Times New Roman"/>
          <w:color w:val="000000"/>
          <w:sz w:val="24"/>
          <w:szCs w:val="24"/>
          <w:lang w:eastAsia="tr-TR"/>
        </w:rPr>
        <w:t xml:space="preserve"> natural gas import decreased </w:t>
      </w:r>
      <w:r w:rsidR="001B26CD">
        <w:rPr>
          <w:rFonts w:ascii="Times New Roman" w:eastAsia="Times New Roman" w:hAnsi="Times New Roman"/>
          <w:color w:val="000000"/>
          <w:sz w:val="24"/>
          <w:szCs w:val="24"/>
          <w:lang w:eastAsia="tr-TR"/>
        </w:rPr>
        <w:t xml:space="preserve">by </w:t>
      </w:r>
      <w:r w:rsidR="00957797">
        <w:rPr>
          <w:rFonts w:ascii="Times New Roman" w:eastAsia="Times New Roman" w:hAnsi="Times New Roman"/>
          <w:color w:val="000000"/>
          <w:sz w:val="24"/>
          <w:szCs w:val="24"/>
          <w:lang w:eastAsia="tr-TR"/>
        </w:rPr>
        <w:t>4,</w:t>
      </w:r>
      <w:r w:rsidRPr="00B06795">
        <w:rPr>
          <w:rFonts w:ascii="Times New Roman" w:eastAsia="Times New Roman" w:hAnsi="Times New Roman"/>
          <w:color w:val="000000"/>
          <w:sz w:val="24"/>
          <w:szCs w:val="24"/>
          <w:lang w:eastAsia="tr-TR"/>
        </w:rPr>
        <w:t>28</w:t>
      </w:r>
      <w:r w:rsidR="00957797">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 xml:space="preserve">% compared to 2015. Data </w:t>
      </w:r>
      <w:r w:rsidR="001B26CD">
        <w:rPr>
          <w:rFonts w:ascii="Times New Roman" w:eastAsia="Times New Roman" w:hAnsi="Times New Roman"/>
          <w:color w:val="000000"/>
          <w:sz w:val="24"/>
          <w:szCs w:val="24"/>
          <w:lang w:eastAsia="tr-TR"/>
        </w:rPr>
        <w:t>is</w:t>
      </w:r>
      <w:r w:rsidR="001B26CD" w:rsidRPr="00B06795">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 xml:space="preserve">shown as monthly comparison at Table 2.4. and Graph 2.4. </w:t>
      </w:r>
    </w:p>
    <w:p w:rsidR="000220AF" w:rsidRPr="00B06795" w:rsidRDefault="0079306D" w:rsidP="00981C2A">
      <w:pPr>
        <w:pStyle w:val="Balk5"/>
        <w:jc w:val="center"/>
      </w:pPr>
      <w:bookmarkStart w:id="38" w:name="_Toc418324643"/>
      <w:bookmarkStart w:id="39" w:name="_Toc494808760"/>
      <w:r w:rsidRPr="00B06795">
        <w:t>Table</w:t>
      </w:r>
      <w:r w:rsidR="00013C81" w:rsidRPr="00B06795">
        <w:t xml:space="preserve"> </w:t>
      </w:r>
      <w:r w:rsidR="0064527E" w:rsidRPr="00B06795">
        <w:t>2.</w:t>
      </w:r>
      <w:r w:rsidR="00B60A08" w:rsidRPr="00B06795">
        <w:t>4</w:t>
      </w:r>
      <w:r w:rsidR="000855A2" w:rsidRPr="00B06795">
        <w:t>:</w:t>
      </w:r>
      <w:r w:rsidR="00013C81" w:rsidRPr="00B06795">
        <w:t xml:space="preserve"> </w:t>
      </w:r>
      <w:bookmarkEnd w:id="38"/>
      <w:r w:rsidR="00633B1C">
        <w:t>Monthly Comparison of Imported Natural G</w:t>
      </w:r>
      <w:r w:rsidRPr="00B06795">
        <w:t>as between 2013-2016 (Million Sm</w:t>
      </w:r>
      <w:r w:rsidRPr="00B06795">
        <w:rPr>
          <w:vertAlign w:val="superscript"/>
        </w:rPr>
        <w:t>3</w:t>
      </w:r>
      <w:r w:rsidRPr="00B06795">
        <w:t>)</w:t>
      </w:r>
      <w:bookmarkEnd w:id="39"/>
    </w:p>
    <w:p w:rsidR="00981C2A" w:rsidRPr="00B06795" w:rsidRDefault="00981C2A" w:rsidP="00981C2A"/>
    <w:tbl>
      <w:tblPr>
        <w:tblW w:w="4223" w:type="pct"/>
        <w:jc w:val="center"/>
        <w:tblCellMar>
          <w:left w:w="70" w:type="dxa"/>
          <w:right w:w="70" w:type="dxa"/>
        </w:tblCellMar>
        <w:tblLook w:val="04A0" w:firstRow="1" w:lastRow="0" w:firstColumn="1" w:lastColumn="0" w:noHBand="0" w:noVBand="1"/>
      </w:tblPr>
      <w:tblGrid>
        <w:gridCol w:w="2121"/>
        <w:gridCol w:w="1476"/>
        <w:gridCol w:w="1475"/>
        <w:gridCol w:w="1475"/>
        <w:gridCol w:w="1472"/>
      </w:tblGrid>
      <w:tr w:rsidR="009333AF" w:rsidRPr="00B06795" w:rsidTr="009333AF">
        <w:trPr>
          <w:trHeight w:val="315"/>
          <w:jc w:val="center"/>
        </w:trPr>
        <w:tc>
          <w:tcPr>
            <w:tcW w:w="1322"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333AF" w:rsidRPr="00B06795" w:rsidRDefault="009333AF" w:rsidP="009333AF">
            <w:pPr>
              <w:spacing w:after="0" w:line="240" w:lineRule="auto"/>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 </w:t>
            </w:r>
          </w:p>
        </w:tc>
        <w:tc>
          <w:tcPr>
            <w:tcW w:w="920"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2013</w:t>
            </w:r>
          </w:p>
        </w:tc>
        <w:tc>
          <w:tcPr>
            <w:tcW w:w="920"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2014</w:t>
            </w:r>
          </w:p>
        </w:tc>
        <w:tc>
          <w:tcPr>
            <w:tcW w:w="920"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2015</w:t>
            </w:r>
          </w:p>
        </w:tc>
        <w:tc>
          <w:tcPr>
            <w:tcW w:w="918" w:type="pct"/>
            <w:tcBorders>
              <w:top w:val="single" w:sz="4" w:space="0" w:color="auto"/>
              <w:left w:val="nil"/>
              <w:bottom w:val="single" w:sz="8" w:space="0" w:color="auto"/>
              <w:right w:val="single" w:sz="8" w:space="0" w:color="auto"/>
            </w:tcBorders>
            <w:shd w:val="clear" w:color="000000" w:fill="DDEBF7"/>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2016</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79306D"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January</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4.536,21</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4.791,87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4.997,80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5.392,94</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79306D" w:rsidP="009333AF">
            <w:pPr>
              <w:spacing w:after="0" w:line="240" w:lineRule="auto"/>
              <w:jc w:val="center"/>
            </w:pPr>
            <w:r w:rsidRPr="00B06795">
              <w:rPr>
                <w:rFonts w:ascii="Times New Roman" w:eastAsia="Times New Roman" w:hAnsi="Times New Roman" w:cs="Times New Roman"/>
                <w:b/>
                <w:bCs/>
                <w:color w:val="000000"/>
                <w:sz w:val="18"/>
                <w:szCs w:val="18"/>
                <w:lang w:eastAsia="tr-TR"/>
              </w:rPr>
              <w:t>February</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4.095,23</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4.219,70</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4.634,50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3.964,11</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79306D"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March</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3.889,33</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4.535,44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4.277,50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3.812,55</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April</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3.447,54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4.114,91</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3.572,83</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3.553,46</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May</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3.512,94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3.881,93</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3.332,88</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3.215,71</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June</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3.143,21</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3.301,27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3.201,40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3.173,14</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July</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3.404,38</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3.689,75</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3.325,49</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3.220,08</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August</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3.268,74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3.828,66</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3.741,33</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3.627,20</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September</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3.526,97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3.894,04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3.684,66</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3.007,63</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October</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3.545,24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3.442,02</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3.745,98</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3.456,31</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November</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3.936,82</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4.558,66</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4.571,50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4.354,71</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December</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4.962,36</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5.004,02</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5.341,20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5.574,35</w:t>
            </w:r>
          </w:p>
        </w:tc>
      </w:tr>
      <w:tr w:rsidR="009333AF" w:rsidRPr="00B06795"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B06795" w:rsidRDefault="00A668AE"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Total</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45.268,97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49.262,27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48.427,07</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B06795"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46.352,17</w:t>
            </w:r>
          </w:p>
        </w:tc>
      </w:tr>
    </w:tbl>
    <w:p w:rsidR="005155E3" w:rsidRPr="00B06795" w:rsidRDefault="00AD69A8" w:rsidP="00011A93">
      <w:pPr>
        <w:jc w:val="center"/>
        <w:rPr>
          <w:rFonts w:ascii="Times New Roman" w:hAnsi="Times New Roman" w:cs="Times New Roman"/>
          <w:b/>
          <w:sz w:val="24"/>
          <w:szCs w:val="24"/>
        </w:rPr>
      </w:pPr>
      <w:r>
        <w:rPr>
          <w:noProof/>
          <w:lang w:val="tr-TR" w:eastAsia="tr-TR"/>
        </w:rPr>
        <w:lastRenderedPageBreak/>
        <w:drawing>
          <wp:inline distT="0" distB="0" distL="0" distR="0" wp14:anchorId="10218EED" wp14:editId="7274D66A">
            <wp:extent cx="5305425" cy="3152775"/>
            <wp:effectExtent l="0" t="0" r="9525" b="952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82F72" w:rsidRPr="00633B1C" w:rsidRDefault="00A668AE" w:rsidP="00FB2616">
      <w:pPr>
        <w:pStyle w:val="Balk6"/>
        <w:rPr>
          <w:sz w:val="23"/>
          <w:szCs w:val="23"/>
        </w:rPr>
      </w:pPr>
      <w:bookmarkStart w:id="40" w:name="_Toc494808891"/>
      <w:r w:rsidRPr="00633B1C">
        <w:rPr>
          <w:sz w:val="23"/>
          <w:szCs w:val="23"/>
        </w:rPr>
        <w:t>Graph</w:t>
      </w:r>
      <w:r w:rsidR="00013C81" w:rsidRPr="00633B1C">
        <w:rPr>
          <w:sz w:val="23"/>
          <w:szCs w:val="23"/>
        </w:rPr>
        <w:t xml:space="preserve"> </w:t>
      </w:r>
      <w:r w:rsidR="0064527E" w:rsidRPr="00633B1C">
        <w:rPr>
          <w:sz w:val="23"/>
          <w:szCs w:val="23"/>
        </w:rPr>
        <w:t>2.4</w:t>
      </w:r>
      <w:r w:rsidR="000855A2" w:rsidRPr="00633B1C">
        <w:rPr>
          <w:sz w:val="23"/>
          <w:szCs w:val="23"/>
        </w:rPr>
        <w:t>:</w:t>
      </w:r>
      <w:r w:rsidR="00013C81" w:rsidRPr="00B06795">
        <w:t xml:space="preserve"> </w:t>
      </w:r>
      <w:r w:rsidR="00633B1C" w:rsidRPr="00633B1C">
        <w:rPr>
          <w:sz w:val="23"/>
          <w:szCs w:val="23"/>
        </w:rPr>
        <w:t>Monthly Comparison of Imported Natural G</w:t>
      </w:r>
      <w:r w:rsidRPr="00633B1C">
        <w:rPr>
          <w:sz w:val="23"/>
          <w:szCs w:val="23"/>
        </w:rPr>
        <w:t>as between 2013-2016 (Million Sm</w:t>
      </w:r>
      <w:r w:rsidRPr="00633B1C">
        <w:rPr>
          <w:sz w:val="23"/>
          <w:szCs w:val="23"/>
          <w:vertAlign w:val="superscript"/>
        </w:rPr>
        <w:t>3</w:t>
      </w:r>
      <w:r w:rsidRPr="00633B1C">
        <w:rPr>
          <w:sz w:val="23"/>
          <w:szCs w:val="23"/>
        </w:rPr>
        <w:t>)</w:t>
      </w:r>
      <w:bookmarkEnd w:id="40"/>
    </w:p>
    <w:p w:rsidR="00E91E77" w:rsidRPr="00B06795" w:rsidRDefault="00E91E77" w:rsidP="00717CE8">
      <w:pPr>
        <w:jc w:val="center"/>
        <w:rPr>
          <w:rFonts w:ascii="Times New Roman" w:hAnsi="Times New Roman" w:cs="Times New Roman"/>
          <w:b/>
          <w:sz w:val="24"/>
          <w:szCs w:val="24"/>
        </w:rPr>
      </w:pPr>
    </w:p>
    <w:p w:rsidR="00F421EB" w:rsidRPr="00B06795" w:rsidRDefault="00A668AE" w:rsidP="00F421EB">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bookmarkStart w:id="41" w:name="_Toc356294921"/>
      <w:bookmarkStart w:id="42" w:name="_Toc393772470"/>
      <w:r w:rsidRPr="00B06795">
        <w:rPr>
          <w:rFonts w:ascii="Times New Roman" w:eastAsia="Times New Roman" w:hAnsi="Times New Roman"/>
          <w:sz w:val="24"/>
          <w:szCs w:val="24"/>
          <w:lang w:eastAsia="tr-TR"/>
        </w:rPr>
        <w:t>As seen in Graph 2.5, in 2016, 7.627,68 million Sm</w:t>
      </w:r>
      <w:r w:rsidRPr="00B06795">
        <w:rPr>
          <w:rFonts w:ascii="Times New Roman" w:eastAsia="Times New Roman" w:hAnsi="Times New Roman"/>
          <w:sz w:val="24"/>
          <w:szCs w:val="24"/>
          <w:vertAlign w:val="superscript"/>
          <w:lang w:eastAsia="tr-TR"/>
        </w:rPr>
        <w:t>3</w:t>
      </w:r>
      <w:r w:rsidRPr="00B06795">
        <w:rPr>
          <w:rFonts w:ascii="Times New Roman" w:eastAsia="Times New Roman" w:hAnsi="Times New Roman"/>
          <w:sz w:val="24"/>
          <w:szCs w:val="24"/>
          <w:lang w:eastAsia="tr-TR"/>
        </w:rPr>
        <w:t xml:space="preserve"> LNG (Long Term and Spot) was</w:t>
      </w:r>
      <w:r w:rsidR="00AC0061">
        <w:rPr>
          <w:rFonts w:ascii="Times New Roman" w:eastAsia="Times New Roman" w:hAnsi="Times New Roman"/>
          <w:sz w:val="24"/>
          <w:szCs w:val="24"/>
          <w:lang w:eastAsia="tr-TR"/>
        </w:rPr>
        <w:t xml:space="preserve"> imported and this amount was 16,</w:t>
      </w:r>
      <w:r w:rsidRPr="00B06795">
        <w:rPr>
          <w:rFonts w:ascii="Times New Roman" w:eastAsia="Times New Roman" w:hAnsi="Times New Roman"/>
          <w:sz w:val="24"/>
          <w:szCs w:val="24"/>
          <w:lang w:eastAsia="tr-TR"/>
        </w:rPr>
        <w:t>46</w:t>
      </w:r>
      <w:r w:rsidR="00957797">
        <w:rPr>
          <w:rFonts w:ascii="Times New Roman" w:eastAsia="Times New Roman" w:hAnsi="Times New Roman"/>
          <w:sz w:val="24"/>
          <w:szCs w:val="24"/>
          <w:lang w:eastAsia="tr-TR"/>
        </w:rPr>
        <w:t xml:space="preserve"> </w:t>
      </w:r>
      <w:r w:rsidRPr="00B06795">
        <w:rPr>
          <w:rFonts w:ascii="Times New Roman" w:eastAsia="Times New Roman" w:hAnsi="Times New Roman"/>
          <w:sz w:val="24"/>
          <w:szCs w:val="24"/>
          <w:lang w:eastAsia="tr-TR"/>
        </w:rPr>
        <w:t>% of total import</w:t>
      </w:r>
      <w:r w:rsidR="00F421EB" w:rsidRPr="00B06795">
        <w:rPr>
          <w:rFonts w:ascii="Times New Roman" w:eastAsiaTheme="majorEastAsia" w:hAnsi="Times New Roman" w:cs="Times New Roman"/>
          <w:sz w:val="24"/>
          <w:szCs w:val="24"/>
          <w:lang w:eastAsia="tr-TR"/>
        </w:rPr>
        <w:t>.</w:t>
      </w:r>
      <w:bookmarkEnd w:id="41"/>
      <w:bookmarkEnd w:id="42"/>
    </w:p>
    <w:p w:rsidR="00717CE8" w:rsidRPr="00B06795" w:rsidRDefault="00AD69A8" w:rsidP="00717CE8">
      <w:pPr>
        <w:jc w:val="center"/>
        <w:rPr>
          <w:rFonts w:ascii="Times New Roman" w:hAnsi="Times New Roman" w:cs="Times New Roman"/>
          <w:b/>
          <w:sz w:val="24"/>
          <w:szCs w:val="24"/>
        </w:rPr>
      </w:pPr>
      <w:r>
        <w:rPr>
          <w:noProof/>
          <w:lang w:val="tr-TR" w:eastAsia="tr-TR"/>
        </w:rPr>
        <w:drawing>
          <wp:inline distT="0" distB="0" distL="0" distR="0" wp14:anchorId="2C660F66" wp14:editId="62698E40">
            <wp:extent cx="4572000" cy="2743200"/>
            <wp:effectExtent l="0" t="0" r="0"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82F72" w:rsidRDefault="00A668AE" w:rsidP="00076F80">
      <w:pPr>
        <w:pStyle w:val="Balk6"/>
      </w:pPr>
      <w:bookmarkStart w:id="43" w:name="_Toc494808892"/>
      <w:r w:rsidRPr="00B06795">
        <w:t>Graph</w:t>
      </w:r>
      <w:r w:rsidR="00013C81" w:rsidRPr="00B06795">
        <w:t xml:space="preserve"> </w:t>
      </w:r>
      <w:r w:rsidR="0064527E" w:rsidRPr="00B06795">
        <w:t>2.5</w:t>
      </w:r>
      <w:r w:rsidR="000855A2" w:rsidRPr="00B06795">
        <w:t>:</w:t>
      </w:r>
      <w:r w:rsidR="00013C81" w:rsidRPr="00B06795">
        <w:t xml:space="preserve"> </w:t>
      </w:r>
      <w:r w:rsidR="00AC0061">
        <w:t>Share of Pipeline Gas and LNG in Total Import in 2016 (%)</w:t>
      </w:r>
      <w:bookmarkEnd w:id="43"/>
    </w:p>
    <w:p w:rsidR="00981C2A" w:rsidRPr="00B06795" w:rsidRDefault="00981C2A" w:rsidP="00981C2A"/>
    <w:p w:rsidR="00C1692E" w:rsidRPr="00B06795" w:rsidRDefault="00AC0061" w:rsidP="00C1692E">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Pr>
          <w:rFonts w:ascii="Times New Roman" w:eastAsiaTheme="majorEastAsia" w:hAnsi="Times New Roman"/>
          <w:sz w:val="24"/>
          <w:szCs w:val="24"/>
          <w:lang w:eastAsia="tr-TR"/>
        </w:rPr>
        <w:t>While 95,</w:t>
      </w:r>
      <w:r w:rsidR="00A668AE" w:rsidRPr="00B06795">
        <w:rPr>
          <w:rFonts w:ascii="Times New Roman" w:eastAsiaTheme="majorEastAsia" w:hAnsi="Times New Roman"/>
          <w:sz w:val="24"/>
          <w:szCs w:val="24"/>
          <w:lang w:eastAsia="tr-TR"/>
        </w:rPr>
        <w:t>42</w:t>
      </w:r>
      <w:r w:rsidR="00957797">
        <w:rPr>
          <w:rFonts w:ascii="Times New Roman" w:eastAsiaTheme="majorEastAsia" w:hAnsi="Times New Roman"/>
          <w:sz w:val="24"/>
          <w:szCs w:val="24"/>
          <w:lang w:eastAsia="tr-TR"/>
        </w:rPr>
        <w:t xml:space="preserve"> </w:t>
      </w:r>
      <w:r w:rsidR="00A668AE" w:rsidRPr="00B06795">
        <w:rPr>
          <w:rFonts w:ascii="Times New Roman" w:eastAsiaTheme="majorEastAsia" w:hAnsi="Times New Roman"/>
          <w:sz w:val="24"/>
          <w:szCs w:val="24"/>
          <w:lang w:eastAsia="tr-TR"/>
        </w:rPr>
        <w:t xml:space="preserve">% </w:t>
      </w:r>
      <w:r w:rsidR="00A668AE" w:rsidRPr="00B06795">
        <w:rPr>
          <w:rFonts w:ascii="Times New Roman" w:eastAsia="Times New Roman" w:hAnsi="Times New Roman"/>
          <w:sz w:val="24"/>
          <w:szCs w:val="24"/>
          <w:lang w:eastAsia="tr-TR"/>
        </w:rPr>
        <w:t xml:space="preserve">of natural gas imported in 2016 </w:t>
      </w:r>
      <w:r w:rsidR="001B26CD">
        <w:rPr>
          <w:rFonts w:ascii="Times New Roman" w:eastAsia="Times New Roman" w:hAnsi="Times New Roman"/>
          <w:sz w:val="24"/>
          <w:szCs w:val="24"/>
          <w:lang w:eastAsia="tr-TR"/>
        </w:rPr>
        <w:t>was</w:t>
      </w:r>
      <w:r w:rsidR="001B26CD" w:rsidRPr="00B06795">
        <w:rPr>
          <w:rFonts w:ascii="Times New Roman" w:eastAsia="Times New Roman" w:hAnsi="Times New Roman"/>
          <w:sz w:val="24"/>
          <w:szCs w:val="24"/>
          <w:lang w:eastAsia="tr-TR"/>
        </w:rPr>
        <w:t xml:space="preserve"> </w:t>
      </w:r>
      <w:r w:rsidR="00A668AE" w:rsidRPr="00B06795">
        <w:rPr>
          <w:rFonts w:ascii="Times New Roman" w:eastAsia="Times New Roman" w:hAnsi="Times New Roman"/>
          <w:sz w:val="24"/>
          <w:szCs w:val="24"/>
          <w:lang w:eastAsia="tr-TR"/>
        </w:rPr>
        <w:t>as part</w:t>
      </w:r>
      <w:r>
        <w:rPr>
          <w:rFonts w:ascii="Times New Roman" w:eastAsia="Times New Roman" w:hAnsi="Times New Roman"/>
          <w:sz w:val="24"/>
          <w:szCs w:val="24"/>
          <w:lang w:eastAsia="tr-TR"/>
        </w:rPr>
        <w:t xml:space="preserve"> of long term import license, 4,</w:t>
      </w:r>
      <w:r w:rsidR="00A0411F">
        <w:rPr>
          <w:rFonts w:ascii="Times New Roman" w:eastAsia="Times New Roman" w:hAnsi="Times New Roman"/>
          <w:sz w:val="24"/>
          <w:szCs w:val="24"/>
          <w:lang w:eastAsia="tr-TR"/>
        </w:rPr>
        <w:t>58</w:t>
      </w:r>
      <w:r w:rsidR="00957797">
        <w:rPr>
          <w:rFonts w:ascii="Times New Roman" w:eastAsia="Times New Roman" w:hAnsi="Times New Roman"/>
          <w:sz w:val="24"/>
          <w:szCs w:val="24"/>
          <w:lang w:eastAsia="tr-TR"/>
        </w:rPr>
        <w:t xml:space="preserve"> </w:t>
      </w:r>
      <w:r w:rsidR="00A0411F">
        <w:rPr>
          <w:rFonts w:ascii="Times New Roman" w:eastAsia="Times New Roman" w:hAnsi="Times New Roman"/>
          <w:sz w:val="24"/>
          <w:szCs w:val="24"/>
          <w:lang w:eastAsia="tr-TR"/>
        </w:rPr>
        <w:t xml:space="preserve">% </w:t>
      </w:r>
      <w:r w:rsidR="001B26CD">
        <w:rPr>
          <w:rFonts w:ascii="Times New Roman" w:eastAsia="Times New Roman" w:hAnsi="Times New Roman"/>
          <w:sz w:val="24"/>
          <w:szCs w:val="24"/>
          <w:lang w:eastAsia="tr-TR"/>
        </w:rPr>
        <w:t xml:space="preserve">was </w:t>
      </w:r>
      <w:r w:rsidR="00A668AE" w:rsidRPr="00B06795">
        <w:rPr>
          <w:rFonts w:ascii="Times New Roman" w:eastAsia="Times New Roman" w:hAnsi="Times New Roman"/>
          <w:sz w:val="24"/>
          <w:szCs w:val="24"/>
          <w:lang w:eastAsia="tr-TR"/>
        </w:rPr>
        <w:t>spot LNG</w:t>
      </w:r>
      <w:r w:rsidR="00C1692E" w:rsidRPr="00B06795">
        <w:rPr>
          <w:rFonts w:ascii="Times New Roman" w:eastAsiaTheme="majorEastAsia" w:hAnsi="Times New Roman" w:cs="Times New Roman"/>
          <w:sz w:val="24"/>
          <w:szCs w:val="24"/>
          <w:lang w:eastAsia="tr-TR"/>
        </w:rPr>
        <w:t>.</w:t>
      </w:r>
      <w:r w:rsidR="00C1692E" w:rsidRPr="00B06795">
        <w:rPr>
          <w:rFonts w:ascii="Times New Roman" w:eastAsia="Times New Roman" w:hAnsi="Times New Roman" w:cs="Times New Roman"/>
          <w:b/>
          <w:bCs/>
          <w:kern w:val="1"/>
          <w:sz w:val="24"/>
          <w:szCs w:val="24"/>
          <w:lang w:eastAsia="tr-TR"/>
        </w:rPr>
        <w:t xml:space="preserve"> </w:t>
      </w:r>
    </w:p>
    <w:p w:rsidR="00E82F72" w:rsidRPr="00B06795" w:rsidRDefault="00AD69A8" w:rsidP="00717CE8">
      <w:pPr>
        <w:jc w:val="center"/>
        <w:rPr>
          <w:rFonts w:ascii="Times New Roman" w:hAnsi="Times New Roman" w:cs="Times New Roman"/>
          <w:b/>
          <w:sz w:val="24"/>
          <w:szCs w:val="24"/>
        </w:rPr>
      </w:pPr>
      <w:r>
        <w:rPr>
          <w:noProof/>
          <w:lang w:val="tr-TR" w:eastAsia="tr-TR"/>
        </w:rPr>
        <w:lastRenderedPageBreak/>
        <w:drawing>
          <wp:inline distT="0" distB="0" distL="0" distR="0" wp14:anchorId="3FBA9E2F" wp14:editId="75533495">
            <wp:extent cx="4572000" cy="2743200"/>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82F72" w:rsidRPr="00B06795" w:rsidRDefault="00A668AE" w:rsidP="00FB2616">
      <w:pPr>
        <w:pStyle w:val="Balk6"/>
      </w:pPr>
      <w:bookmarkStart w:id="44" w:name="_Toc494808893"/>
      <w:r w:rsidRPr="00B06795">
        <w:t>Graph</w:t>
      </w:r>
      <w:r w:rsidR="00013C81" w:rsidRPr="00B06795">
        <w:t xml:space="preserve"> </w:t>
      </w:r>
      <w:r w:rsidR="0064527E" w:rsidRPr="00B06795">
        <w:t>2.</w:t>
      </w:r>
      <w:r w:rsidR="000855A2" w:rsidRPr="00B06795">
        <w:t>6:</w:t>
      </w:r>
      <w:r w:rsidR="00013C81" w:rsidRPr="00B06795">
        <w:t xml:space="preserve"> </w:t>
      </w:r>
      <w:r w:rsidRPr="00B06795">
        <w:rPr>
          <w:rStyle w:val="GrafikChar"/>
          <w:b/>
        </w:rPr>
        <w:t>Share of</w:t>
      </w:r>
      <w:r w:rsidR="00633B1C">
        <w:t xml:space="preserve"> Natural Gas Imported by Long Term Import License and S</w:t>
      </w:r>
      <w:r w:rsidRPr="00B06795">
        <w:t>pot LNG in 201</w:t>
      </w:r>
      <w:r w:rsidR="00A25D36" w:rsidRPr="00B06795">
        <w:t>6</w:t>
      </w:r>
      <w:r w:rsidRPr="00B06795">
        <w:t xml:space="preserve"> (%)</w:t>
      </w:r>
      <w:bookmarkEnd w:id="44"/>
    </w:p>
    <w:p w:rsidR="00717CE8" w:rsidRPr="00B06795" w:rsidRDefault="00717CE8" w:rsidP="00717CE8">
      <w:pPr>
        <w:jc w:val="center"/>
        <w:rPr>
          <w:rFonts w:ascii="Times New Roman" w:hAnsi="Times New Roman" w:cs="Times New Roman"/>
          <w:b/>
          <w:sz w:val="24"/>
          <w:szCs w:val="24"/>
        </w:rPr>
      </w:pPr>
    </w:p>
    <w:p w:rsidR="00E82F72" w:rsidRPr="00B06795" w:rsidRDefault="00A668AE" w:rsidP="00C1692E">
      <w:pPr>
        <w:tabs>
          <w:tab w:val="left" w:pos="993"/>
        </w:tabs>
        <w:spacing w:after="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sz w:val="24"/>
          <w:szCs w:val="24"/>
          <w:lang w:eastAsia="tr-TR"/>
        </w:rPr>
        <w:t>Companies holding long term import licenses imported natural gas mostly from Russia and then Iran</w:t>
      </w:r>
      <w:r w:rsidR="00AC0061">
        <w:rPr>
          <w:rFonts w:ascii="Times New Roman" w:eastAsia="Times New Roman" w:hAnsi="Times New Roman"/>
          <w:sz w:val="24"/>
          <w:szCs w:val="24"/>
          <w:lang w:eastAsia="tr-TR"/>
        </w:rPr>
        <w:t xml:space="preserve"> and Azerbaijan follow</w:t>
      </w:r>
      <w:r w:rsidR="00C1692E" w:rsidRPr="00B06795">
        <w:rPr>
          <w:rFonts w:ascii="Times New Roman" w:eastAsia="Times New Roman" w:hAnsi="Times New Roman" w:cs="Times New Roman"/>
          <w:sz w:val="24"/>
          <w:szCs w:val="24"/>
          <w:lang w:eastAsia="tr-TR"/>
        </w:rPr>
        <w:t>.</w:t>
      </w:r>
    </w:p>
    <w:p w:rsidR="00D723B2" w:rsidRPr="00B06795" w:rsidRDefault="00D723B2" w:rsidP="00C1692E">
      <w:pPr>
        <w:tabs>
          <w:tab w:val="left" w:pos="993"/>
        </w:tabs>
        <w:spacing w:after="0" w:line="360" w:lineRule="auto"/>
        <w:jc w:val="both"/>
        <w:rPr>
          <w:rFonts w:ascii="Times New Roman" w:eastAsia="Times New Roman" w:hAnsi="Times New Roman" w:cs="Times New Roman"/>
          <w:sz w:val="24"/>
          <w:szCs w:val="24"/>
          <w:lang w:eastAsia="tr-TR"/>
        </w:rPr>
      </w:pPr>
    </w:p>
    <w:p w:rsidR="00D723B2" w:rsidRPr="00B06795" w:rsidRDefault="00D723B2" w:rsidP="00C1692E">
      <w:pPr>
        <w:tabs>
          <w:tab w:val="left" w:pos="993"/>
        </w:tabs>
        <w:spacing w:after="0" w:line="360" w:lineRule="auto"/>
        <w:jc w:val="both"/>
        <w:rPr>
          <w:rFonts w:ascii="Times New Roman" w:eastAsia="Times New Roman" w:hAnsi="Times New Roman" w:cs="Times New Roman"/>
          <w:sz w:val="24"/>
          <w:szCs w:val="24"/>
          <w:lang w:eastAsia="tr-TR"/>
        </w:rPr>
      </w:pPr>
    </w:p>
    <w:p w:rsidR="0029076D" w:rsidRPr="00B06795" w:rsidRDefault="00AD69A8" w:rsidP="00011A93">
      <w:pPr>
        <w:tabs>
          <w:tab w:val="left" w:pos="993"/>
        </w:tabs>
        <w:spacing w:after="0" w:line="360" w:lineRule="auto"/>
        <w:jc w:val="center"/>
        <w:rPr>
          <w:rFonts w:ascii="Times New Roman" w:eastAsia="Times New Roman" w:hAnsi="Times New Roman" w:cs="Times New Roman"/>
          <w:sz w:val="24"/>
          <w:szCs w:val="24"/>
          <w:lang w:eastAsia="tr-TR"/>
        </w:rPr>
      </w:pPr>
      <w:r>
        <w:rPr>
          <w:noProof/>
          <w:lang w:val="tr-TR" w:eastAsia="tr-TR"/>
        </w:rPr>
        <w:drawing>
          <wp:inline distT="0" distB="0" distL="0" distR="0" wp14:anchorId="3CA43D84" wp14:editId="03D8D1FD">
            <wp:extent cx="5029200" cy="2590800"/>
            <wp:effectExtent l="0" t="0" r="0" b="0"/>
            <wp:docPr id="59" name="Grafik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82F72" w:rsidRPr="00B06795" w:rsidRDefault="00E36B38" w:rsidP="00FB2616">
      <w:pPr>
        <w:pStyle w:val="Balk6"/>
      </w:pPr>
      <w:bookmarkStart w:id="45" w:name="_Toc494808894"/>
      <w:r w:rsidRPr="00B06795">
        <w:t>Graph</w:t>
      </w:r>
      <w:r w:rsidR="00013C81" w:rsidRPr="00B06795">
        <w:t xml:space="preserve"> </w:t>
      </w:r>
      <w:r w:rsidR="0064527E" w:rsidRPr="00B06795">
        <w:t>2.7</w:t>
      </w:r>
      <w:r w:rsidR="000855A2" w:rsidRPr="00B06795">
        <w:t>:</w:t>
      </w:r>
      <w:r w:rsidR="00013C81" w:rsidRPr="00B06795">
        <w:t xml:space="preserve"> </w:t>
      </w:r>
      <w:r w:rsidR="00633B1C">
        <w:t>Amount of Imported Natural Gas by Long T</w:t>
      </w:r>
      <w:r w:rsidR="00A668AE" w:rsidRPr="00B06795">
        <w:t xml:space="preserve">erm </w:t>
      </w:r>
      <w:r w:rsidR="00633B1C">
        <w:t>L</w:t>
      </w:r>
      <w:r w:rsidR="00C314B8" w:rsidRPr="00B06795">
        <w:t>icensed</w:t>
      </w:r>
      <w:r w:rsidR="00633B1C">
        <w:t xml:space="preserve"> C</w:t>
      </w:r>
      <w:r w:rsidR="00AC0061">
        <w:t xml:space="preserve">ompanies by </w:t>
      </w:r>
      <w:r w:rsidR="00633B1C">
        <w:t>Source C</w:t>
      </w:r>
      <w:r w:rsidR="00A668AE" w:rsidRPr="00B06795">
        <w:t>ountries in 2016 (%)</w:t>
      </w:r>
      <w:bookmarkEnd w:id="45"/>
    </w:p>
    <w:p w:rsidR="00A0411F" w:rsidRDefault="00A0411F">
      <w:pPr>
        <w:rPr>
          <w:rFonts w:ascii="Times New Roman" w:eastAsiaTheme="minorEastAsia" w:hAnsi="Times New Roman"/>
          <w:sz w:val="24"/>
          <w:szCs w:val="24"/>
        </w:rPr>
      </w:pPr>
      <w:r>
        <w:rPr>
          <w:b/>
          <w:szCs w:val="24"/>
        </w:rPr>
        <w:br w:type="page"/>
      </w:r>
    </w:p>
    <w:p w:rsidR="001972F4" w:rsidRDefault="001972F4" w:rsidP="00A25D36">
      <w:pPr>
        <w:pStyle w:val="AralkYok"/>
        <w:jc w:val="both"/>
        <w:rPr>
          <w:rFonts w:cs="Times New Roman"/>
          <w:b w:val="0"/>
          <w:lang w:eastAsia="tr-TR"/>
        </w:rPr>
      </w:pPr>
    </w:p>
    <w:p w:rsidR="001972F4" w:rsidRDefault="001972F4" w:rsidP="00A25D36">
      <w:pPr>
        <w:pStyle w:val="AralkYok"/>
        <w:jc w:val="both"/>
        <w:rPr>
          <w:rFonts w:cs="Times New Roman"/>
          <w:b w:val="0"/>
          <w:lang w:eastAsia="tr-TR"/>
        </w:rPr>
      </w:pPr>
      <w:r>
        <w:rPr>
          <w:rFonts w:cs="Times New Roman"/>
          <w:b w:val="0"/>
          <w:lang w:eastAsia="tr-TR"/>
        </w:rPr>
        <w:t xml:space="preserve">As seen at Table 2.5, spot LNG was imported </w:t>
      </w:r>
      <w:r w:rsidR="00AC0061">
        <w:rPr>
          <w:rFonts w:cs="Times New Roman"/>
          <w:b w:val="0"/>
          <w:lang w:eastAsia="tr-TR"/>
        </w:rPr>
        <w:t>only</w:t>
      </w:r>
      <w:r>
        <w:rPr>
          <w:rFonts w:cs="Times New Roman"/>
          <w:b w:val="0"/>
          <w:lang w:eastAsia="tr-TR"/>
        </w:rPr>
        <w:t xml:space="preserve"> 7 months in 2016.</w:t>
      </w:r>
    </w:p>
    <w:p w:rsidR="00E91E77" w:rsidRPr="00B06795" w:rsidRDefault="00E91E77" w:rsidP="00C1692E">
      <w:pPr>
        <w:rPr>
          <w:rFonts w:ascii="Times New Roman" w:hAnsi="Times New Roman" w:cs="Times New Roman"/>
          <w:b/>
          <w:sz w:val="24"/>
          <w:szCs w:val="24"/>
        </w:rPr>
      </w:pPr>
    </w:p>
    <w:p w:rsidR="00E82F72" w:rsidRPr="00B06795" w:rsidRDefault="00A25D36" w:rsidP="008F5805">
      <w:pPr>
        <w:pStyle w:val="Balk5"/>
      </w:pPr>
      <w:bookmarkStart w:id="46" w:name="_Toc418324644"/>
      <w:bookmarkStart w:id="47" w:name="_Toc494808761"/>
      <w:r w:rsidRPr="00B06795">
        <w:rPr>
          <w:sz w:val="23"/>
          <w:szCs w:val="23"/>
        </w:rPr>
        <w:t>Table</w:t>
      </w:r>
      <w:r w:rsidR="00013C81" w:rsidRPr="00B06795">
        <w:rPr>
          <w:sz w:val="23"/>
          <w:szCs w:val="23"/>
        </w:rPr>
        <w:t xml:space="preserve"> </w:t>
      </w:r>
      <w:r w:rsidR="0064527E" w:rsidRPr="00B06795">
        <w:rPr>
          <w:sz w:val="23"/>
          <w:szCs w:val="23"/>
        </w:rPr>
        <w:t>2</w:t>
      </w:r>
      <w:r w:rsidR="00B60A08" w:rsidRPr="00B06795">
        <w:rPr>
          <w:sz w:val="23"/>
          <w:szCs w:val="23"/>
        </w:rPr>
        <w:t>.5</w:t>
      </w:r>
      <w:r w:rsidR="000855A2" w:rsidRPr="00B06795">
        <w:rPr>
          <w:sz w:val="23"/>
          <w:szCs w:val="23"/>
        </w:rPr>
        <w:t>:</w:t>
      </w:r>
      <w:r w:rsidR="00013C81" w:rsidRPr="00B06795">
        <w:t xml:space="preserve"> </w:t>
      </w:r>
      <w:bookmarkEnd w:id="46"/>
      <w:r w:rsidR="00B04917">
        <w:t>Monthly Data of Long Term Import and Spot LNG I</w:t>
      </w:r>
      <w:r w:rsidRPr="00B06795">
        <w:t>mport in 2016 (Million Sm</w:t>
      </w:r>
      <w:r w:rsidRPr="00AC0061">
        <w:rPr>
          <w:vertAlign w:val="superscript"/>
        </w:rPr>
        <w:t>3</w:t>
      </w:r>
      <w:r w:rsidRPr="00B06795">
        <w:t>)</w:t>
      </w:r>
      <w:bookmarkEnd w:id="47"/>
    </w:p>
    <w:tbl>
      <w:tblPr>
        <w:tblW w:w="5000" w:type="pct"/>
        <w:tblCellMar>
          <w:left w:w="70" w:type="dxa"/>
          <w:right w:w="70" w:type="dxa"/>
        </w:tblCellMar>
        <w:tblLook w:val="04A0" w:firstRow="1" w:lastRow="0" w:firstColumn="1" w:lastColumn="0" w:noHBand="0" w:noVBand="1"/>
      </w:tblPr>
      <w:tblGrid>
        <w:gridCol w:w="973"/>
        <w:gridCol w:w="707"/>
        <w:gridCol w:w="707"/>
        <w:gridCol w:w="707"/>
        <w:gridCol w:w="707"/>
        <w:gridCol w:w="707"/>
        <w:gridCol w:w="707"/>
        <w:gridCol w:w="745"/>
        <w:gridCol w:w="707"/>
        <w:gridCol w:w="707"/>
        <w:gridCol w:w="707"/>
        <w:gridCol w:w="707"/>
        <w:gridCol w:w="706"/>
      </w:tblGrid>
      <w:tr w:rsidR="00A25D36" w:rsidRPr="00B06795" w:rsidTr="00A25D36">
        <w:trPr>
          <w:trHeight w:val="315"/>
        </w:trPr>
        <w:tc>
          <w:tcPr>
            <w:tcW w:w="512" w:type="pct"/>
            <w:tcBorders>
              <w:top w:val="single" w:sz="8" w:space="0" w:color="auto"/>
              <w:left w:val="single" w:sz="8" w:space="0" w:color="auto"/>
              <w:bottom w:val="single" w:sz="8" w:space="0" w:color="auto"/>
              <w:right w:val="single" w:sz="8" w:space="0" w:color="auto"/>
            </w:tcBorders>
            <w:shd w:val="clear" w:color="000000" w:fill="DDEBF7"/>
            <w:noWrap/>
            <w:vAlign w:val="bottom"/>
            <w:hideMark/>
          </w:tcPr>
          <w:p w:rsidR="00A25D36" w:rsidRPr="00B06795" w:rsidRDefault="00A25D36" w:rsidP="00A25D36">
            <w:pPr>
              <w:spacing w:after="0" w:line="240" w:lineRule="auto"/>
              <w:rPr>
                <w:rFonts w:ascii="Calibri" w:eastAsia="Times New Roman" w:hAnsi="Calibri" w:cs="Times New Roman"/>
                <w:color w:val="000000"/>
                <w:lang w:eastAsia="tr-TR"/>
              </w:rPr>
            </w:pPr>
            <w:r w:rsidRPr="00B06795">
              <w:rPr>
                <w:rFonts w:ascii="Calibri" w:eastAsia="Times New Roman" w:hAnsi="Calibri" w:cs="Times New Roman"/>
                <w:color w:val="000000"/>
                <w:lang w:eastAsia="tr-TR"/>
              </w:rPr>
              <w:t> </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Jan.</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Feb.</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March</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April</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May.</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June</w:t>
            </w:r>
          </w:p>
        </w:tc>
        <w:tc>
          <w:tcPr>
            <w:tcW w:w="39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July</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Aug.</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Sep.</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Oct.</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Nov.</w:t>
            </w:r>
          </w:p>
        </w:tc>
        <w:tc>
          <w:tcPr>
            <w:tcW w:w="372" w:type="pct"/>
            <w:tcBorders>
              <w:top w:val="single" w:sz="8" w:space="0" w:color="auto"/>
              <w:left w:val="nil"/>
              <w:bottom w:val="single" w:sz="8" w:space="0" w:color="auto"/>
              <w:right w:val="single" w:sz="8" w:space="0" w:color="auto"/>
            </w:tcBorders>
            <w:shd w:val="clear" w:color="000000" w:fill="DDEBF7"/>
            <w:noWrap/>
            <w:vAlign w:val="center"/>
            <w:hideMark/>
          </w:tcPr>
          <w:p w:rsidR="00A25D36" w:rsidRPr="00B06795" w:rsidRDefault="00A25D36" w:rsidP="00A25D36">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Dec.</w:t>
            </w:r>
          </w:p>
        </w:tc>
      </w:tr>
      <w:tr w:rsidR="009333AF" w:rsidRPr="00B06795" w:rsidTr="00A25D36">
        <w:trPr>
          <w:trHeight w:val="315"/>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rsidR="009333AF" w:rsidRPr="00AC0061" w:rsidRDefault="00A25D36"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szCs w:val="16"/>
                <w:lang w:eastAsia="tr-TR"/>
              </w:rPr>
              <w:t>Pipeline</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4.232,94</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3.053,43</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2.956,82</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3.086,27</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2.890,23</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2.742,36</w:t>
            </w:r>
          </w:p>
        </w:tc>
        <w:tc>
          <w:tcPr>
            <w:tcW w:w="39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2.740,75</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3.149,95</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2.545,21</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3.224,26</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3.824,11</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4.278,16</w:t>
            </w:r>
          </w:p>
        </w:tc>
      </w:tr>
      <w:tr w:rsidR="009333AF" w:rsidRPr="00B06795" w:rsidTr="00A25D36">
        <w:trPr>
          <w:trHeight w:val="315"/>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szCs w:val="16"/>
                <w:lang w:eastAsia="tr-TR"/>
              </w:rPr>
              <w:t>LNG</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639,71</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478,82</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551,4</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467,19</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325,47</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430,78</w:t>
            </w:r>
          </w:p>
        </w:tc>
        <w:tc>
          <w:tcPr>
            <w:tcW w:w="39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393,98</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391,26</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381,29</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232,05</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530,6</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681,41</w:t>
            </w:r>
          </w:p>
        </w:tc>
      </w:tr>
      <w:tr w:rsidR="009333AF" w:rsidRPr="00B06795" w:rsidTr="00A25D36">
        <w:trPr>
          <w:trHeight w:val="315"/>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szCs w:val="16"/>
                <w:lang w:eastAsia="tr-TR"/>
              </w:rPr>
              <w:t>Spot LNG</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520,29</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431,87</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304,33</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 xml:space="preserve"> -      </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 xml:space="preserve"> -      </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 xml:space="preserve"> -      </w:t>
            </w:r>
          </w:p>
        </w:tc>
        <w:tc>
          <w:tcPr>
            <w:tcW w:w="39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85,35</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85,99</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81,12</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 xml:space="preserve"> -      </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 xml:space="preserve"> -      </w:t>
            </w:r>
          </w:p>
        </w:tc>
        <w:tc>
          <w:tcPr>
            <w:tcW w:w="372" w:type="pct"/>
            <w:tcBorders>
              <w:top w:val="nil"/>
              <w:left w:val="nil"/>
              <w:bottom w:val="single" w:sz="8" w:space="0" w:color="auto"/>
              <w:right w:val="single" w:sz="8" w:space="0" w:color="auto"/>
            </w:tcBorders>
            <w:shd w:val="clear" w:color="auto" w:fill="auto"/>
            <w:noWrap/>
            <w:vAlign w:val="center"/>
            <w:hideMark/>
          </w:tcPr>
          <w:p w:rsidR="009333AF" w:rsidRPr="00AC0061" w:rsidRDefault="009333AF" w:rsidP="009333AF">
            <w:pPr>
              <w:spacing w:after="0" w:line="240" w:lineRule="auto"/>
              <w:rPr>
                <w:rFonts w:ascii="Times New Roman" w:eastAsia="Times New Roman" w:hAnsi="Times New Roman" w:cs="Times New Roman"/>
                <w:color w:val="000000"/>
                <w:sz w:val="16"/>
                <w:szCs w:val="16"/>
                <w:lang w:eastAsia="tr-TR"/>
              </w:rPr>
            </w:pPr>
            <w:r w:rsidRPr="00AC0061">
              <w:rPr>
                <w:rFonts w:ascii="Times New Roman" w:eastAsia="Times New Roman" w:hAnsi="Times New Roman" w:cs="Times New Roman"/>
                <w:color w:val="000000"/>
                <w:sz w:val="16"/>
                <w:lang w:eastAsia="tr-TR"/>
              </w:rPr>
              <w:t>614,78</w:t>
            </w:r>
          </w:p>
        </w:tc>
      </w:tr>
    </w:tbl>
    <w:p w:rsidR="00FE1AB7" w:rsidRPr="00B06795" w:rsidRDefault="00FE1AB7" w:rsidP="00DF5815">
      <w:pPr>
        <w:rPr>
          <w:rFonts w:ascii="Times New Roman" w:hAnsi="Times New Roman" w:cs="Times New Roman"/>
          <w:b/>
          <w:sz w:val="24"/>
          <w:szCs w:val="24"/>
        </w:rPr>
      </w:pPr>
    </w:p>
    <w:p w:rsidR="00F14DE7" w:rsidRPr="00B06795" w:rsidRDefault="00F14DE7" w:rsidP="00DF5815">
      <w:pPr>
        <w:rPr>
          <w:rFonts w:ascii="Times New Roman" w:hAnsi="Times New Roman" w:cs="Times New Roman"/>
          <w:b/>
          <w:sz w:val="24"/>
          <w:szCs w:val="24"/>
        </w:rPr>
      </w:pPr>
    </w:p>
    <w:p w:rsidR="008F5805" w:rsidRPr="00B06795" w:rsidRDefault="00DD7304" w:rsidP="00DF5815">
      <w:pPr>
        <w:rPr>
          <w:rFonts w:ascii="Times New Roman" w:hAnsi="Times New Roman" w:cs="Times New Roman"/>
          <w:b/>
          <w:sz w:val="24"/>
          <w:szCs w:val="24"/>
        </w:rPr>
      </w:pPr>
      <w:r>
        <w:rPr>
          <w:noProof/>
          <w:lang w:val="tr-TR" w:eastAsia="tr-TR"/>
        </w:rPr>
        <w:drawing>
          <wp:inline distT="0" distB="0" distL="0" distR="0" wp14:anchorId="09EEFF05" wp14:editId="30BA26A1">
            <wp:extent cx="5939790" cy="2724150"/>
            <wp:effectExtent l="0" t="0" r="381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82F72" w:rsidRPr="00B06795" w:rsidRDefault="00A25D36" w:rsidP="00FB2616">
      <w:pPr>
        <w:pStyle w:val="Balk6"/>
      </w:pPr>
      <w:bookmarkStart w:id="48" w:name="_Toc494808895"/>
      <w:r w:rsidRPr="00B06795">
        <w:t>Graph</w:t>
      </w:r>
      <w:r w:rsidR="00013C81" w:rsidRPr="00B06795">
        <w:t xml:space="preserve"> </w:t>
      </w:r>
      <w:r w:rsidR="0064527E" w:rsidRPr="00B06795">
        <w:t>2.8</w:t>
      </w:r>
      <w:r w:rsidR="008D536B" w:rsidRPr="00B06795">
        <w:t>:</w:t>
      </w:r>
      <w:r w:rsidR="00013C81" w:rsidRPr="00B06795">
        <w:t xml:space="preserve"> </w:t>
      </w:r>
      <w:r w:rsidR="001972F4">
        <w:t xml:space="preserve">Monthly </w:t>
      </w:r>
      <w:r w:rsidR="00B04917">
        <w:rPr>
          <w:szCs w:val="24"/>
        </w:rPr>
        <w:t>Comparison of Long Term Import and Spot LNG I</w:t>
      </w:r>
      <w:r w:rsidRPr="00B06795">
        <w:rPr>
          <w:szCs w:val="24"/>
        </w:rPr>
        <w:t>mport in 2016 (Million Sm</w:t>
      </w:r>
      <w:r w:rsidRPr="00B06795">
        <w:rPr>
          <w:szCs w:val="24"/>
          <w:vertAlign w:val="superscript"/>
        </w:rPr>
        <w:t>3</w:t>
      </w:r>
      <w:r w:rsidRPr="00B06795">
        <w:rPr>
          <w:szCs w:val="24"/>
        </w:rPr>
        <w:t>)</w:t>
      </w:r>
      <w:bookmarkEnd w:id="48"/>
    </w:p>
    <w:p w:rsidR="00FD729E" w:rsidRPr="00B06795" w:rsidRDefault="00FD729E" w:rsidP="000627C8">
      <w:pPr>
        <w:jc w:val="center"/>
        <w:rPr>
          <w:rFonts w:ascii="Times New Roman" w:hAnsi="Times New Roman" w:cs="Times New Roman"/>
          <w:b/>
          <w:sz w:val="24"/>
          <w:szCs w:val="24"/>
        </w:rPr>
      </w:pPr>
    </w:p>
    <w:p w:rsidR="000627C8" w:rsidRPr="00B06795" w:rsidRDefault="00AC0061"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olor w:val="000000"/>
          <w:sz w:val="24"/>
          <w:szCs w:val="24"/>
          <w:lang w:eastAsia="tr-TR"/>
        </w:rPr>
        <w:t>75,</w:t>
      </w:r>
      <w:r w:rsidR="00A25D36" w:rsidRPr="00B06795">
        <w:rPr>
          <w:rFonts w:ascii="Times New Roman" w:eastAsia="Times New Roman" w:hAnsi="Times New Roman"/>
          <w:color w:val="000000"/>
          <w:sz w:val="24"/>
          <w:szCs w:val="24"/>
          <w:lang w:eastAsia="tr-TR"/>
        </w:rPr>
        <w:t>95</w:t>
      </w:r>
      <w:r w:rsidR="00957797">
        <w:rPr>
          <w:rFonts w:ascii="Times New Roman" w:eastAsia="Times New Roman" w:hAnsi="Times New Roman"/>
          <w:color w:val="000000"/>
          <w:sz w:val="24"/>
          <w:szCs w:val="24"/>
          <w:lang w:eastAsia="tr-TR"/>
        </w:rPr>
        <w:t xml:space="preserve"> </w:t>
      </w:r>
      <w:r w:rsidR="00A25D36" w:rsidRPr="00B06795">
        <w:rPr>
          <w:rFonts w:ascii="Times New Roman" w:eastAsia="Times New Roman" w:hAnsi="Times New Roman"/>
          <w:color w:val="000000"/>
          <w:sz w:val="24"/>
          <w:szCs w:val="24"/>
          <w:lang w:eastAsia="tr-TR"/>
        </w:rPr>
        <w:t>% of LN</w:t>
      </w:r>
      <w:r w:rsidR="00A0411F">
        <w:rPr>
          <w:rFonts w:ascii="Times New Roman" w:eastAsia="Times New Roman" w:hAnsi="Times New Roman"/>
          <w:color w:val="000000"/>
          <w:sz w:val="24"/>
          <w:szCs w:val="24"/>
          <w:lang w:eastAsia="tr-TR"/>
        </w:rPr>
        <w:t xml:space="preserve">G import </w:t>
      </w:r>
      <w:r w:rsidR="001972F4">
        <w:rPr>
          <w:rFonts w:ascii="Times New Roman" w:eastAsia="Times New Roman" w:hAnsi="Times New Roman"/>
          <w:color w:val="000000"/>
          <w:sz w:val="24"/>
          <w:szCs w:val="24"/>
          <w:lang w:eastAsia="tr-TR"/>
        </w:rPr>
        <w:t xml:space="preserve">was </w:t>
      </w:r>
      <w:r>
        <w:rPr>
          <w:rFonts w:ascii="Times New Roman" w:eastAsia="Times New Roman" w:hAnsi="Times New Roman"/>
          <w:color w:val="000000"/>
          <w:sz w:val="24"/>
          <w:szCs w:val="24"/>
          <w:lang w:eastAsia="tr-TR"/>
        </w:rPr>
        <w:t>from Algeria and 24,</w:t>
      </w:r>
      <w:r w:rsidR="00A25D36" w:rsidRPr="00B06795">
        <w:rPr>
          <w:rFonts w:ascii="Times New Roman" w:eastAsia="Times New Roman" w:hAnsi="Times New Roman"/>
          <w:color w:val="000000"/>
          <w:sz w:val="24"/>
          <w:szCs w:val="24"/>
          <w:lang w:eastAsia="tr-TR"/>
        </w:rPr>
        <w:t>05</w:t>
      </w:r>
      <w:r w:rsidR="00957797">
        <w:rPr>
          <w:rFonts w:ascii="Times New Roman" w:eastAsia="Times New Roman" w:hAnsi="Times New Roman"/>
          <w:color w:val="000000"/>
          <w:sz w:val="24"/>
          <w:szCs w:val="24"/>
          <w:lang w:eastAsia="tr-TR"/>
        </w:rPr>
        <w:t xml:space="preserve"> </w:t>
      </w:r>
      <w:r w:rsidR="00A25D36" w:rsidRPr="00B06795">
        <w:rPr>
          <w:rFonts w:ascii="Times New Roman" w:eastAsia="Times New Roman" w:hAnsi="Times New Roman"/>
          <w:color w:val="000000"/>
          <w:sz w:val="24"/>
          <w:szCs w:val="24"/>
          <w:lang w:eastAsia="tr-TR"/>
        </w:rPr>
        <w:t xml:space="preserve">% </w:t>
      </w:r>
      <w:r w:rsidR="001972F4">
        <w:rPr>
          <w:rFonts w:ascii="Times New Roman" w:eastAsia="Times New Roman" w:hAnsi="Times New Roman"/>
          <w:color w:val="000000"/>
          <w:sz w:val="24"/>
          <w:szCs w:val="24"/>
          <w:lang w:eastAsia="tr-TR"/>
        </w:rPr>
        <w:t>was</w:t>
      </w:r>
      <w:r w:rsidR="001972F4" w:rsidRPr="00B06795">
        <w:rPr>
          <w:rFonts w:ascii="Times New Roman" w:eastAsia="Times New Roman" w:hAnsi="Times New Roman"/>
          <w:color w:val="000000"/>
          <w:sz w:val="24"/>
          <w:szCs w:val="24"/>
          <w:lang w:eastAsia="tr-TR"/>
        </w:rPr>
        <w:t xml:space="preserve"> </w:t>
      </w:r>
      <w:r w:rsidR="00A25D36" w:rsidRPr="00B06795">
        <w:rPr>
          <w:rFonts w:ascii="Times New Roman" w:eastAsia="Times New Roman" w:hAnsi="Times New Roman"/>
          <w:color w:val="000000"/>
          <w:sz w:val="24"/>
          <w:szCs w:val="24"/>
          <w:lang w:eastAsia="tr-TR"/>
        </w:rPr>
        <w:t>from Nigeria as part of long term agreements</w:t>
      </w:r>
      <w:r w:rsidR="00C1692E" w:rsidRPr="00B06795">
        <w:rPr>
          <w:rFonts w:ascii="Times New Roman" w:eastAsia="Times New Roman" w:hAnsi="Times New Roman" w:cs="Times New Roman"/>
          <w:color w:val="000000"/>
          <w:sz w:val="24"/>
          <w:szCs w:val="24"/>
          <w:lang w:eastAsia="tr-TR"/>
        </w:rPr>
        <w:t>.</w:t>
      </w:r>
    </w:p>
    <w:p w:rsidR="00A64DEA" w:rsidRPr="00B06795" w:rsidRDefault="00A25D36" w:rsidP="00F14DE7">
      <w:pPr>
        <w:pStyle w:val="Balk5"/>
      </w:pPr>
      <w:bookmarkStart w:id="49" w:name="_Toc494808762"/>
      <w:r w:rsidRPr="00B06795">
        <w:t>Table</w:t>
      </w:r>
      <w:r w:rsidR="00013C81" w:rsidRPr="00B06795">
        <w:t xml:space="preserve"> </w:t>
      </w:r>
      <w:r w:rsidR="00B60A08" w:rsidRPr="00B06795">
        <w:t>2.6</w:t>
      </w:r>
      <w:r w:rsidR="008D536B" w:rsidRPr="00B06795">
        <w:t>:</w:t>
      </w:r>
      <w:r w:rsidR="00021A0A">
        <w:t xml:space="preserve"> L</w:t>
      </w:r>
      <w:r w:rsidR="008F707D">
        <w:t>ong T</w:t>
      </w:r>
      <w:r w:rsidRPr="00B06795">
        <w:t>e</w:t>
      </w:r>
      <w:r w:rsidR="008F707D">
        <w:t>rm LNG I</w:t>
      </w:r>
      <w:r w:rsidRPr="00B06795">
        <w:t xml:space="preserve">mport </w:t>
      </w:r>
      <w:r w:rsidR="001972F4">
        <w:t xml:space="preserve">between </w:t>
      </w:r>
      <w:r w:rsidRPr="00B06795">
        <w:t>2013-2016 (Million Sm</w:t>
      </w:r>
      <w:r w:rsidRPr="00AC0061">
        <w:rPr>
          <w:vertAlign w:val="superscript"/>
        </w:rPr>
        <w:t>3</w:t>
      </w:r>
      <w:r w:rsidRPr="00B06795">
        <w:t>)</w:t>
      </w:r>
      <w:bookmarkEnd w:id="49"/>
    </w:p>
    <w:tbl>
      <w:tblPr>
        <w:tblW w:w="5000" w:type="pct"/>
        <w:tblCellMar>
          <w:left w:w="70" w:type="dxa"/>
          <w:right w:w="70" w:type="dxa"/>
        </w:tblCellMar>
        <w:tblLook w:val="04A0" w:firstRow="1" w:lastRow="0" w:firstColumn="1" w:lastColumn="0" w:noHBand="0" w:noVBand="1"/>
      </w:tblPr>
      <w:tblGrid>
        <w:gridCol w:w="2492"/>
        <w:gridCol w:w="1344"/>
        <w:gridCol w:w="1210"/>
        <w:gridCol w:w="1210"/>
        <w:gridCol w:w="1210"/>
        <w:gridCol w:w="2028"/>
      </w:tblGrid>
      <w:tr w:rsidR="006B7B55" w:rsidRPr="00B06795" w:rsidTr="00962AB7">
        <w:trPr>
          <w:trHeight w:val="805"/>
        </w:trPr>
        <w:tc>
          <w:tcPr>
            <w:tcW w:w="1312"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6B7B55" w:rsidRPr="00B06795" w:rsidRDefault="00A25D36" w:rsidP="00962AB7">
            <w:pPr>
              <w:spacing w:after="0" w:line="240" w:lineRule="auto"/>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Country</w:t>
            </w:r>
          </w:p>
        </w:tc>
        <w:tc>
          <w:tcPr>
            <w:tcW w:w="708"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2013</w:t>
            </w:r>
          </w:p>
        </w:tc>
        <w:tc>
          <w:tcPr>
            <w:tcW w:w="637"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2014</w:t>
            </w:r>
          </w:p>
        </w:tc>
        <w:tc>
          <w:tcPr>
            <w:tcW w:w="637"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2015</w:t>
            </w:r>
          </w:p>
        </w:tc>
        <w:tc>
          <w:tcPr>
            <w:tcW w:w="637"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2016</w:t>
            </w:r>
          </w:p>
        </w:tc>
        <w:tc>
          <w:tcPr>
            <w:tcW w:w="1068"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B06795" w:rsidRDefault="00A25D36"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Change</w:t>
            </w:r>
            <w:r w:rsidR="006B7B55" w:rsidRPr="00B06795">
              <w:rPr>
                <w:rFonts w:ascii="Times New Roman" w:eastAsia="Times New Roman" w:hAnsi="Times New Roman" w:cs="Times New Roman"/>
                <w:b/>
                <w:bCs/>
                <w:color w:val="000000"/>
                <w:lang w:eastAsia="tr-TR"/>
              </w:rPr>
              <w:t xml:space="preserve"> (%)</w:t>
            </w:r>
          </w:p>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2015-2016</w:t>
            </w:r>
          </w:p>
        </w:tc>
      </w:tr>
      <w:tr w:rsidR="006B7B55" w:rsidRPr="00B06795" w:rsidTr="00962AB7">
        <w:trPr>
          <w:trHeight w:val="315"/>
        </w:trPr>
        <w:tc>
          <w:tcPr>
            <w:tcW w:w="1312"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A25D36" w:rsidP="00962AB7">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Algeria</w:t>
            </w:r>
          </w:p>
        </w:tc>
        <w:tc>
          <w:tcPr>
            <w:tcW w:w="708"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3.684,16</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4.178,53</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3.915,87</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4.284,31</w:t>
            </w:r>
          </w:p>
        </w:tc>
        <w:tc>
          <w:tcPr>
            <w:tcW w:w="1068"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9,41</w:t>
            </w:r>
          </w:p>
        </w:tc>
      </w:tr>
      <w:tr w:rsidR="006B7B55" w:rsidRPr="00B06795" w:rsidTr="00962AB7">
        <w:trPr>
          <w:trHeight w:val="315"/>
        </w:trPr>
        <w:tc>
          <w:tcPr>
            <w:tcW w:w="1312"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A25D36" w:rsidP="00962AB7">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Nigeria</w:t>
            </w:r>
          </w:p>
        </w:tc>
        <w:tc>
          <w:tcPr>
            <w:tcW w:w="708"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1.273,58</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1.413,62</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1.240,32</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1.219,65</w:t>
            </w:r>
          </w:p>
        </w:tc>
        <w:tc>
          <w:tcPr>
            <w:tcW w:w="1068"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-1,67</w:t>
            </w:r>
          </w:p>
        </w:tc>
      </w:tr>
      <w:tr w:rsidR="006B7B55" w:rsidRPr="00B06795" w:rsidTr="00962AB7">
        <w:trPr>
          <w:trHeight w:val="315"/>
        </w:trPr>
        <w:tc>
          <w:tcPr>
            <w:tcW w:w="1312" w:type="pct"/>
            <w:tcBorders>
              <w:top w:val="nil"/>
              <w:left w:val="single" w:sz="8" w:space="0" w:color="auto"/>
              <w:bottom w:val="single" w:sz="8" w:space="0" w:color="auto"/>
              <w:right w:val="single" w:sz="8" w:space="0" w:color="auto"/>
            </w:tcBorders>
            <w:shd w:val="clear" w:color="000000" w:fill="DDEBF7"/>
            <w:noWrap/>
            <w:vAlign w:val="center"/>
            <w:hideMark/>
          </w:tcPr>
          <w:p w:rsidR="006B7B55" w:rsidRPr="00B06795" w:rsidRDefault="00A25D36" w:rsidP="00962AB7">
            <w:pPr>
              <w:spacing w:after="0" w:line="240" w:lineRule="auto"/>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Total</w:t>
            </w:r>
          </w:p>
        </w:tc>
        <w:tc>
          <w:tcPr>
            <w:tcW w:w="708" w:type="pct"/>
            <w:tcBorders>
              <w:top w:val="nil"/>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4.957,73</w:t>
            </w:r>
          </w:p>
        </w:tc>
        <w:tc>
          <w:tcPr>
            <w:tcW w:w="637" w:type="pct"/>
            <w:tcBorders>
              <w:top w:val="nil"/>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5.592,15</w:t>
            </w:r>
          </w:p>
        </w:tc>
        <w:tc>
          <w:tcPr>
            <w:tcW w:w="637" w:type="pct"/>
            <w:tcBorders>
              <w:top w:val="nil"/>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5.156,19</w:t>
            </w:r>
          </w:p>
        </w:tc>
        <w:tc>
          <w:tcPr>
            <w:tcW w:w="637" w:type="pct"/>
            <w:tcBorders>
              <w:top w:val="nil"/>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5.503,96</w:t>
            </w:r>
          </w:p>
        </w:tc>
        <w:tc>
          <w:tcPr>
            <w:tcW w:w="1068" w:type="pct"/>
            <w:tcBorders>
              <w:top w:val="nil"/>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6,74</w:t>
            </w:r>
          </w:p>
        </w:tc>
      </w:tr>
    </w:tbl>
    <w:p w:rsidR="008F5805" w:rsidRPr="00B06795" w:rsidRDefault="00DD7304" w:rsidP="008F5805">
      <w:pPr>
        <w:jc w:val="center"/>
        <w:rPr>
          <w:rFonts w:ascii="Times New Roman" w:hAnsi="Times New Roman" w:cs="Times New Roman"/>
          <w:b/>
          <w:sz w:val="24"/>
          <w:szCs w:val="24"/>
        </w:rPr>
      </w:pPr>
      <w:r>
        <w:rPr>
          <w:noProof/>
          <w:lang w:val="tr-TR" w:eastAsia="tr-TR"/>
        </w:rPr>
        <w:lastRenderedPageBreak/>
        <w:drawing>
          <wp:inline distT="0" distB="0" distL="0" distR="0" wp14:anchorId="63DB8F5D" wp14:editId="7917DBCB">
            <wp:extent cx="5939790" cy="2364105"/>
            <wp:effectExtent l="0" t="0" r="3810" b="17145"/>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627C8" w:rsidRPr="008F707D" w:rsidRDefault="00A25D36" w:rsidP="00FB2616">
      <w:pPr>
        <w:pStyle w:val="Balk6"/>
        <w:rPr>
          <w:szCs w:val="25"/>
        </w:rPr>
      </w:pPr>
      <w:bookmarkStart w:id="50" w:name="_Toc494808896"/>
      <w:r w:rsidRPr="008F707D">
        <w:rPr>
          <w:szCs w:val="25"/>
        </w:rPr>
        <w:t>Graph</w:t>
      </w:r>
      <w:r w:rsidR="00013C81" w:rsidRPr="008F707D">
        <w:rPr>
          <w:szCs w:val="25"/>
        </w:rPr>
        <w:t xml:space="preserve"> </w:t>
      </w:r>
      <w:r w:rsidR="0064527E" w:rsidRPr="008F707D">
        <w:rPr>
          <w:szCs w:val="25"/>
        </w:rPr>
        <w:t>2.9</w:t>
      </w:r>
      <w:r w:rsidR="008D536B" w:rsidRPr="008F707D">
        <w:rPr>
          <w:szCs w:val="25"/>
        </w:rPr>
        <w:t>:</w:t>
      </w:r>
      <w:r w:rsidR="00013C81" w:rsidRPr="008F707D">
        <w:rPr>
          <w:szCs w:val="25"/>
        </w:rPr>
        <w:t xml:space="preserve"> </w:t>
      </w:r>
      <w:r w:rsidR="008F707D" w:rsidRPr="008F707D">
        <w:rPr>
          <w:color w:val="000000" w:themeColor="text1"/>
          <w:szCs w:val="25"/>
        </w:rPr>
        <w:t>Long Term LNG Import A</w:t>
      </w:r>
      <w:r w:rsidR="00120C47" w:rsidRPr="008F707D">
        <w:rPr>
          <w:color w:val="000000" w:themeColor="text1"/>
          <w:szCs w:val="25"/>
        </w:rPr>
        <w:t xml:space="preserve">mounts by </w:t>
      </w:r>
      <w:r w:rsidR="008F707D" w:rsidRPr="008F707D">
        <w:rPr>
          <w:color w:val="000000" w:themeColor="text1"/>
          <w:szCs w:val="25"/>
        </w:rPr>
        <w:t>Source Countries between 2013-2016</w:t>
      </w:r>
      <w:r w:rsidR="008F707D">
        <w:rPr>
          <w:color w:val="000000" w:themeColor="text1"/>
          <w:szCs w:val="25"/>
        </w:rPr>
        <w:t xml:space="preserve"> </w:t>
      </w:r>
      <w:r w:rsidR="008F707D" w:rsidRPr="008F707D">
        <w:rPr>
          <w:color w:val="000000" w:themeColor="text1"/>
          <w:szCs w:val="25"/>
        </w:rPr>
        <w:t>(M</w:t>
      </w:r>
      <w:r w:rsidR="00120C47" w:rsidRPr="008F707D">
        <w:rPr>
          <w:color w:val="000000" w:themeColor="text1"/>
          <w:szCs w:val="25"/>
        </w:rPr>
        <w:t>illion Sm</w:t>
      </w:r>
      <w:r w:rsidR="00120C47" w:rsidRPr="008F707D">
        <w:rPr>
          <w:color w:val="000000" w:themeColor="text1"/>
          <w:szCs w:val="25"/>
          <w:vertAlign w:val="superscript"/>
        </w:rPr>
        <w:t>3</w:t>
      </w:r>
      <w:r w:rsidR="00120C47" w:rsidRPr="008F707D">
        <w:rPr>
          <w:color w:val="000000" w:themeColor="text1"/>
          <w:szCs w:val="25"/>
        </w:rPr>
        <w:t>)</w:t>
      </w:r>
      <w:bookmarkEnd w:id="50"/>
      <w:r w:rsidR="00120C47" w:rsidRPr="008F707D">
        <w:rPr>
          <w:color w:val="000000" w:themeColor="text1"/>
          <w:szCs w:val="25"/>
        </w:rPr>
        <w:t xml:space="preserve"> </w:t>
      </w:r>
    </w:p>
    <w:p w:rsidR="000627C8" w:rsidRPr="00B06795" w:rsidRDefault="009035EF" w:rsidP="008F5805">
      <w:pPr>
        <w:jc w:val="center"/>
        <w:rPr>
          <w:rFonts w:ascii="Times New Roman" w:hAnsi="Times New Roman" w:cs="Times New Roman"/>
          <w:b/>
          <w:sz w:val="24"/>
          <w:szCs w:val="24"/>
        </w:rPr>
      </w:pPr>
      <w:r w:rsidRPr="00B06795">
        <w:rPr>
          <w:noProof/>
          <w:lang w:val="tr-TR" w:eastAsia="tr-TR"/>
        </w:rPr>
        <w:drawing>
          <wp:inline distT="0" distB="0" distL="0" distR="0" wp14:anchorId="5AB5EA1A" wp14:editId="0FE2C52F">
            <wp:extent cx="4572000" cy="2743200"/>
            <wp:effectExtent l="0" t="0" r="19050" b="19050"/>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82F72" w:rsidRPr="00D42480" w:rsidRDefault="00A25D36" w:rsidP="00FB2616">
      <w:pPr>
        <w:pStyle w:val="Balk6"/>
        <w:rPr>
          <w:szCs w:val="24"/>
        </w:rPr>
      </w:pPr>
      <w:bookmarkStart w:id="51" w:name="_Toc494808897"/>
      <w:r w:rsidRPr="00B06795">
        <w:t>Graph</w:t>
      </w:r>
      <w:r w:rsidR="00013C81" w:rsidRPr="00B06795">
        <w:t xml:space="preserve"> </w:t>
      </w:r>
      <w:r w:rsidR="0064527E" w:rsidRPr="00B06795">
        <w:t>2.10</w:t>
      </w:r>
      <w:r w:rsidR="008D536B" w:rsidRPr="00B06795">
        <w:t>:</w:t>
      </w:r>
      <w:r w:rsidR="00013C81" w:rsidRPr="00B06795">
        <w:t xml:space="preserve"> </w:t>
      </w:r>
      <w:r w:rsidR="00D42480">
        <w:t>Change in Spot LNG Import Amount between 2006-2016(</w:t>
      </w:r>
      <w:r w:rsidR="005B2E7F">
        <w:t>M</w:t>
      </w:r>
      <w:r w:rsidR="00D42480">
        <w:t>illion Sm</w:t>
      </w:r>
      <w:r w:rsidR="00D42480" w:rsidRPr="00D42480">
        <w:rPr>
          <w:vertAlign w:val="superscript"/>
        </w:rPr>
        <w:t>3</w:t>
      </w:r>
      <w:r w:rsidR="00D42480">
        <w:t>)</w:t>
      </w:r>
      <w:bookmarkEnd w:id="51"/>
    </w:p>
    <w:p w:rsidR="00D42480" w:rsidRDefault="00D42480" w:rsidP="00C1692E">
      <w:pPr>
        <w:tabs>
          <w:tab w:val="left" w:pos="993"/>
        </w:tabs>
        <w:spacing w:after="0" w:line="360" w:lineRule="auto"/>
        <w:jc w:val="both"/>
        <w:rPr>
          <w:rFonts w:ascii="Times New Roman" w:eastAsia="Times New Roman" w:hAnsi="Times New Roman"/>
          <w:color w:val="000000"/>
          <w:sz w:val="24"/>
          <w:szCs w:val="24"/>
          <w:lang w:eastAsia="tr-TR"/>
        </w:rPr>
      </w:pPr>
    </w:p>
    <w:p w:rsidR="006B7B55" w:rsidRDefault="00D42480"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Spot LNG import had 4,</w:t>
      </w:r>
      <w:r w:rsidR="00385782">
        <w:rPr>
          <w:rFonts w:ascii="Times New Roman" w:eastAsia="Times New Roman" w:hAnsi="Times New Roman" w:cs="Times New Roman"/>
          <w:color w:val="000000"/>
          <w:sz w:val="24"/>
          <w:szCs w:val="24"/>
          <w:lang w:eastAsia="tr-TR"/>
        </w:rPr>
        <w:t>58</w:t>
      </w:r>
      <w:r>
        <w:rPr>
          <w:rFonts w:ascii="Times New Roman" w:eastAsia="Times New Roman" w:hAnsi="Times New Roman" w:cs="Times New Roman"/>
          <w:color w:val="000000"/>
          <w:sz w:val="24"/>
          <w:szCs w:val="24"/>
          <w:lang w:eastAsia="tr-TR"/>
        </w:rPr>
        <w:t xml:space="preserve"> </w:t>
      </w:r>
      <w:r w:rsidR="00385782">
        <w:rPr>
          <w:rFonts w:ascii="Times New Roman" w:eastAsia="Times New Roman" w:hAnsi="Times New Roman" w:cs="Times New Roman"/>
          <w:color w:val="000000"/>
          <w:sz w:val="24"/>
          <w:szCs w:val="24"/>
          <w:lang w:eastAsia="tr-TR"/>
        </w:rPr>
        <w:t xml:space="preserve">% share in total natural gas import in 2016. In addition, spot LNG was imported from 9 different countries. </w:t>
      </w:r>
      <w:r w:rsidR="001A776C" w:rsidRPr="00B06795">
        <w:rPr>
          <w:rFonts w:ascii="Times New Roman" w:eastAsia="Times New Roman" w:hAnsi="Times New Roman"/>
          <w:color w:val="000000"/>
          <w:sz w:val="24"/>
          <w:szCs w:val="24"/>
          <w:lang w:eastAsia="tr-TR"/>
        </w:rPr>
        <w:t>Among these countries, Qata</w:t>
      </w:r>
      <w:r w:rsidR="00A0411F">
        <w:rPr>
          <w:rFonts w:ascii="Times New Roman" w:eastAsia="Times New Roman" w:hAnsi="Times New Roman"/>
          <w:color w:val="000000"/>
          <w:sz w:val="24"/>
          <w:szCs w:val="24"/>
          <w:lang w:eastAsia="tr-TR"/>
        </w:rPr>
        <w:t xml:space="preserve">r </w:t>
      </w:r>
      <w:r w:rsidR="00385782">
        <w:rPr>
          <w:rFonts w:ascii="Times New Roman" w:eastAsia="Times New Roman" w:hAnsi="Times New Roman"/>
          <w:color w:val="000000"/>
          <w:sz w:val="24"/>
          <w:szCs w:val="24"/>
          <w:lang w:eastAsia="tr-TR"/>
        </w:rPr>
        <w:t xml:space="preserve">was </w:t>
      </w:r>
      <w:r w:rsidR="00A0411F">
        <w:rPr>
          <w:rFonts w:ascii="Times New Roman" w:eastAsia="Times New Roman" w:hAnsi="Times New Roman"/>
          <w:color w:val="000000"/>
          <w:sz w:val="24"/>
          <w:szCs w:val="24"/>
          <w:lang w:eastAsia="tr-TR"/>
        </w:rPr>
        <w:t>the first with</w:t>
      </w:r>
      <w:r w:rsidR="00385782">
        <w:rPr>
          <w:rFonts w:ascii="Times New Roman" w:eastAsia="Times New Roman" w:hAnsi="Times New Roman"/>
          <w:color w:val="000000"/>
          <w:sz w:val="24"/>
          <w:szCs w:val="24"/>
          <w:lang w:eastAsia="tr-TR"/>
        </w:rPr>
        <w:t xml:space="preserve"> a</w:t>
      </w:r>
      <w:r w:rsidR="00957797">
        <w:rPr>
          <w:rFonts w:ascii="Times New Roman" w:eastAsia="Times New Roman" w:hAnsi="Times New Roman"/>
          <w:color w:val="000000"/>
          <w:sz w:val="24"/>
          <w:szCs w:val="24"/>
          <w:lang w:eastAsia="tr-TR"/>
        </w:rPr>
        <w:t xml:space="preserve"> share of 43,</w:t>
      </w:r>
      <w:r w:rsidR="001A776C" w:rsidRPr="00B06795">
        <w:rPr>
          <w:rFonts w:ascii="Times New Roman" w:eastAsia="Times New Roman" w:hAnsi="Times New Roman"/>
          <w:color w:val="000000"/>
          <w:sz w:val="24"/>
          <w:szCs w:val="24"/>
          <w:lang w:eastAsia="tr-TR"/>
        </w:rPr>
        <w:t>29</w:t>
      </w:r>
      <w:r w:rsidR="00957797">
        <w:rPr>
          <w:rFonts w:ascii="Times New Roman" w:eastAsia="Times New Roman" w:hAnsi="Times New Roman"/>
          <w:color w:val="000000"/>
          <w:sz w:val="24"/>
          <w:szCs w:val="24"/>
          <w:lang w:eastAsia="tr-TR"/>
        </w:rPr>
        <w:t xml:space="preserve"> </w:t>
      </w:r>
      <w:r w:rsidR="001A776C" w:rsidRPr="00B06795">
        <w:rPr>
          <w:rFonts w:ascii="Times New Roman" w:eastAsia="Times New Roman" w:hAnsi="Times New Roman"/>
          <w:color w:val="000000"/>
          <w:sz w:val="24"/>
          <w:szCs w:val="24"/>
          <w:lang w:eastAsia="tr-TR"/>
        </w:rPr>
        <w:t xml:space="preserve">% and Trinidad and Tobago </w:t>
      </w:r>
      <w:r>
        <w:rPr>
          <w:rFonts w:ascii="Times New Roman" w:eastAsia="Times New Roman" w:hAnsi="Times New Roman"/>
          <w:color w:val="000000"/>
          <w:sz w:val="24"/>
          <w:szCs w:val="24"/>
          <w:lang w:eastAsia="tr-TR"/>
        </w:rPr>
        <w:t>followed</w:t>
      </w:r>
      <w:r w:rsidR="001A776C" w:rsidRPr="00B06795">
        <w:rPr>
          <w:rFonts w:ascii="Times New Roman" w:eastAsia="Times New Roman" w:hAnsi="Times New Roman"/>
          <w:color w:val="000000"/>
          <w:sz w:val="24"/>
          <w:szCs w:val="24"/>
          <w:lang w:eastAsia="tr-TR"/>
        </w:rPr>
        <w:t xml:space="preserve"> with</w:t>
      </w:r>
      <w:r w:rsidR="00385782">
        <w:rPr>
          <w:rFonts w:ascii="Times New Roman" w:eastAsia="Times New Roman" w:hAnsi="Times New Roman"/>
          <w:color w:val="000000"/>
          <w:sz w:val="24"/>
          <w:szCs w:val="24"/>
          <w:lang w:eastAsia="tr-TR"/>
        </w:rPr>
        <w:t xml:space="preserve"> a</w:t>
      </w:r>
      <w:r w:rsidR="001A776C" w:rsidRPr="00B06795">
        <w:rPr>
          <w:rFonts w:ascii="Times New Roman" w:eastAsia="Times New Roman" w:hAnsi="Times New Roman"/>
          <w:color w:val="000000"/>
          <w:sz w:val="24"/>
          <w:szCs w:val="24"/>
          <w:lang w:eastAsia="tr-TR"/>
        </w:rPr>
        <w:t xml:space="preserve"> share of 15,64</w:t>
      </w:r>
      <w:r w:rsidR="00957797">
        <w:rPr>
          <w:rFonts w:ascii="Times New Roman" w:eastAsia="Times New Roman" w:hAnsi="Times New Roman"/>
          <w:color w:val="000000"/>
          <w:sz w:val="24"/>
          <w:szCs w:val="24"/>
          <w:lang w:eastAsia="tr-TR"/>
        </w:rPr>
        <w:t xml:space="preserve"> </w:t>
      </w:r>
      <w:r w:rsidR="001A776C" w:rsidRPr="00B06795">
        <w:rPr>
          <w:rFonts w:ascii="Times New Roman" w:eastAsia="Times New Roman" w:hAnsi="Times New Roman"/>
          <w:color w:val="000000"/>
          <w:sz w:val="24"/>
          <w:szCs w:val="24"/>
          <w:lang w:eastAsia="tr-TR"/>
        </w:rPr>
        <w:t>%. Details are given at Table 2.7 and Graph 2.11</w:t>
      </w:r>
      <w:r w:rsidR="00C1692E" w:rsidRPr="00B06795">
        <w:rPr>
          <w:rFonts w:ascii="Times New Roman" w:eastAsia="Times New Roman" w:hAnsi="Times New Roman" w:cs="Times New Roman"/>
          <w:color w:val="000000"/>
          <w:sz w:val="24"/>
          <w:szCs w:val="24"/>
          <w:lang w:eastAsia="tr-TR"/>
        </w:rPr>
        <w:t>.</w:t>
      </w:r>
    </w:p>
    <w:p w:rsidR="006B7B55" w:rsidRPr="00B06795" w:rsidRDefault="006B7B55">
      <w:pP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br w:type="page"/>
      </w:r>
    </w:p>
    <w:p w:rsidR="002A73FB" w:rsidRPr="00B06795" w:rsidRDefault="001A776C" w:rsidP="006B7B55">
      <w:pPr>
        <w:pStyle w:val="Balk5"/>
        <w:spacing w:line="276" w:lineRule="auto"/>
        <w:jc w:val="left"/>
      </w:pPr>
      <w:bookmarkStart w:id="52" w:name="_Toc494808763"/>
      <w:r w:rsidRPr="00B06795">
        <w:lastRenderedPageBreak/>
        <w:t>Table</w:t>
      </w:r>
      <w:r w:rsidR="00013C81" w:rsidRPr="00B06795">
        <w:t xml:space="preserve"> </w:t>
      </w:r>
      <w:r w:rsidR="00B60A08" w:rsidRPr="00B06795">
        <w:t>2.7</w:t>
      </w:r>
      <w:r w:rsidR="008D536B" w:rsidRPr="00B06795">
        <w:t>:</w:t>
      </w:r>
      <w:r w:rsidR="00013C81" w:rsidRPr="00B06795">
        <w:t xml:space="preserve"> </w:t>
      </w:r>
      <w:r w:rsidR="00844F2E">
        <w:t>Spot LNG Import by C</w:t>
      </w:r>
      <w:r w:rsidR="00C314B8" w:rsidRPr="00B06795">
        <w:t>ountries in 2016 (Million Sm</w:t>
      </w:r>
      <w:r w:rsidR="00C314B8" w:rsidRPr="00A0411F">
        <w:rPr>
          <w:vertAlign w:val="superscript"/>
        </w:rPr>
        <w:t>3</w:t>
      </w:r>
      <w:r w:rsidR="00C314B8" w:rsidRPr="00B06795">
        <w:t>)</w:t>
      </w:r>
      <w:bookmarkEnd w:id="52"/>
    </w:p>
    <w:tbl>
      <w:tblPr>
        <w:tblW w:w="2501" w:type="pct"/>
        <w:jc w:val="center"/>
        <w:tblCellMar>
          <w:left w:w="70" w:type="dxa"/>
          <w:right w:w="70" w:type="dxa"/>
        </w:tblCellMar>
        <w:tblLook w:val="04A0" w:firstRow="1" w:lastRow="0" w:firstColumn="1" w:lastColumn="0" w:noHBand="0" w:noVBand="1"/>
      </w:tblPr>
      <w:tblGrid>
        <w:gridCol w:w="2905"/>
        <w:gridCol w:w="1844"/>
      </w:tblGrid>
      <w:tr w:rsidR="006B7B55" w:rsidRPr="00B06795" w:rsidTr="00962AB7">
        <w:trPr>
          <w:trHeight w:val="315"/>
          <w:jc w:val="center"/>
        </w:trPr>
        <w:tc>
          <w:tcPr>
            <w:tcW w:w="3059"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6B7B55" w:rsidRPr="00B06795" w:rsidRDefault="00C314B8" w:rsidP="00962AB7">
            <w:pPr>
              <w:spacing w:after="0" w:line="240" w:lineRule="auto"/>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Country Name</w:t>
            </w:r>
          </w:p>
        </w:tc>
        <w:tc>
          <w:tcPr>
            <w:tcW w:w="1941"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B06795" w:rsidRDefault="00C314B8"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Amount</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Qatar</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919,29</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Trinidad and</w:t>
            </w:r>
            <w:r w:rsidR="006B7B55" w:rsidRPr="00B06795">
              <w:rPr>
                <w:rFonts w:ascii="Times New Roman" w:eastAsia="Times New Roman" w:hAnsi="Times New Roman" w:cs="Times New Roman"/>
                <w:color w:val="000000"/>
                <w:lang w:eastAsia="tr-TR"/>
              </w:rPr>
              <w:t xml:space="preserve"> Tobago</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332,12</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US</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242,86</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Nigeria</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178,06</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Egypt</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99,47</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Norway</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90,41</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France</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90,17</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Belgium</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85,99</w:t>
            </w:r>
          </w:p>
        </w:tc>
      </w:tr>
      <w:tr w:rsidR="006B7B55" w:rsidRPr="00B06795"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B06795" w:rsidRDefault="00C314B8" w:rsidP="00962AB7">
            <w:pPr>
              <w:spacing w:after="0" w:line="240" w:lineRule="auto"/>
              <w:ind w:firstLineChars="100" w:firstLine="220"/>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Holland</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85,35</w:t>
            </w:r>
          </w:p>
        </w:tc>
      </w:tr>
      <w:tr w:rsidR="006B7B55" w:rsidRPr="00B06795" w:rsidTr="006B7B55">
        <w:trPr>
          <w:trHeight w:val="363"/>
          <w:jc w:val="center"/>
        </w:trPr>
        <w:tc>
          <w:tcPr>
            <w:tcW w:w="3059" w:type="pct"/>
            <w:tcBorders>
              <w:top w:val="nil"/>
              <w:left w:val="single" w:sz="8" w:space="0" w:color="auto"/>
              <w:bottom w:val="single" w:sz="8" w:space="0" w:color="auto"/>
              <w:right w:val="single" w:sz="8" w:space="0" w:color="auto"/>
            </w:tcBorders>
            <w:shd w:val="clear" w:color="000000" w:fill="DDEBF7"/>
            <w:noWrap/>
            <w:vAlign w:val="center"/>
            <w:hideMark/>
          </w:tcPr>
          <w:p w:rsidR="006B7B55" w:rsidRPr="00B06795" w:rsidRDefault="00C314B8" w:rsidP="00962AB7">
            <w:pPr>
              <w:spacing w:after="0" w:line="240" w:lineRule="auto"/>
              <w:jc w:val="both"/>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Total</w:t>
            </w:r>
          </w:p>
        </w:tc>
        <w:tc>
          <w:tcPr>
            <w:tcW w:w="1941" w:type="pct"/>
            <w:tcBorders>
              <w:top w:val="nil"/>
              <w:left w:val="nil"/>
              <w:bottom w:val="single" w:sz="8" w:space="0" w:color="auto"/>
              <w:right w:val="single" w:sz="8" w:space="0" w:color="auto"/>
            </w:tcBorders>
            <w:shd w:val="clear" w:color="000000" w:fill="DDEBF7"/>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2.123,72</w:t>
            </w:r>
          </w:p>
        </w:tc>
      </w:tr>
    </w:tbl>
    <w:p w:rsidR="006B7B55" w:rsidRPr="00B06795" w:rsidRDefault="006B7B55" w:rsidP="002A73FB">
      <w:pPr>
        <w:rPr>
          <w:rFonts w:ascii="Times New Roman" w:hAnsi="Times New Roman" w:cs="Times New Roman"/>
        </w:rPr>
      </w:pPr>
    </w:p>
    <w:p w:rsidR="000627C8" w:rsidRPr="00B06795" w:rsidRDefault="00DD7304" w:rsidP="002A73FB">
      <w:pPr>
        <w:jc w:val="center"/>
        <w:rPr>
          <w:rFonts w:ascii="Times New Roman" w:hAnsi="Times New Roman" w:cs="Times New Roman"/>
          <w:b/>
          <w:sz w:val="24"/>
          <w:szCs w:val="24"/>
        </w:rPr>
      </w:pPr>
      <w:r>
        <w:rPr>
          <w:noProof/>
          <w:lang w:val="tr-TR" w:eastAsia="tr-TR"/>
        </w:rPr>
        <w:drawing>
          <wp:inline distT="0" distB="0" distL="0" distR="0" wp14:anchorId="12E8FED2" wp14:editId="0F847AC2">
            <wp:extent cx="4981575" cy="3181350"/>
            <wp:effectExtent l="0" t="0" r="47625" b="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82F72" w:rsidRPr="00B06795" w:rsidRDefault="00C314B8" w:rsidP="00FB2616">
      <w:pPr>
        <w:pStyle w:val="Balk6"/>
      </w:pPr>
      <w:bookmarkStart w:id="53" w:name="_Toc494808898"/>
      <w:r w:rsidRPr="00B06795">
        <w:t>Graph</w:t>
      </w:r>
      <w:r w:rsidR="00013C81" w:rsidRPr="00B06795">
        <w:t xml:space="preserve"> </w:t>
      </w:r>
      <w:r w:rsidR="0064527E" w:rsidRPr="00B06795">
        <w:t>2.11</w:t>
      </w:r>
      <w:r w:rsidR="008D536B" w:rsidRPr="00B06795">
        <w:t>:</w:t>
      </w:r>
      <w:r w:rsidR="00013C81" w:rsidRPr="00B06795">
        <w:t xml:space="preserve"> </w:t>
      </w:r>
      <w:r w:rsidRPr="00B06795">
        <w:rPr>
          <w:szCs w:val="24"/>
        </w:rPr>
        <w:t xml:space="preserve">Spot LNG </w:t>
      </w:r>
      <w:r w:rsidR="00844F2E">
        <w:rPr>
          <w:szCs w:val="24"/>
        </w:rPr>
        <w:t>I</w:t>
      </w:r>
      <w:r w:rsidR="00E36B38" w:rsidRPr="00B06795">
        <w:rPr>
          <w:szCs w:val="24"/>
        </w:rPr>
        <w:t>mport</w:t>
      </w:r>
      <w:r w:rsidRPr="00B06795">
        <w:rPr>
          <w:szCs w:val="24"/>
        </w:rPr>
        <w:t xml:space="preserve"> by Countries in 2016 (%)</w:t>
      </w:r>
      <w:bookmarkEnd w:id="53"/>
    </w:p>
    <w:p w:rsidR="000627C8" w:rsidRPr="00B06795" w:rsidRDefault="000627C8" w:rsidP="000627C8">
      <w:pPr>
        <w:jc w:val="center"/>
        <w:rPr>
          <w:rFonts w:ascii="Times New Roman" w:hAnsi="Times New Roman" w:cs="Times New Roman"/>
          <w:b/>
          <w:sz w:val="24"/>
          <w:szCs w:val="24"/>
        </w:rPr>
      </w:pPr>
    </w:p>
    <w:p w:rsidR="00A0411F" w:rsidRDefault="00A576CE" w:rsidP="00D04781">
      <w:pPr>
        <w:tabs>
          <w:tab w:val="left" w:pos="993"/>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sz w:val="24"/>
          <w:szCs w:val="24"/>
        </w:rPr>
        <w:t>By</w:t>
      </w:r>
      <w:r w:rsidR="00D42480">
        <w:rPr>
          <w:rFonts w:ascii="Times New Roman" w:eastAsia="Times New Roman" w:hAnsi="Times New Roman"/>
          <w:sz w:val="24"/>
          <w:szCs w:val="24"/>
        </w:rPr>
        <w:t xml:space="preserve"> the end of 2016, there were</w:t>
      </w:r>
      <w:r w:rsidR="00704A5D" w:rsidRPr="00B06795">
        <w:rPr>
          <w:rFonts w:ascii="Times New Roman" w:eastAsia="Times New Roman" w:hAnsi="Times New Roman"/>
          <w:sz w:val="24"/>
          <w:szCs w:val="24"/>
        </w:rPr>
        <w:t xml:space="preserve"> 42</w:t>
      </w:r>
      <w:r>
        <w:rPr>
          <w:rFonts w:ascii="Times New Roman" w:eastAsia="Times New Roman" w:hAnsi="Times New Roman"/>
          <w:sz w:val="24"/>
          <w:szCs w:val="24"/>
        </w:rPr>
        <w:t xml:space="preserve"> companies holding</w:t>
      </w:r>
      <w:r w:rsidR="00704A5D" w:rsidRPr="00B06795">
        <w:rPr>
          <w:rFonts w:ascii="Times New Roman" w:eastAsia="Times New Roman" w:hAnsi="Times New Roman"/>
          <w:sz w:val="24"/>
          <w:szCs w:val="24"/>
        </w:rPr>
        <w:t xml:space="preserve"> import (spot LNG) license</w:t>
      </w:r>
      <w:r w:rsidR="00D42480">
        <w:rPr>
          <w:rFonts w:ascii="Times New Roman" w:eastAsia="Times New Roman" w:hAnsi="Times New Roman"/>
          <w:sz w:val="24"/>
          <w:szCs w:val="24"/>
        </w:rPr>
        <w:t>.</w:t>
      </w:r>
      <w:r w:rsidR="00704A5D" w:rsidRPr="00B06795">
        <w:rPr>
          <w:rFonts w:ascii="Times New Roman" w:eastAsia="Times New Roman" w:hAnsi="Times New Roman"/>
          <w:sz w:val="24"/>
          <w:szCs w:val="24"/>
        </w:rPr>
        <w:t xml:space="preserve"> </w:t>
      </w:r>
      <w:r w:rsidR="006C5C30">
        <w:rPr>
          <w:rFonts w:ascii="Times New Roman" w:eastAsia="Times New Roman" w:hAnsi="Times New Roman"/>
          <w:sz w:val="24"/>
          <w:szCs w:val="24"/>
        </w:rPr>
        <w:t>Only 2 of them (BOTAŞ</w:t>
      </w:r>
      <w:r w:rsidR="00704A5D" w:rsidRPr="00B06795">
        <w:rPr>
          <w:rFonts w:ascii="Times New Roman" w:eastAsia="Times New Roman" w:hAnsi="Times New Roman"/>
          <w:sz w:val="24"/>
          <w:szCs w:val="24"/>
        </w:rPr>
        <w:t xml:space="preserve"> and EGEGAZ) </w:t>
      </w:r>
      <w:r>
        <w:rPr>
          <w:rFonts w:ascii="Times New Roman" w:eastAsia="Times New Roman" w:hAnsi="Times New Roman"/>
          <w:sz w:val="24"/>
          <w:szCs w:val="24"/>
        </w:rPr>
        <w:t xml:space="preserve">imported </w:t>
      </w:r>
      <w:r w:rsidR="00704A5D" w:rsidRPr="00B06795">
        <w:rPr>
          <w:rFonts w:ascii="Times New Roman" w:eastAsia="Times New Roman" w:hAnsi="Times New Roman"/>
          <w:sz w:val="24"/>
          <w:szCs w:val="24"/>
        </w:rPr>
        <w:t xml:space="preserve">spot LNG in 2016. 12 out of </w:t>
      </w:r>
      <w:r w:rsidR="003F0B51">
        <w:rPr>
          <w:rFonts w:ascii="Times New Roman" w:eastAsia="Times New Roman" w:hAnsi="Times New Roman"/>
          <w:sz w:val="24"/>
          <w:szCs w:val="24"/>
        </w:rPr>
        <w:t xml:space="preserve">the rest </w:t>
      </w:r>
      <w:r w:rsidR="00704A5D" w:rsidRPr="00B06795">
        <w:rPr>
          <w:rFonts w:ascii="Times New Roman" w:eastAsia="Times New Roman" w:hAnsi="Times New Roman"/>
          <w:sz w:val="24"/>
          <w:szCs w:val="24"/>
        </w:rPr>
        <w:t xml:space="preserve">40 companies sold gas supplied from </w:t>
      </w:r>
      <w:r w:rsidR="00D42480">
        <w:rPr>
          <w:rFonts w:ascii="Times New Roman" w:eastAsia="Times New Roman" w:hAnsi="Times New Roman"/>
          <w:sz w:val="24"/>
          <w:szCs w:val="24"/>
        </w:rPr>
        <w:t xml:space="preserve">domestic </w:t>
      </w:r>
      <w:r w:rsidR="003F0B51">
        <w:rPr>
          <w:rFonts w:ascii="Times New Roman" w:eastAsia="Times New Roman" w:hAnsi="Times New Roman"/>
          <w:sz w:val="24"/>
          <w:szCs w:val="24"/>
        </w:rPr>
        <w:t>wholesale market</w:t>
      </w:r>
      <w:r w:rsidR="00704A5D" w:rsidRPr="00B06795">
        <w:rPr>
          <w:rFonts w:ascii="Times New Roman" w:eastAsia="Times New Roman" w:hAnsi="Times New Roman"/>
          <w:sz w:val="24"/>
          <w:szCs w:val="24"/>
        </w:rPr>
        <w:t xml:space="preserve">. Remaining 28 companies </w:t>
      </w:r>
      <w:r w:rsidR="003F0B51">
        <w:rPr>
          <w:rFonts w:ascii="Times New Roman" w:eastAsia="Times New Roman" w:hAnsi="Times New Roman"/>
          <w:sz w:val="24"/>
          <w:szCs w:val="24"/>
        </w:rPr>
        <w:t xml:space="preserve">had no operation </w:t>
      </w:r>
      <w:r w:rsidR="00D42480">
        <w:rPr>
          <w:rFonts w:ascii="Times New Roman" w:eastAsia="Times New Roman" w:hAnsi="Times New Roman"/>
          <w:sz w:val="24"/>
          <w:szCs w:val="24"/>
        </w:rPr>
        <w:t>within the scope</w:t>
      </w:r>
      <w:r w:rsidR="00704A5D" w:rsidRPr="00B06795">
        <w:rPr>
          <w:rFonts w:ascii="Times New Roman" w:eastAsia="Times New Roman" w:hAnsi="Times New Roman"/>
          <w:sz w:val="24"/>
          <w:szCs w:val="24"/>
        </w:rPr>
        <w:t xml:space="preserve"> </w:t>
      </w:r>
      <w:r w:rsidR="00D42480">
        <w:rPr>
          <w:rFonts w:ascii="Times New Roman" w:eastAsia="Times New Roman" w:hAnsi="Times New Roman"/>
          <w:sz w:val="24"/>
          <w:szCs w:val="24"/>
        </w:rPr>
        <w:t xml:space="preserve">of </w:t>
      </w:r>
      <w:r w:rsidR="00704A5D" w:rsidRPr="00B06795">
        <w:rPr>
          <w:rFonts w:ascii="Times New Roman" w:eastAsia="Times New Roman" w:hAnsi="Times New Roman"/>
          <w:sz w:val="24"/>
          <w:szCs w:val="24"/>
        </w:rPr>
        <w:t>their license</w:t>
      </w:r>
      <w:r w:rsidR="00D42480">
        <w:rPr>
          <w:rFonts w:ascii="Times New Roman" w:eastAsia="Times New Roman" w:hAnsi="Times New Roman"/>
          <w:sz w:val="24"/>
          <w:szCs w:val="24"/>
        </w:rPr>
        <w:t>s</w:t>
      </w:r>
      <w:r w:rsidR="00704A5D" w:rsidRPr="00B06795">
        <w:rPr>
          <w:rFonts w:ascii="Times New Roman" w:eastAsia="Times New Roman" w:hAnsi="Times New Roman"/>
          <w:sz w:val="24"/>
          <w:szCs w:val="24"/>
        </w:rPr>
        <w:t xml:space="preserve"> in 2016</w:t>
      </w:r>
      <w:r w:rsidR="00D04781" w:rsidRPr="00B06795">
        <w:rPr>
          <w:rFonts w:ascii="Times New Roman" w:eastAsia="Times New Roman" w:hAnsi="Times New Roman" w:cs="Times New Roman"/>
          <w:sz w:val="24"/>
          <w:szCs w:val="24"/>
        </w:rPr>
        <w:t>.</w:t>
      </w:r>
    </w:p>
    <w:p w:rsidR="00A0411F" w:rsidRDefault="00A0411F" w:rsidP="00FE7782">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823829" w:rsidRDefault="00823829" w:rsidP="00453E39">
      <w:pPr>
        <w:tabs>
          <w:tab w:val="left" w:pos="993"/>
        </w:tabs>
        <w:spacing w:after="0" w:line="360" w:lineRule="auto"/>
        <w:ind w:right="11"/>
        <w:contextualSpacing/>
        <w:jc w:val="both"/>
        <w:rPr>
          <w:rFonts w:ascii="Times New Roman" w:eastAsia="Times New Roman" w:hAnsi="Times New Roman"/>
          <w:sz w:val="24"/>
          <w:szCs w:val="24"/>
        </w:rPr>
      </w:pPr>
    </w:p>
    <w:p w:rsidR="00823829" w:rsidRDefault="00823829" w:rsidP="00453E39">
      <w:pPr>
        <w:tabs>
          <w:tab w:val="left" w:pos="993"/>
        </w:tabs>
        <w:spacing w:after="0" w:line="360" w:lineRule="auto"/>
        <w:ind w:right="11"/>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Spot LNG imported by BOTAS and EGEGAZ is </w:t>
      </w:r>
      <w:r w:rsidR="00D42480">
        <w:rPr>
          <w:rFonts w:ascii="Times New Roman" w:eastAsia="Times New Roman" w:hAnsi="Times New Roman"/>
          <w:sz w:val="24"/>
          <w:szCs w:val="24"/>
        </w:rPr>
        <w:t>shown below</w:t>
      </w:r>
      <w:r>
        <w:rPr>
          <w:rFonts w:ascii="Times New Roman" w:eastAsia="Times New Roman" w:hAnsi="Times New Roman"/>
          <w:sz w:val="24"/>
          <w:szCs w:val="24"/>
        </w:rPr>
        <w:t xml:space="preserve"> at Table 2.8 and Graph 2.12.</w:t>
      </w:r>
    </w:p>
    <w:p w:rsidR="000627C8" w:rsidRPr="00B06795" w:rsidRDefault="00704A5D" w:rsidP="00AE50C8">
      <w:pPr>
        <w:pStyle w:val="Balk5"/>
        <w:rPr>
          <w:szCs w:val="24"/>
        </w:rPr>
      </w:pPr>
      <w:bookmarkStart w:id="54" w:name="_Toc494808764"/>
      <w:r w:rsidRPr="00B06795">
        <w:t>Table</w:t>
      </w:r>
      <w:r w:rsidR="00013C81" w:rsidRPr="00B06795">
        <w:t xml:space="preserve"> </w:t>
      </w:r>
      <w:r w:rsidR="00B60A08" w:rsidRPr="00B06795">
        <w:t>2.8</w:t>
      </w:r>
      <w:r w:rsidR="008D536B" w:rsidRPr="00B06795">
        <w:t>:</w:t>
      </w:r>
      <w:r w:rsidR="00F14DE7" w:rsidRPr="00B06795">
        <w:t xml:space="preserve"> </w:t>
      </w:r>
      <w:r w:rsidRPr="00B06795">
        <w:t xml:space="preserve">Share of </w:t>
      </w:r>
      <w:r w:rsidR="00D42480">
        <w:t>S</w:t>
      </w:r>
      <w:r w:rsidR="007B3DF0" w:rsidRPr="00B06795">
        <w:t xml:space="preserve">pot </w:t>
      </w:r>
      <w:r w:rsidR="00D42480">
        <w:t>LNG I</w:t>
      </w:r>
      <w:r w:rsidRPr="00B06795">
        <w:t>mporters between 2008-2016(%)</w:t>
      </w:r>
      <w:bookmarkEnd w:id="54"/>
    </w:p>
    <w:tbl>
      <w:tblPr>
        <w:tblW w:w="4236" w:type="dxa"/>
        <w:jc w:val="center"/>
        <w:tblCellMar>
          <w:left w:w="70" w:type="dxa"/>
          <w:right w:w="70" w:type="dxa"/>
        </w:tblCellMar>
        <w:tblLook w:val="04A0" w:firstRow="1" w:lastRow="0" w:firstColumn="1" w:lastColumn="0" w:noHBand="0" w:noVBand="1"/>
      </w:tblPr>
      <w:tblGrid>
        <w:gridCol w:w="1334"/>
        <w:gridCol w:w="1501"/>
        <w:gridCol w:w="1401"/>
      </w:tblGrid>
      <w:tr w:rsidR="00091F69" w:rsidRPr="00B06795" w:rsidTr="00B70393">
        <w:trPr>
          <w:trHeight w:val="271"/>
          <w:jc w:val="center"/>
        </w:trPr>
        <w:tc>
          <w:tcPr>
            <w:tcW w:w="1334" w:type="dxa"/>
            <w:tcBorders>
              <w:top w:val="single" w:sz="8" w:space="0" w:color="auto"/>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p>
        </w:tc>
        <w:tc>
          <w:tcPr>
            <w:tcW w:w="15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EGE GAZ</w:t>
            </w:r>
          </w:p>
        </w:tc>
        <w:tc>
          <w:tcPr>
            <w:tcW w:w="14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BOTAŞ</w:t>
            </w:r>
          </w:p>
        </w:tc>
      </w:tr>
      <w:tr w:rsidR="00091F69" w:rsidRPr="00B06795"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2008</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100</w:t>
            </w:r>
          </w:p>
        </w:tc>
      </w:tr>
      <w:tr w:rsidR="00091F69" w:rsidRPr="00B06795"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2009</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8,46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91,53</w:t>
            </w:r>
          </w:p>
        </w:tc>
      </w:tr>
      <w:tr w:rsidR="00091F69" w:rsidRPr="00B06795"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2010</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37,66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62,33</w:t>
            </w:r>
          </w:p>
        </w:tc>
      </w:tr>
      <w:tr w:rsidR="00091F69" w:rsidRPr="00B06795"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2011</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13,83</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86,17</w:t>
            </w:r>
          </w:p>
        </w:tc>
      </w:tr>
      <w:tr w:rsidR="00091F69" w:rsidRPr="00B06795"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2012</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97,2</w:t>
            </w:r>
          </w:p>
        </w:tc>
      </w:tr>
      <w:tr w:rsidR="00091F69" w:rsidRPr="00B06795"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2013</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24,62</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75,38</w:t>
            </w:r>
          </w:p>
        </w:tc>
      </w:tr>
      <w:tr w:rsidR="00091F69" w:rsidRPr="00B06795"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2014</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5,36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94,64</w:t>
            </w:r>
          </w:p>
        </w:tc>
      </w:tr>
      <w:tr w:rsidR="00091F69" w:rsidRPr="00B06795" w:rsidTr="00B70393">
        <w:trPr>
          <w:trHeight w:val="271"/>
          <w:jc w:val="center"/>
        </w:trPr>
        <w:tc>
          <w:tcPr>
            <w:tcW w:w="1334" w:type="dxa"/>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rsidR="00091F69" w:rsidRPr="00B06795" w:rsidRDefault="00091F69" w:rsidP="00091F6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2015</w:t>
            </w:r>
          </w:p>
        </w:tc>
        <w:tc>
          <w:tcPr>
            <w:tcW w:w="1501" w:type="dxa"/>
            <w:tcBorders>
              <w:top w:val="nil"/>
              <w:left w:val="nil"/>
              <w:bottom w:val="single" w:sz="4"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10,79</w:t>
            </w:r>
          </w:p>
        </w:tc>
        <w:tc>
          <w:tcPr>
            <w:tcW w:w="1401" w:type="dxa"/>
            <w:tcBorders>
              <w:top w:val="nil"/>
              <w:left w:val="nil"/>
              <w:bottom w:val="single" w:sz="4" w:space="0" w:color="auto"/>
              <w:right w:val="single" w:sz="8" w:space="0" w:color="auto"/>
            </w:tcBorders>
            <w:shd w:val="clear" w:color="auto" w:fill="FFFFFF" w:themeFill="background1"/>
            <w:noWrap/>
            <w:vAlign w:val="center"/>
            <w:hideMark/>
          </w:tcPr>
          <w:p w:rsidR="00091F69" w:rsidRPr="00B06795" w:rsidRDefault="00091F69" w:rsidP="00091F6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89,21</w:t>
            </w:r>
          </w:p>
        </w:tc>
      </w:tr>
      <w:tr w:rsidR="00171AFC" w:rsidRPr="00B06795" w:rsidTr="00B70393">
        <w:trPr>
          <w:trHeight w:val="295"/>
          <w:jc w:val="center"/>
        </w:trPr>
        <w:tc>
          <w:tcPr>
            <w:tcW w:w="1334" w:type="dxa"/>
            <w:tcBorders>
              <w:top w:val="single" w:sz="4" w:space="0" w:color="auto"/>
              <w:left w:val="single" w:sz="8" w:space="0" w:color="auto"/>
              <w:bottom w:val="single" w:sz="8" w:space="0" w:color="auto"/>
              <w:right w:val="single" w:sz="8" w:space="0" w:color="auto"/>
            </w:tcBorders>
            <w:shd w:val="clear" w:color="auto" w:fill="BDD6EE" w:themeFill="accent1" w:themeFillTint="66"/>
            <w:noWrap/>
            <w:vAlign w:val="center"/>
          </w:tcPr>
          <w:p w:rsidR="00171AFC" w:rsidRPr="00B06795" w:rsidRDefault="00171AFC" w:rsidP="00171AFC">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2016</w:t>
            </w:r>
          </w:p>
        </w:tc>
        <w:tc>
          <w:tcPr>
            <w:tcW w:w="1501" w:type="dxa"/>
            <w:tcBorders>
              <w:top w:val="single" w:sz="4" w:space="0" w:color="auto"/>
              <w:left w:val="nil"/>
              <w:bottom w:val="single" w:sz="8" w:space="0" w:color="auto"/>
              <w:right w:val="single" w:sz="8" w:space="0" w:color="auto"/>
            </w:tcBorders>
            <w:shd w:val="clear" w:color="auto" w:fill="FFFFFF" w:themeFill="background1"/>
            <w:noWrap/>
            <w:vAlign w:val="center"/>
          </w:tcPr>
          <w:p w:rsidR="00171AFC" w:rsidRPr="00B06795" w:rsidRDefault="00171AFC" w:rsidP="00171AFC">
            <w:pPr>
              <w:spacing w:after="0"/>
              <w:jc w:val="center"/>
              <w:rPr>
                <w:rFonts w:ascii="Times New Roman" w:hAnsi="Times New Roman" w:cs="Times New Roman"/>
                <w:color w:val="000000"/>
              </w:rPr>
            </w:pPr>
            <w:r w:rsidRPr="00B06795">
              <w:rPr>
                <w:rFonts w:ascii="Times New Roman" w:hAnsi="Times New Roman" w:cs="Times New Roman"/>
                <w:color w:val="000000"/>
              </w:rPr>
              <w:t>11,89</w:t>
            </w:r>
          </w:p>
        </w:tc>
        <w:tc>
          <w:tcPr>
            <w:tcW w:w="1401" w:type="dxa"/>
            <w:tcBorders>
              <w:top w:val="single" w:sz="4" w:space="0" w:color="auto"/>
              <w:left w:val="nil"/>
              <w:bottom w:val="single" w:sz="8" w:space="0" w:color="auto"/>
              <w:right w:val="single" w:sz="8" w:space="0" w:color="auto"/>
            </w:tcBorders>
            <w:shd w:val="clear" w:color="auto" w:fill="FFFFFF" w:themeFill="background1"/>
            <w:noWrap/>
            <w:vAlign w:val="center"/>
          </w:tcPr>
          <w:p w:rsidR="00171AFC" w:rsidRPr="00B06795" w:rsidRDefault="00171AFC" w:rsidP="00171AFC">
            <w:pPr>
              <w:spacing w:after="0"/>
              <w:jc w:val="center"/>
              <w:rPr>
                <w:rFonts w:ascii="Times New Roman" w:hAnsi="Times New Roman" w:cs="Times New Roman"/>
                <w:color w:val="000000"/>
              </w:rPr>
            </w:pPr>
            <w:r w:rsidRPr="00B06795">
              <w:rPr>
                <w:rFonts w:ascii="Times New Roman" w:hAnsi="Times New Roman" w:cs="Times New Roman"/>
                <w:color w:val="000000"/>
              </w:rPr>
              <w:t>88,11</w:t>
            </w:r>
          </w:p>
        </w:tc>
      </w:tr>
    </w:tbl>
    <w:p w:rsidR="00E82F72" w:rsidRPr="00B06795" w:rsidRDefault="00E82F72" w:rsidP="005C34C3">
      <w:pPr>
        <w:pStyle w:val="Grafik"/>
        <w:rPr>
          <w:rFonts w:ascii="Times New Roman" w:hAnsi="Times New Roman" w:cs="Times New Roman"/>
          <w:sz w:val="24"/>
          <w:szCs w:val="24"/>
        </w:rPr>
      </w:pPr>
    </w:p>
    <w:p w:rsidR="00F14DE7" w:rsidRPr="00B06795" w:rsidRDefault="00F14DE7" w:rsidP="005C34C3">
      <w:pPr>
        <w:pStyle w:val="Grafik"/>
        <w:rPr>
          <w:rFonts w:ascii="Times New Roman" w:hAnsi="Times New Roman" w:cs="Times New Roman"/>
          <w:sz w:val="24"/>
          <w:szCs w:val="24"/>
        </w:rPr>
      </w:pPr>
    </w:p>
    <w:p w:rsidR="00F14DE7" w:rsidRPr="00B06795" w:rsidRDefault="00F14DE7" w:rsidP="005C34C3">
      <w:pPr>
        <w:pStyle w:val="Grafik"/>
        <w:rPr>
          <w:rFonts w:ascii="Times New Roman" w:hAnsi="Times New Roman" w:cs="Times New Roman"/>
          <w:sz w:val="24"/>
          <w:szCs w:val="24"/>
        </w:rPr>
      </w:pPr>
    </w:p>
    <w:p w:rsidR="00091F69" w:rsidRPr="00B06795" w:rsidRDefault="00171AFC" w:rsidP="00091F69">
      <w:pPr>
        <w:pStyle w:val="Grafik"/>
        <w:jc w:val="center"/>
        <w:rPr>
          <w:rFonts w:ascii="Times New Roman" w:hAnsi="Times New Roman" w:cs="Times New Roman"/>
          <w:sz w:val="24"/>
          <w:szCs w:val="24"/>
        </w:rPr>
      </w:pPr>
      <w:r w:rsidRPr="00B06795">
        <w:rPr>
          <w:noProof/>
          <w:lang w:val="tr-TR" w:eastAsia="tr-TR"/>
        </w:rPr>
        <w:drawing>
          <wp:inline distT="0" distB="0" distL="0" distR="0" wp14:anchorId="1B5C9DD8" wp14:editId="4B202882">
            <wp:extent cx="5286375" cy="2752725"/>
            <wp:effectExtent l="0" t="0" r="0" b="0"/>
            <wp:docPr id="41" name="Grafik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627C8" w:rsidRPr="00B06795" w:rsidRDefault="00704A5D" w:rsidP="00FB2616">
      <w:pPr>
        <w:pStyle w:val="Balk6"/>
      </w:pPr>
      <w:bookmarkStart w:id="55" w:name="_Toc494808899"/>
      <w:r w:rsidRPr="00B06795">
        <w:t>Graph</w:t>
      </w:r>
      <w:r w:rsidR="00013C81" w:rsidRPr="00B06795">
        <w:t xml:space="preserve"> </w:t>
      </w:r>
      <w:r w:rsidR="0064527E" w:rsidRPr="00B06795">
        <w:t>2.12</w:t>
      </w:r>
      <w:r w:rsidR="008D536B" w:rsidRPr="00B06795">
        <w:t>:</w:t>
      </w:r>
      <w:r w:rsidR="00013C81" w:rsidRPr="00B06795">
        <w:t xml:space="preserve"> </w:t>
      </w:r>
      <w:r w:rsidR="00844F2E">
        <w:rPr>
          <w:szCs w:val="24"/>
        </w:rPr>
        <w:t>Share of Spot LNG I</w:t>
      </w:r>
      <w:r w:rsidRPr="00B06795">
        <w:rPr>
          <w:szCs w:val="24"/>
        </w:rPr>
        <w:t>mporters between 2008-2016(%)</w:t>
      </w:r>
      <w:bookmarkEnd w:id="55"/>
    </w:p>
    <w:p w:rsidR="00F14DE7" w:rsidRPr="00B06795" w:rsidRDefault="00F14DE7">
      <w:pPr>
        <w:rPr>
          <w:rFonts w:ascii="Times New Roman" w:hAnsi="Times New Roman" w:cs="Times New Roman"/>
          <w:b/>
          <w:sz w:val="24"/>
          <w:szCs w:val="24"/>
        </w:rPr>
      </w:pPr>
      <w:r w:rsidRPr="00B06795">
        <w:rPr>
          <w:rFonts w:ascii="Times New Roman" w:hAnsi="Times New Roman" w:cs="Times New Roman"/>
          <w:b/>
          <w:sz w:val="24"/>
          <w:szCs w:val="24"/>
        </w:rPr>
        <w:br w:type="page"/>
      </w:r>
    </w:p>
    <w:p w:rsidR="00FE1AB7" w:rsidRPr="00B06795" w:rsidRDefault="008D536B" w:rsidP="00091F69">
      <w:pPr>
        <w:pStyle w:val="11ilebalayanlar"/>
      </w:pPr>
      <w:bookmarkStart w:id="56" w:name="_Toc417917630"/>
      <w:bookmarkStart w:id="57" w:name="_Toc494808724"/>
      <w:r w:rsidRPr="00B06795">
        <w:lastRenderedPageBreak/>
        <w:t>2</w:t>
      </w:r>
      <w:r w:rsidR="0064527E" w:rsidRPr="00B06795">
        <w:t>.</w:t>
      </w:r>
      <w:r w:rsidRPr="00B06795">
        <w:t>2</w:t>
      </w:r>
      <w:r w:rsidR="0064527E" w:rsidRPr="00B06795">
        <w:t xml:space="preserve"> </w:t>
      </w:r>
      <w:bookmarkStart w:id="58" w:name="_Toc469303414"/>
      <w:bookmarkEnd w:id="56"/>
      <w:r w:rsidR="00704A5D" w:rsidRPr="00B06795">
        <w:t>Production-Import Evaluation</w:t>
      </w:r>
      <w:bookmarkEnd w:id="57"/>
      <w:bookmarkEnd w:id="58"/>
    </w:p>
    <w:p w:rsidR="00D04781" w:rsidRPr="00B06795" w:rsidRDefault="009F7083" w:rsidP="00D04781">
      <w:pPr>
        <w:tabs>
          <w:tab w:val="left" w:pos="993"/>
        </w:tabs>
        <w:autoSpaceDE w:val="0"/>
        <w:autoSpaceDN w:val="0"/>
        <w:adjustRightInd w:val="0"/>
        <w:spacing w:before="120" w:after="120" w:line="360" w:lineRule="auto"/>
        <w:jc w:val="both"/>
        <w:rPr>
          <w:rFonts w:ascii="Times New Roman" w:eastAsia="Times New Roman" w:hAnsi="Times New Roman"/>
          <w:sz w:val="24"/>
          <w:szCs w:val="24"/>
          <w:lang w:eastAsia="tr-TR"/>
        </w:rPr>
      </w:pPr>
      <w:r w:rsidRPr="00B06795">
        <w:rPr>
          <w:rFonts w:ascii="Times New Roman" w:eastAsia="Times New Roman" w:hAnsi="Times New Roman"/>
          <w:sz w:val="24"/>
          <w:szCs w:val="24"/>
          <w:lang w:eastAsia="tr-TR"/>
        </w:rPr>
        <w:t xml:space="preserve">In 2016, </w:t>
      </w:r>
      <w:r w:rsidR="00D42480">
        <w:rPr>
          <w:rFonts w:ascii="Times New Roman" w:eastAsia="Times New Roman" w:hAnsi="Times New Roman"/>
          <w:sz w:val="24"/>
          <w:szCs w:val="24"/>
          <w:lang w:eastAsia="tr-TR"/>
        </w:rPr>
        <w:t xml:space="preserve">the </w:t>
      </w:r>
      <w:r w:rsidRPr="00B06795">
        <w:rPr>
          <w:rFonts w:ascii="Times New Roman" w:eastAsia="Times New Roman" w:hAnsi="Times New Roman"/>
          <w:sz w:val="24"/>
          <w:szCs w:val="24"/>
          <w:lang w:eastAsia="tr-TR"/>
        </w:rPr>
        <w:t>amount of natural gas was 367,28 million Sm</w:t>
      </w:r>
      <w:r w:rsidRPr="00B06795">
        <w:rPr>
          <w:rFonts w:ascii="Times New Roman" w:eastAsia="Times New Roman" w:hAnsi="Times New Roman"/>
          <w:sz w:val="24"/>
          <w:szCs w:val="24"/>
          <w:vertAlign w:val="superscript"/>
          <w:lang w:eastAsia="tr-TR"/>
        </w:rPr>
        <w:t>3</w:t>
      </w:r>
      <w:r w:rsidRPr="00B06795">
        <w:rPr>
          <w:rFonts w:ascii="Times New Roman" w:eastAsia="Times New Roman" w:hAnsi="Times New Roman"/>
          <w:sz w:val="24"/>
          <w:szCs w:val="24"/>
          <w:lang w:eastAsia="tr-TR"/>
        </w:rPr>
        <w:t>, extracted from domestic</w:t>
      </w:r>
      <w:r w:rsidR="00D42480">
        <w:rPr>
          <w:rFonts w:ascii="Times New Roman" w:eastAsia="Times New Roman" w:hAnsi="Times New Roman"/>
          <w:sz w:val="24"/>
          <w:szCs w:val="24"/>
          <w:lang w:eastAsia="tr-TR"/>
        </w:rPr>
        <w:t xml:space="preserve"> fields</w:t>
      </w:r>
      <w:r w:rsidRPr="00B06795">
        <w:rPr>
          <w:rFonts w:ascii="Times New Roman" w:eastAsia="Times New Roman" w:hAnsi="Times New Roman"/>
          <w:sz w:val="24"/>
          <w:szCs w:val="24"/>
          <w:lang w:eastAsia="tr-TR"/>
        </w:rPr>
        <w:t>, cleaned and refined and</w:t>
      </w:r>
      <w:r w:rsidR="00D42480">
        <w:rPr>
          <w:rFonts w:ascii="Times New Roman" w:eastAsia="Times New Roman" w:hAnsi="Times New Roman"/>
          <w:sz w:val="24"/>
          <w:szCs w:val="24"/>
          <w:lang w:eastAsia="tr-TR"/>
        </w:rPr>
        <w:t xml:space="preserve"> then sent to transmission grid</w:t>
      </w:r>
      <w:r w:rsidRPr="00B06795">
        <w:rPr>
          <w:rFonts w:ascii="Times New Roman" w:eastAsia="Times New Roman" w:hAnsi="Times New Roman"/>
          <w:sz w:val="24"/>
          <w:szCs w:val="24"/>
          <w:lang w:eastAsia="tr-TR"/>
        </w:rPr>
        <w:t xml:space="preserve"> via collection lines, in other words </w:t>
      </w:r>
      <w:r w:rsidR="00D42480">
        <w:rPr>
          <w:rFonts w:ascii="Times New Roman" w:eastAsia="Times New Roman" w:hAnsi="Times New Roman"/>
          <w:sz w:val="24"/>
          <w:szCs w:val="24"/>
          <w:lang w:eastAsia="tr-TR"/>
        </w:rPr>
        <w:t>offered</w:t>
      </w:r>
      <w:r w:rsidRPr="00B06795">
        <w:rPr>
          <w:rFonts w:ascii="Times New Roman" w:eastAsia="Times New Roman" w:hAnsi="Times New Roman"/>
          <w:sz w:val="24"/>
          <w:szCs w:val="24"/>
          <w:lang w:eastAsia="tr-TR"/>
        </w:rPr>
        <w:t xml:space="preserve"> for sale </w:t>
      </w:r>
      <w:r w:rsidR="003066E4">
        <w:rPr>
          <w:rFonts w:ascii="Times New Roman" w:eastAsia="Times New Roman" w:hAnsi="Times New Roman"/>
          <w:sz w:val="24"/>
          <w:szCs w:val="24"/>
          <w:lang w:eastAsia="tr-TR"/>
        </w:rPr>
        <w:t xml:space="preserve">after production </w:t>
      </w:r>
      <w:r w:rsidRPr="00B06795">
        <w:rPr>
          <w:rFonts w:ascii="Times New Roman" w:eastAsia="Times New Roman" w:hAnsi="Times New Roman"/>
          <w:sz w:val="24"/>
          <w:szCs w:val="24"/>
          <w:lang w:eastAsia="tr-TR"/>
        </w:rPr>
        <w:t>by wholesale licensed production companies.</w:t>
      </w:r>
    </w:p>
    <w:p w:rsidR="00E6715B" w:rsidRPr="00B06795" w:rsidRDefault="008A75F2" w:rsidP="009F64B2">
      <w:pPr>
        <w:spacing w:line="360" w:lineRule="auto"/>
        <w:jc w:val="both"/>
        <w:rPr>
          <w:rFonts w:ascii="Times New Roman" w:hAnsi="Times New Roman"/>
          <w:sz w:val="24"/>
          <w:szCs w:val="24"/>
        </w:rPr>
      </w:pPr>
      <w:r>
        <w:rPr>
          <w:rFonts w:ascii="Times New Roman" w:hAnsi="Times New Roman"/>
          <w:sz w:val="24"/>
          <w:szCs w:val="24"/>
        </w:rPr>
        <w:t>I</w:t>
      </w:r>
      <w:r w:rsidR="00E6715B" w:rsidRPr="00B06795">
        <w:rPr>
          <w:rFonts w:ascii="Times New Roman" w:hAnsi="Times New Roman"/>
          <w:sz w:val="24"/>
          <w:szCs w:val="24"/>
        </w:rPr>
        <w:t xml:space="preserve">ncreasing natural gas demand in Turkey and limited reserve and production to meet </w:t>
      </w:r>
      <w:r w:rsidR="003066E4">
        <w:rPr>
          <w:rFonts w:ascii="Times New Roman" w:hAnsi="Times New Roman"/>
          <w:sz w:val="24"/>
          <w:szCs w:val="24"/>
        </w:rPr>
        <w:t xml:space="preserve">this </w:t>
      </w:r>
      <w:r w:rsidR="00E6715B" w:rsidRPr="00B06795">
        <w:rPr>
          <w:rFonts w:ascii="Times New Roman" w:hAnsi="Times New Roman"/>
          <w:sz w:val="24"/>
          <w:szCs w:val="24"/>
        </w:rPr>
        <w:t>demand necessitate</w:t>
      </w:r>
      <w:r>
        <w:rPr>
          <w:rFonts w:ascii="Times New Roman" w:hAnsi="Times New Roman"/>
          <w:sz w:val="24"/>
          <w:szCs w:val="24"/>
        </w:rPr>
        <w:t>d</w:t>
      </w:r>
      <w:r w:rsidR="00E6715B" w:rsidRPr="00B06795">
        <w:rPr>
          <w:rFonts w:ascii="Times New Roman" w:hAnsi="Times New Roman"/>
          <w:sz w:val="24"/>
          <w:szCs w:val="24"/>
        </w:rPr>
        <w:t xml:space="preserve"> natural gas import in </w:t>
      </w:r>
      <w:r w:rsidR="00DD7304">
        <w:rPr>
          <w:rFonts w:ascii="Times New Roman" w:hAnsi="Times New Roman"/>
          <w:sz w:val="24"/>
          <w:szCs w:val="24"/>
        </w:rPr>
        <w:t>2016</w:t>
      </w:r>
      <w:r>
        <w:rPr>
          <w:rFonts w:ascii="Times New Roman" w:hAnsi="Times New Roman"/>
          <w:sz w:val="24"/>
          <w:szCs w:val="24"/>
        </w:rPr>
        <w:t xml:space="preserve"> as previous years</w:t>
      </w:r>
      <w:r w:rsidR="00DD7304">
        <w:rPr>
          <w:rFonts w:ascii="Times New Roman" w:hAnsi="Times New Roman"/>
          <w:sz w:val="24"/>
          <w:szCs w:val="24"/>
        </w:rPr>
        <w:t>. As seen at Graph 2.13, 0,</w:t>
      </w:r>
      <w:r w:rsidR="00E6715B" w:rsidRPr="00B06795">
        <w:rPr>
          <w:rFonts w:ascii="Times New Roman" w:hAnsi="Times New Roman"/>
          <w:sz w:val="24"/>
          <w:szCs w:val="24"/>
        </w:rPr>
        <w:t>79</w:t>
      </w:r>
      <w:r w:rsidR="00957797">
        <w:rPr>
          <w:rFonts w:ascii="Times New Roman" w:hAnsi="Times New Roman"/>
          <w:sz w:val="24"/>
          <w:szCs w:val="24"/>
        </w:rPr>
        <w:t xml:space="preserve"> </w:t>
      </w:r>
      <w:r w:rsidR="00E6715B" w:rsidRPr="00B06795">
        <w:rPr>
          <w:rFonts w:ascii="Times New Roman" w:hAnsi="Times New Roman"/>
          <w:sz w:val="24"/>
          <w:szCs w:val="24"/>
        </w:rPr>
        <w:t>% of total natural gas supply was dom</w:t>
      </w:r>
      <w:r w:rsidR="00DD7304">
        <w:rPr>
          <w:rFonts w:ascii="Times New Roman" w:hAnsi="Times New Roman"/>
          <w:sz w:val="24"/>
          <w:szCs w:val="24"/>
        </w:rPr>
        <w:t xml:space="preserve">estic and </w:t>
      </w:r>
      <w:r w:rsidR="00F97AD7">
        <w:rPr>
          <w:rFonts w:ascii="Times New Roman" w:hAnsi="Times New Roman"/>
          <w:sz w:val="24"/>
          <w:szCs w:val="24"/>
        </w:rPr>
        <w:t xml:space="preserve"> the rest </w:t>
      </w:r>
      <w:r w:rsidR="00DD7304">
        <w:rPr>
          <w:rFonts w:ascii="Times New Roman" w:hAnsi="Times New Roman"/>
          <w:sz w:val="24"/>
          <w:szCs w:val="24"/>
        </w:rPr>
        <w:t>99,</w:t>
      </w:r>
      <w:r w:rsidR="00E6715B" w:rsidRPr="00B06795">
        <w:rPr>
          <w:rFonts w:ascii="Times New Roman" w:hAnsi="Times New Roman"/>
          <w:sz w:val="24"/>
          <w:szCs w:val="24"/>
        </w:rPr>
        <w:t>21</w:t>
      </w:r>
      <w:r w:rsidR="00957797">
        <w:rPr>
          <w:rFonts w:ascii="Times New Roman" w:hAnsi="Times New Roman"/>
          <w:sz w:val="24"/>
          <w:szCs w:val="24"/>
        </w:rPr>
        <w:t xml:space="preserve"> </w:t>
      </w:r>
      <w:r w:rsidR="00E6715B" w:rsidRPr="00B06795">
        <w:rPr>
          <w:rFonts w:ascii="Times New Roman" w:hAnsi="Times New Roman"/>
          <w:sz w:val="24"/>
          <w:szCs w:val="24"/>
        </w:rPr>
        <w:t xml:space="preserve">% </w:t>
      </w:r>
      <w:r w:rsidR="00F97AD7">
        <w:rPr>
          <w:rFonts w:ascii="Times New Roman" w:hAnsi="Times New Roman"/>
          <w:sz w:val="24"/>
          <w:szCs w:val="24"/>
        </w:rPr>
        <w:t xml:space="preserve">was </w:t>
      </w:r>
      <w:r w:rsidR="00E6715B" w:rsidRPr="00B06795">
        <w:rPr>
          <w:rFonts w:ascii="Times New Roman" w:hAnsi="Times New Roman"/>
          <w:sz w:val="24"/>
          <w:szCs w:val="24"/>
        </w:rPr>
        <w:t xml:space="preserve">met from different foreign sources by import </w:t>
      </w:r>
      <w:r w:rsidRPr="00B06795">
        <w:rPr>
          <w:rFonts w:ascii="Times New Roman" w:hAnsi="Times New Roman"/>
          <w:sz w:val="24"/>
          <w:szCs w:val="24"/>
        </w:rPr>
        <w:t>licen</w:t>
      </w:r>
      <w:r>
        <w:rPr>
          <w:rFonts w:ascii="Times New Roman" w:hAnsi="Times New Roman"/>
          <w:sz w:val="24"/>
          <w:szCs w:val="24"/>
        </w:rPr>
        <w:t>sees</w:t>
      </w:r>
      <w:r w:rsidR="00E6715B" w:rsidRPr="00B06795">
        <w:rPr>
          <w:rFonts w:ascii="Times New Roman" w:hAnsi="Times New Roman"/>
          <w:sz w:val="24"/>
          <w:szCs w:val="24"/>
        </w:rPr>
        <w:t xml:space="preserve">.    </w:t>
      </w:r>
    </w:p>
    <w:p w:rsidR="0037396D" w:rsidRPr="00B06795" w:rsidRDefault="0037396D"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E82F72" w:rsidRPr="00B06795" w:rsidRDefault="00DD7304" w:rsidP="00091F69">
      <w:pPr>
        <w:jc w:val="center"/>
        <w:rPr>
          <w:rFonts w:ascii="Times New Roman" w:hAnsi="Times New Roman" w:cs="Times New Roman"/>
          <w:sz w:val="24"/>
          <w:szCs w:val="24"/>
        </w:rPr>
      </w:pPr>
      <w:r>
        <w:rPr>
          <w:noProof/>
          <w:lang w:val="tr-TR" w:eastAsia="tr-TR"/>
        </w:rPr>
        <w:drawing>
          <wp:inline distT="0" distB="0" distL="0" distR="0" wp14:anchorId="0F18F011" wp14:editId="4ABE81DC">
            <wp:extent cx="4800600" cy="2714625"/>
            <wp:effectExtent l="0" t="0" r="0" b="9525"/>
            <wp:docPr id="63" name="Grafik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82F72" w:rsidRDefault="00E6715B" w:rsidP="00FB2616">
      <w:pPr>
        <w:pStyle w:val="Balk6"/>
        <w:rPr>
          <w:szCs w:val="24"/>
        </w:rPr>
      </w:pPr>
      <w:bookmarkStart w:id="59" w:name="_Toc494808900"/>
      <w:r w:rsidRPr="00B06795">
        <w:t>Graph</w:t>
      </w:r>
      <w:r w:rsidR="008D536B" w:rsidRPr="00B06795">
        <w:t xml:space="preserve"> 2.13:</w:t>
      </w:r>
      <w:r w:rsidR="00013C81" w:rsidRPr="00B06795">
        <w:t xml:space="preserve"> </w:t>
      </w:r>
      <w:r w:rsidR="00844F2E">
        <w:t>Share of T</w:t>
      </w:r>
      <w:r w:rsidR="008A75F2">
        <w:t>otal Natural Gas Supply by Origin in 2016(%)</w:t>
      </w:r>
      <w:bookmarkEnd w:id="59"/>
    </w:p>
    <w:p w:rsidR="00F14DE7" w:rsidRPr="00B06795" w:rsidRDefault="00F14DE7">
      <w:pPr>
        <w:rPr>
          <w:rFonts w:ascii="Times New Roman" w:hAnsi="Times New Roman" w:cs="Times New Roman"/>
          <w:b/>
          <w:sz w:val="24"/>
          <w:szCs w:val="24"/>
        </w:rPr>
      </w:pPr>
      <w:r w:rsidRPr="00B06795">
        <w:rPr>
          <w:rFonts w:ascii="Times New Roman" w:hAnsi="Times New Roman" w:cs="Times New Roman"/>
          <w:b/>
          <w:sz w:val="24"/>
          <w:szCs w:val="24"/>
        </w:rPr>
        <w:br w:type="page"/>
      </w:r>
    </w:p>
    <w:p w:rsidR="000627C8" w:rsidRPr="00B06795" w:rsidRDefault="008D536B" w:rsidP="00091F69">
      <w:pPr>
        <w:pStyle w:val="11ilebalayanlar"/>
      </w:pPr>
      <w:bookmarkStart w:id="60" w:name="_Toc417917631"/>
      <w:bookmarkStart w:id="61" w:name="_Toc494808725"/>
      <w:r w:rsidRPr="00B06795">
        <w:lastRenderedPageBreak/>
        <w:t>2.3</w:t>
      </w:r>
      <w:r w:rsidR="0064527E" w:rsidRPr="00B06795">
        <w:t xml:space="preserve"> </w:t>
      </w:r>
      <w:bookmarkEnd w:id="60"/>
      <w:r w:rsidR="00E6715B" w:rsidRPr="00B06795">
        <w:t>Export</w:t>
      </w:r>
      <w:bookmarkEnd w:id="61"/>
    </w:p>
    <w:p w:rsidR="00AD1704" w:rsidRDefault="00F97AD7" w:rsidP="00AD1704">
      <w:pPr>
        <w:tabs>
          <w:tab w:val="left" w:pos="993"/>
        </w:tabs>
        <w:spacing w:after="0" w:line="360" w:lineRule="auto"/>
        <w:jc w:val="both"/>
      </w:pPr>
      <w:r>
        <w:rPr>
          <w:rFonts w:ascii="Times New Roman" w:eastAsia="SimSun" w:hAnsi="Times New Roman"/>
          <w:bCs/>
          <w:color w:val="000000"/>
          <w:sz w:val="24"/>
          <w:szCs w:val="24"/>
          <w:lang w:eastAsia="zh-CN"/>
        </w:rPr>
        <w:t xml:space="preserve">Imported or domestically produced natural gas can be exported </w:t>
      </w:r>
      <w:r w:rsidR="00E6715B" w:rsidRPr="00B06795">
        <w:rPr>
          <w:rFonts w:ascii="Times New Roman" w:eastAsia="SimSun" w:hAnsi="Times New Roman"/>
          <w:bCs/>
          <w:color w:val="000000"/>
          <w:sz w:val="24"/>
          <w:szCs w:val="24"/>
          <w:lang w:eastAsia="zh-CN"/>
        </w:rPr>
        <w:t xml:space="preserve">by </w:t>
      </w:r>
      <w:r w:rsidR="0042291F">
        <w:rPr>
          <w:rFonts w:ascii="Times New Roman" w:eastAsia="SimSun" w:hAnsi="Times New Roman"/>
          <w:bCs/>
          <w:color w:val="000000"/>
          <w:sz w:val="24"/>
          <w:szCs w:val="24"/>
          <w:lang w:eastAsia="zh-CN"/>
        </w:rPr>
        <w:t>export licensees</w:t>
      </w:r>
      <w:r w:rsidR="00E6715B" w:rsidRPr="00B06795">
        <w:rPr>
          <w:rFonts w:ascii="Times New Roman" w:eastAsia="SimSun" w:hAnsi="Times New Roman"/>
          <w:bCs/>
          <w:color w:val="000000"/>
          <w:sz w:val="24"/>
          <w:szCs w:val="24"/>
          <w:lang w:eastAsia="zh-CN"/>
        </w:rPr>
        <w:t xml:space="preserve"> to countries which are </w:t>
      </w:r>
      <w:r>
        <w:rPr>
          <w:rFonts w:ascii="Times New Roman" w:eastAsia="SimSun" w:hAnsi="Times New Roman"/>
          <w:bCs/>
          <w:color w:val="000000"/>
          <w:sz w:val="24"/>
          <w:szCs w:val="24"/>
          <w:lang w:eastAsia="zh-CN"/>
        </w:rPr>
        <w:t>listed</w:t>
      </w:r>
      <w:r w:rsidRPr="00B06795">
        <w:rPr>
          <w:rFonts w:ascii="Times New Roman" w:eastAsia="SimSun" w:hAnsi="Times New Roman"/>
          <w:bCs/>
          <w:color w:val="000000"/>
          <w:sz w:val="24"/>
          <w:szCs w:val="24"/>
          <w:lang w:eastAsia="zh-CN"/>
        </w:rPr>
        <w:t xml:space="preserve"> </w:t>
      </w:r>
      <w:r w:rsidR="00E6715B" w:rsidRPr="00B06795">
        <w:rPr>
          <w:rFonts w:ascii="Times New Roman" w:eastAsia="SimSun" w:hAnsi="Times New Roman"/>
          <w:bCs/>
          <w:color w:val="000000"/>
          <w:sz w:val="24"/>
          <w:szCs w:val="24"/>
          <w:lang w:eastAsia="zh-CN"/>
        </w:rPr>
        <w:t>at thei</w:t>
      </w:r>
      <w:r w:rsidR="006C5C30">
        <w:rPr>
          <w:rFonts w:ascii="Times New Roman" w:eastAsia="SimSun" w:hAnsi="Times New Roman"/>
          <w:bCs/>
          <w:color w:val="000000"/>
          <w:sz w:val="24"/>
          <w:szCs w:val="24"/>
          <w:lang w:eastAsia="zh-CN"/>
        </w:rPr>
        <w:t>r license</w:t>
      </w:r>
      <w:r>
        <w:rPr>
          <w:rFonts w:ascii="Times New Roman" w:eastAsia="SimSun" w:hAnsi="Times New Roman"/>
          <w:bCs/>
          <w:color w:val="000000"/>
          <w:sz w:val="24"/>
          <w:szCs w:val="24"/>
          <w:lang w:eastAsia="zh-CN"/>
        </w:rPr>
        <w:t>s</w:t>
      </w:r>
      <w:r w:rsidR="006C5C30">
        <w:rPr>
          <w:rFonts w:ascii="Times New Roman" w:eastAsia="SimSun" w:hAnsi="Times New Roman"/>
          <w:bCs/>
          <w:color w:val="000000"/>
          <w:sz w:val="24"/>
          <w:szCs w:val="24"/>
          <w:lang w:eastAsia="zh-CN"/>
        </w:rPr>
        <w:t xml:space="preserve">. </w:t>
      </w:r>
      <w:r w:rsidR="0042291F">
        <w:rPr>
          <w:rFonts w:ascii="Times New Roman" w:eastAsia="SimSun" w:hAnsi="Times New Roman"/>
          <w:bCs/>
          <w:color w:val="000000"/>
          <w:sz w:val="24"/>
          <w:szCs w:val="24"/>
          <w:lang w:eastAsia="zh-CN"/>
        </w:rPr>
        <w:t>In 2016 as previous,</w:t>
      </w:r>
      <w:r w:rsidR="004C1678">
        <w:rPr>
          <w:rFonts w:ascii="Times New Roman" w:eastAsia="SimSun" w:hAnsi="Times New Roman"/>
          <w:bCs/>
          <w:color w:val="000000"/>
          <w:sz w:val="24"/>
          <w:szCs w:val="24"/>
          <w:lang w:eastAsia="zh-CN"/>
        </w:rPr>
        <w:t xml:space="preserve"> </w:t>
      </w:r>
      <w:r w:rsidR="006C5C30">
        <w:rPr>
          <w:rFonts w:ascii="Times New Roman" w:eastAsia="SimSun" w:hAnsi="Times New Roman"/>
          <w:bCs/>
          <w:color w:val="000000"/>
          <w:sz w:val="24"/>
          <w:szCs w:val="24"/>
          <w:lang w:eastAsia="zh-CN"/>
        </w:rPr>
        <w:t xml:space="preserve">only </w:t>
      </w:r>
      <w:r w:rsidR="0042291F">
        <w:rPr>
          <w:rFonts w:ascii="Times New Roman" w:eastAsia="SimSun" w:hAnsi="Times New Roman"/>
          <w:bCs/>
          <w:color w:val="000000"/>
          <w:sz w:val="24"/>
          <w:szCs w:val="24"/>
          <w:lang w:eastAsia="zh-CN"/>
        </w:rPr>
        <w:t>BOTAŞ</w:t>
      </w:r>
      <w:r w:rsidR="004C1678">
        <w:rPr>
          <w:rFonts w:ascii="Times New Roman" w:eastAsia="SimSun" w:hAnsi="Times New Roman"/>
          <w:bCs/>
          <w:color w:val="000000"/>
          <w:sz w:val="24"/>
          <w:szCs w:val="24"/>
          <w:lang w:eastAsia="zh-CN"/>
        </w:rPr>
        <w:t xml:space="preserve"> </w:t>
      </w:r>
      <w:r w:rsidR="0042291F">
        <w:rPr>
          <w:rFonts w:ascii="Times New Roman" w:eastAsia="SimSun" w:hAnsi="Times New Roman"/>
          <w:bCs/>
          <w:color w:val="000000"/>
          <w:sz w:val="24"/>
          <w:szCs w:val="24"/>
          <w:lang w:eastAsia="zh-CN"/>
        </w:rPr>
        <w:t>operated</w:t>
      </w:r>
      <w:r w:rsidR="00E6715B" w:rsidRPr="00B06795">
        <w:rPr>
          <w:rFonts w:ascii="Times New Roman" w:eastAsia="SimSun" w:hAnsi="Times New Roman"/>
          <w:bCs/>
          <w:color w:val="000000"/>
          <w:sz w:val="24"/>
          <w:szCs w:val="24"/>
          <w:lang w:eastAsia="zh-CN"/>
        </w:rPr>
        <w:t xml:space="preserve"> as an export licensed company</w:t>
      </w:r>
      <w:r w:rsidR="006C5C30">
        <w:rPr>
          <w:rFonts w:ascii="Times New Roman" w:eastAsia="SimSun" w:hAnsi="Times New Roman"/>
          <w:bCs/>
          <w:color w:val="000000"/>
          <w:sz w:val="24"/>
          <w:szCs w:val="24"/>
          <w:lang w:eastAsia="zh-CN"/>
        </w:rPr>
        <w:t xml:space="preserve">. </w:t>
      </w:r>
      <w:r w:rsidR="004C1678">
        <w:rPr>
          <w:rFonts w:ascii="Times New Roman" w:eastAsia="SimSun" w:hAnsi="Times New Roman"/>
          <w:bCs/>
          <w:color w:val="000000"/>
          <w:sz w:val="24"/>
          <w:szCs w:val="24"/>
          <w:lang w:eastAsia="zh-CN"/>
        </w:rPr>
        <w:t xml:space="preserve">BOTAS has </w:t>
      </w:r>
      <w:r w:rsidR="00E6715B" w:rsidRPr="00B06795">
        <w:rPr>
          <w:rFonts w:ascii="Times New Roman" w:eastAsia="SimSun" w:hAnsi="Times New Roman"/>
          <w:bCs/>
          <w:color w:val="000000"/>
          <w:sz w:val="24"/>
          <w:szCs w:val="24"/>
          <w:lang w:eastAsia="zh-CN"/>
        </w:rPr>
        <w:t>started natural gas export to Greece with</w:t>
      </w:r>
      <w:r w:rsidR="004C1678">
        <w:rPr>
          <w:rFonts w:ascii="Times New Roman" w:eastAsia="SimSun" w:hAnsi="Times New Roman"/>
          <w:bCs/>
          <w:color w:val="000000"/>
          <w:sz w:val="24"/>
          <w:szCs w:val="24"/>
          <w:lang w:eastAsia="zh-CN"/>
        </w:rPr>
        <w:t xml:space="preserve"> the</w:t>
      </w:r>
      <w:r w:rsidR="00E6715B" w:rsidRPr="00B06795">
        <w:rPr>
          <w:rFonts w:ascii="Times New Roman" w:eastAsia="SimSun" w:hAnsi="Times New Roman"/>
          <w:bCs/>
          <w:color w:val="000000"/>
          <w:sz w:val="24"/>
          <w:szCs w:val="24"/>
          <w:lang w:eastAsia="zh-CN"/>
        </w:rPr>
        <w:t xml:space="preserve"> completion of Turkey-Greece Natural Gas </w:t>
      </w:r>
      <w:r w:rsidR="0042291F">
        <w:rPr>
          <w:rFonts w:ascii="Times New Roman" w:eastAsia="SimSun" w:hAnsi="Times New Roman"/>
          <w:bCs/>
          <w:color w:val="000000"/>
          <w:sz w:val="24"/>
          <w:szCs w:val="24"/>
          <w:lang w:eastAsia="zh-CN"/>
        </w:rPr>
        <w:t>Interconnector</w:t>
      </w:r>
      <w:r w:rsidR="00E6715B" w:rsidRPr="00B06795">
        <w:rPr>
          <w:rFonts w:ascii="Times New Roman" w:eastAsia="SimSun" w:hAnsi="Times New Roman"/>
          <w:bCs/>
          <w:color w:val="000000"/>
          <w:sz w:val="24"/>
          <w:szCs w:val="24"/>
          <w:lang w:eastAsia="zh-CN"/>
        </w:rPr>
        <w:t xml:space="preserve"> </w:t>
      </w:r>
      <w:r w:rsidR="0063002E">
        <w:rPr>
          <w:rFonts w:ascii="Times New Roman" w:eastAsia="SimSun" w:hAnsi="Times New Roman"/>
          <w:bCs/>
          <w:color w:val="000000"/>
          <w:sz w:val="24"/>
          <w:szCs w:val="24"/>
          <w:lang w:eastAsia="zh-CN"/>
        </w:rPr>
        <w:t>on</w:t>
      </w:r>
      <w:r w:rsidR="004C1678" w:rsidRPr="00B06795">
        <w:rPr>
          <w:rFonts w:ascii="Times New Roman" w:eastAsia="SimSun" w:hAnsi="Times New Roman"/>
          <w:bCs/>
          <w:color w:val="000000"/>
          <w:sz w:val="24"/>
          <w:szCs w:val="24"/>
          <w:lang w:eastAsia="zh-CN"/>
        </w:rPr>
        <w:t xml:space="preserve"> </w:t>
      </w:r>
      <w:r w:rsidR="0042291F">
        <w:rPr>
          <w:rFonts w:ascii="Times New Roman" w:eastAsia="SimSun" w:hAnsi="Times New Roman"/>
          <w:bCs/>
          <w:color w:val="000000"/>
          <w:sz w:val="24"/>
          <w:szCs w:val="24"/>
          <w:lang w:eastAsia="zh-CN"/>
        </w:rPr>
        <w:t>18/11/</w:t>
      </w:r>
      <w:r w:rsidR="00E6715B" w:rsidRPr="00B06795">
        <w:rPr>
          <w:rFonts w:ascii="Times New Roman" w:eastAsia="SimSun" w:hAnsi="Times New Roman"/>
          <w:bCs/>
          <w:color w:val="000000"/>
          <w:sz w:val="24"/>
          <w:szCs w:val="24"/>
          <w:lang w:eastAsia="zh-CN"/>
        </w:rPr>
        <w:t xml:space="preserve">2007 and natural gas amounts </w:t>
      </w:r>
      <w:r w:rsidR="004C1678">
        <w:rPr>
          <w:rFonts w:ascii="Times New Roman" w:eastAsia="SimSun" w:hAnsi="Times New Roman"/>
          <w:bCs/>
          <w:color w:val="000000"/>
          <w:sz w:val="24"/>
          <w:szCs w:val="24"/>
          <w:lang w:eastAsia="zh-CN"/>
        </w:rPr>
        <w:t xml:space="preserve">exported to Greece </w:t>
      </w:r>
      <w:r w:rsidR="00E6715B" w:rsidRPr="00B06795">
        <w:rPr>
          <w:rFonts w:ascii="Times New Roman" w:eastAsia="SimSun" w:hAnsi="Times New Roman"/>
          <w:bCs/>
          <w:color w:val="000000"/>
          <w:sz w:val="24"/>
          <w:szCs w:val="24"/>
          <w:lang w:eastAsia="zh-CN"/>
        </w:rPr>
        <w:t>are given at Table 2.9</w:t>
      </w:r>
      <w:r w:rsidR="00AD1704">
        <w:rPr>
          <w:rFonts w:ascii="Times New Roman" w:eastAsia="SimSun" w:hAnsi="Times New Roman"/>
          <w:bCs/>
          <w:color w:val="000000"/>
          <w:sz w:val="24"/>
          <w:szCs w:val="24"/>
          <w:lang w:eastAsia="zh-CN"/>
        </w:rPr>
        <w:t xml:space="preserve"> by years</w:t>
      </w:r>
      <w:r w:rsidR="00E6715B" w:rsidRPr="00B06795">
        <w:rPr>
          <w:rFonts w:ascii="Times New Roman" w:eastAsia="SimSun" w:hAnsi="Times New Roman"/>
          <w:bCs/>
          <w:color w:val="000000"/>
          <w:sz w:val="24"/>
          <w:szCs w:val="24"/>
          <w:lang w:eastAsia="zh-CN"/>
        </w:rPr>
        <w:t>.</w:t>
      </w:r>
    </w:p>
    <w:p w:rsidR="00E82F72" w:rsidRPr="00B06795" w:rsidRDefault="00E6715B" w:rsidP="00815964">
      <w:pPr>
        <w:pStyle w:val="Balk5"/>
      </w:pPr>
      <w:bookmarkStart w:id="62" w:name="_Toc494808765"/>
      <w:r w:rsidRPr="00B06795">
        <w:t>Table</w:t>
      </w:r>
      <w:r w:rsidR="00013C81" w:rsidRPr="00B06795">
        <w:t xml:space="preserve"> </w:t>
      </w:r>
      <w:r w:rsidR="00B60A08" w:rsidRPr="00B06795">
        <w:t>2.9</w:t>
      </w:r>
      <w:r w:rsidR="008D536B" w:rsidRPr="00B06795">
        <w:t>:</w:t>
      </w:r>
      <w:r w:rsidR="00844F2E">
        <w:t xml:space="preserve"> Exported Natural G</w:t>
      </w:r>
      <w:r w:rsidRPr="00B06795">
        <w:t>as</w:t>
      </w:r>
      <w:r w:rsidR="00844F2E">
        <w:t xml:space="preserve"> A</w:t>
      </w:r>
      <w:r w:rsidR="004C1678">
        <w:t>mounts</w:t>
      </w:r>
      <w:r w:rsidRPr="00B06795">
        <w:t xml:space="preserve"> between 2007-2016</w:t>
      </w:r>
      <w:r w:rsidR="00F14DE7" w:rsidRPr="00B06795">
        <w:t xml:space="preserve"> </w:t>
      </w:r>
      <w:r w:rsidRPr="00B06795">
        <w:t>(Million</w:t>
      </w:r>
      <w:r w:rsidR="00E82F72" w:rsidRPr="00B06795">
        <w:t xml:space="preserve"> Sm</w:t>
      </w:r>
      <w:r w:rsidR="00E82F72" w:rsidRPr="00B06795">
        <w:rPr>
          <w:vertAlign w:val="superscript"/>
        </w:rPr>
        <w:t>3</w:t>
      </w:r>
      <w:r w:rsidR="00E82F72" w:rsidRPr="00B06795">
        <w:t>)</w:t>
      </w:r>
      <w:bookmarkEnd w:id="62"/>
    </w:p>
    <w:tbl>
      <w:tblPr>
        <w:tblW w:w="5000" w:type="pct"/>
        <w:tblCellMar>
          <w:left w:w="70" w:type="dxa"/>
          <w:right w:w="70" w:type="dxa"/>
        </w:tblCellMar>
        <w:tblLook w:val="04A0" w:firstRow="1" w:lastRow="0" w:firstColumn="1" w:lastColumn="0" w:noHBand="0" w:noVBand="1"/>
      </w:tblPr>
      <w:tblGrid>
        <w:gridCol w:w="1788"/>
        <w:gridCol w:w="956"/>
        <w:gridCol w:w="753"/>
        <w:gridCol w:w="754"/>
        <w:gridCol w:w="754"/>
        <w:gridCol w:w="849"/>
        <w:gridCol w:w="620"/>
        <w:gridCol w:w="620"/>
        <w:gridCol w:w="800"/>
        <w:gridCol w:w="800"/>
        <w:gridCol w:w="800"/>
      </w:tblGrid>
      <w:tr w:rsidR="0026571E" w:rsidRPr="00B06795" w:rsidTr="0026571E">
        <w:trPr>
          <w:trHeight w:val="330"/>
        </w:trPr>
        <w:tc>
          <w:tcPr>
            <w:tcW w:w="1008"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26571E" w:rsidRPr="00B06795" w:rsidRDefault="00E6715B"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Years</w:t>
            </w:r>
          </w:p>
        </w:tc>
        <w:tc>
          <w:tcPr>
            <w:tcW w:w="570"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2007</w:t>
            </w:r>
          </w:p>
        </w:tc>
        <w:tc>
          <w:tcPr>
            <w:tcW w:w="46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2008</w:t>
            </w:r>
          </w:p>
        </w:tc>
        <w:tc>
          <w:tcPr>
            <w:tcW w:w="46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2009</w:t>
            </w:r>
          </w:p>
        </w:tc>
        <w:tc>
          <w:tcPr>
            <w:tcW w:w="46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2010</w:t>
            </w:r>
          </w:p>
        </w:tc>
        <w:tc>
          <w:tcPr>
            <w:tcW w:w="51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2011</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2012</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2013</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2014</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2015</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B06795"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2016</w:t>
            </w:r>
          </w:p>
        </w:tc>
      </w:tr>
      <w:tr w:rsidR="0026571E" w:rsidRPr="00B06795" w:rsidTr="0026571E">
        <w:trPr>
          <w:trHeight w:val="330"/>
        </w:trPr>
        <w:tc>
          <w:tcPr>
            <w:tcW w:w="1008" w:type="pct"/>
            <w:tcBorders>
              <w:top w:val="nil"/>
              <w:left w:val="single" w:sz="8" w:space="0" w:color="F9B074"/>
              <w:bottom w:val="single" w:sz="8" w:space="0" w:color="F9B074"/>
              <w:right w:val="single" w:sz="8" w:space="0" w:color="F9B074"/>
            </w:tcBorders>
            <w:shd w:val="clear" w:color="000000" w:fill="FBCAA2"/>
            <w:vAlign w:val="center"/>
            <w:hideMark/>
          </w:tcPr>
          <w:p w:rsidR="0026571E" w:rsidRPr="00B06795" w:rsidRDefault="00E6715B"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Quantities</w:t>
            </w:r>
          </w:p>
        </w:tc>
        <w:tc>
          <w:tcPr>
            <w:tcW w:w="570"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30,8</w:t>
            </w:r>
          </w:p>
        </w:tc>
        <w:tc>
          <w:tcPr>
            <w:tcW w:w="463"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435,8</w:t>
            </w:r>
          </w:p>
        </w:tc>
        <w:tc>
          <w:tcPr>
            <w:tcW w:w="463"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708,5</w:t>
            </w:r>
          </w:p>
        </w:tc>
        <w:tc>
          <w:tcPr>
            <w:tcW w:w="463"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648,6</w:t>
            </w:r>
          </w:p>
        </w:tc>
        <w:tc>
          <w:tcPr>
            <w:tcW w:w="513"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714</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611</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682</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632,63</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623,94</w:t>
            </w:r>
          </w:p>
        </w:tc>
        <w:tc>
          <w:tcPr>
            <w:tcW w:w="304" w:type="pct"/>
            <w:tcBorders>
              <w:top w:val="nil"/>
              <w:left w:val="nil"/>
              <w:bottom w:val="nil"/>
              <w:right w:val="single" w:sz="8" w:space="0" w:color="F9B074"/>
            </w:tcBorders>
            <w:shd w:val="clear" w:color="000000" w:fill="FBCAA2"/>
            <w:vAlign w:val="center"/>
            <w:hideMark/>
          </w:tcPr>
          <w:p w:rsidR="0026571E" w:rsidRPr="00B06795"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674,68</w:t>
            </w:r>
          </w:p>
        </w:tc>
      </w:tr>
    </w:tbl>
    <w:p w:rsidR="00EF6428" w:rsidRPr="00B06795" w:rsidRDefault="00EF6428" w:rsidP="000627C8">
      <w:pPr>
        <w:jc w:val="center"/>
        <w:rPr>
          <w:rFonts w:ascii="Times New Roman" w:hAnsi="Times New Roman" w:cs="Times New Roman"/>
          <w:b/>
          <w:sz w:val="24"/>
          <w:szCs w:val="24"/>
        </w:rPr>
      </w:pPr>
    </w:p>
    <w:p w:rsidR="0037396D" w:rsidRPr="00B06795" w:rsidRDefault="0037396D" w:rsidP="000627C8">
      <w:pPr>
        <w:jc w:val="center"/>
        <w:rPr>
          <w:rFonts w:ascii="Times New Roman" w:hAnsi="Times New Roman" w:cs="Times New Roman"/>
          <w:b/>
          <w:sz w:val="24"/>
          <w:szCs w:val="24"/>
        </w:rPr>
      </w:pPr>
    </w:p>
    <w:p w:rsidR="00F14DE7" w:rsidRPr="00B06795" w:rsidRDefault="00F14DE7" w:rsidP="00F14DE7">
      <w:pPr>
        <w:rPr>
          <w:rFonts w:ascii="Times New Roman" w:hAnsi="Times New Roman" w:cs="Times New Roman"/>
          <w:b/>
          <w:sz w:val="24"/>
          <w:szCs w:val="24"/>
        </w:rPr>
      </w:pPr>
    </w:p>
    <w:p w:rsidR="00091F69" w:rsidRPr="00B06795" w:rsidRDefault="0026571E" w:rsidP="000627C8">
      <w:pPr>
        <w:jc w:val="center"/>
        <w:rPr>
          <w:rFonts w:ascii="Times New Roman" w:hAnsi="Times New Roman" w:cs="Times New Roman"/>
          <w:b/>
          <w:sz w:val="24"/>
          <w:szCs w:val="24"/>
        </w:rPr>
      </w:pPr>
      <w:r w:rsidRPr="00B06795">
        <w:rPr>
          <w:noProof/>
          <w:lang w:val="tr-TR" w:eastAsia="tr-TR"/>
        </w:rPr>
        <w:drawing>
          <wp:inline distT="0" distB="0" distL="0" distR="0" wp14:anchorId="45458707" wp14:editId="1759F20F">
            <wp:extent cx="5939790" cy="2186217"/>
            <wp:effectExtent l="0" t="0" r="22860" b="2413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14DE7" w:rsidRPr="00AD1704" w:rsidRDefault="00B103B7" w:rsidP="00AD1704">
      <w:pPr>
        <w:pStyle w:val="Balk6"/>
        <w:rPr>
          <w:szCs w:val="24"/>
        </w:rPr>
      </w:pPr>
      <w:bookmarkStart w:id="63" w:name="_Toc494808901"/>
      <w:r w:rsidRPr="00B06795">
        <w:t>Graph</w:t>
      </w:r>
      <w:r w:rsidR="00013C81" w:rsidRPr="00B06795">
        <w:t xml:space="preserve"> </w:t>
      </w:r>
      <w:r w:rsidR="008D536B" w:rsidRPr="00B06795">
        <w:t>2.14:</w:t>
      </w:r>
      <w:r w:rsidR="00013C81" w:rsidRPr="00B06795">
        <w:t xml:space="preserve"> </w:t>
      </w:r>
      <w:r w:rsidR="00AD1704">
        <w:rPr>
          <w:szCs w:val="24"/>
        </w:rPr>
        <w:t>Y</w:t>
      </w:r>
      <w:r w:rsidR="00844F2E">
        <w:rPr>
          <w:szCs w:val="24"/>
        </w:rPr>
        <w:t>early Natural Gas Export A</w:t>
      </w:r>
      <w:r w:rsidR="004C1678">
        <w:rPr>
          <w:szCs w:val="24"/>
        </w:rPr>
        <w:t xml:space="preserve">mounts </w:t>
      </w:r>
      <w:r w:rsidR="00E6715B" w:rsidRPr="00B06795">
        <w:rPr>
          <w:szCs w:val="24"/>
        </w:rPr>
        <w:t>(Million Sm</w:t>
      </w:r>
      <w:r w:rsidR="00E6715B" w:rsidRPr="00B06795">
        <w:rPr>
          <w:szCs w:val="24"/>
          <w:vertAlign w:val="superscript"/>
        </w:rPr>
        <w:t>3</w:t>
      </w:r>
      <w:r w:rsidR="00E6715B" w:rsidRPr="00B06795">
        <w:rPr>
          <w:szCs w:val="24"/>
        </w:rPr>
        <w:t>)</w:t>
      </w:r>
      <w:bookmarkEnd w:id="63"/>
      <w:r w:rsidR="00F14DE7" w:rsidRPr="00B06795">
        <w:br w:type="page"/>
      </w:r>
    </w:p>
    <w:p w:rsidR="00F14DE7" w:rsidRPr="00FA1DE1" w:rsidRDefault="00013C81" w:rsidP="00FA1DE1">
      <w:pPr>
        <w:pStyle w:val="Balk5"/>
        <w:rPr>
          <w:szCs w:val="24"/>
        </w:rPr>
      </w:pPr>
      <w:bookmarkStart w:id="64" w:name="_Toc494808766"/>
      <w:r w:rsidRPr="00B06795">
        <w:lastRenderedPageBreak/>
        <w:t>T</w:t>
      </w:r>
      <w:r w:rsidR="00B103B7" w:rsidRPr="00B06795">
        <w:t>able</w:t>
      </w:r>
      <w:r w:rsidRPr="00B06795">
        <w:t xml:space="preserve"> </w:t>
      </w:r>
      <w:r w:rsidR="00B60A08" w:rsidRPr="00B06795">
        <w:t>2.10</w:t>
      </w:r>
      <w:r w:rsidR="008D536B" w:rsidRPr="00B06795">
        <w:t>:</w:t>
      </w:r>
      <w:r w:rsidRPr="00B06795">
        <w:t xml:space="preserve"> </w:t>
      </w:r>
      <w:r w:rsidR="00844F2E">
        <w:t>Monthly D</w:t>
      </w:r>
      <w:r w:rsidR="007571B0">
        <w:t xml:space="preserve">istribution </w:t>
      </w:r>
      <w:r w:rsidR="00FA1DE1">
        <w:t xml:space="preserve">of </w:t>
      </w:r>
      <w:r w:rsidR="00844F2E">
        <w:t>Natural Gas Export A</w:t>
      </w:r>
      <w:r w:rsidR="007571B0">
        <w:t>mounts</w:t>
      </w:r>
      <w:r w:rsidR="00FA1DE1" w:rsidRPr="00FA1DE1">
        <w:t xml:space="preserve"> </w:t>
      </w:r>
      <w:r w:rsidR="00844F2E">
        <w:t>by Y</w:t>
      </w:r>
      <w:r w:rsidR="00FA1DE1">
        <w:t xml:space="preserve">ears </w:t>
      </w:r>
      <w:r w:rsidR="00B103B7" w:rsidRPr="00B06795">
        <w:rPr>
          <w:szCs w:val="24"/>
        </w:rPr>
        <w:t>(Million Sm</w:t>
      </w:r>
      <w:r w:rsidR="00B103B7" w:rsidRPr="00B06795">
        <w:rPr>
          <w:szCs w:val="24"/>
          <w:vertAlign w:val="superscript"/>
        </w:rPr>
        <w:t>3</w:t>
      </w:r>
      <w:r w:rsidR="00B103B7" w:rsidRPr="00B06795">
        <w:rPr>
          <w:szCs w:val="24"/>
        </w:rPr>
        <w:t>)</w:t>
      </w:r>
      <w:bookmarkEnd w:id="64"/>
    </w:p>
    <w:tbl>
      <w:tblPr>
        <w:tblW w:w="5000" w:type="pct"/>
        <w:tblLayout w:type="fixed"/>
        <w:tblCellMar>
          <w:left w:w="70" w:type="dxa"/>
          <w:right w:w="70" w:type="dxa"/>
        </w:tblCellMar>
        <w:tblLook w:val="04A0" w:firstRow="1" w:lastRow="0" w:firstColumn="1" w:lastColumn="0" w:noHBand="0" w:noVBand="1"/>
      </w:tblPr>
      <w:tblGrid>
        <w:gridCol w:w="497"/>
        <w:gridCol w:w="627"/>
        <w:gridCol w:w="632"/>
        <w:gridCol w:w="723"/>
        <w:gridCol w:w="568"/>
        <w:gridCol w:w="708"/>
        <w:gridCol w:w="851"/>
        <w:gridCol w:w="720"/>
        <w:gridCol w:w="809"/>
        <w:gridCol w:w="589"/>
        <w:gridCol w:w="600"/>
        <w:gridCol w:w="687"/>
        <w:gridCol w:w="706"/>
        <w:gridCol w:w="777"/>
      </w:tblGrid>
      <w:tr w:rsidR="00B103B7" w:rsidRPr="00B06795" w:rsidTr="006F6E03">
        <w:trPr>
          <w:trHeight w:val="315"/>
        </w:trPr>
        <w:tc>
          <w:tcPr>
            <w:tcW w:w="262" w:type="pct"/>
            <w:tcBorders>
              <w:top w:val="single" w:sz="8" w:space="0" w:color="auto"/>
              <w:left w:val="single" w:sz="8" w:space="0" w:color="auto"/>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 </w:t>
            </w:r>
          </w:p>
        </w:tc>
        <w:tc>
          <w:tcPr>
            <w:tcW w:w="330"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Jan.</w:t>
            </w:r>
          </w:p>
        </w:tc>
        <w:tc>
          <w:tcPr>
            <w:tcW w:w="333"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Feb.</w:t>
            </w:r>
          </w:p>
        </w:tc>
        <w:tc>
          <w:tcPr>
            <w:tcW w:w="381"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March</w:t>
            </w:r>
          </w:p>
        </w:tc>
        <w:tc>
          <w:tcPr>
            <w:tcW w:w="299"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Apr.</w:t>
            </w:r>
          </w:p>
        </w:tc>
        <w:tc>
          <w:tcPr>
            <w:tcW w:w="373"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May</w:t>
            </w:r>
          </w:p>
        </w:tc>
        <w:tc>
          <w:tcPr>
            <w:tcW w:w="448"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June</w:t>
            </w:r>
          </w:p>
        </w:tc>
        <w:tc>
          <w:tcPr>
            <w:tcW w:w="379"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July</w:t>
            </w:r>
          </w:p>
        </w:tc>
        <w:tc>
          <w:tcPr>
            <w:tcW w:w="426"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Aug.</w:t>
            </w:r>
          </w:p>
        </w:tc>
        <w:tc>
          <w:tcPr>
            <w:tcW w:w="310"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Sep.</w:t>
            </w:r>
          </w:p>
        </w:tc>
        <w:tc>
          <w:tcPr>
            <w:tcW w:w="316"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Oct.</w:t>
            </w:r>
          </w:p>
        </w:tc>
        <w:tc>
          <w:tcPr>
            <w:tcW w:w="362"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Nov.</w:t>
            </w:r>
          </w:p>
        </w:tc>
        <w:tc>
          <w:tcPr>
            <w:tcW w:w="372"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Dec.</w:t>
            </w:r>
          </w:p>
        </w:tc>
        <w:tc>
          <w:tcPr>
            <w:tcW w:w="409" w:type="pct"/>
            <w:tcBorders>
              <w:top w:val="single" w:sz="8" w:space="0" w:color="auto"/>
              <w:left w:val="nil"/>
              <w:bottom w:val="single" w:sz="8" w:space="0" w:color="auto"/>
              <w:right w:val="single" w:sz="8" w:space="0" w:color="auto"/>
            </w:tcBorders>
            <w:shd w:val="clear" w:color="000000" w:fill="FBCAA2"/>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16"/>
                <w:szCs w:val="16"/>
                <w:lang w:eastAsia="tr-TR"/>
              </w:rPr>
            </w:pPr>
            <w:r w:rsidRPr="00B06795">
              <w:rPr>
                <w:rFonts w:ascii="Times New Roman" w:eastAsia="Times New Roman" w:hAnsi="Times New Roman"/>
                <w:b/>
                <w:bCs/>
                <w:color w:val="000000"/>
                <w:sz w:val="16"/>
                <w:szCs w:val="16"/>
                <w:lang w:eastAsia="tr-TR"/>
              </w:rPr>
              <w:t>Total</w:t>
            </w:r>
          </w:p>
        </w:tc>
      </w:tr>
      <w:tr w:rsidR="006B7B55" w:rsidRPr="00B06795" w:rsidTr="006F6E03">
        <w:trPr>
          <w:trHeight w:val="315"/>
        </w:trPr>
        <w:tc>
          <w:tcPr>
            <w:tcW w:w="262" w:type="pct"/>
            <w:tcBorders>
              <w:top w:val="nil"/>
              <w:left w:val="single" w:sz="8" w:space="0" w:color="auto"/>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sz w:val="16"/>
                <w:lang w:eastAsia="tr-TR"/>
              </w:rPr>
            </w:pPr>
            <w:r w:rsidRPr="00B06795">
              <w:rPr>
                <w:rFonts w:ascii="Times New Roman" w:eastAsia="Times New Roman" w:hAnsi="Times New Roman" w:cs="Times New Roman"/>
                <w:b/>
                <w:bCs/>
                <w:color w:val="000000"/>
                <w:sz w:val="16"/>
                <w:lang w:eastAsia="tr-TR"/>
              </w:rPr>
              <w:t>2013</w:t>
            </w:r>
          </w:p>
        </w:tc>
        <w:tc>
          <w:tcPr>
            <w:tcW w:w="330"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46,3</w:t>
            </w:r>
          </w:p>
        </w:tc>
        <w:tc>
          <w:tcPr>
            <w:tcW w:w="333"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45,4</w:t>
            </w:r>
          </w:p>
        </w:tc>
        <w:tc>
          <w:tcPr>
            <w:tcW w:w="381"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33,8</w:t>
            </w:r>
          </w:p>
        </w:tc>
        <w:tc>
          <w:tcPr>
            <w:tcW w:w="299"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59,5</w:t>
            </w:r>
          </w:p>
        </w:tc>
        <w:tc>
          <w:tcPr>
            <w:tcW w:w="373"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37,8</w:t>
            </w:r>
          </w:p>
        </w:tc>
        <w:tc>
          <w:tcPr>
            <w:tcW w:w="448"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67,5</w:t>
            </w:r>
          </w:p>
        </w:tc>
        <w:tc>
          <w:tcPr>
            <w:tcW w:w="379"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61,7</w:t>
            </w:r>
          </w:p>
        </w:tc>
        <w:tc>
          <w:tcPr>
            <w:tcW w:w="426"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59,7</w:t>
            </w:r>
          </w:p>
        </w:tc>
        <w:tc>
          <w:tcPr>
            <w:tcW w:w="310"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67,8</w:t>
            </w:r>
          </w:p>
        </w:tc>
        <w:tc>
          <w:tcPr>
            <w:tcW w:w="316"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72,8</w:t>
            </w:r>
          </w:p>
        </w:tc>
        <w:tc>
          <w:tcPr>
            <w:tcW w:w="362"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71,9</w:t>
            </w:r>
          </w:p>
        </w:tc>
        <w:tc>
          <w:tcPr>
            <w:tcW w:w="372"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58,2</w:t>
            </w:r>
          </w:p>
        </w:tc>
        <w:tc>
          <w:tcPr>
            <w:tcW w:w="409"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682,4</w:t>
            </w:r>
          </w:p>
        </w:tc>
      </w:tr>
      <w:tr w:rsidR="006B7B55" w:rsidRPr="00B06795" w:rsidTr="006F6E03">
        <w:trPr>
          <w:trHeight w:val="315"/>
        </w:trPr>
        <w:tc>
          <w:tcPr>
            <w:tcW w:w="262" w:type="pct"/>
            <w:tcBorders>
              <w:top w:val="nil"/>
              <w:left w:val="single" w:sz="8" w:space="0" w:color="auto"/>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sz w:val="16"/>
                <w:lang w:eastAsia="tr-TR"/>
              </w:rPr>
            </w:pPr>
            <w:r w:rsidRPr="00B06795">
              <w:rPr>
                <w:rFonts w:ascii="Times New Roman" w:eastAsia="Times New Roman" w:hAnsi="Times New Roman" w:cs="Times New Roman"/>
                <w:b/>
                <w:bCs/>
                <w:color w:val="000000"/>
                <w:sz w:val="16"/>
                <w:lang w:eastAsia="tr-TR"/>
              </w:rPr>
              <w:t>2014</w:t>
            </w:r>
          </w:p>
        </w:tc>
        <w:tc>
          <w:tcPr>
            <w:tcW w:w="330"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69,3</w:t>
            </w:r>
          </w:p>
        </w:tc>
        <w:tc>
          <w:tcPr>
            <w:tcW w:w="333"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62,4</w:t>
            </w:r>
          </w:p>
        </w:tc>
        <w:tc>
          <w:tcPr>
            <w:tcW w:w="381"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58,2</w:t>
            </w:r>
          </w:p>
        </w:tc>
        <w:tc>
          <w:tcPr>
            <w:tcW w:w="299"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37,7</w:t>
            </w:r>
          </w:p>
        </w:tc>
        <w:tc>
          <w:tcPr>
            <w:tcW w:w="373"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26,4</w:t>
            </w:r>
          </w:p>
        </w:tc>
        <w:tc>
          <w:tcPr>
            <w:tcW w:w="448"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52,4</w:t>
            </w:r>
          </w:p>
        </w:tc>
        <w:tc>
          <w:tcPr>
            <w:tcW w:w="379"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70,1</w:t>
            </w:r>
          </w:p>
        </w:tc>
        <w:tc>
          <w:tcPr>
            <w:tcW w:w="426"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74,9</w:t>
            </w:r>
          </w:p>
        </w:tc>
        <w:tc>
          <w:tcPr>
            <w:tcW w:w="310"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70,6</w:t>
            </w:r>
          </w:p>
        </w:tc>
        <w:tc>
          <w:tcPr>
            <w:tcW w:w="316"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22,6</w:t>
            </w:r>
          </w:p>
        </w:tc>
        <w:tc>
          <w:tcPr>
            <w:tcW w:w="362"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33,6</w:t>
            </w:r>
          </w:p>
        </w:tc>
        <w:tc>
          <w:tcPr>
            <w:tcW w:w="372"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54,6</w:t>
            </w:r>
          </w:p>
        </w:tc>
        <w:tc>
          <w:tcPr>
            <w:tcW w:w="409"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632,6</w:t>
            </w:r>
          </w:p>
        </w:tc>
      </w:tr>
      <w:tr w:rsidR="006B7B55" w:rsidRPr="00B06795" w:rsidTr="006F6E03">
        <w:trPr>
          <w:trHeight w:val="315"/>
        </w:trPr>
        <w:tc>
          <w:tcPr>
            <w:tcW w:w="262" w:type="pct"/>
            <w:tcBorders>
              <w:top w:val="nil"/>
              <w:left w:val="single" w:sz="8" w:space="0" w:color="auto"/>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sz w:val="16"/>
                <w:lang w:eastAsia="tr-TR"/>
              </w:rPr>
            </w:pPr>
            <w:r w:rsidRPr="00B06795">
              <w:rPr>
                <w:rFonts w:ascii="Times New Roman" w:eastAsia="Times New Roman" w:hAnsi="Times New Roman" w:cs="Times New Roman"/>
                <w:b/>
                <w:bCs/>
                <w:color w:val="000000"/>
                <w:sz w:val="16"/>
                <w:lang w:eastAsia="tr-TR"/>
              </w:rPr>
              <w:t>2015</w:t>
            </w:r>
          </w:p>
        </w:tc>
        <w:tc>
          <w:tcPr>
            <w:tcW w:w="330"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31,3</w:t>
            </w:r>
          </w:p>
        </w:tc>
        <w:tc>
          <w:tcPr>
            <w:tcW w:w="333"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46,9</w:t>
            </w:r>
          </w:p>
        </w:tc>
        <w:tc>
          <w:tcPr>
            <w:tcW w:w="381"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67,6</w:t>
            </w:r>
          </w:p>
        </w:tc>
        <w:tc>
          <w:tcPr>
            <w:tcW w:w="299"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52,1</w:t>
            </w:r>
          </w:p>
        </w:tc>
        <w:tc>
          <w:tcPr>
            <w:tcW w:w="373"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52,8</w:t>
            </w:r>
          </w:p>
        </w:tc>
        <w:tc>
          <w:tcPr>
            <w:tcW w:w="448"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w:t>
            </w:r>
          </w:p>
        </w:tc>
        <w:tc>
          <w:tcPr>
            <w:tcW w:w="379"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72,2</w:t>
            </w:r>
          </w:p>
        </w:tc>
        <w:tc>
          <w:tcPr>
            <w:tcW w:w="426"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72,7</w:t>
            </w:r>
          </w:p>
        </w:tc>
        <w:tc>
          <w:tcPr>
            <w:tcW w:w="310"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61,2</w:t>
            </w:r>
          </w:p>
        </w:tc>
        <w:tc>
          <w:tcPr>
            <w:tcW w:w="316"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45,1</w:t>
            </w:r>
          </w:p>
        </w:tc>
        <w:tc>
          <w:tcPr>
            <w:tcW w:w="362"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33,7</w:t>
            </w:r>
          </w:p>
        </w:tc>
        <w:tc>
          <w:tcPr>
            <w:tcW w:w="372"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67,4</w:t>
            </w:r>
          </w:p>
        </w:tc>
        <w:tc>
          <w:tcPr>
            <w:tcW w:w="409" w:type="pct"/>
            <w:tcBorders>
              <w:top w:val="nil"/>
              <w:left w:val="nil"/>
              <w:bottom w:val="single" w:sz="8" w:space="0" w:color="auto"/>
              <w:right w:val="single" w:sz="8" w:space="0" w:color="auto"/>
            </w:tcBorders>
            <w:shd w:val="clear" w:color="000000" w:fill="FBCAA2"/>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623,9</w:t>
            </w:r>
          </w:p>
        </w:tc>
      </w:tr>
      <w:tr w:rsidR="006B7B55" w:rsidRPr="00B06795" w:rsidTr="006F6E03">
        <w:trPr>
          <w:trHeight w:val="315"/>
        </w:trPr>
        <w:tc>
          <w:tcPr>
            <w:tcW w:w="262" w:type="pct"/>
            <w:tcBorders>
              <w:top w:val="nil"/>
              <w:left w:val="single" w:sz="8" w:space="0" w:color="auto"/>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sz w:val="16"/>
                <w:lang w:eastAsia="tr-TR"/>
              </w:rPr>
            </w:pPr>
            <w:r w:rsidRPr="00B06795">
              <w:rPr>
                <w:rFonts w:ascii="Times New Roman" w:eastAsia="Times New Roman" w:hAnsi="Times New Roman" w:cs="Times New Roman"/>
                <w:b/>
                <w:bCs/>
                <w:color w:val="000000"/>
                <w:sz w:val="16"/>
                <w:lang w:eastAsia="tr-TR"/>
              </w:rPr>
              <w:t>2016</w:t>
            </w:r>
          </w:p>
        </w:tc>
        <w:tc>
          <w:tcPr>
            <w:tcW w:w="330"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50,9</w:t>
            </w:r>
          </w:p>
        </w:tc>
        <w:tc>
          <w:tcPr>
            <w:tcW w:w="333"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15,2</w:t>
            </w:r>
          </w:p>
        </w:tc>
        <w:tc>
          <w:tcPr>
            <w:tcW w:w="381"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66,2</w:t>
            </w:r>
          </w:p>
        </w:tc>
        <w:tc>
          <w:tcPr>
            <w:tcW w:w="299"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70,8</w:t>
            </w:r>
          </w:p>
        </w:tc>
        <w:tc>
          <w:tcPr>
            <w:tcW w:w="373"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72,2</w:t>
            </w:r>
          </w:p>
        </w:tc>
        <w:tc>
          <w:tcPr>
            <w:tcW w:w="448"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70,4</w:t>
            </w:r>
          </w:p>
        </w:tc>
        <w:tc>
          <w:tcPr>
            <w:tcW w:w="379"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36,3</w:t>
            </w:r>
          </w:p>
        </w:tc>
        <w:tc>
          <w:tcPr>
            <w:tcW w:w="426"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61,1</w:t>
            </w:r>
          </w:p>
        </w:tc>
        <w:tc>
          <w:tcPr>
            <w:tcW w:w="310"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59,1</w:t>
            </w:r>
          </w:p>
        </w:tc>
        <w:tc>
          <w:tcPr>
            <w:tcW w:w="316"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58,3</w:t>
            </w:r>
          </w:p>
        </w:tc>
        <w:tc>
          <w:tcPr>
            <w:tcW w:w="362"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39,3</w:t>
            </w:r>
          </w:p>
        </w:tc>
        <w:tc>
          <w:tcPr>
            <w:tcW w:w="372"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74,7</w:t>
            </w:r>
          </w:p>
        </w:tc>
        <w:tc>
          <w:tcPr>
            <w:tcW w:w="409" w:type="pct"/>
            <w:tcBorders>
              <w:top w:val="nil"/>
              <w:left w:val="nil"/>
              <w:bottom w:val="single" w:sz="8" w:space="0" w:color="auto"/>
              <w:right w:val="single" w:sz="8" w:space="0" w:color="auto"/>
            </w:tcBorders>
            <w:shd w:val="clear" w:color="000000" w:fill="FDE4D0"/>
            <w:noWrap/>
            <w:vAlign w:val="center"/>
            <w:hideMark/>
          </w:tcPr>
          <w:p w:rsidR="006B7B55" w:rsidRPr="00B06795" w:rsidRDefault="006B7B55"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674,7</w:t>
            </w:r>
          </w:p>
        </w:tc>
      </w:tr>
    </w:tbl>
    <w:p w:rsidR="00D3307B" w:rsidRPr="00B06795" w:rsidRDefault="00D3307B" w:rsidP="0064243D">
      <w:pPr>
        <w:pStyle w:val="Grafik"/>
        <w:jc w:val="both"/>
        <w:rPr>
          <w:rFonts w:ascii="Times New Roman" w:hAnsi="Times New Roman" w:cs="Times New Roman"/>
          <w:sz w:val="24"/>
          <w:szCs w:val="24"/>
        </w:rPr>
      </w:pPr>
    </w:p>
    <w:p w:rsidR="00975824" w:rsidRPr="00B06795" w:rsidRDefault="00DD7304" w:rsidP="00091F69">
      <w:pPr>
        <w:jc w:val="center"/>
        <w:rPr>
          <w:rFonts w:ascii="Times New Roman" w:hAnsi="Times New Roman" w:cs="Times New Roman"/>
        </w:rPr>
      </w:pPr>
      <w:r>
        <w:rPr>
          <w:noProof/>
          <w:lang w:val="tr-TR" w:eastAsia="tr-TR"/>
        </w:rPr>
        <w:drawing>
          <wp:inline distT="0" distB="0" distL="0" distR="0" wp14:anchorId="29C5F603" wp14:editId="2A7B8F48">
            <wp:extent cx="5939790" cy="2163171"/>
            <wp:effectExtent l="0" t="0" r="3810" b="8890"/>
            <wp:docPr id="36" name="Grafik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24785C" w:rsidRPr="00844F2E" w:rsidRDefault="00B103B7" w:rsidP="00FA1DE1">
      <w:pPr>
        <w:pStyle w:val="Balk6"/>
        <w:rPr>
          <w:sz w:val="23"/>
          <w:szCs w:val="23"/>
        </w:rPr>
      </w:pPr>
      <w:bookmarkStart w:id="65" w:name="_Toc494808902"/>
      <w:r w:rsidRPr="00844F2E">
        <w:rPr>
          <w:sz w:val="23"/>
          <w:szCs w:val="23"/>
        </w:rPr>
        <w:t>Graph</w:t>
      </w:r>
      <w:r w:rsidR="00013C81" w:rsidRPr="00844F2E">
        <w:rPr>
          <w:sz w:val="23"/>
          <w:szCs w:val="23"/>
        </w:rPr>
        <w:t xml:space="preserve"> </w:t>
      </w:r>
      <w:r w:rsidR="0074630B" w:rsidRPr="00844F2E">
        <w:rPr>
          <w:sz w:val="23"/>
          <w:szCs w:val="23"/>
        </w:rPr>
        <w:t>2.15:</w:t>
      </w:r>
      <w:r w:rsidR="00FA1DE1" w:rsidRPr="00844F2E">
        <w:rPr>
          <w:sz w:val="23"/>
          <w:szCs w:val="23"/>
        </w:rPr>
        <w:t xml:space="preserve"> </w:t>
      </w:r>
      <w:r w:rsidR="00844F2E" w:rsidRPr="00844F2E">
        <w:rPr>
          <w:sz w:val="23"/>
          <w:szCs w:val="23"/>
        </w:rPr>
        <w:t>Monthly C</w:t>
      </w:r>
      <w:r w:rsidR="007571B0" w:rsidRPr="00844F2E">
        <w:rPr>
          <w:sz w:val="23"/>
          <w:szCs w:val="23"/>
        </w:rPr>
        <w:t xml:space="preserve">omparison of </w:t>
      </w:r>
      <w:r w:rsidR="00844F2E" w:rsidRPr="00844F2E">
        <w:rPr>
          <w:sz w:val="23"/>
          <w:szCs w:val="23"/>
        </w:rPr>
        <w:t>Natural Gas E</w:t>
      </w:r>
      <w:r w:rsidR="0024785C" w:rsidRPr="00844F2E">
        <w:rPr>
          <w:sz w:val="23"/>
          <w:szCs w:val="23"/>
        </w:rPr>
        <w:t>xported between 2013-2016 (Million Sm</w:t>
      </w:r>
      <w:r w:rsidR="00844F2E" w:rsidRPr="00844F2E">
        <w:rPr>
          <w:sz w:val="23"/>
          <w:szCs w:val="23"/>
          <w:vertAlign w:val="superscript"/>
        </w:rPr>
        <w:t>3</w:t>
      </w:r>
      <w:r w:rsidR="00844F2E" w:rsidRPr="00844F2E">
        <w:rPr>
          <w:sz w:val="23"/>
          <w:szCs w:val="23"/>
        </w:rPr>
        <w:t>)</w:t>
      </w:r>
      <w:bookmarkEnd w:id="65"/>
    </w:p>
    <w:p w:rsidR="00FA1DE1" w:rsidRDefault="00FA1DE1" w:rsidP="00FA1DE1"/>
    <w:p w:rsidR="00FA1DE1" w:rsidRPr="00FA1DE1" w:rsidRDefault="00FA1DE1" w:rsidP="00FA1DE1">
      <w:pPr>
        <w:sectPr w:rsidR="00FA1DE1" w:rsidRPr="00FA1DE1" w:rsidSect="000855A2">
          <w:pgSz w:w="11906" w:h="16838"/>
          <w:pgMar w:top="1701" w:right="1418" w:bottom="1985" w:left="1134" w:header="425" w:footer="567" w:gutter="0"/>
          <w:cols w:space="708"/>
          <w:docGrid w:linePitch="360"/>
        </w:sectPr>
      </w:pPr>
    </w:p>
    <w:p w:rsidR="005155E3" w:rsidRDefault="0074630B" w:rsidP="00F14DE7">
      <w:pPr>
        <w:pStyle w:val="Balk1"/>
        <w:rPr>
          <w:rFonts w:cs="Times New Roman"/>
        </w:rPr>
      </w:pPr>
      <w:bookmarkStart w:id="66" w:name="_Toc417917632"/>
      <w:bookmarkStart w:id="67" w:name="_Toc494808726"/>
      <w:r w:rsidRPr="00B06795">
        <w:rPr>
          <w:rFonts w:cs="Times New Roman"/>
        </w:rPr>
        <w:lastRenderedPageBreak/>
        <w:t>3.</w:t>
      </w:r>
      <w:r w:rsidR="005C34C3" w:rsidRPr="00B06795">
        <w:rPr>
          <w:rFonts w:cs="Times New Roman"/>
        </w:rPr>
        <w:t xml:space="preserve"> </w:t>
      </w:r>
      <w:bookmarkEnd w:id="66"/>
      <w:r w:rsidR="003F166F">
        <w:rPr>
          <w:rFonts w:cs="Times New Roman"/>
        </w:rPr>
        <w:t>STORAGE</w:t>
      </w:r>
      <w:bookmarkEnd w:id="67"/>
    </w:p>
    <w:p w:rsidR="003F166F" w:rsidRPr="003F166F" w:rsidRDefault="003F166F" w:rsidP="00FE7782"/>
    <w:p w:rsidR="00B103B7" w:rsidRPr="00B06795" w:rsidRDefault="00A2761F" w:rsidP="00B103B7">
      <w:pPr>
        <w:tabs>
          <w:tab w:val="left" w:pos="993"/>
        </w:tabs>
        <w:spacing w:after="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All types of natural gas storage was necessary </w:t>
      </w:r>
      <w:r w:rsidR="00B103B7" w:rsidRPr="00B06795">
        <w:rPr>
          <w:rFonts w:ascii="Times New Roman" w:eastAsia="Times New Roman" w:hAnsi="Times New Roman"/>
          <w:sz w:val="24"/>
          <w:szCs w:val="24"/>
          <w:lang w:eastAsia="tr-TR"/>
        </w:rPr>
        <w:t xml:space="preserve">to compensate natural gas deficit caused by daily and seasonal </w:t>
      </w:r>
      <w:r>
        <w:rPr>
          <w:rFonts w:ascii="Times New Roman" w:eastAsia="Times New Roman" w:hAnsi="Times New Roman"/>
          <w:sz w:val="24"/>
          <w:szCs w:val="24"/>
          <w:lang w:eastAsia="tr-TR"/>
        </w:rPr>
        <w:t>imbalances</w:t>
      </w:r>
      <w:r w:rsidR="00B103B7" w:rsidRPr="00B06795">
        <w:rPr>
          <w:rFonts w:ascii="Times New Roman" w:eastAsia="Times New Roman" w:hAnsi="Times New Roman"/>
          <w:sz w:val="24"/>
          <w:szCs w:val="24"/>
          <w:lang w:eastAsia="tr-TR"/>
        </w:rPr>
        <w:t xml:space="preserve">, decreasing or </w:t>
      </w:r>
      <w:r>
        <w:rPr>
          <w:rFonts w:ascii="Times New Roman" w:eastAsia="Times New Roman" w:hAnsi="Times New Roman"/>
          <w:sz w:val="24"/>
          <w:szCs w:val="24"/>
          <w:lang w:eastAsia="tr-TR"/>
        </w:rPr>
        <w:t xml:space="preserve">halting </w:t>
      </w:r>
      <w:r w:rsidR="00B103B7" w:rsidRPr="00B06795">
        <w:rPr>
          <w:rFonts w:ascii="Times New Roman" w:eastAsia="Times New Roman" w:hAnsi="Times New Roman"/>
          <w:sz w:val="24"/>
          <w:szCs w:val="24"/>
          <w:lang w:eastAsia="tr-TR"/>
        </w:rPr>
        <w:t xml:space="preserve">of natural gas supply </w:t>
      </w:r>
      <w:r>
        <w:rPr>
          <w:rFonts w:ascii="Times New Roman" w:eastAsia="Times New Roman" w:hAnsi="Times New Roman"/>
          <w:sz w:val="24"/>
          <w:szCs w:val="24"/>
          <w:lang w:eastAsia="tr-TR"/>
        </w:rPr>
        <w:t>to keep the system technically safe.</w:t>
      </w:r>
      <w:r w:rsidR="00B103B7" w:rsidRPr="00B06795">
        <w:rPr>
          <w:rFonts w:ascii="Times New Roman" w:eastAsia="Times New Roman" w:hAnsi="Times New Roman"/>
          <w:sz w:val="24"/>
          <w:szCs w:val="24"/>
          <w:lang w:eastAsia="tr-TR"/>
        </w:rPr>
        <w:t xml:space="preserve"> </w:t>
      </w:r>
    </w:p>
    <w:p w:rsidR="00BA1EB8" w:rsidRPr="00B06795" w:rsidRDefault="00B103B7" w:rsidP="00B103B7">
      <w:pPr>
        <w:tabs>
          <w:tab w:val="left" w:pos="993"/>
        </w:tabs>
        <w:spacing w:before="120" w:after="12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sz w:val="24"/>
          <w:szCs w:val="24"/>
          <w:lang w:eastAsia="tr-TR"/>
        </w:rPr>
        <w:t>Monthly total storage amounts of exi</w:t>
      </w:r>
      <w:r w:rsidR="00A2761F">
        <w:rPr>
          <w:rFonts w:ascii="Times New Roman" w:eastAsia="Times New Roman" w:hAnsi="Times New Roman"/>
          <w:sz w:val="24"/>
          <w:szCs w:val="24"/>
          <w:lang w:eastAsia="tr-TR"/>
        </w:rPr>
        <w:t>sting storage facilities</w:t>
      </w:r>
      <w:r w:rsidR="004C053A">
        <w:rPr>
          <w:rFonts w:ascii="Times New Roman" w:eastAsia="Times New Roman" w:hAnsi="Times New Roman"/>
          <w:sz w:val="24"/>
          <w:szCs w:val="24"/>
          <w:lang w:eastAsia="tr-TR"/>
        </w:rPr>
        <w:t xml:space="preserve"> (including LNG terminals)</w:t>
      </w:r>
      <w:r w:rsidRPr="00B06795">
        <w:rPr>
          <w:rFonts w:ascii="Times New Roman" w:eastAsia="Times New Roman" w:hAnsi="Times New Roman"/>
          <w:sz w:val="24"/>
          <w:szCs w:val="24"/>
          <w:lang w:eastAsia="tr-TR"/>
        </w:rPr>
        <w:t xml:space="preserve"> in 2016 are given at table below</w:t>
      </w:r>
      <w:r w:rsidR="00BA1EB8" w:rsidRPr="00B06795">
        <w:rPr>
          <w:rFonts w:ascii="Times New Roman" w:eastAsia="Times New Roman" w:hAnsi="Times New Roman" w:cs="Times New Roman"/>
          <w:sz w:val="24"/>
          <w:szCs w:val="24"/>
          <w:lang w:eastAsia="tr-TR"/>
        </w:rPr>
        <w:t>.</w:t>
      </w:r>
    </w:p>
    <w:p w:rsidR="00E82F72" w:rsidRPr="00B06795" w:rsidRDefault="00B103B7" w:rsidP="00056344">
      <w:pPr>
        <w:pStyle w:val="Balk5"/>
      </w:pPr>
      <w:bookmarkStart w:id="68" w:name="_Toc494808767"/>
      <w:r w:rsidRPr="00B06795">
        <w:t>Table</w:t>
      </w:r>
      <w:r w:rsidR="00013C81" w:rsidRPr="00B06795">
        <w:t xml:space="preserve"> </w:t>
      </w:r>
      <w:r w:rsidR="0074630B" w:rsidRPr="00B06795">
        <w:t>3</w:t>
      </w:r>
      <w:r w:rsidR="0064527E" w:rsidRPr="00B06795">
        <w:t>.1</w:t>
      </w:r>
      <w:r w:rsidR="0074630B" w:rsidRPr="00B06795">
        <w:t>:</w:t>
      </w:r>
      <w:r w:rsidR="00F14DE7" w:rsidRPr="00B06795">
        <w:t xml:space="preserve"> </w:t>
      </w:r>
      <w:r w:rsidR="00A2761F">
        <w:rPr>
          <w:szCs w:val="24"/>
        </w:rPr>
        <w:t xml:space="preserve">Month </w:t>
      </w:r>
      <w:r w:rsidR="00844F2E">
        <w:rPr>
          <w:szCs w:val="24"/>
        </w:rPr>
        <w:t>E</w:t>
      </w:r>
      <w:r w:rsidRPr="00B06795">
        <w:rPr>
          <w:szCs w:val="24"/>
        </w:rPr>
        <w:t xml:space="preserve">nd </w:t>
      </w:r>
      <w:r w:rsidR="00844F2E">
        <w:rPr>
          <w:szCs w:val="24"/>
        </w:rPr>
        <w:t>Natural Gas Stock A</w:t>
      </w:r>
      <w:r w:rsidR="004C053A">
        <w:rPr>
          <w:szCs w:val="24"/>
        </w:rPr>
        <w:t xml:space="preserve">mounts </w:t>
      </w:r>
      <w:r w:rsidR="00844F2E">
        <w:rPr>
          <w:szCs w:val="24"/>
        </w:rPr>
        <w:t>by Y</w:t>
      </w:r>
      <w:r w:rsidRPr="00B06795">
        <w:rPr>
          <w:szCs w:val="24"/>
        </w:rPr>
        <w:t>ears (Million Sm</w:t>
      </w:r>
      <w:r w:rsidRPr="00B06795">
        <w:rPr>
          <w:szCs w:val="24"/>
          <w:vertAlign w:val="superscript"/>
        </w:rPr>
        <w:t>3</w:t>
      </w:r>
      <w:r w:rsidRPr="00B06795">
        <w:rPr>
          <w:szCs w:val="24"/>
        </w:rPr>
        <w:t>)</w:t>
      </w:r>
      <w:bookmarkEnd w:id="68"/>
    </w:p>
    <w:tbl>
      <w:tblPr>
        <w:tblW w:w="5622" w:type="pct"/>
        <w:tblCellMar>
          <w:left w:w="70" w:type="dxa"/>
          <w:right w:w="70" w:type="dxa"/>
        </w:tblCellMar>
        <w:tblLook w:val="04A0" w:firstRow="1" w:lastRow="0" w:firstColumn="1" w:lastColumn="0" w:noHBand="0" w:noVBand="1"/>
      </w:tblPr>
      <w:tblGrid>
        <w:gridCol w:w="540"/>
        <w:gridCol w:w="840"/>
        <w:gridCol w:w="840"/>
        <w:gridCol w:w="840"/>
        <w:gridCol w:w="840"/>
        <w:gridCol w:w="840"/>
        <w:gridCol w:w="840"/>
        <w:gridCol w:w="895"/>
        <w:gridCol w:w="840"/>
        <w:gridCol w:w="840"/>
        <w:gridCol w:w="840"/>
        <w:gridCol w:w="840"/>
        <w:gridCol w:w="840"/>
      </w:tblGrid>
      <w:tr w:rsidR="00B103B7" w:rsidRPr="00B06795" w:rsidTr="00962AB7">
        <w:trPr>
          <w:trHeight w:val="315"/>
        </w:trPr>
        <w:tc>
          <w:tcPr>
            <w:tcW w:w="253"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B103B7" w:rsidRPr="00B06795" w:rsidRDefault="00B103B7" w:rsidP="00B103B7">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Jan.</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Feb.</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March</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Apr.</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May</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June</w:t>
            </w:r>
          </w:p>
        </w:tc>
        <w:tc>
          <w:tcPr>
            <w:tcW w:w="420"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July</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August</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Sep.</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Oct.</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Nov.</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B103B7" w:rsidRPr="00B06795" w:rsidRDefault="00B103B7" w:rsidP="00B103B7">
            <w:pPr>
              <w:spacing w:after="0" w:line="240" w:lineRule="auto"/>
              <w:jc w:val="center"/>
              <w:rPr>
                <w:rFonts w:ascii="Times New Roman" w:eastAsia="Times New Roman" w:hAnsi="Times New Roman"/>
                <w:b/>
                <w:bCs/>
                <w:color w:val="000000"/>
                <w:sz w:val="20"/>
                <w:szCs w:val="18"/>
                <w:lang w:eastAsia="tr-TR"/>
              </w:rPr>
            </w:pPr>
            <w:r w:rsidRPr="00B06795">
              <w:rPr>
                <w:rFonts w:ascii="Times New Roman" w:eastAsia="Times New Roman" w:hAnsi="Times New Roman"/>
                <w:b/>
                <w:bCs/>
                <w:color w:val="000000"/>
                <w:sz w:val="20"/>
                <w:szCs w:val="18"/>
                <w:lang w:eastAsia="tr-TR"/>
              </w:rPr>
              <w:t>Dec.</w:t>
            </w:r>
          </w:p>
        </w:tc>
      </w:tr>
      <w:tr w:rsidR="001C1E5D" w:rsidRPr="00B06795" w:rsidTr="00962AB7">
        <w:trPr>
          <w:trHeight w:val="315"/>
        </w:trPr>
        <w:tc>
          <w:tcPr>
            <w:tcW w:w="253" w:type="pct"/>
            <w:tcBorders>
              <w:top w:val="nil"/>
              <w:left w:val="single" w:sz="8" w:space="0" w:color="F9B074"/>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2013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1.439,00</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1.356,08</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1.128,64</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1.217,72</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1.824,32</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1.901,10</w:t>
            </w:r>
          </w:p>
        </w:tc>
        <w:tc>
          <w:tcPr>
            <w:tcW w:w="420"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1.991,80</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2.211,89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2.477,99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2.477,33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2.085,64</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1.493,41</w:t>
            </w:r>
          </w:p>
        </w:tc>
      </w:tr>
      <w:tr w:rsidR="001C1E5D" w:rsidRPr="00B06795" w:rsidTr="00962AB7">
        <w:trPr>
          <w:trHeight w:val="315"/>
        </w:trPr>
        <w:tc>
          <w:tcPr>
            <w:tcW w:w="253" w:type="pct"/>
            <w:tcBorders>
              <w:top w:val="nil"/>
              <w:left w:val="single" w:sz="8" w:space="0" w:color="F9B074"/>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2014</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1.137,03</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771,25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760,34</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1.197,15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1.586,83</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1.796,99</w:t>
            </w:r>
          </w:p>
        </w:tc>
        <w:tc>
          <w:tcPr>
            <w:tcW w:w="420"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2.023,92</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2.383,78</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2.611,47</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2.566,16</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2.346,69</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1.873,08</w:t>
            </w:r>
          </w:p>
        </w:tc>
      </w:tr>
      <w:tr w:rsidR="001C1E5D" w:rsidRPr="00B06795" w:rsidTr="00962AB7">
        <w:trPr>
          <w:trHeight w:val="315"/>
        </w:trPr>
        <w:tc>
          <w:tcPr>
            <w:tcW w:w="253" w:type="pct"/>
            <w:tcBorders>
              <w:top w:val="nil"/>
              <w:left w:val="single" w:sz="8" w:space="0" w:color="F9B074"/>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2015</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1.324,09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1.019,49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599,13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249,76</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644,68</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927,09</w:t>
            </w:r>
          </w:p>
        </w:tc>
        <w:tc>
          <w:tcPr>
            <w:tcW w:w="420"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1.306,61</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1.597,04</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2.181,86</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2.377,36</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2.661,03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2.126,76</w:t>
            </w:r>
          </w:p>
        </w:tc>
      </w:tr>
      <w:tr w:rsidR="001C1E5D" w:rsidRPr="00B06795" w:rsidTr="00962AB7">
        <w:trPr>
          <w:trHeight w:val="315"/>
        </w:trPr>
        <w:tc>
          <w:tcPr>
            <w:tcW w:w="253" w:type="pct"/>
            <w:tcBorders>
              <w:top w:val="nil"/>
              <w:left w:val="single" w:sz="8" w:space="0" w:color="F9B074"/>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2016</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1.708,55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1.274,30</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884,75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1.191,85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1.485,92</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1.787,80</w:t>
            </w:r>
          </w:p>
        </w:tc>
        <w:tc>
          <w:tcPr>
            <w:tcW w:w="420"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2.125,45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2.484,97</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2.773,51</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2.820,56</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2.285,98</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B06795"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1.700,25</w:t>
            </w:r>
          </w:p>
        </w:tc>
      </w:tr>
    </w:tbl>
    <w:p w:rsidR="005155E3" w:rsidRPr="00B06795" w:rsidRDefault="005155E3" w:rsidP="0064243D">
      <w:pPr>
        <w:pStyle w:val="Grafik"/>
        <w:jc w:val="both"/>
        <w:rPr>
          <w:rFonts w:ascii="Times New Roman" w:hAnsi="Times New Roman" w:cs="Times New Roman"/>
          <w:sz w:val="24"/>
          <w:szCs w:val="24"/>
        </w:rPr>
      </w:pPr>
    </w:p>
    <w:p w:rsidR="005155E3" w:rsidRPr="00B06795" w:rsidRDefault="005155E3" w:rsidP="0064243D">
      <w:pPr>
        <w:pStyle w:val="Grafik"/>
        <w:jc w:val="both"/>
        <w:rPr>
          <w:rFonts w:ascii="Times New Roman" w:hAnsi="Times New Roman" w:cs="Times New Roman"/>
          <w:sz w:val="24"/>
          <w:szCs w:val="24"/>
        </w:rPr>
      </w:pPr>
    </w:p>
    <w:p w:rsidR="005155E3" w:rsidRPr="00B06795" w:rsidRDefault="00DD7304" w:rsidP="00056344">
      <w:pPr>
        <w:pStyle w:val="Grafik"/>
        <w:jc w:val="center"/>
        <w:rPr>
          <w:rFonts w:ascii="Times New Roman" w:hAnsi="Times New Roman" w:cs="Times New Roman"/>
          <w:sz w:val="24"/>
          <w:szCs w:val="24"/>
        </w:rPr>
      </w:pPr>
      <w:r>
        <w:rPr>
          <w:noProof/>
          <w:lang w:val="tr-TR" w:eastAsia="tr-TR"/>
        </w:rPr>
        <w:drawing>
          <wp:inline distT="0" distB="0" distL="0" distR="0" wp14:anchorId="114BE76E" wp14:editId="27FA2DD8">
            <wp:extent cx="5939790" cy="2644140"/>
            <wp:effectExtent l="0" t="0" r="3810" b="3810"/>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82F72" w:rsidRPr="00B06795" w:rsidRDefault="00B103B7" w:rsidP="00FB2616">
      <w:pPr>
        <w:pStyle w:val="Balk6"/>
      </w:pPr>
      <w:bookmarkStart w:id="69" w:name="_Toc494808903"/>
      <w:r w:rsidRPr="00B06795">
        <w:t>Graph</w:t>
      </w:r>
      <w:r w:rsidR="00013C81" w:rsidRPr="00B06795">
        <w:t xml:space="preserve"> </w:t>
      </w:r>
      <w:r w:rsidR="0074630B" w:rsidRPr="00B06795">
        <w:t>3</w:t>
      </w:r>
      <w:r w:rsidR="0064527E" w:rsidRPr="00B06795">
        <w:t>.1</w:t>
      </w:r>
      <w:r w:rsidR="0074630B" w:rsidRPr="00B06795">
        <w:t>:</w:t>
      </w:r>
      <w:r w:rsidR="00013C81" w:rsidRPr="00B06795">
        <w:t xml:space="preserve"> </w:t>
      </w:r>
      <w:r w:rsidR="00844F2E">
        <w:rPr>
          <w:szCs w:val="24"/>
        </w:rPr>
        <w:t>Month E</w:t>
      </w:r>
      <w:r w:rsidRPr="00B06795">
        <w:rPr>
          <w:szCs w:val="24"/>
        </w:rPr>
        <w:t xml:space="preserve">nd </w:t>
      </w:r>
      <w:r w:rsidR="00844F2E">
        <w:rPr>
          <w:szCs w:val="24"/>
        </w:rPr>
        <w:t>Natural Gas Stock A</w:t>
      </w:r>
      <w:r w:rsidR="004C053A">
        <w:rPr>
          <w:szCs w:val="24"/>
        </w:rPr>
        <w:t xml:space="preserve">mounts </w:t>
      </w:r>
      <w:r w:rsidR="00844F2E">
        <w:rPr>
          <w:szCs w:val="24"/>
        </w:rPr>
        <w:t>by Y</w:t>
      </w:r>
      <w:r w:rsidRPr="00B06795">
        <w:rPr>
          <w:szCs w:val="24"/>
        </w:rPr>
        <w:t>ears (Million Sm</w:t>
      </w:r>
      <w:r w:rsidRPr="00B06795">
        <w:rPr>
          <w:szCs w:val="24"/>
          <w:vertAlign w:val="superscript"/>
        </w:rPr>
        <w:t>3</w:t>
      </w:r>
      <w:r w:rsidRPr="00B06795">
        <w:rPr>
          <w:szCs w:val="24"/>
        </w:rPr>
        <w:t>)</w:t>
      </w:r>
      <w:bookmarkEnd w:id="69"/>
    </w:p>
    <w:p w:rsidR="00E12003" w:rsidRPr="00B06795" w:rsidRDefault="00E12003" w:rsidP="002D09E9">
      <w:pPr>
        <w:rPr>
          <w:rFonts w:ascii="Times New Roman" w:hAnsi="Times New Roman" w:cs="Times New Roman"/>
          <w:b/>
          <w:sz w:val="24"/>
          <w:szCs w:val="24"/>
        </w:rPr>
      </w:pPr>
    </w:p>
    <w:p w:rsidR="00844F2E" w:rsidRDefault="00A2761F" w:rsidP="005C34C3">
      <w:pPr>
        <w:pStyle w:val="Grafik"/>
        <w:rPr>
          <w:rFonts w:ascii="Times New Roman" w:hAnsi="Times New Roman" w:cs="Times New Roman"/>
          <w:b w:val="0"/>
          <w:sz w:val="24"/>
        </w:rPr>
      </w:pPr>
      <w:r w:rsidRPr="00844F2E">
        <w:rPr>
          <w:rFonts w:ascii="Times New Roman" w:hAnsi="Times New Roman" w:cs="Times New Roman"/>
          <w:b w:val="0"/>
          <w:sz w:val="24"/>
        </w:rPr>
        <w:t>As seen at Graph 3.1,</w:t>
      </w:r>
      <w:r w:rsidR="00607E89" w:rsidRPr="00844F2E">
        <w:rPr>
          <w:rFonts w:ascii="Times New Roman" w:hAnsi="Times New Roman" w:cs="Times New Roman"/>
          <w:b w:val="0"/>
          <w:sz w:val="24"/>
        </w:rPr>
        <w:t xml:space="preserve"> stock</w:t>
      </w:r>
      <w:r w:rsidRPr="00844F2E">
        <w:rPr>
          <w:rFonts w:ascii="Times New Roman" w:hAnsi="Times New Roman" w:cs="Times New Roman"/>
          <w:b w:val="0"/>
          <w:sz w:val="24"/>
        </w:rPr>
        <w:t>s</w:t>
      </w:r>
      <w:r w:rsidR="00607E89" w:rsidRPr="00844F2E">
        <w:rPr>
          <w:rFonts w:ascii="Times New Roman" w:hAnsi="Times New Roman" w:cs="Times New Roman"/>
          <w:b w:val="0"/>
          <w:sz w:val="24"/>
        </w:rPr>
        <w:t xml:space="preserve"> started to incre</w:t>
      </w:r>
      <w:r w:rsidR="00A0411F" w:rsidRPr="00844F2E">
        <w:rPr>
          <w:rFonts w:ascii="Times New Roman" w:hAnsi="Times New Roman" w:cs="Times New Roman"/>
          <w:b w:val="0"/>
          <w:sz w:val="24"/>
        </w:rPr>
        <w:t xml:space="preserve">ase </w:t>
      </w:r>
      <w:r w:rsidR="004C053A" w:rsidRPr="00844F2E">
        <w:rPr>
          <w:rFonts w:ascii="Times New Roman" w:hAnsi="Times New Roman" w:cs="Times New Roman"/>
          <w:b w:val="0"/>
          <w:sz w:val="24"/>
        </w:rPr>
        <w:t xml:space="preserve">by </w:t>
      </w:r>
      <w:r w:rsidR="00A0411F" w:rsidRPr="00844F2E">
        <w:rPr>
          <w:rFonts w:ascii="Times New Roman" w:hAnsi="Times New Roman" w:cs="Times New Roman"/>
          <w:b w:val="0"/>
          <w:sz w:val="24"/>
        </w:rPr>
        <w:t>early May</w:t>
      </w:r>
      <w:r w:rsidR="00607E89" w:rsidRPr="00844F2E">
        <w:rPr>
          <w:rFonts w:ascii="Times New Roman" w:hAnsi="Times New Roman" w:cs="Times New Roman"/>
          <w:b w:val="0"/>
          <w:sz w:val="24"/>
        </w:rPr>
        <w:t xml:space="preserve"> and started to decrease rapidly </w:t>
      </w:r>
      <w:r w:rsidR="004C053A" w:rsidRPr="00844F2E">
        <w:rPr>
          <w:rFonts w:ascii="Times New Roman" w:hAnsi="Times New Roman" w:cs="Times New Roman"/>
          <w:b w:val="0"/>
          <w:sz w:val="24"/>
        </w:rPr>
        <w:t xml:space="preserve">by </w:t>
      </w:r>
      <w:r w:rsidR="00607E89" w:rsidRPr="00844F2E">
        <w:rPr>
          <w:rFonts w:ascii="Times New Roman" w:hAnsi="Times New Roman" w:cs="Times New Roman"/>
          <w:b w:val="0"/>
          <w:sz w:val="24"/>
        </w:rPr>
        <w:t xml:space="preserve">the end of </w:t>
      </w:r>
      <w:r w:rsidR="00A0411F" w:rsidRPr="00844F2E">
        <w:rPr>
          <w:rFonts w:ascii="Times New Roman" w:hAnsi="Times New Roman" w:cs="Times New Roman"/>
          <w:b w:val="0"/>
          <w:sz w:val="24"/>
        </w:rPr>
        <w:t>November.</w:t>
      </w:r>
      <w:r w:rsidR="00607E89" w:rsidRPr="00844F2E">
        <w:rPr>
          <w:rFonts w:ascii="Times New Roman" w:hAnsi="Times New Roman" w:cs="Times New Roman"/>
          <w:b w:val="0"/>
          <w:sz w:val="24"/>
        </w:rPr>
        <w:t xml:space="preserve"> Evaluation of stock</w:t>
      </w:r>
      <w:r w:rsidRPr="00844F2E">
        <w:rPr>
          <w:rFonts w:ascii="Times New Roman" w:hAnsi="Times New Roman" w:cs="Times New Roman"/>
          <w:b w:val="0"/>
          <w:sz w:val="24"/>
        </w:rPr>
        <w:t>s</w:t>
      </w:r>
      <w:r w:rsidR="00607E89" w:rsidRPr="00844F2E">
        <w:rPr>
          <w:rFonts w:ascii="Times New Roman" w:hAnsi="Times New Roman" w:cs="Times New Roman"/>
          <w:b w:val="0"/>
          <w:sz w:val="24"/>
        </w:rPr>
        <w:t xml:space="preserve"> with import and consumption</w:t>
      </w:r>
      <w:r w:rsidR="004C053A" w:rsidRPr="00844F2E">
        <w:rPr>
          <w:rFonts w:ascii="Times New Roman" w:hAnsi="Times New Roman" w:cs="Times New Roman"/>
          <w:b w:val="0"/>
          <w:sz w:val="24"/>
        </w:rPr>
        <w:t xml:space="preserve"> in 2016</w:t>
      </w:r>
      <w:r w:rsidRPr="00844F2E">
        <w:rPr>
          <w:rFonts w:ascii="Times New Roman" w:hAnsi="Times New Roman" w:cs="Times New Roman"/>
          <w:b w:val="0"/>
          <w:sz w:val="24"/>
        </w:rPr>
        <w:t xml:space="preserve"> is given at Graph 3.2.</w:t>
      </w:r>
    </w:p>
    <w:p w:rsidR="00876956" w:rsidRPr="00B06795" w:rsidRDefault="00DD7304" w:rsidP="005C34C3">
      <w:pPr>
        <w:pStyle w:val="Grafik"/>
        <w:rPr>
          <w:rFonts w:ascii="Times New Roman" w:hAnsi="Times New Roman" w:cs="Times New Roman"/>
          <w:sz w:val="24"/>
          <w:szCs w:val="24"/>
          <w:highlight w:val="yellow"/>
        </w:rPr>
      </w:pPr>
      <w:r>
        <w:rPr>
          <w:noProof/>
          <w:lang w:val="tr-TR" w:eastAsia="tr-TR"/>
        </w:rPr>
        <w:lastRenderedPageBreak/>
        <w:drawing>
          <wp:inline distT="0" distB="0" distL="0" distR="0" wp14:anchorId="633C644D" wp14:editId="1EE0D8B5">
            <wp:extent cx="5943600" cy="2715260"/>
            <wp:effectExtent l="0" t="0" r="0" b="8890"/>
            <wp:docPr id="46" name="Grafik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E82F72" w:rsidRPr="00844F2E" w:rsidRDefault="00607E89" w:rsidP="00FB2616">
      <w:pPr>
        <w:pStyle w:val="Balk6"/>
        <w:rPr>
          <w:szCs w:val="23"/>
        </w:rPr>
      </w:pPr>
      <w:bookmarkStart w:id="70" w:name="_Toc494808904"/>
      <w:r w:rsidRPr="00844F2E">
        <w:rPr>
          <w:szCs w:val="23"/>
        </w:rPr>
        <w:t>Graph</w:t>
      </w:r>
      <w:r w:rsidR="00013C81" w:rsidRPr="00844F2E">
        <w:rPr>
          <w:szCs w:val="23"/>
        </w:rPr>
        <w:t xml:space="preserve"> </w:t>
      </w:r>
      <w:r w:rsidR="0074630B" w:rsidRPr="00844F2E">
        <w:rPr>
          <w:szCs w:val="23"/>
        </w:rPr>
        <w:t>3</w:t>
      </w:r>
      <w:r w:rsidR="0064527E" w:rsidRPr="00844F2E">
        <w:rPr>
          <w:szCs w:val="23"/>
        </w:rPr>
        <w:t>.2</w:t>
      </w:r>
      <w:r w:rsidR="0074630B" w:rsidRPr="00844F2E">
        <w:rPr>
          <w:szCs w:val="23"/>
        </w:rPr>
        <w:t>:</w:t>
      </w:r>
      <w:r w:rsidR="00013C81" w:rsidRPr="00844F2E">
        <w:rPr>
          <w:szCs w:val="23"/>
        </w:rPr>
        <w:t xml:space="preserve"> </w:t>
      </w:r>
      <w:r w:rsidR="00844F2E" w:rsidRPr="00844F2E">
        <w:rPr>
          <w:szCs w:val="23"/>
        </w:rPr>
        <w:t>Comparison of Monthly I</w:t>
      </w:r>
      <w:r w:rsidR="00813197" w:rsidRPr="00844F2E">
        <w:rPr>
          <w:szCs w:val="23"/>
        </w:rPr>
        <w:t>mport/</w:t>
      </w:r>
      <w:r w:rsidR="00844F2E" w:rsidRPr="00844F2E">
        <w:rPr>
          <w:szCs w:val="23"/>
        </w:rPr>
        <w:t>C</w:t>
      </w:r>
      <w:r w:rsidR="004C053A" w:rsidRPr="00844F2E">
        <w:rPr>
          <w:szCs w:val="23"/>
        </w:rPr>
        <w:t>onsu</w:t>
      </w:r>
      <w:r w:rsidR="00813197" w:rsidRPr="00844F2E">
        <w:rPr>
          <w:szCs w:val="23"/>
        </w:rPr>
        <w:t>mption/</w:t>
      </w:r>
      <w:r w:rsidR="00844F2E" w:rsidRPr="00844F2E">
        <w:rPr>
          <w:szCs w:val="23"/>
        </w:rPr>
        <w:t>Stock A</w:t>
      </w:r>
      <w:r w:rsidR="00A2761F" w:rsidRPr="00844F2E">
        <w:rPr>
          <w:szCs w:val="23"/>
        </w:rPr>
        <w:t>mounts in 2016</w:t>
      </w:r>
      <w:r w:rsidR="004C053A" w:rsidRPr="00844F2E">
        <w:rPr>
          <w:szCs w:val="23"/>
        </w:rPr>
        <w:t xml:space="preserve"> </w:t>
      </w:r>
      <w:r w:rsidRPr="00844F2E">
        <w:rPr>
          <w:szCs w:val="23"/>
        </w:rPr>
        <w:t>(Million Sm</w:t>
      </w:r>
      <w:r w:rsidRPr="00844F2E">
        <w:rPr>
          <w:szCs w:val="23"/>
          <w:vertAlign w:val="superscript"/>
        </w:rPr>
        <w:t>3</w:t>
      </w:r>
      <w:r w:rsidRPr="00844F2E">
        <w:rPr>
          <w:szCs w:val="23"/>
        </w:rPr>
        <w:t>)</w:t>
      </w:r>
      <w:bookmarkEnd w:id="70"/>
    </w:p>
    <w:p w:rsidR="00607E89" w:rsidRPr="00B06795" w:rsidRDefault="00607E89" w:rsidP="00607E89">
      <w:pPr>
        <w:tabs>
          <w:tab w:val="left" w:pos="993"/>
        </w:tabs>
        <w:spacing w:before="120" w:after="120" w:line="360" w:lineRule="auto"/>
        <w:jc w:val="both"/>
        <w:rPr>
          <w:rFonts w:ascii="Times New Roman" w:eastAsia="Times New Roman" w:hAnsi="Times New Roman"/>
          <w:sz w:val="24"/>
          <w:szCs w:val="24"/>
          <w:lang w:eastAsia="tr-TR"/>
        </w:rPr>
      </w:pPr>
      <w:r w:rsidRPr="00B06795">
        <w:rPr>
          <w:rFonts w:ascii="Times New Roman" w:eastAsia="Times New Roman" w:hAnsi="Times New Roman"/>
          <w:sz w:val="24"/>
          <w:szCs w:val="24"/>
          <w:lang w:eastAsia="tr-TR"/>
        </w:rPr>
        <w:t xml:space="preserve">As seen at Graph, in summer months with similar import amounts, with the decreasing </w:t>
      </w:r>
      <w:r w:rsidR="00B06795" w:rsidRPr="00B06795">
        <w:rPr>
          <w:rFonts w:ascii="Times New Roman" w:eastAsia="Times New Roman" w:hAnsi="Times New Roman"/>
          <w:sz w:val="24"/>
          <w:szCs w:val="24"/>
          <w:lang w:eastAsia="tr-TR"/>
        </w:rPr>
        <w:t>consumption</w:t>
      </w:r>
      <w:r w:rsidRPr="00B06795">
        <w:rPr>
          <w:rFonts w:ascii="Times New Roman" w:eastAsia="Times New Roman" w:hAnsi="Times New Roman"/>
          <w:sz w:val="24"/>
          <w:szCs w:val="24"/>
          <w:lang w:eastAsia="tr-TR"/>
        </w:rPr>
        <w:t xml:space="preserve">, injection started in May and storage stock levels started to increase. Although import amounts increase at winter months, injection decrease </w:t>
      </w:r>
      <w:r w:rsidR="00B06795" w:rsidRPr="00B06795">
        <w:rPr>
          <w:rFonts w:ascii="Times New Roman" w:eastAsia="Times New Roman" w:hAnsi="Times New Roman"/>
          <w:sz w:val="24"/>
          <w:szCs w:val="24"/>
          <w:lang w:eastAsia="tr-TR"/>
        </w:rPr>
        <w:t>because</w:t>
      </w:r>
      <w:r w:rsidRPr="00B06795">
        <w:rPr>
          <w:rFonts w:ascii="Times New Roman" w:eastAsia="Times New Roman" w:hAnsi="Times New Roman"/>
          <w:sz w:val="24"/>
          <w:szCs w:val="24"/>
          <w:lang w:eastAsia="tr-TR"/>
        </w:rPr>
        <w:t xml:space="preserve"> of heavy consumption. </w:t>
      </w:r>
    </w:p>
    <w:p w:rsidR="00103D9B" w:rsidRPr="00B06795" w:rsidRDefault="0074630B" w:rsidP="0071074A">
      <w:pPr>
        <w:pStyle w:val="11ilebalayanlar"/>
      </w:pPr>
      <w:bookmarkStart w:id="71" w:name="_Toc417917633"/>
      <w:bookmarkStart w:id="72" w:name="_Toc494808727"/>
      <w:r w:rsidRPr="00B06795">
        <w:t>3</w:t>
      </w:r>
      <w:r w:rsidR="00B9483E" w:rsidRPr="00B06795">
        <w:t xml:space="preserve">.1 </w:t>
      </w:r>
      <w:bookmarkEnd w:id="71"/>
      <w:r w:rsidR="0063002E">
        <w:t xml:space="preserve">Underground </w:t>
      </w:r>
      <w:r w:rsidR="00607E89" w:rsidRPr="00B06795">
        <w:t>Gas Storage</w:t>
      </w:r>
      <w:bookmarkEnd w:id="72"/>
    </w:p>
    <w:p w:rsidR="00D452F5" w:rsidRPr="00B06795" w:rsidRDefault="00D452F5" w:rsidP="00D452F5">
      <w:pPr>
        <w:tabs>
          <w:tab w:val="left" w:pos="993"/>
        </w:tabs>
        <w:spacing w:before="120" w:after="12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cs="Times New Roman"/>
          <w:sz w:val="24"/>
          <w:szCs w:val="24"/>
          <w:lang w:eastAsia="tr-TR"/>
        </w:rPr>
        <w:t xml:space="preserve">There </w:t>
      </w:r>
      <w:r>
        <w:rPr>
          <w:rFonts w:ascii="Times New Roman" w:eastAsia="Times New Roman" w:hAnsi="Times New Roman" w:cs="Times New Roman"/>
          <w:sz w:val="24"/>
          <w:szCs w:val="24"/>
          <w:lang w:eastAsia="tr-TR"/>
        </w:rPr>
        <w:t>were</w:t>
      </w:r>
      <w:r w:rsidRPr="00B06795">
        <w:rPr>
          <w:rFonts w:ascii="Times New Roman" w:eastAsia="Times New Roman" w:hAnsi="Times New Roman" w:cs="Times New Roman"/>
          <w:sz w:val="24"/>
          <w:szCs w:val="24"/>
          <w:lang w:eastAsia="tr-TR"/>
        </w:rPr>
        <w:t xml:space="preserve"> 5 companies </w:t>
      </w:r>
      <w:r>
        <w:rPr>
          <w:rFonts w:ascii="Times New Roman" w:eastAsia="Times New Roman" w:hAnsi="Times New Roman" w:cs="Times New Roman"/>
          <w:sz w:val="24"/>
          <w:szCs w:val="24"/>
          <w:lang w:eastAsia="tr-TR"/>
        </w:rPr>
        <w:t>granted</w:t>
      </w:r>
      <w:r w:rsidRPr="00B06795">
        <w:rPr>
          <w:rFonts w:ascii="Times New Roman" w:eastAsia="Times New Roman" w:hAnsi="Times New Roman" w:cs="Times New Roman"/>
          <w:sz w:val="24"/>
          <w:szCs w:val="24"/>
          <w:lang w:eastAsia="tr-TR"/>
        </w:rPr>
        <w:t xml:space="preserve"> underground natural gas storage licenses</w:t>
      </w:r>
      <w:r>
        <w:rPr>
          <w:rFonts w:ascii="Times New Roman" w:eastAsia="Times New Roman" w:hAnsi="Times New Roman" w:cs="Times New Roman"/>
          <w:sz w:val="24"/>
          <w:szCs w:val="24"/>
          <w:lang w:eastAsia="tr-TR"/>
        </w:rPr>
        <w:t xml:space="preserve">. The ownership and operation rights of the only operating </w:t>
      </w:r>
      <w:r w:rsidRPr="00B06795">
        <w:rPr>
          <w:rFonts w:ascii="Times New Roman" w:eastAsia="Times New Roman" w:hAnsi="Times New Roman" w:cs="Times New Roman"/>
          <w:sz w:val="24"/>
          <w:szCs w:val="24"/>
          <w:lang w:eastAsia="tr-TR"/>
        </w:rPr>
        <w:t>facility located</w:t>
      </w:r>
      <w:r>
        <w:rPr>
          <w:rFonts w:ascii="Times New Roman" w:eastAsia="Times New Roman" w:hAnsi="Times New Roman" w:cs="Times New Roman"/>
          <w:sz w:val="24"/>
          <w:szCs w:val="24"/>
          <w:lang w:eastAsia="tr-TR"/>
        </w:rPr>
        <w:t xml:space="preserve"> in Silivri district</w:t>
      </w:r>
      <w:r w:rsidRPr="00B06795">
        <w:rPr>
          <w:rFonts w:ascii="Times New Roman" w:eastAsia="Times New Roman" w:hAnsi="Times New Roman" w:cs="Times New Roman"/>
          <w:sz w:val="24"/>
          <w:szCs w:val="24"/>
          <w:lang w:eastAsia="tr-TR"/>
        </w:rPr>
        <w:t xml:space="preserve"> of Istanbul, </w:t>
      </w:r>
      <w:r>
        <w:rPr>
          <w:rFonts w:ascii="Times New Roman" w:eastAsia="Times New Roman" w:hAnsi="Times New Roman" w:cs="Times New Roman"/>
          <w:sz w:val="24"/>
          <w:szCs w:val="24"/>
          <w:lang w:eastAsia="tr-TR"/>
        </w:rPr>
        <w:t>transferred from</w:t>
      </w:r>
      <w:r w:rsidRPr="00B06795">
        <w:rPr>
          <w:rFonts w:ascii="Times New Roman" w:eastAsia="Times New Roman" w:hAnsi="Times New Roman" w:cs="Times New Roman"/>
          <w:sz w:val="24"/>
          <w:szCs w:val="24"/>
          <w:lang w:eastAsia="tr-TR"/>
        </w:rPr>
        <w:t xml:space="preserve"> TPAO, </w:t>
      </w:r>
      <w:r>
        <w:rPr>
          <w:rFonts w:ascii="Times New Roman" w:eastAsia="Times New Roman" w:hAnsi="Times New Roman" w:cs="Times New Roman"/>
          <w:sz w:val="24"/>
          <w:szCs w:val="24"/>
          <w:lang w:eastAsia="tr-TR"/>
        </w:rPr>
        <w:t xml:space="preserve">to </w:t>
      </w:r>
      <w:r w:rsidRPr="00B06795">
        <w:rPr>
          <w:rFonts w:ascii="Times New Roman" w:eastAsia="Times New Roman" w:hAnsi="Times New Roman" w:cs="Times New Roman"/>
          <w:sz w:val="24"/>
          <w:szCs w:val="24"/>
          <w:lang w:eastAsia="tr-TR"/>
        </w:rPr>
        <w:t>BOTAŞ on 01/09/2016</w:t>
      </w:r>
      <w:r>
        <w:rPr>
          <w:rFonts w:ascii="Times New Roman" w:eastAsia="Times New Roman" w:hAnsi="Times New Roman" w:cs="Times New Roman"/>
          <w:sz w:val="24"/>
          <w:szCs w:val="24"/>
          <w:lang w:eastAsia="tr-TR"/>
        </w:rPr>
        <w:t>. The other projects had not came into operation by the end of 2016.</w:t>
      </w:r>
    </w:p>
    <w:p w:rsidR="00D452F5" w:rsidRPr="00E164B2" w:rsidRDefault="00D452F5" w:rsidP="00D452F5">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The </w:t>
      </w:r>
      <w:r w:rsidRPr="00417E05">
        <w:rPr>
          <w:rFonts w:ascii="Times New Roman" w:eastAsia="Times New Roman" w:hAnsi="Times New Roman" w:cs="Times New Roman"/>
          <w:sz w:val="24"/>
          <w:szCs w:val="24"/>
          <w:lang w:eastAsia="tr-TR"/>
        </w:rPr>
        <w:t xml:space="preserve">Silivri </w:t>
      </w:r>
      <w:r>
        <w:rPr>
          <w:rFonts w:ascii="Times New Roman" w:eastAsia="Times New Roman" w:hAnsi="Times New Roman" w:cs="Times New Roman"/>
          <w:sz w:val="24"/>
          <w:szCs w:val="24"/>
          <w:lang w:eastAsia="tr-TR"/>
        </w:rPr>
        <w:t>storage facility of</w:t>
      </w:r>
      <w:r w:rsidRPr="00417E05">
        <w:rPr>
          <w:rFonts w:ascii="Times New Roman" w:eastAsia="Times New Roman" w:hAnsi="Times New Roman" w:cs="Times New Roman"/>
          <w:sz w:val="24"/>
          <w:szCs w:val="24"/>
          <w:lang w:eastAsia="tr-TR"/>
        </w:rPr>
        <w:t xml:space="preserve"> BOTAŞ </w:t>
      </w:r>
      <w:r>
        <w:rPr>
          <w:rFonts w:ascii="Times New Roman" w:eastAsia="Times New Roman" w:hAnsi="Times New Roman" w:cs="Times New Roman"/>
          <w:sz w:val="24"/>
          <w:szCs w:val="24"/>
          <w:lang w:eastAsia="tr-TR"/>
        </w:rPr>
        <w:t xml:space="preserve">had served to </w:t>
      </w:r>
      <w:r w:rsidRPr="00417E05">
        <w:rPr>
          <w:rFonts w:ascii="Times New Roman" w:eastAsia="Times New Roman" w:hAnsi="Times New Roman" w:cs="Times New Roman"/>
          <w:sz w:val="24"/>
          <w:szCs w:val="24"/>
          <w:lang w:eastAsia="tr-TR"/>
        </w:rPr>
        <w:t>8 suppliers</w:t>
      </w:r>
      <w:r>
        <w:rPr>
          <w:rFonts w:ascii="Times New Roman" w:eastAsia="Times New Roman" w:hAnsi="Times New Roman" w:cs="Times New Roman"/>
          <w:sz w:val="24"/>
          <w:szCs w:val="24"/>
          <w:lang w:eastAsia="tr-TR"/>
        </w:rPr>
        <w:t>, 7 of which were import licensees</w:t>
      </w:r>
      <w:r w:rsidRPr="00417E05">
        <w:rPr>
          <w:rFonts w:ascii="Times New Roman" w:eastAsia="Times New Roman" w:hAnsi="Times New Roman" w:cs="Times New Roman"/>
          <w:sz w:val="24"/>
          <w:szCs w:val="24"/>
          <w:lang w:eastAsia="tr-TR"/>
        </w:rPr>
        <w:t xml:space="preserve"> and </w:t>
      </w:r>
      <w:r>
        <w:rPr>
          <w:rFonts w:ascii="Times New Roman" w:eastAsia="Times New Roman" w:hAnsi="Times New Roman" w:cs="Times New Roman"/>
          <w:sz w:val="24"/>
          <w:szCs w:val="24"/>
          <w:lang w:eastAsia="tr-TR"/>
        </w:rPr>
        <w:t>the other one was a wholesale licensees</w:t>
      </w:r>
      <w:r w:rsidRPr="00417E05">
        <w:rPr>
          <w:rFonts w:ascii="Times New Roman" w:eastAsia="Times New Roman" w:hAnsi="Times New Roman" w:cs="Times New Roman"/>
          <w:sz w:val="24"/>
          <w:szCs w:val="24"/>
          <w:lang w:eastAsia="tr-TR"/>
        </w:rPr>
        <w:t>.</w:t>
      </w:r>
      <w:r w:rsidRPr="00B06795">
        <w:rPr>
          <w:rFonts w:ascii="Times New Roman" w:eastAsia="Times New Roman" w:hAnsi="Times New Roman" w:cs="Times New Roman"/>
          <w:sz w:val="24"/>
          <w:szCs w:val="24"/>
          <w:lang w:eastAsia="tr-TR"/>
        </w:rPr>
        <w:t xml:space="preserve"> </w:t>
      </w:r>
    </w:p>
    <w:p w:rsidR="00103D9B" w:rsidRPr="00B06795" w:rsidRDefault="0074630B" w:rsidP="0071074A">
      <w:pPr>
        <w:pStyle w:val="11ilebalayanlar"/>
      </w:pPr>
      <w:bookmarkStart w:id="73" w:name="_Toc417917634"/>
      <w:bookmarkStart w:id="74" w:name="_Toc494808728"/>
      <w:r w:rsidRPr="00B06795">
        <w:t>3</w:t>
      </w:r>
      <w:r w:rsidR="00B9483E" w:rsidRPr="00B06795">
        <w:t xml:space="preserve">.2 LNG </w:t>
      </w:r>
      <w:bookmarkEnd w:id="73"/>
      <w:r w:rsidR="00975AA0" w:rsidRPr="00B06795">
        <w:t>Storage</w:t>
      </w:r>
      <w:bookmarkEnd w:id="74"/>
    </w:p>
    <w:p w:rsidR="00D452F5" w:rsidRDefault="00F75330" w:rsidP="004D6C3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Marmara Ereglisi LNG Terminal which became operational in 1994 and currently owned and operated by BOTAS</w:t>
      </w:r>
      <w:r w:rsidR="004D6C31">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xml:space="preserve"> and EGEGAZ LNG Terminal </w:t>
      </w:r>
      <w:r w:rsidR="004D6C31">
        <w:rPr>
          <w:rFonts w:ascii="Times New Roman" w:eastAsia="Times New Roman" w:hAnsi="Times New Roman" w:cs="Times New Roman"/>
          <w:sz w:val="24"/>
          <w:szCs w:val="24"/>
          <w:lang w:eastAsia="tr-TR"/>
        </w:rPr>
        <w:t>built</w:t>
      </w:r>
      <w:r w:rsidR="00D452F5">
        <w:rPr>
          <w:rFonts w:ascii="Times New Roman" w:eastAsia="Times New Roman" w:hAnsi="Times New Roman" w:cs="Times New Roman"/>
          <w:sz w:val="24"/>
          <w:szCs w:val="24"/>
          <w:lang w:eastAsia="tr-TR"/>
        </w:rPr>
        <w:t xml:space="preserve"> in Aliaga/</w:t>
      </w:r>
      <w:r>
        <w:rPr>
          <w:rFonts w:ascii="Times New Roman" w:eastAsia="Times New Roman" w:hAnsi="Times New Roman" w:cs="Times New Roman"/>
          <w:sz w:val="24"/>
          <w:szCs w:val="24"/>
          <w:lang w:eastAsia="tr-TR"/>
        </w:rPr>
        <w:t>İzmir in 2001</w:t>
      </w:r>
      <w:r w:rsidR="004D6C31">
        <w:rPr>
          <w:rFonts w:ascii="Times New Roman" w:eastAsia="Times New Roman" w:hAnsi="Times New Roman" w:cs="Times New Roman"/>
          <w:sz w:val="24"/>
          <w:szCs w:val="24"/>
          <w:lang w:eastAsia="tr-TR"/>
        </w:rPr>
        <w:t xml:space="preserve"> an</w:t>
      </w:r>
      <w:r w:rsidR="00D452F5">
        <w:rPr>
          <w:rFonts w:ascii="Times New Roman" w:eastAsia="Times New Roman" w:hAnsi="Times New Roman" w:cs="Times New Roman"/>
          <w:sz w:val="24"/>
          <w:szCs w:val="24"/>
          <w:lang w:eastAsia="tr-TR"/>
        </w:rPr>
        <w:t>d became operational in 2006 were</w:t>
      </w:r>
      <w:r w:rsidR="004D6C31">
        <w:rPr>
          <w:rFonts w:ascii="Times New Roman" w:eastAsia="Times New Roman" w:hAnsi="Times New Roman" w:cs="Times New Roman"/>
          <w:sz w:val="24"/>
          <w:szCs w:val="24"/>
          <w:lang w:eastAsia="tr-TR"/>
        </w:rPr>
        <w:t xml:space="preserve"> facilities established for unloading LNG ships, storing LNG, gasification of imported LNG to dispatch into transmission system and meeting </w:t>
      </w:r>
      <w:r w:rsidR="00D452F5">
        <w:rPr>
          <w:rFonts w:ascii="Times New Roman" w:eastAsia="Times New Roman" w:hAnsi="Times New Roman" w:cs="Times New Roman"/>
          <w:sz w:val="24"/>
          <w:szCs w:val="24"/>
          <w:lang w:eastAsia="tr-TR"/>
        </w:rPr>
        <w:t>daily and seasonal imbalances.</w:t>
      </w:r>
    </w:p>
    <w:p w:rsidR="009D0BC1" w:rsidRPr="00B06795" w:rsidRDefault="009D0BC1" w:rsidP="009D0BC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cs="Times New Roman"/>
          <w:sz w:val="24"/>
          <w:szCs w:val="24"/>
          <w:lang w:eastAsia="tr-TR"/>
        </w:rPr>
        <w:lastRenderedPageBreak/>
        <w:t xml:space="preserve">The activities carried out in the </w:t>
      </w:r>
      <w:r>
        <w:rPr>
          <w:rFonts w:ascii="Times New Roman" w:eastAsia="Times New Roman" w:hAnsi="Times New Roman" w:cs="Times New Roman"/>
          <w:sz w:val="24"/>
          <w:szCs w:val="24"/>
          <w:lang w:eastAsia="tr-TR"/>
        </w:rPr>
        <w:t>FSRU</w:t>
      </w:r>
      <w:r w:rsidRPr="00B06795">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t</w:t>
      </w:r>
      <w:r w:rsidRPr="00B06795">
        <w:rPr>
          <w:rFonts w:ascii="Times New Roman" w:eastAsia="Times New Roman" w:hAnsi="Times New Roman" w:cs="Times New Roman"/>
          <w:sz w:val="24"/>
          <w:szCs w:val="24"/>
          <w:lang w:eastAsia="tr-TR"/>
        </w:rPr>
        <w:t xml:space="preserve">erminals in 2016 were </w:t>
      </w:r>
      <w:r>
        <w:rPr>
          <w:rFonts w:ascii="Times New Roman" w:eastAsia="Times New Roman" w:hAnsi="Times New Roman" w:cs="Times New Roman"/>
          <w:sz w:val="24"/>
          <w:szCs w:val="24"/>
          <w:lang w:eastAsia="tr-TR"/>
        </w:rPr>
        <w:t>also counted</w:t>
      </w:r>
      <w:r w:rsidRPr="00B06795">
        <w:rPr>
          <w:rFonts w:ascii="Times New Roman" w:eastAsia="Times New Roman" w:hAnsi="Times New Roman" w:cs="Times New Roman"/>
          <w:sz w:val="24"/>
          <w:szCs w:val="24"/>
          <w:lang w:eastAsia="tr-TR"/>
        </w:rPr>
        <w:t xml:space="preserve"> as storage activities and the </w:t>
      </w:r>
      <w:r>
        <w:rPr>
          <w:rFonts w:ascii="Times New Roman" w:eastAsia="Times New Roman" w:hAnsi="Times New Roman" w:cs="Times New Roman"/>
          <w:sz w:val="24"/>
          <w:szCs w:val="24"/>
          <w:lang w:eastAsia="tr-TR"/>
        </w:rPr>
        <w:t xml:space="preserve">facility owned and operated by </w:t>
      </w:r>
      <w:r w:rsidRPr="00B06795">
        <w:rPr>
          <w:rFonts w:ascii="Times New Roman" w:eastAsia="Times New Roman" w:hAnsi="Times New Roman" w:cs="Times New Roman"/>
          <w:sz w:val="24"/>
          <w:szCs w:val="24"/>
          <w:lang w:eastAsia="tr-TR"/>
        </w:rPr>
        <w:t>Etki Liman</w:t>
      </w:r>
      <w:r>
        <w:rPr>
          <w:rFonts w:ascii="Times New Roman" w:eastAsia="Times New Roman" w:hAnsi="Times New Roman" w:cs="Times New Roman"/>
          <w:sz w:val="24"/>
          <w:szCs w:val="24"/>
          <w:lang w:eastAsia="tr-TR"/>
        </w:rPr>
        <w:t xml:space="preserve"> İşl. Doğal Gaz İth. ve Tic. A.Ş. became operational</w:t>
      </w:r>
      <w:r w:rsidRPr="00B06795">
        <w:rPr>
          <w:rFonts w:ascii="Times New Roman" w:eastAsia="Times New Roman" w:hAnsi="Times New Roman" w:cs="Times New Roman"/>
          <w:sz w:val="24"/>
          <w:szCs w:val="24"/>
          <w:lang w:eastAsia="tr-TR"/>
        </w:rPr>
        <w:t xml:space="preserve"> in December 2016.</w:t>
      </w:r>
    </w:p>
    <w:p w:rsidR="009D0BC1" w:rsidRPr="00B06795" w:rsidRDefault="009D0BC1" w:rsidP="009D0BC1">
      <w:pPr>
        <w:tabs>
          <w:tab w:val="left" w:pos="993"/>
        </w:tabs>
        <w:autoSpaceDE w:val="0"/>
        <w:autoSpaceDN w:val="0"/>
        <w:adjustRightInd w:val="0"/>
        <w:spacing w:before="120" w:after="12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The LNG </w:t>
      </w:r>
      <w:r w:rsidRPr="00B06795">
        <w:rPr>
          <w:rFonts w:ascii="Times New Roman" w:eastAsia="Times New Roman" w:hAnsi="Times New Roman"/>
          <w:sz w:val="24"/>
          <w:szCs w:val="24"/>
          <w:lang w:eastAsia="tr-TR"/>
        </w:rPr>
        <w:t xml:space="preserve">amounts delivered to </w:t>
      </w:r>
      <w:r>
        <w:rPr>
          <w:rFonts w:ascii="Times New Roman" w:eastAsia="Times New Roman" w:hAnsi="Times New Roman"/>
          <w:sz w:val="24"/>
          <w:szCs w:val="24"/>
          <w:lang w:eastAsia="tr-TR"/>
        </w:rPr>
        <w:t xml:space="preserve">the </w:t>
      </w:r>
      <w:r w:rsidRPr="00B06795">
        <w:rPr>
          <w:rFonts w:ascii="Times New Roman" w:eastAsia="Times New Roman" w:hAnsi="Times New Roman"/>
          <w:sz w:val="24"/>
          <w:szCs w:val="24"/>
          <w:lang w:eastAsia="tr-TR"/>
        </w:rPr>
        <w:t>road tankers and sent to</w:t>
      </w:r>
      <w:r>
        <w:rPr>
          <w:rFonts w:ascii="Times New Roman" w:eastAsia="Times New Roman" w:hAnsi="Times New Roman"/>
          <w:sz w:val="24"/>
          <w:szCs w:val="24"/>
          <w:lang w:eastAsia="tr-TR"/>
        </w:rPr>
        <w:t xml:space="preserve"> the</w:t>
      </w:r>
      <w:r w:rsidRPr="00B06795">
        <w:rPr>
          <w:rFonts w:ascii="Times New Roman" w:eastAsia="Times New Roman" w:hAnsi="Times New Roman"/>
          <w:sz w:val="24"/>
          <w:szCs w:val="24"/>
          <w:lang w:eastAsia="tr-TR"/>
        </w:rPr>
        <w:t xml:space="preserve"> national transmission </w:t>
      </w:r>
      <w:r>
        <w:rPr>
          <w:rFonts w:ascii="Times New Roman" w:eastAsia="Times New Roman" w:hAnsi="Times New Roman"/>
          <w:sz w:val="24"/>
          <w:szCs w:val="24"/>
          <w:lang w:eastAsia="tr-TR"/>
        </w:rPr>
        <w:t xml:space="preserve">grid </w:t>
      </w:r>
      <w:r w:rsidRPr="00B06795">
        <w:rPr>
          <w:rFonts w:ascii="Times New Roman" w:eastAsia="Times New Roman" w:hAnsi="Times New Roman"/>
          <w:sz w:val="24"/>
          <w:szCs w:val="24"/>
          <w:lang w:eastAsia="tr-TR"/>
        </w:rPr>
        <w:t>by the LNG</w:t>
      </w:r>
      <w:r>
        <w:rPr>
          <w:rFonts w:ascii="Times New Roman" w:eastAsia="Times New Roman" w:hAnsi="Times New Roman"/>
          <w:sz w:val="24"/>
          <w:szCs w:val="24"/>
          <w:lang w:eastAsia="tr-TR"/>
        </w:rPr>
        <w:t xml:space="preserve"> facilities</w:t>
      </w:r>
      <w:r w:rsidRPr="00B06795">
        <w:rPr>
          <w:rFonts w:ascii="Times New Roman" w:eastAsia="Times New Roman" w:hAnsi="Times New Roman"/>
          <w:sz w:val="24"/>
          <w:szCs w:val="24"/>
          <w:lang w:eastAsia="tr-TR"/>
        </w:rPr>
        <w:t xml:space="preserve"> in 2016 are </w:t>
      </w:r>
      <w:r>
        <w:rPr>
          <w:rFonts w:ascii="Times New Roman" w:eastAsia="Times New Roman" w:hAnsi="Times New Roman"/>
          <w:sz w:val="24"/>
          <w:szCs w:val="24"/>
          <w:lang w:eastAsia="tr-TR"/>
        </w:rPr>
        <w:t>depicted</w:t>
      </w:r>
      <w:r w:rsidRPr="00B06795">
        <w:rPr>
          <w:rFonts w:ascii="Times New Roman" w:eastAsia="Times New Roman" w:hAnsi="Times New Roman"/>
          <w:sz w:val="24"/>
          <w:szCs w:val="24"/>
          <w:lang w:eastAsia="tr-TR"/>
        </w:rPr>
        <w:t xml:space="preserve"> below</w:t>
      </w:r>
      <w:r>
        <w:rPr>
          <w:rFonts w:ascii="Times New Roman" w:eastAsia="Times New Roman" w:hAnsi="Times New Roman"/>
          <w:sz w:val="24"/>
          <w:szCs w:val="24"/>
          <w:lang w:eastAsia="tr-TR"/>
        </w:rPr>
        <w:t xml:space="preserve"> separately in monthly basis</w:t>
      </w:r>
      <w:r w:rsidRPr="00B06795">
        <w:rPr>
          <w:rFonts w:ascii="Times New Roman" w:eastAsia="Times New Roman" w:hAnsi="Times New Roman"/>
          <w:sz w:val="24"/>
          <w:szCs w:val="24"/>
          <w:lang w:eastAsia="tr-TR"/>
        </w:rPr>
        <w:t>.</w:t>
      </w:r>
    </w:p>
    <w:p w:rsidR="004D6C31" w:rsidRPr="00B06795" w:rsidRDefault="004D6C31" w:rsidP="004D6C31">
      <w:pPr>
        <w:tabs>
          <w:tab w:val="left" w:pos="993"/>
        </w:tabs>
        <w:autoSpaceDE w:val="0"/>
        <w:autoSpaceDN w:val="0"/>
        <w:adjustRightInd w:val="0"/>
        <w:spacing w:before="120" w:after="120" w:line="360" w:lineRule="auto"/>
        <w:jc w:val="both"/>
        <w:rPr>
          <w:rFonts w:ascii="Times New Roman" w:eastAsia="Times New Roman" w:hAnsi="Times New Roman"/>
          <w:sz w:val="24"/>
          <w:szCs w:val="24"/>
          <w:lang w:eastAsia="tr-TR"/>
        </w:rPr>
      </w:pPr>
    </w:p>
    <w:p w:rsidR="006E51EE" w:rsidRPr="00844F2E" w:rsidRDefault="00755A9C" w:rsidP="00844F2E">
      <w:pPr>
        <w:pStyle w:val="Balk5"/>
      </w:pPr>
      <w:bookmarkStart w:id="75" w:name="_Toc418324645"/>
      <w:bookmarkStart w:id="76" w:name="_Toc494808768"/>
      <w:r w:rsidRPr="00B06795">
        <w:t>Table</w:t>
      </w:r>
      <w:r w:rsidR="00013C81" w:rsidRPr="00B06795">
        <w:t xml:space="preserve"> </w:t>
      </w:r>
      <w:r w:rsidR="0074630B" w:rsidRPr="00B06795">
        <w:t>3</w:t>
      </w:r>
      <w:r w:rsidR="0064527E" w:rsidRPr="00B06795">
        <w:t>.2</w:t>
      </w:r>
      <w:r w:rsidR="0074630B" w:rsidRPr="00B06795">
        <w:t>:</w:t>
      </w:r>
      <w:r w:rsidR="002D09E9" w:rsidRPr="00B06795">
        <w:t xml:space="preserve"> </w:t>
      </w:r>
      <w:bookmarkEnd w:id="75"/>
      <w:r w:rsidRPr="00844F2E">
        <w:t xml:space="preserve">Delivered </w:t>
      </w:r>
      <w:r w:rsidR="00844F2E">
        <w:t>Natural Gas Amounts from LNG T</w:t>
      </w:r>
      <w:r w:rsidRPr="00844F2E">
        <w:t>erminals in 2016 (Million Sm</w:t>
      </w:r>
      <w:r w:rsidRPr="00844F2E">
        <w:rPr>
          <w:vertAlign w:val="superscript"/>
        </w:rPr>
        <w:t>3</w:t>
      </w:r>
      <w:r w:rsidRPr="00844F2E">
        <w:t>)</w:t>
      </w:r>
      <w:bookmarkEnd w:id="76"/>
    </w:p>
    <w:tbl>
      <w:tblPr>
        <w:tblW w:w="11011" w:type="dxa"/>
        <w:jc w:val="center"/>
        <w:tblCellMar>
          <w:left w:w="70" w:type="dxa"/>
          <w:right w:w="70" w:type="dxa"/>
        </w:tblCellMar>
        <w:tblLook w:val="04A0" w:firstRow="1" w:lastRow="0" w:firstColumn="1" w:lastColumn="0" w:noHBand="0" w:noVBand="1"/>
      </w:tblPr>
      <w:tblGrid>
        <w:gridCol w:w="1227"/>
        <w:gridCol w:w="844"/>
        <w:gridCol w:w="6"/>
        <w:gridCol w:w="574"/>
        <w:gridCol w:w="759"/>
        <w:gridCol w:w="680"/>
        <w:gridCol w:w="834"/>
        <w:gridCol w:w="846"/>
        <w:gridCol w:w="696"/>
        <w:gridCol w:w="10"/>
        <w:gridCol w:w="749"/>
        <w:gridCol w:w="719"/>
        <w:gridCol w:w="743"/>
        <w:gridCol w:w="731"/>
        <w:gridCol w:w="719"/>
        <w:gridCol w:w="874"/>
      </w:tblGrid>
      <w:tr w:rsidR="00BF38EB" w:rsidRPr="00B06795" w:rsidTr="00BF38EB">
        <w:trPr>
          <w:cantSplit/>
          <w:trHeight w:val="982"/>
          <w:jc w:val="center"/>
        </w:trPr>
        <w:tc>
          <w:tcPr>
            <w:tcW w:w="122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BF38EB" w:rsidRPr="00B06795" w:rsidRDefault="00BF38EB" w:rsidP="00BF38EB">
            <w:pPr>
              <w:spacing w:after="0" w:line="240" w:lineRule="auto"/>
              <w:rPr>
                <w:rFonts w:ascii="Times New Roman" w:eastAsia="Times New Roman" w:hAnsi="Times New Roman" w:cs="Times New Roman"/>
                <w:b/>
                <w:bCs/>
                <w:color w:val="000000"/>
                <w:sz w:val="16"/>
                <w:szCs w:val="16"/>
                <w:lang w:eastAsia="tr-TR"/>
              </w:rPr>
            </w:pPr>
          </w:p>
        </w:tc>
        <w:tc>
          <w:tcPr>
            <w:tcW w:w="850" w:type="dxa"/>
            <w:gridSpan w:val="2"/>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January</w:t>
            </w:r>
          </w:p>
        </w:tc>
        <w:tc>
          <w:tcPr>
            <w:tcW w:w="574"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February</w:t>
            </w:r>
          </w:p>
        </w:tc>
        <w:tc>
          <w:tcPr>
            <w:tcW w:w="759"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March</w:t>
            </w:r>
          </w:p>
        </w:tc>
        <w:tc>
          <w:tcPr>
            <w:tcW w:w="68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April</w:t>
            </w:r>
          </w:p>
        </w:tc>
        <w:tc>
          <w:tcPr>
            <w:tcW w:w="834"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May</w:t>
            </w:r>
          </w:p>
        </w:tc>
        <w:tc>
          <w:tcPr>
            <w:tcW w:w="846"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June</w:t>
            </w:r>
          </w:p>
        </w:tc>
        <w:tc>
          <w:tcPr>
            <w:tcW w:w="696"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July</w:t>
            </w:r>
          </w:p>
        </w:tc>
        <w:tc>
          <w:tcPr>
            <w:tcW w:w="759" w:type="dxa"/>
            <w:gridSpan w:val="2"/>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August</w:t>
            </w:r>
          </w:p>
        </w:tc>
        <w:tc>
          <w:tcPr>
            <w:tcW w:w="719"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September</w:t>
            </w:r>
          </w:p>
        </w:tc>
        <w:tc>
          <w:tcPr>
            <w:tcW w:w="743"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October</w:t>
            </w:r>
          </w:p>
        </w:tc>
        <w:tc>
          <w:tcPr>
            <w:tcW w:w="731"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November</w:t>
            </w:r>
          </w:p>
        </w:tc>
        <w:tc>
          <w:tcPr>
            <w:tcW w:w="719"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December</w:t>
            </w:r>
          </w:p>
        </w:tc>
        <w:tc>
          <w:tcPr>
            <w:tcW w:w="874"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B06795" w:rsidRDefault="00755A9C" w:rsidP="00BF38EB">
            <w:pPr>
              <w:spacing w:after="0" w:line="240" w:lineRule="auto"/>
              <w:ind w:left="113" w:right="113"/>
              <w:rPr>
                <w:rFonts w:ascii="Times New Roman" w:eastAsia="Times New Roman" w:hAnsi="Times New Roman" w:cs="Times New Roman"/>
                <w:b/>
                <w:bCs/>
                <w:color w:val="000000"/>
                <w:sz w:val="16"/>
                <w:szCs w:val="16"/>
                <w:lang w:eastAsia="tr-TR"/>
              </w:rPr>
            </w:pPr>
            <w:r w:rsidRPr="00B06795">
              <w:rPr>
                <w:rFonts w:ascii="Times New Roman" w:eastAsia="Times New Roman" w:hAnsi="Times New Roman" w:cs="Times New Roman"/>
                <w:b/>
                <w:bCs/>
                <w:color w:val="000000"/>
                <w:sz w:val="16"/>
                <w:szCs w:val="16"/>
                <w:lang w:eastAsia="tr-TR"/>
              </w:rPr>
              <w:t>Total</w:t>
            </w:r>
          </w:p>
        </w:tc>
      </w:tr>
      <w:tr w:rsidR="00755A9C" w:rsidRPr="00B06795" w:rsidTr="00BF38EB">
        <w:trPr>
          <w:trHeight w:val="248"/>
          <w:jc w:val="center"/>
        </w:trPr>
        <w:tc>
          <w:tcPr>
            <w:tcW w:w="1227" w:type="dxa"/>
            <w:tcBorders>
              <w:top w:val="nil"/>
              <w:left w:val="single" w:sz="4" w:space="0" w:color="auto"/>
              <w:bottom w:val="single" w:sz="4" w:space="0" w:color="auto"/>
              <w:right w:val="single" w:sz="4" w:space="0" w:color="auto"/>
            </w:tcBorders>
            <w:shd w:val="clear" w:color="auto" w:fill="auto"/>
            <w:noWrap/>
            <w:vAlign w:val="bottom"/>
            <w:hideMark/>
          </w:tcPr>
          <w:p w:rsidR="00755A9C" w:rsidRPr="00B06795" w:rsidRDefault="00755A9C" w:rsidP="00755A9C">
            <w:pPr>
              <w:spacing w:after="0" w:line="240" w:lineRule="auto"/>
              <w:rPr>
                <w:rFonts w:ascii="Times New Roman" w:eastAsia="Times New Roman" w:hAnsi="Times New Roman"/>
                <w:color w:val="000000"/>
                <w:sz w:val="20"/>
                <w:szCs w:val="20"/>
                <w:lang w:eastAsia="tr-TR"/>
              </w:rPr>
            </w:pPr>
            <w:r w:rsidRPr="00B06795">
              <w:rPr>
                <w:rFonts w:ascii="Times New Roman" w:eastAsia="Times New Roman" w:hAnsi="Times New Roman"/>
                <w:color w:val="000000"/>
                <w:sz w:val="20"/>
                <w:szCs w:val="20"/>
                <w:lang w:eastAsia="tr-TR"/>
              </w:rPr>
              <w:t>Sent to main transmission lines</w:t>
            </w:r>
          </w:p>
        </w:tc>
        <w:tc>
          <w:tcPr>
            <w:tcW w:w="844"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1.100,12</w:t>
            </w:r>
          </w:p>
        </w:tc>
        <w:tc>
          <w:tcPr>
            <w:tcW w:w="580" w:type="dxa"/>
            <w:gridSpan w:val="2"/>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930,33</w:t>
            </w:r>
          </w:p>
        </w:tc>
        <w:tc>
          <w:tcPr>
            <w:tcW w:w="75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809,87</w:t>
            </w:r>
          </w:p>
        </w:tc>
        <w:tc>
          <w:tcPr>
            <w:tcW w:w="680"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394,77</w:t>
            </w:r>
          </w:p>
        </w:tc>
        <w:tc>
          <w:tcPr>
            <w:tcW w:w="834"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298,30</w:t>
            </w:r>
          </w:p>
        </w:tc>
        <w:tc>
          <w:tcPr>
            <w:tcW w:w="846"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i/>
                <w:color w:val="000000"/>
                <w:sz w:val="16"/>
                <w:szCs w:val="20"/>
              </w:rPr>
            </w:pPr>
            <w:r w:rsidRPr="00B06795">
              <w:rPr>
                <w:rFonts w:ascii="Times New Roman" w:hAnsi="Times New Roman" w:cs="Times New Roman"/>
                <w:i/>
                <w:color w:val="000000"/>
                <w:sz w:val="16"/>
                <w:szCs w:val="20"/>
              </w:rPr>
              <w:t>283,53</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369,01</w:t>
            </w:r>
          </w:p>
        </w:tc>
        <w:tc>
          <w:tcPr>
            <w:tcW w:w="74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392,06</w:t>
            </w:r>
          </w:p>
        </w:tc>
        <w:tc>
          <w:tcPr>
            <w:tcW w:w="71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384,11</w:t>
            </w:r>
          </w:p>
        </w:tc>
        <w:tc>
          <w:tcPr>
            <w:tcW w:w="743"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338,33</w:t>
            </w:r>
          </w:p>
        </w:tc>
        <w:tc>
          <w:tcPr>
            <w:tcW w:w="731"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539,83</w:t>
            </w:r>
          </w:p>
        </w:tc>
        <w:tc>
          <w:tcPr>
            <w:tcW w:w="71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1.099,52</w:t>
            </w:r>
          </w:p>
        </w:tc>
        <w:tc>
          <w:tcPr>
            <w:tcW w:w="874"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6.939,79</w:t>
            </w:r>
          </w:p>
        </w:tc>
      </w:tr>
      <w:tr w:rsidR="00755A9C" w:rsidRPr="00B06795" w:rsidTr="00BF38EB">
        <w:trPr>
          <w:trHeight w:val="248"/>
          <w:jc w:val="center"/>
        </w:trPr>
        <w:tc>
          <w:tcPr>
            <w:tcW w:w="1227" w:type="dxa"/>
            <w:tcBorders>
              <w:top w:val="nil"/>
              <w:left w:val="single" w:sz="4" w:space="0" w:color="auto"/>
              <w:bottom w:val="single" w:sz="4" w:space="0" w:color="auto"/>
              <w:right w:val="single" w:sz="4" w:space="0" w:color="auto"/>
            </w:tcBorders>
            <w:shd w:val="clear" w:color="auto" w:fill="auto"/>
            <w:noWrap/>
            <w:vAlign w:val="bottom"/>
            <w:hideMark/>
          </w:tcPr>
          <w:p w:rsidR="00755A9C" w:rsidRPr="00B06795" w:rsidRDefault="00755A9C" w:rsidP="00755A9C">
            <w:pPr>
              <w:spacing w:after="0" w:line="240" w:lineRule="auto"/>
              <w:rPr>
                <w:rFonts w:ascii="Times New Roman" w:eastAsia="Times New Roman" w:hAnsi="Times New Roman"/>
                <w:color w:val="000000"/>
                <w:sz w:val="20"/>
                <w:szCs w:val="20"/>
                <w:lang w:eastAsia="tr-TR"/>
              </w:rPr>
            </w:pPr>
            <w:r w:rsidRPr="00B06795">
              <w:rPr>
                <w:rFonts w:ascii="Times New Roman" w:hAnsi="Times New Roman"/>
                <w:sz w:val="20"/>
                <w:szCs w:val="20"/>
              </w:rPr>
              <w:t>Delivered  to road tankers</w:t>
            </w:r>
          </w:p>
        </w:tc>
        <w:tc>
          <w:tcPr>
            <w:tcW w:w="844"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38,89</w:t>
            </w:r>
          </w:p>
        </w:tc>
        <w:tc>
          <w:tcPr>
            <w:tcW w:w="580" w:type="dxa"/>
            <w:gridSpan w:val="2"/>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34,31</w:t>
            </w:r>
          </w:p>
        </w:tc>
        <w:tc>
          <w:tcPr>
            <w:tcW w:w="75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38,32</w:t>
            </w:r>
          </w:p>
        </w:tc>
        <w:tc>
          <w:tcPr>
            <w:tcW w:w="680"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41,28</w:t>
            </w:r>
          </w:p>
        </w:tc>
        <w:tc>
          <w:tcPr>
            <w:tcW w:w="834"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47,39</w:t>
            </w:r>
          </w:p>
        </w:tc>
        <w:tc>
          <w:tcPr>
            <w:tcW w:w="846"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49,15</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45,20</w:t>
            </w:r>
          </w:p>
        </w:tc>
        <w:tc>
          <w:tcPr>
            <w:tcW w:w="74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57,40</w:t>
            </w:r>
          </w:p>
        </w:tc>
        <w:tc>
          <w:tcPr>
            <w:tcW w:w="71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46,17</w:t>
            </w:r>
          </w:p>
        </w:tc>
        <w:tc>
          <w:tcPr>
            <w:tcW w:w="743"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60,00</w:t>
            </w:r>
          </w:p>
        </w:tc>
        <w:tc>
          <w:tcPr>
            <w:tcW w:w="731"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57,64</w:t>
            </w:r>
          </w:p>
        </w:tc>
        <w:tc>
          <w:tcPr>
            <w:tcW w:w="719"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50,76</w:t>
            </w:r>
          </w:p>
        </w:tc>
        <w:tc>
          <w:tcPr>
            <w:tcW w:w="874" w:type="dxa"/>
            <w:tcBorders>
              <w:top w:val="nil"/>
              <w:left w:val="nil"/>
              <w:bottom w:val="single" w:sz="4" w:space="0" w:color="auto"/>
              <w:right w:val="single" w:sz="4" w:space="0" w:color="auto"/>
            </w:tcBorders>
            <w:shd w:val="clear" w:color="auto" w:fill="auto"/>
            <w:noWrap/>
            <w:vAlign w:val="bottom"/>
            <w:hideMark/>
          </w:tcPr>
          <w:p w:rsidR="00755A9C" w:rsidRPr="00B06795" w:rsidRDefault="00755A9C" w:rsidP="00755A9C">
            <w:pPr>
              <w:spacing w:before="120"/>
              <w:jc w:val="center"/>
              <w:rPr>
                <w:rFonts w:ascii="Times New Roman" w:hAnsi="Times New Roman" w:cs="Times New Roman"/>
                <w:color w:val="000000"/>
                <w:sz w:val="16"/>
                <w:szCs w:val="20"/>
              </w:rPr>
            </w:pPr>
            <w:r w:rsidRPr="00B06795">
              <w:rPr>
                <w:rFonts w:ascii="Times New Roman" w:hAnsi="Times New Roman" w:cs="Times New Roman"/>
                <w:color w:val="000000"/>
                <w:sz w:val="16"/>
                <w:szCs w:val="20"/>
              </w:rPr>
              <w:t>566,50</w:t>
            </w:r>
          </w:p>
        </w:tc>
      </w:tr>
      <w:tr w:rsidR="00755A9C" w:rsidRPr="00B06795" w:rsidTr="00BF38EB">
        <w:trPr>
          <w:trHeight w:val="248"/>
          <w:jc w:val="center"/>
        </w:trPr>
        <w:tc>
          <w:tcPr>
            <w:tcW w:w="1227" w:type="dxa"/>
            <w:tcBorders>
              <w:top w:val="nil"/>
              <w:left w:val="single" w:sz="4" w:space="0" w:color="auto"/>
              <w:bottom w:val="single" w:sz="4" w:space="0" w:color="auto"/>
              <w:right w:val="single" w:sz="4" w:space="0" w:color="auto"/>
            </w:tcBorders>
            <w:shd w:val="clear" w:color="DDEBF7" w:fill="DDEBF7"/>
            <w:noWrap/>
            <w:vAlign w:val="bottom"/>
            <w:hideMark/>
          </w:tcPr>
          <w:p w:rsidR="00755A9C" w:rsidRPr="00B06795" w:rsidRDefault="00755A9C" w:rsidP="006F6E03">
            <w:pPr>
              <w:spacing w:before="120"/>
              <w:rPr>
                <w:rFonts w:ascii="Times New Roman" w:eastAsia="Times New Roman" w:hAnsi="Times New Roman"/>
                <w:b/>
                <w:bCs/>
                <w:color w:val="000000"/>
                <w:sz w:val="20"/>
                <w:szCs w:val="20"/>
                <w:lang w:eastAsia="tr-TR"/>
              </w:rPr>
            </w:pPr>
            <w:r w:rsidRPr="006F6E03">
              <w:rPr>
                <w:rFonts w:ascii="Times New Roman" w:hAnsi="Times New Roman" w:cs="Times New Roman"/>
                <w:b/>
                <w:bCs/>
                <w:color w:val="000000"/>
                <w:sz w:val="18"/>
                <w:szCs w:val="20"/>
              </w:rPr>
              <w:t>Total</w:t>
            </w:r>
          </w:p>
        </w:tc>
        <w:tc>
          <w:tcPr>
            <w:tcW w:w="844"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1.139,00</w:t>
            </w:r>
          </w:p>
        </w:tc>
        <w:tc>
          <w:tcPr>
            <w:tcW w:w="580" w:type="dxa"/>
            <w:gridSpan w:val="2"/>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964,64</w:t>
            </w:r>
          </w:p>
        </w:tc>
        <w:tc>
          <w:tcPr>
            <w:tcW w:w="759"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848,19</w:t>
            </w:r>
          </w:p>
        </w:tc>
        <w:tc>
          <w:tcPr>
            <w:tcW w:w="680"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436,05</w:t>
            </w:r>
          </w:p>
        </w:tc>
        <w:tc>
          <w:tcPr>
            <w:tcW w:w="834"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345,69</w:t>
            </w:r>
          </w:p>
        </w:tc>
        <w:tc>
          <w:tcPr>
            <w:tcW w:w="846"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332,68</w:t>
            </w:r>
          </w:p>
        </w:tc>
        <w:tc>
          <w:tcPr>
            <w:tcW w:w="706" w:type="dxa"/>
            <w:gridSpan w:val="2"/>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414,20</w:t>
            </w:r>
          </w:p>
        </w:tc>
        <w:tc>
          <w:tcPr>
            <w:tcW w:w="749"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449,46</w:t>
            </w:r>
          </w:p>
        </w:tc>
        <w:tc>
          <w:tcPr>
            <w:tcW w:w="719"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430,28</w:t>
            </w:r>
          </w:p>
        </w:tc>
        <w:tc>
          <w:tcPr>
            <w:tcW w:w="743"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398,33</w:t>
            </w:r>
          </w:p>
        </w:tc>
        <w:tc>
          <w:tcPr>
            <w:tcW w:w="731"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597,47</w:t>
            </w:r>
          </w:p>
        </w:tc>
        <w:tc>
          <w:tcPr>
            <w:tcW w:w="719"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1.150,28</w:t>
            </w:r>
          </w:p>
        </w:tc>
        <w:tc>
          <w:tcPr>
            <w:tcW w:w="874" w:type="dxa"/>
            <w:tcBorders>
              <w:top w:val="nil"/>
              <w:left w:val="nil"/>
              <w:bottom w:val="single" w:sz="4" w:space="0" w:color="auto"/>
              <w:right w:val="single" w:sz="4" w:space="0" w:color="auto"/>
            </w:tcBorders>
            <w:shd w:val="clear" w:color="DDEBF7" w:fill="DDEBF7"/>
            <w:noWrap/>
            <w:vAlign w:val="bottom"/>
            <w:hideMark/>
          </w:tcPr>
          <w:p w:rsidR="00755A9C" w:rsidRPr="00B06795" w:rsidRDefault="00755A9C" w:rsidP="00755A9C">
            <w:pPr>
              <w:spacing w:before="120"/>
              <w:jc w:val="center"/>
              <w:rPr>
                <w:rFonts w:ascii="Times New Roman" w:hAnsi="Times New Roman" w:cs="Times New Roman"/>
                <w:b/>
                <w:bCs/>
                <w:color w:val="000000"/>
                <w:sz w:val="16"/>
                <w:szCs w:val="20"/>
              </w:rPr>
            </w:pPr>
            <w:r w:rsidRPr="00B06795">
              <w:rPr>
                <w:rFonts w:ascii="Times New Roman" w:hAnsi="Times New Roman" w:cs="Times New Roman"/>
                <w:b/>
                <w:bCs/>
                <w:color w:val="000000"/>
                <w:sz w:val="16"/>
                <w:szCs w:val="20"/>
              </w:rPr>
              <w:t>7.506,29</w:t>
            </w:r>
          </w:p>
        </w:tc>
      </w:tr>
    </w:tbl>
    <w:p w:rsidR="00A56526" w:rsidRPr="00B06795" w:rsidRDefault="00A56526" w:rsidP="00993BF7">
      <w:pPr>
        <w:rPr>
          <w:rFonts w:ascii="Times New Roman" w:hAnsi="Times New Roman" w:cs="Times New Roman"/>
          <w:b/>
          <w:sz w:val="24"/>
          <w:szCs w:val="24"/>
        </w:rPr>
        <w:sectPr w:rsidR="00A56526" w:rsidRPr="00B06795" w:rsidSect="000855A2">
          <w:pgSz w:w="11906" w:h="16838"/>
          <w:pgMar w:top="1701" w:right="1418" w:bottom="1985" w:left="1134" w:header="425" w:footer="567" w:gutter="0"/>
          <w:cols w:space="708"/>
          <w:docGrid w:linePitch="360"/>
        </w:sectPr>
      </w:pPr>
    </w:p>
    <w:p w:rsidR="00E12003" w:rsidRPr="00B06795" w:rsidRDefault="0074630B" w:rsidP="00495DC9">
      <w:pPr>
        <w:pStyle w:val="AnaBalklar"/>
        <w:rPr>
          <w:rFonts w:cs="Times New Roman"/>
        </w:rPr>
      </w:pPr>
      <w:bookmarkStart w:id="77" w:name="_Toc417917635"/>
      <w:bookmarkStart w:id="78" w:name="_Toc494808729"/>
      <w:r w:rsidRPr="00B06795">
        <w:rPr>
          <w:rFonts w:cs="Times New Roman"/>
        </w:rPr>
        <w:lastRenderedPageBreak/>
        <w:t>4.</w:t>
      </w:r>
      <w:r w:rsidR="005313A7" w:rsidRPr="00B06795">
        <w:rPr>
          <w:rFonts w:cs="Times New Roman"/>
        </w:rPr>
        <w:t xml:space="preserve"> </w:t>
      </w:r>
      <w:bookmarkEnd w:id="77"/>
      <w:r w:rsidR="003F166F">
        <w:rPr>
          <w:rFonts w:cs="Times New Roman"/>
        </w:rPr>
        <w:t>WHOLESALE</w:t>
      </w:r>
      <w:bookmarkEnd w:id="78"/>
    </w:p>
    <w:p w:rsidR="009D0BC1" w:rsidRDefault="00755A9C"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sz w:val="24"/>
          <w:szCs w:val="24"/>
          <w:lang w:eastAsia="tr-TR"/>
        </w:rPr>
        <w:t xml:space="preserve">Sale of </w:t>
      </w:r>
      <w:r w:rsidR="00C40ADD">
        <w:rPr>
          <w:rFonts w:ascii="Times New Roman" w:eastAsia="Times New Roman" w:hAnsi="Times New Roman"/>
          <w:sz w:val="24"/>
          <w:szCs w:val="24"/>
          <w:lang w:eastAsia="tr-TR"/>
        </w:rPr>
        <w:t>imported or do</w:t>
      </w:r>
      <w:r w:rsidR="00844F2E">
        <w:rPr>
          <w:rFonts w:ascii="Times New Roman" w:eastAsia="Times New Roman" w:hAnsi="Times New Roman"/>
          <w:sz w:val="24"/>
          <w:szCs w:val="24"/>
          <w:lang w:eastAsia="tr-TR"/>
        </w:rPr>
        <w:t>mestically produced natural gas to</w:t>
      </w:r>
      <w:r w:rsidRPr="00B06795">
        <w:rPr>
          <w:rFonts w:ascii="Times New Roman" w:eastAsia="Times New Roman" w:hAnsi="Times New Roman"/>
          <w:sz w:val="24"/>
          <w:szCs w:val="24"/>
          <w:lang w:eastAsia="tr-TR"/>
        </w:rPr>
        <w:t xml:space="preserve"> CNG, import, export, distribution, other wholesale compan</w:t>
      </w:r>
      <w:r w:rsidR="009D0BC1">
        <w:rPr>
          <w:rFonts w:ascii="Times New Roman" w:eastAsia="Times New Roman" w:hAnsi="Times New Roman"/>
          <w:sz w:val="24"/>
          <w:szCs w:val="24"/>
          <w:lang w:eastAsia="tr-TR"/>
        </w:rPr>
        <w:t>ies and to eligible consumers was</w:t>
      </w:r>
      <w:r w:rsidRPr="00B06795">
        <w:rPr>
          <w:rFonts w:ascii="Times New Roman" w:eastAsia="Times New Roman" w:hAnsi="Times New Roman"/>
          <w:sz w:val="24"/>
          <w:szCs w:val="24"/>
          <w:lang w:eastAsia="tr-TR"/>
        </w:rPr>
        <w:t xml:space="preserve"> </w:t>
      </w:r>
      <w:r w:rsidR="00C40ADD">
        <w:rPr>
          <w:rFonts w:ascii="Times New Roman" w:eastAsia="Times New Roman" w:hAnsi="Times New Roman"/>
          <w:sz w:val="24"/>
          <w:szCs w:val="24"/>
          <w:lang w:eastAsia="tr-TR"/>
        </w:rPr>
        <w:t>performed</w:t>
      </w:r>
      <w:r w:rsidR="00C40ADD" w:rsidRPr="00B06795">
        <w:rPr>
          <w:rFonts w:ascii="Times New Roman" w:eastAsia="Times New Roman" w:hAnsi="Times New Roman"/>
          <w:sz w:val="24"/>
          <w:szCs w:val="24"/>
          <w:lang w:eastAsia="tr-TR"/>
        </w:rPr>
        <w:t xml:space="preserve"> </w:t>
      </w:r>
      <w:r w:rsidR="009D0BC1">
        <w:rPr>
          <w:rFonts w:ascii="Times New Roman" w:eastAsia="Times New Roman" w:hAnsi="Times New Roman"/>
          <w:sz w:val="24"/>
          <w:szCs w:val="24"/>
          <w:lang w:eastAsia="tr-TR"/>
        </w:rPr>
        <w:t>by wholesale license</w:t>
      </w:r>
      <w:r w:rsidRPr="00B06795">
        <w:rPr>
          <w:rFonts w:ascii="Times New Roman" w:eastAsia="Times New Roman" w:hAnsi="Times New Roman"/>
          <w:sz w:val="24"/>
          <w:szCs w:val="24"/>
          <w:lang w:eastAsia="tr-TR"/>
        </w:rPr>
        <w:t>e</w:t>
      </w:r>
      <w:r w:rsidR="009D0BC1">
        <w:rPr>
          <w:rFonts w:ascii="Times New Roman" w:eastAsia="Times New Roman" w:hAnsi="Times New Roman"/>
          <w:sz w:val="24"/>
          <w:szCs w:val="24"/>
          <w:lang w:eastAsia="tr-TR"/>
        </w:rPr>
        <w:t>s. Import licensees could</w:t>
      </w:r>
      <w:r w:rsidRPr="00B06795">
        <w:rPr>
          <w:rFonts w:ascii="Times New Roman" w:eastAsia="Times New Roman" w:hAnsi="Times New Roman"/>
          <w:sz w:val="24"/>
          <w:szCs w:val="24"/>
          <w:lang w:eastAsia="tr-TR"/>
        </w:rPr>
        <w:t xml:space="preserve"> perform wholesale activity without getting a wholesale license</w:t>
      </w:r>
      <w:r w:rsidR="00B52F95" w:rsidRPr="00B06795">
        <w:rPr>
          <w:rFonts w:ascii="Times New Roman" w:eastAsia="Times New Roman" w:hAnsi="Times New Roman" w:cs="Times New Roman"/>
          <w:sz w:val="24"/>
          <w:szCs w:val="24"/>
          <w:lang w:eastAsia="tr-TR"/>
        </w:rPr>
        <w:t>.</w:t>
      </w:r>
    </w:p>
    <w:p w:rsidR="00B52F95" w:rsidRDefault="00943393"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As seen at Graph 4.</w:t>
      </w:r>
      <w:r w:rsidR="009D0BC1">
        <w:rPr>
          <w:rFonts w:ascii="Times New Roman" w:eastAsia="Times New Roman" w:hAnsi="Times New Roman"/>
          <w:color w:val="000000"/>
          <w:sz w:val="24"/>
          <w:szCs w:val="24"/>
          <w:lang w:eastAsia="tr-TR"/>
        </w:rPr>
        <w:t>1</w:t>
      </w:r>
      <w:r w:rsidRPr="00B06795">
        <w:rPr>
          <w:rFonts w:ascii="Times New Roman" w:eastAsia="Times New Roman" w:hAnsi="Times New Roman"/>
          <w:color w:val="000000"/>
          <w:sz w:val="24"/>
          <w:szCs w:val="24"/>
          <w:lang w:eastAsia="tr-TR"/>
        </w:rPr>
        <w:t>, natural gas supply of Turkey in 2016 was realized as 46.719,45 million Sm</w:t>
      </w:r>
      <w:r w:rsidRPr="00B06795">
        <w:rPr>
          <w:rFonts w:ascii="Times New Roman" w:eastAsia="Times New Roman" w:hAnsi="Times New Roman"/>
          <w:color w:val="000000"/>
          <w:sz w:val="24"/>
          <w:szCs w:val="24"/>
          <w:vertAlign w:val="superscript"/>
          <w:lang w:eastAsia="tr-TR"/>
        </w:rPr>
        <w:t>3</w:t>
      </w:r>
      <w:r w:rsidRPr="00B06795">
        <w:rPr>
          <w:rFonts w:ascii="Times New Roman" w:eastAsia="Times New Roman" w:hAnsi="Times New Roman"/>
          <w:color w:val="000000"/>
          <w:sz w:val="24"/>
          <w:szCs w:val="24"/>
          <w:lang w:eastAsia="tr-TR"/>
        </w:rPr>
        <w:t xml:space="preserve"> and 80</w:t>
      </w:r>
      <w:r w:rsidR="009D0BC1">
        <w:rPr>
          <w:rFonts w:ascii="Times New Roman" w:eastAsia="Times New Roman" w:hAnsi="Times New Roman"/>
          <w:color w:val="000000"/>
          <w:sz w:val="24"/>
          <w:szCs w:val="24"/>
          <w:lang w:eastAsia="tr-TR"/>
        </w:rPr>
        <w:t>,</w:t>
      </w:r>
      <w:r w:rsidR="009D0BC1" w:rsidRPr="00B06795">
        <w:rPr>
          <w:rFonts w:ascii="Times New Roman" w:eastAsia="Times New Roman" w:hAnsi="Times New Roman"/>
          <w:color w:val="000000"/>
          <w:sz w:val="24"/>
          <w:szCs w:val="24"/>
          <w:lang w:eastAsia="tr-TR"/>
        </w:rPr>
        <w:t>39</w:t>
      </w:r>
      <w:r w:rsidR="00443E9B">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w:t>
      </w:r>
      <w:r w:rsidR="004635A5">
        <w:rPr>
          <w:rFonts w:ascii="Times New Roman" w:eastAsia="Times New Roman" w:hAnsi="Times New Roman"/>
          <w:color w:val="000000"/>
          <w:sz w:val="24"/>
          <w:szCs w:val="24"/>
          <w:lang w:eastAsia="tr-TR"/>
        </w:rPr>
        <w:t xml:space="preserve"> of this amount was met by BOTAŞ</w:t>
      </w:r>
      <w:r w:rsidRPr="00B06795">
        <w:rPr>
          <w:rFonts w:ascii="Times New Roman" w:eastAsia="Times New Roman" w:hAnsi="Times New Roman"/>
          <w:color w:val="000000"/>
          <w:sz w:val="24"/>
          <w:szCs w:val="24"/>
          <w:lang w:eastAsia="tr-TR"/>
        </w:rPr>
        <w:t>, 18,83</w:t>
      </w:r>
      <w:r w:rsidR="009D0BC1">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 was met by other import licensed companies and 0,78</w:t>
      </w:r>
      <w:r w:rsidR="00443E9B">
        <w:rPr>
          <w:rFonts w:ascii="Times New Roman" w:eastAsia="Times New Roman" w:hAnsi="Times New Roman"/>
          <w:color w:val="000000"/>
          <w:sz w:val="24"/>
          <w:szCs w:val="24"/>
          <w:lang w:eastAsia="tr-TR"/>
        </w:rPr>
        <w:t xml:space="preserve"> </w:t>
      </w:r>
      <w:r w:rsidRPr="00B06795">
        <w:rPr>
          <w:rFonts w:ascii="Times New Roman" w:eastAsia="Times New Roman" w:hAnsi="Times New Roman"/>
          <w:color w:val="000000"/>
          <w:sz w:val="24"/>
          <w:szCs w:val="24"/>
          <w:lang w:eastAsia="tr-TR"/>
        </w:rPr>
        <w:t>% was met by producer wholesale companies</w:t>
      </w:r>
      <w:r w:rsidR="00B52F95" w:rsidRPr="00B06795">
        <w:rPr>
          <w:rFonts w:ascii="Times New Roman" w:eastAsia="Times New Roman" w:hAnsi="Times New Roman" w:cs="Times New Roman"/>
          <w:color w:val="000000"/>
          <w:sz w:val="24"/>
          <w:szCs w:val="24"/>
          <w:lang w:eastAsia="tr-TR"/>
        </w:rPr>
        <w:t xml:space="preserve">. </w:t>
      </w:r>
    </w:p>
    <w:p w:rsidR="00103D9B" w:rsidRPr="00B06795" w:rsidRDefault="00DD7304" w:rsidP="006E51EE">
      <w:pPr>
        <w:jc w:val="center"/>
        <w:rPr>
          <w:rFonts w:ascii="Times New Roman" w:hAnsi="Times New Roman" w:cs="Times New Roman"/>
          <w:sz w:val="24"/>
          <w:szCs w:val="24"/>
        </w:rPr>
      </w:pPr>
      <w:r>
        <w:rPr>
          <w:noProof/>
          <w:lang w:val="tr-TR" w:eastAsia="tr-TR"/>
        </w:rPr>
        <w:drawing>
          <wp:inline distT="0" distB="0" distL="0" distR="0" wp14:anchorId="6878DBAD" wp14:editId="7F90627F">
            <wp:extent cx="4572000" cy="3343275"/>
            <wp:effectExtent l="0" t="0" r="0" b="9525"/>
            <wp:docPr id="48" name="Grafik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C40ADD" w:rsidRDefault="00943393" w:rsidP="009D0BC1">
      <w:pPr>
        <w:pStyle w:val="Balk6"/>
      </w:pPr>
      <w:bookmarkStart w:id="79" w:name="_Toc494808905"/>
      <w:r w:rsidRPr="00B06795">
        <w:t>Graph</w:t>
      </w:r>
      <w:r w:rsidR="00013C81" w:rsidRPr="00B06795">
        <w:t xml:space="preserve"> </w:t>
      </w:r>
      <w:r w:rsidR="0074630B" w:rsidRPr="00B06795">
        <w:t>4</w:t>
      </w:r>
      <w:r w:rsidR="0064527E" w:rsidRPr="00B06795">
        <w:t>.1</w:t>
      </w:r>
      <w:r w:rsidR="0074630B" w:rsidRPr="00B06795">
        <w:t>:</w:t>
      </w:r>
      <w:r w:rsidR="00013C81" w:rsidRPr="00B06795">
        <w:t xml:space="preserve"> </w:t>
      </w:r>
      <w:r w:rsidR="009D0BC1">
        <w:t>S</w:t>
      </w:r>
      <w:r w:rsidR="00844F2E">
        <w:t>hare of Import and Production Companies in Natural Gas S</w:t>
      </w:r>
      <w:r w:rsidR="00C40ADD">
        <w:t>upply in 2016 (%)</w:t>
      </w:r>
      <w:bookmarkEnd w:id="79"/>
    </w:p>
    <w:p w:rsidR="009D0BC1" w:rsidRPr="009D0BC1" w:rsidRDefault="009D0BC1" w:rsidP="009D0BC1"/>
    <w:p w:rsidR="00B52F95" w:rsidRDefault="00943393"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 xml:space="preserve">Liberal market model projected in </w:t>
      </w:r>
      <w:r w:rsidR="00C40ADD">
        <w:rPr>
          <w:rFonts w:ascii="Times New Roman" w:eastAsia="Times New Roman" w:hAnsi="Times New Roman"/>
          <w:color w:val="000000"/>
          <w:sz w:val="24"/>
          <w:szCs w:val="24"/>
          <w:lang w:eastAsia="tr-TR"/>
        </w:rPr>
        <w:t>the Law</w:t>
      </w:r>
      <w:r w:rsidRPr="00B06795">
        <w:rPr>
          <w:rFonts w:ascii="Times New Roman" w:eastAsia="Times New Roman" w:hAnsi="Times New Roman"/>
          <w:color w:val="000000"/>
          <w:sz w:val="24"/>
          <w:szCs w:val="24"/>
          <w:lang w:eastAsia="tr-TR"/>
        </w:rPr>
        <w:t xml:space="preserve"> is based on the ground of creating competition at wholesale facilities which have competitive dynamics. Within this scope, it is important that number of market players should be increased and dominant structures should be avoided</w:t>
      </w:r>
      <w:r w:rsidR="00B52F95" w:rsidRPr="00B06795">
        <w:rPr>
          <w:rFonts w:ascii="Times New Roman" w:eastAsia="Times New Roman" w:hAnsi="Times New Roman" w:cs="Times New Roman"/>
          <w:color w:val="000000"/>
          <w:sz w:val="24"/>
          <w:szCs w:val="24"/>
          <w:lang w:eastAsia="tr-TR"/>
        </w:rPr>
        <w:t xml:space="preserve">. </w:t>
      </w:r>
    </w:p>
    <w:p w:rsidR="009D0BC1" w:rsidRDefault="009D0BC1"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B52F95" w:rsidRPr="00B06795" w:rsidRDefault="00C40ADD"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olor w:val="000000"/>
          <w:sz w:val="24"/>
          <w:szCs w:val="24"/>
          <w:lang w:eastAsia="tr-TR"/>
        </w:rPr>
        <w:t>By</w:t>
      </w:r>
      <w:r w:rsidR="009D0BC1">
        <w:rPr>
          <w:rFonts w:ascii="Times New Roman" w:eastAsia="Times New Roman" w:hAnsi="Times New Roman"/>
          <w:color w:val="000000"/>
          <w:sz w:val="24"/>
          <w:szCs w:val="24"/>
          <w:lang w:eastAsia="tr-TR"/>
        </w:rPr>
        <w:t xml:space="preserve"> the end of 2016, there were</w:t>
      </w:r>
      <w:r w:rsidR="00943393" w:rsidRPr="00B06795">
        <w:rPr>
          <w:rFonts w:ascii="Times New Roman" w:eastAsia="Times New Roman" w:hAnsi="Times New Roman"/>
          <w:color w:val="000000"/>
          <w:sz w:val="24"/>
          <w:szCs w:val="24"/>
          <w:lang w:eastAsia="tr-TR"/>
        </w:rPr>
        <w:t xml:space="preserve"> 47 wholesale licensed companies. 9 of them</w:t>
      </w:r>
      <w:r w:rsidR="009D0BC1">
        <w:rPr>
          <w:rFonts w:ascii="Times New Roman" w:eastAsia="Times New Roman" w:hAnsi="Times New Roman"/>
          <w:color w:val="000000"/>
          <w:sz w:val="24"/>
          <w:szCs w:val="24"/>
          <w:lang w:eastAsia="tr-TR"/>
        </w:rPr>
        <w:t xml:space="preserve"> were </w:t>
      </w:r>
      <w:r>
        <w:rPr>
          <w:rFonts w:ascii="Times New Roman" w:eastAsia="Times New Roman" w:hAnsi="Times New Roman"/>
          <w:color w:val="000000"/>
          <w:sz w:val="24"/>
          <w:szCs w:val="24"/>
          <w:lang w:eastAsia="tr-TR"/>
        </w:rPr>
        <w:t>natural gas production companies</w:t>
      </w:r>
      <w:r w:rsidR="009D0BC1">
        <w:rPr>
          <w:rFonts w:ascii="Times New Roman" w:eastAsia="Times New Roman" w:hAnsi="Times New Roman"/>
          <w:color w:val="000000"/>
          <w:sz w:val="24"/>
          <w:szCs w:val="24"/>
          <w:lang w:eastAsia="tr-TR"/>
        </w:rPr>
        <w:t>, while</w:t>
      </w:r>
      <w:r w:rsidR="00943393" w:rsidRPr="00B06795">
        <w:rPr>
          <w:rFonts w:ascii="Times New Roman" w:eastAsia="Times New Roman" w:hAnsi="Times New Roman"/>
          <w:color w:val="000000"/>
          <w:sz w:val="24"/>
          <w:szCs w:val="24"/>
          <w:lang w:eastAsia="tr-TR"/>
        </w:rPr>
        <w:t xml:space="preserve"> 17 of them </w:t>
      </w:r>
      <w:r w:rsidR="009D7F8A">
        <w:rPr>
          <w:rFonts w:ascii="Times New Roman" w:eastAsia="Times New Roman" w:hAnsi="Times New Roman"/>
          <w:color w:val="000000"/>
          <w:sz w:val="24"/>
          <w:szCs w:val="24"/>
          <w:lang w:eastAsia="tr-TR"/>
        </w:rPr>
        <w:t>were</w:t>
      </w:r>
      <w:r>
        <w:rPr>
          <w:rFonts w:ascii="Times New Roman" w:eastAsia="Times New Roman" w:hAnsi="Times New Roman"/>
          <w:color w:val="000000"/>
          <w:sz w:val="24"/>
          <w:szCs w:val="24"/>
          <w:lang w:eastAsia="tr-TR"/>
        </w:rPr>
        <w:t xml:space="preserve"> not operational within the scope of their license.</w:t>
      </w:r>
      <w:r w:rsidR="00943393" w:rsidRPr="00B06795">
        <w:rPr>
          <w:rFonts w:ascii="Times New Roman" w:eastAsia="Times New Roman" w:hAnsi="Times New Roman"/>
          <w:color w:val="000000"/>
          <w:sz w:val="24"/>
          <w:szCs w:val="24"/>
          <w:lang w:eastAsia="tr-TR"/>
        </w:rPr>
        <w:t xml:space="preserve"> </w:t>
      </w:r>
      <w:r w:rsidR="00B52F95" w:rsidRPr="00B06795">
        <w:rPr>
          <w:rFonts w:ascii="Times New Roman" w:eastAsia="Times New Roman" w:hAnsi="Times New Roman" w:cs="Times New Roman"/>
          <w:color w:val="000000"/>
          <w:sz w:val="24"/>
          <w:szCs w:val="24"/>
          <w:lang w:eastAsia="tr-TR"/>
        </w:rPr>
        <w:t xml:space="preserve"> </w:t>
      </w:r>
    </w:p>
    <w:p w:rsidR="00C40ADD" w:rsidRDefault="00C40ADD" w:rsidP="00C40ADD">
      <w:pPr>
        <w:tabs>
          <w:tab w:val="left" w:pos="993"/>
        </w:tabs>
        <w:spacing w:before="120" w:after="120" w:line="36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As known, e</w:t>
      </w:r>
      <w:r w:rsidR="00943393" w:rsidRPr="00B06795">
        <w:rPr>
          <w:rFonts w:ascii="Times New Roman" w:eastAsia="Times New Roman" w:hAnsi="Times New Roman"/>
          <w:sz w:val="24"/>
          <w:szCs w:val="24"/>
          <w:lang w:eastAsia="tr-TR"/>
        </w:rPr>
        <w:t xml:space="preserve">xcept wholesale licensed companies, import licensed companies </w:t>
      </w:r>
      <w:r>
        <w:rPr>
          <w:rFonts w:ascii="Times New Roman" w:eastAsia="Times New Roman" w:hAnsi="Times New Roman"/>
          <w:sz w:val="24"/>
          <w:szCs w:val="24"/>
          <w:lang w:eastAsia="tr-TR"/>
        </w:rPr>
        <w:t>can also perform</w:t>
      </w:r>
      <w:r w:rsidR="00943393" w:rsidRPr="00B06795">
        <w:rPr>
          <w:rFonts w:ascii="Times New Roman" w:eastAsia="Times New Roman" w:hAnsi="Times New Roman"/>
          <w:sz w:val="24"/>
          <w:szCs w:val="24"/>
          <w:lang w:eastAsia="tr-TR"/>
        </w:rPr>
        <w:t xml:space="preserve"> wholesale activities. Within this scope, when import licensed companies </w:t>
      </w:r>
      <w:r>
        <w:rPr>
          <w:rFonts w:ascii="Times New Roman" w:eastAsia="Times New Roman" w:hAnsi="Times New Roman"/>
          <w:sz w:val="24"/>
          <w:szCs w:val="24"/>
          <w:lang w:eastAsia="tr-TR"/>
        </w:rPr>
        <w:t xml:space="preserve">are </w:t>
      </w:r>
      <w:r w:rsidR="00943393" w:rsidRPr="00B06795">
        <w:rPr>
          <w:rFonts w:ascii="Times New Roman" w:eastAsia="Times New Roman" w:hAnsi="Times New Roman"/>
          <w:sz w:val="24"/>
          <w:szCs w:val="24"/>
          <w:lang w:eastAsia="tr-TR"/>
        </w:rPr>
        <w:t>analyzed;</w:t>
      </w:r>
    </w:p>
    <w:p w:rsidR="00AB6594" w:rsidRDefault="00AB6594" w:rsidP="00AB6594">
      <w:pPr>
        <w:pStyle w:val="ListeParagraf"/>
        <w:numPr>
          <w:ilvl w:val="0"/>
          <w:numId w:val="3"/>
        </w:numPr>
        <w:tabs>
          <w:tab w:val="left" w:pos="993"/>
        </w:tabs>
        <w:spacing w:before="120" w:after="120" w:line="360" w:lineRule="auto"/>
        <w:jc w:val="both"/>
        <w:rPr>
          <w:rFonts w:ascii="Times New Roman" w:eastAsia="Times New Roman" w:hAnsi="Times New Roman" w:cs="Times New Roman"/>
          <w:sz w:val="24"/>
          <w:szCs w:val="24"/>
        </w:rPr>
      </w:pPr>
      <w:r w:rsidRPr="00AB6594">
        <w:rPr>
          <w:rFonts w:ascii="Times New Roman" w:eastAsia="Times New Roman" w:hAnsi="Times New Roman"/>
          <w:sz w:val="24"/>
          <w:szCs w:val="24"/>
        </w:rPr>
        <w:lastRenderedPageBreak/>
        <w:t>By the end of 2016, there were 42 companies holding import (spot LNG) license. Only 2 of them (BOTAŞ and EGEGAZ) imported spot LNG in 2016. 12 out of the rest 40 companies sold gas supplied from domestic wholesale market. Remaining 28 companies had no operation within the scope of their licenses in 2016</w:t>
      </w:r>
      <w:r w:rsidRPr="00AB6594">
        <w:rPr>
          <w:rFonts w:ascii="Times New Roman" w:eastAsia="Times New Roman" w:hAnsi="Times New Roman" w:cs="Times New Roman"/>
          <w:sz w:val="24"/>
          <w:szCs w:val="24"/>
        </w:rPr>
        <w:t>.</w:t>
      </w:r>
    </w:p>
    <w:p w:rsidR="009D7F8A" w:rsidRPr="00AB6594" w:rsidRDefault="00AB6594" w:rsidP="00AB6594">
      <w:pPr>
        <w:pStyle w:val="ListeParagraf"/>
        <w:numPr>
          <w:ilvl w:val="0"/>
          <w:numId w:val="3"/>
        </w:numPr>
        <w:tabs>
          <w:tab w:val="left" w:pos="993"/>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sz w:val="24"/>
          <w:szCs w:val="24"/>
          <w:lang w:eastAsia="tr-TR"/>
        </w:rPr>
        <w:t xml:space="preserve">BOTAŞ and other </w:t>
      </w:r>
      <w:r w:rsidR="004635A5" w:rsidRPr="00AB6594">
        <w:rPr>
          <w:rFonts w:ascii="Times New Roman" w:eastAsia="Times New Roman" w:hAnsi="Times New Roman"/>
          <w:sz w:val="24"/>
          <w:szCs w:val="24"/>
          <w:lang w:eastAsia="tr-TR"/>
        </w:rPr>
        <w:t xml:space="preserve">7 </w:t>
      </w:r>
      <w:r>
        <w:rPr>
          <w:rFonts w:ascii="Times New Roman" w:eastAsia="Times New Roman" w:hAnsi="Times New Roman"/>
          <w:sz w:val="24"/>
          <w:szCs w:val="24"/>
          <w:lang w:eastAsia="tr-TR"/>
        </w:rPr>
        <w:t xml:space="preserve">private import companies </w:t>
      </w:r>
      <w:r w:rsidR="005636EF" w:rsidRPr="00AB6594">
        <w:rPr>
          <w:rFonts w:ascii="Times New Roman" w:eastAsia="Times New Roman" w:hAnsi="Times New Roman"/>
          <w:sz w:val="24"/>
          <w:szCs w:val="24"/>
          <w:lang w:eastAsia="tr-TR"/>
        </w:rPr>
        <w:t xml:space="preserve">(Shell, Avrasya Gas, Enerco, Kibar, West Line, Akfel and Bosphorus Gas) </w:t>
      </w:r>
      <w:r w:rsidR="009D7F8A" w:rsidRPr="00AB6594">
        <w:rPr>
          <w:rFonts w:ascii="Times New Roman" w:eastAsia="Times New Roman" w:hAnsi="Times New Roman"/>
          <w:sz w:val="24"/>
          <w:szCs w:val="24"/>
          <w:lang w:eastAsia="tr-TR"/>
        </w:rPr>
        <w:t xml:space="preserve">who </w:t>
      </w:r>
      <w:r w:rsidR="005636EF" w:rsidRPr="00AB6594">
        <w:rPr>
          <w:rFonts w:ascii="Times New Roman" w:eastAsia="Times New Roman" w:hAnsi="Times New Roman"/>
          <w:sz w:val="24"/>
          <w:szCs w:val="24"/>
          <w:lang w:eastAsia="tr-TR"/>
        </w:rPr>
        <w:t xml:space="preserve">imported gas by long term import agreements </w:t>
      </w:r>
      <w:r w:rsidR="009D7F8A" w:rsidRPr="00AB6594">
        <w:rPr>
          <w:rFonts w:ascii="Times New Roman" w:eastAsia="Times New Roman" w:hAnsi="Times New Roman"/>
          <w:sz w:val="24"/>
          <w:szCs w:val="24"/>
          <w:lang w:eastAsia="tr-TR"/>
        </w:rPr>
        <w:t>performed</w:t>
      </w:r>
      <w:r w:rsidR="005636EF" w:rsidRPr="00AB6594">
        <w:rPr>
          <w:rFonts w:ascii="Times New Roman" w:eastAsia="Times New Roman" w:hAnsi="Times New Roman"/>
          <w:sz w:val="24"/>
          <w:szCs w:val="24"/>
          <w:lang w:eastAsia="tr-TR"/>
        </w:rPr>
        <w:t xml:space="preserve"> wholesale of gas imported and</w:t>
      </w:r>
      <w:r>
        <w:rPr>
          <w:rFonts w:ascii="Times New Roman" w:eastAsia="Times New Roman" w:hAnsi="Times New Roman"/>
          <w:sz w:val="24"/>
          <w:szCs w:val="24"/>
          <w:lang w:eastAsia="tr-TR"/>
        </w:rPr>
        <w:t xml:space="preserve"> produced</w:t>
      </w:r>
      <w:r w:rsidR="005636EF" w:rsidRPr="00AB6594">
        <w:rPr>
          <w:rFonts w:ascii="Times New Roman" w:eastAsia="Times New Roman" w:hAnsi="Times New Roman"/>
          <w:sz w:val="24"/>
          <w:szCs w:val="24"/>
          <w:lang w:eastAsia="tr-TR"/>
        </w:rPr>
        <w:t xml:space="preserve"> domestically</w:t>
      </w:r>
      <w:r w:rsidR="00B52F95" w:rsidRPr="00AB6594">
        <w:rPr>
          <w:rFonts w:ascii="Times New Roman" w:eastAsia="Times New Roman" w:hAnsi="Times New Roman" w:cs="Times New Roman"/>
          <w:color w:val="000000"/>
          <w:sz w:val="24"/>
          <w:szCs w:val="24"/>
          <w:lang w:eastAsia="tr-TR"/>
        </w:rPr>
        <w:t xml:space="preserve">. </w:t>
      </w:r>
    </w:p>
    <w:p w:rsidR="00103D9B" w:rsidRPr="00B06795" w:rsidRDefault="0074630B" w:rsidP="0071074A">
      <w:pPr>
        <w:pStyle w:val="11ilebalayanlar"/>
      </w:pPr>
      <w:bookmarkStart w:id="80" w:name="_Toc417917636"/>
      <w:bookmarkStart w:id="81" w:name="_Toc494808730"/>
      <w:r w:rsidRPr="00B06795">
        <w:t>4</w:t>
      </w:r>
      <w:r w:rsidR="00B9483E" w:rsidRPr="00B06795">
        <w:t xml:space="preserve">.1 </w:t>
      </w:r>
      <w:bookmarkEnd w:id="80"/>
      <w:r w:rsidR="005636EF" w:rsidRPr="00B06795">
        <w:t xml:space="preserve">Wholesale </w:t>
      </w:r>
      <w:r w:rsidR="009D7F8A">
        <w:t>by</w:t>
      </w:r>
      <w:r w:rsidR="009D7F8A" w:rsidRPr="00B06795">
        <w:t xml:space="preserve"> </w:t>
      </w:r>
      <w:r w:rsidR="005636EF" w:rsidRPr="00B06795">
        <w:t>Pipelines</w:t>
      </w:r>
      <w:bookmarkEnd w:id="81"/>
    </w:p>
    <w:p w:rsidR="00B061C4" w:rsidRDefault="00420C49" w:rsidP="00420C49">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Some of these companies were natural gas production companies, some of them were natural gas import companies and some of them were wholesale companies</w:t>
      </w:r>
      <w:r w:rsidR="00C12EF8">
        <w:rPr>
          <w:rFonts w:ascii="Times New Roman" w:eastAsia="Times New Roman" w:hAnsi="Times New Roman" w:cs="Times New Roman"/>
          <w:sz w:val="24"/>
          <w:szCs w:val="24"/>
          <w:lang w:eastAsia="tr-TR"/>
        </w:rPr>
        <w:t xml:space="preserve"> who </w:t>
      </w:r>
      <w:r w:rsidR="00B061C4">
        <w:rPr>
          <w:rFonts w:ascii="Times New Roman" w:eastAsia="Times New Roman" w:hAnsi="Times New Roman" w:cs="Times New Roman"/>
          <w:sz w:val="24"/>
          <w:szCs w:val="24"/>
          <w:lang w:eastAsia="tr-TR"/>
        </w:rPr>
        <w:t>did not</w:t>
      </w:r>
      <w:r w:rsidR="00C12EF8">
        <w:rPr>
          <w:rFonts w:ascii="Times New Roman" w:eastAsia="Times New Roman" w:hAnsi="Times New Roman" w:cs="Times New Roman"/>
          <w:sz w:val="24"/>
          <w:szCs w:val="24"/>
          <w:lang w:eastAsia="tr-TR"/>
        </w:rPr>
        <w:t xml:space="preserve"> produce or import but</w:t>
      </w:r>
      <w:r>
        <w:rPr>
          <w:rFonts w:ascii="Times New Roman" w:eastAsia="Times New Roman" w:hAnsi="Times New Roman" w:cs="Times New Roman"/>
          <w:sz w:val="24"/>
          <w:szCs w:val="24"/>
          <w:lang w:eastAsia="tr-TR"/>
        </w:rPr>
        <w:t xml:space="preserve"> purchase</w:t>
      </w:r>
      <w:r w:rsidR="00B061C4">
        <w:rPr>
          <w:rFonts w:ascii="Times New Roman" w:eastAsia="Times New Roman" w:hAnsi="Times New Roman" w:cs="Times New Roman"/>
          <w:sz w:val="24"/>
          <w:szCs w:val="24"/>
          <w:lang w:eastAsia="tr-TR"/>
        </w:rPr>
        <w:t>d natural gas from</w:t>
      </w:r>
      <w:r w:rsidR="00C12EF8">
        <w:rPr>
          <w:rFonts w:ascii="Times New Roman" w:eastAsia="Times New Roman" w:hAnsi="Times New Roman" w:cs="Times New Roman"/>
          <w:sz w:val="24"/>
          <w:szCs w:val="24"/>
          <w:lang w:eastAsia="tr-TR"/>
        </w:rPr>
        <w:t xml:space="preserve"> suppliers and </w:t>
      </w:r>
      <w:r w:rsidR="00B061C4">
        <w:rPr>
          <w:rFonts w:ascii="Times New Roman" w:eastAsia="Times New Roman" w:hAnsi="Times New Roman" w:cs="Times New Roman"/>
          <w:sz w:val="24"/>
          <w:szCs w:val="24"/>
          <w:lang w:eastAsia="tr-TR"/>
        </w:rPr>
        <w:t>resold</w:t>
      </w:r>
      <w:r w:rsidR="00C12EF8">
        <w:rPr>
          <w:rFonts w:ascii="Times New Roman" w:eastAsia="Times New Roman" w:hAnsi="Times New Roman" w:cs="Times New Roman"/>
          <w:sz w:val="24"/>
          <w:szCs w:val="24"/>
          <w:lang w:eastAsia="tr-TR"/>
        </w:rPr>
        <w:t xml:space="preserve"> the gas. </w:t>
      </w:r>
      <w:r w:rsidR="00C12EF8" w:rsidRPr="00B06795">
        <w:rPr>
          <w:rFonts w:ascii="Times New Roman" w:hAnsi="Times New Roman"/>
          <w:sz w:val="24"/>
          <w:szCs w:val="24"/>
        </w:rPr>
        <w:t>Sales as pipeline gas are shown at Table 4.1 according to license types</w:t>
      </w:r>
      <w:r w:rsidR="00C12EF8" w:rsidRPr="00B06795">
        <w:rPr>
          <w:rFonts w:ascii="Times New Roman" w:eastAsia="Times New Roman" w:hAnsi="Times New Roman" w:cs="Times New Roman"/>
          <w:sz w:val="24"/>
          <w:szCs w:val="24"/>
          <w:lang w:eastAsia="tr-TR"/>
        </w:rPr>
        <w:t>.</w:t>
      </w:r>
    </w:p>
    <w:p w:rsidR="00E82F72" w:rsidRPr="00844F2E" w:rsidRDefault="005636EF" w:rsidP="00E11E53">
      <w:pPr>
        <w:pStyle w:val="Balk5"/>
        <w:rPr>
          <w:sz w:val="23"/>
          <w:szCs w:val="23"/>
        </w:rPr>
      </w:pPr>
      <w:bookmarkStart w:id="82" w:name="_Toc418324646"/>
      <w:bookmarkStart w:id="83" w:name="_Toc494808769"/>
      <w:r w:rsidRPr="00844F2E">
        <w:rPr>
          <w:sz w:val="23"/>
          <w:szCs w:val="23"/>
        </w:rPr>
        <w:t>Table</w:t>
      </w:r>
      <w:r w:rsidR="00013C81" w:rsidRPr="00844F2E">
        <w:rPr>
          <w:sz w:val="23"/>
          <w:szCs w:val="23"/>
        </w:rPr>
        <w:t xml:space="preserve"> </w:t>
      </w:r>
      <w:r w:rsidR="0074630B" w:rsidRPr="00844F2E">
        <w:rPr>
          <w:sz w:val="23"/>
          <w:szCs w:val="23"/>
        </w:rPr>
        <w:t>4</w:t>
      </w:r>
      <w:r w:rsidR="005313A7" w:rsidRPr="00844F2E">
        <w:rPr>
          <w:sz w:val="23"/>
          <w:szCs w:val="23"/>
        </w:rPr>
        <w:t>.1</w:t>
      </w:r>
      <w:r w:rsidR="0074630B" w:rsidRPr="00844F2E">
        <w:rPr>
          <w:sz w:val="23"/>
          <w:szCs w:val="23"/>
        </w:rPr>
        <w:t>:</w:t>
      </w:r>
      <w:r w:rsidR="00495DC9" w:rsidRPr="00844F2E">
        <w:rPr>
          <w:sz w:val="23"/>
          <w:szCs w:val="23"/>
        </w:rPr>
        <w:t xml:space="preserve"> </w:t>
      </w:r>
      <w:r w:rsidRPr="00844F2E">
        <w:rPr>
          <w:sz w:val="23"/>
          <w:szCs w:val="23"/>
        </w:rPr>
        <w:t xml:space="preserve">Amounts of </w:t>
      </w:r>
      <w:r w:rsidR="00844F2E" w:rsidRPr="00844F2E">
        <w:rPr>
          <w:sz w:val="23"/>
          <w:szCs w:val="23"/>
        </w:rPr>
        <w:t>W</w:t>
      </w:r>
      <w:r w:rsidR="00C12EF8" w:rsidRPr="00844F2E">
        <w:rPr>
          <w:sz w:val="23"/>
          <w:szCs w:val="23"/>
        </w:rPr>
        <w:t xml:space="preserve">holesales </w:t>
      </w:r>
      <w:r w:rsidR="00844F2E" w:rsidRPr="00844F2E">
        <w:rPr>
          <w:sz w:val="23"/>
          <w:szCs w:val="23"/>
        </w:rPr>
        <w:t>as Pipeline G</w:t>
      </w:r>
      <w:r w:rsidRPr="00844F2E">
        <w:rPr>
          <w:sz w:val="23"/>
          <w:szCs w:val="23"/>
        </w:rPr>
        <w:t xml:space="preserve">as </w:t>
      </w:r>
      <w:r w:rsidR="00844F2E" w:rsidRPr="00844F2E">
        <w:rPr>
          <w:sz w:val="23"/>
          <w:szCs w:val="23"/>
        </w:rPr>
        <w:t>According to License T</w:t>
      </w:r>
      <w:r w:rsidRPr="00844F2E">
        <w:rPr>
          <w:sz w:val="23"/>
          <w:szCs w:val="23"/>
        </w:rPr>
        <w:t>ypes</w:t>
      </w:r>
      <w:r w:rsidR="00BC0CA1" w:rsidRPr="00844F2E">
        <w:rPr>
          <w:sz w:val="23"/>
          <w:szCs w:val="23"/>
        </w:rPr>
        <w:t xml:space="preserve"> </w:t>
      </w:r>
      <w:r w:rsidR="00E82F72" w:rsidRPr="00844F2E">
        <w:rPr>
          <w:sz w:val="23"/>
          <w:szCs w:val="23"/>
        </w:rPr>
        <w:t>(Mil</w:t>
      </w:r>
      <w:r w:rsidRPr="00844F2E">
        <w:rPr>
          <w:sz w:val="23"/>
          <w:szCs w:val="23"/>
        </w:rPr>
        <w:t>lion</w:t>
      </w:r>
      <w:r w:rsidR="00E82F72" w:rsidRPr="00844F2E">
        <w:rPr>
          <w:sz w:val="23"/>
          <w:szCs w:val="23"/>
        </w:rPr>
        <w:t xml:space="preserve"> Sm</w:t>
      </w:r>
      <w:r w:rsidR="00E82F72" w:rsidRPr="00844F2E">
        <w:rPr>
          <w:sz w:val="23"/>
          <w:szCs w:val="23"/>
          <w:vertAlign w:val="superscript"/>
        </w:rPr>
        <w:t>3</w:t>
      </w:r>
      <w:r w:rsidR="00E82F72" w:rsidRPr="00844F2E">
        <w:rPr>
          <w:sz w:val="23"/>
          <w:szCs w:val="23"/>
        </w:rPr>
        <w:t>)</w:t>
      </w:r>
      <w:bookmarkEnd w:id="82"/>
      <w:bookmarkEnd w:id="83"/>
    </w:p>
    <w:tbl>
      <w:tblPr>
        <w:tblW w:w="9498" w:type="dxa"/>
        <w:tblInd w:w="70" w:type="dxa"/>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120"/>
        <w:gridCol w:w="2684"/>
        <w:gridCol w:w="2694"/>
      </w:tblGrid>
      <w:tr w:rsidR="005636EF" w:rsidRPr="00B06795" w:rsidTr="00844F2E">
        <w:trPr>
          <w:trHeight w:val="990"/>
        </w:trPr>
        <w:tc>
          <w:tcPr>
            <w:tcW w:w="4120" w:type="dxa"/>
            <w:shd w:val="clear" w:color="000000" w:fill="BDD6EE"/>
            <w:vAlign w:val="center"/>
            <w:hideMark/>
          </w:tcPr>
          <w:p w:rsidR="005636EF" w:rsidRPr="00B06795" w:rsidRDefault="005636EF" w:rsidP="005636EF">
            <w:pPr>
              <w:spacing w:after="0" w:line="240" w:lineRule="auto"/>
              <w:jc w:val="center"/>
              <w:rPr>
                <w:rFonts w:ascii="Times New Roman" w:eastAsia="Times New Roman" w:hAnsi="Times New Roman"/>
                <w:b/>
                <w:color w:val="000000"/>
                <w:sz w:val="24"/>
                <w:szCs w:val="24"/>
                <w:lang w:eastAsia="tr-TR"/>
              </w:rPr>
            </w:pPr>
            <w:r w:rsidRPr="00B06795">
              <w:rPr>
                <w:rFonts w:ascii="Times New Roman" w:eastAsia="Times New Roman" w:hAnsi="Times New Roman"/>
                <w:b/>
                <w:color w:val="000000"/>
                <w:sz w:val="24"/>
                <w:szCs w:val="24"/>
                <w:lang w:eastAsia="tr-TR"/>
              </w:rPr>
              <w:t>License Type</w:t>
            </w:r>
          </w:p>
        </w:tc>
        <w:tc>
          <w:tcPr>
            <w:tcW w:w="2684" w:type="dxa"/>
            <w:shd w:val="clear" w:color="000000" w:fill="BDD6EE"/>
            <w:vAlign w:val="center"/>
            <w:hideMark/>
          </w:tcPr>
          <w:p w:rsidR="005636EF" w:rsidRPr="00B06795" w:rsidRDefault="005636EF" w:rsidP="005636EF">
            <w:pPr>
              <w:spacing w:after="0" w:line="240" w:lineRule="auto"/>
              <w:jc w:val="center"/>
              <w:rPr>
                <w:rFonts w:ascii="Times New Roman" w:eastAsia="Times New Roman" w:hAnsi="Times New Roman"/>
                <w:b/>
                <w:color w:val="000000"/>
                <w:sz w:val="24"/>
                <w:szCs w:val="24"/>
                <w:lang w:eastAsia="tr-TR"/>
              </w:rPr>
            </w:pPr>
            <w:r w:rsidRPr="00B06795">
              <w:rPr>
                <w:rFonts w:ascii="Times New Roman" w:eastAsia="Times New Roman" w:hAnsi="Times New Roman"/>
                <w:b/>
                <w:color w:val="000000"/>
                <w:sz w:val="24"/>
                <w:szCs w:val="24"/>
                <w:lang w:eastAsia="tr-TR"/>
              </w:rPr>
              <w:t>Number of Companies selling to licensed companies</w:t>
            </w:r>
          </w:p>
        </w:tc>
        <w:tc>
          <w:tcPr>
            <w:tcW w:w="2694" w:type="dxa"/>
            <w:shd w:val="clear" w:color="000000" w:fill="BDD6EE"/>
            <w:vAlign w:val="center"/>
            <w:hideMark/>
          </w:tcPr>
          <w:p w:rsidR="005636EF" w:rsidRPr="00B06795" w:rsidRDefault="005636EF" w:rsidP="006F6E03">
            <w:pPr>
              <w:spacing w:after="0" w:line="240" w:lineRule="auto"/>
              <w:jc w:val="right"/>
              <w:rPr>
                <w:rFonts w:ascii="Times New Roman" w:eastAsia="Times New Roman" w:hAnsi="Times New Roman"/>
                <w:b/>
                <w:color w:val="000000"/>
                <w:sz w:val="24"/>
                <w:szCs w:val="24"/>
                <w:lang w:eastAsia="tr-TR"/>
              </w:rPr>
            </w:pPr>
            <w:r w:rsidRPr="00B06795">
              <w:rPr>
                <w:rFonts w:ascii="Times New Roman" w:eastAsia="Times New Roman" w:hAnsi="Times New Roman"/>
                <w:b/>
                <w:color w:val="000000"/>
                <w:sz w:val="24"/>
                <w:szCs w:val="24"/>
                <w:lang w:eastAsia="tr-TR"/>
              </w:rPr>
              <w:t>Sale Amounts to Licensed Companies</w:t>
            </w:r>
          </w:p>
        </w:tc>
      </w:tr>
      <w:tr w:rsidR="006C0B61" w:rsidRPr="00B06795" w:rsidTr="00844F2E">
        <w:trPr>
          <w:trHeight w:val="330"/>
        </w:trPr>
        <w:tc>
          <w:tcPr>
            <w:tcW w:w="4120" w:type="dxa"/>
            <w:shd w:val="clear" w:color="auto" w:fill="auto"/>
            <w:vAlign w:val="center"/>
            <w:hideMark/>
          </w:tcPr>
          <w:p w:rsidR="006C0B61" w:rsidRPr="00B06795" w:rsidRDefault="005636EF" w:rsidP="006C0B61">
            <w:pPr>
              <w:spacing w:after="0" w:line="24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Long Term Import License</w:t>
            </w:r>
          </w:p>
        </w:tc>
        <w:tc>
          <w:tcPr>
            <w:tcW w:w="2684" w:type="dxa"/>
            <w:shd w:val="clear" w:color="auto" w:fill="auto"/>
            <w:noWrap/>
            <w:vAlign w:val="center"/>
            <w:hideMark/>
          </w:tcPr>
          <w:p w:rsidR="006C0B61" w:rsidRPr="00B06795"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w:t>
            </w:r>
          </w:p>
        </w:tc>
        <w:tc>
          <w:tcPr>
            <w:tcW w:w="2694" w:type="dxa"/>
            <w:shd w:val="clear" w:color="auto" w:fill="auto"/>
            <w:noWrap/>
            <w:vAlign w:val="center"/>
            <w:hideMark/>
          </w:tcPr>
          <w:p w:rsidR="006C0B61" w:rsidRPr="00B06795" w:rsidRDefault="006C0B61" w:rsidP="006F6E03">
            <w:pPr>
              <w:spacing w:after="0" w:line="240" w:lineRule="auto"/>
              <w:jc w:val="right"/>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27.416,41</w:t>
            </w:r>
          </w:p>
        </w:tc>
      </w:tr>
      <w:tr w:rsidR="006C0B61" w:rsidRPr="00B06795" w:rsidTr="00844F2E">
        <w:trPr>
          <w:trHeight w:val="330"/>
        </w:trPr>
        <w:tc>
          <w:tcPr>
            <w:tcW w:w="4120" w:type="dxa"/>
            <w:shd w:val="clear" w:color="auto" w:fill="auto"/>
            <w:vAlign w:val="center"/>
            <w:hideMark/>
          </w:tcPr>
          <w:p w:rsidR="006C0B61" w:rsidRPr="00B06795" w:rsidRDefault="005636EF" w:rsidP="006C0B61">
            <w:pPr>
              <w:spacing w:after="0" w:line="24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Wholesale License</w:t>
            </w:r>
          </w:p>
        </w:tc>
        <w:tc>
          <w:tcPr>
            <w:tcW w:w="2684" w:type="dxa"/>
            <w:shd w:val="clear" w:color="auto" w:fill="auto"/>
            <w:noWrap/>
            <w:vAlign w:val="center"/>
            <w:hideMark/>
          </w:tcPr>
          <w:p w:rsidR="006C0B61" w:rsidRPr="00B06795"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w:t>
            </w:r>
          </w:p>
        </w:tc>
        <w:tc>
          <w:tcPr>
            <w:tcW w:w="2694" w:type="dxa"/>
            <w:shd w:val="clear" w:color="auto" w:fill="auto"/>
            <w:noWrap/>
            <w:vAlign w:val="center"/>
            <w:hideMark/>
          </w:tcPr>
          <w:p w:rsidR="006C0B61" w:rsidRPr="00B06795" w:rsidRDefault="006C0B61" w:rsidP="006F6E03">
            <w:pPr>
              <w:spacing w:after="0" w:line="240" w:lineRule="auto"/>
              <w:jc w:val="right"/>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8.964,42</w:t>
            </w:r>
          </w:p>
        </w:tc>
      </w:tr>
      <w:tr w:rsidR="006C0B61" w:rsidRPr="00B06795" w:rsidTr="00844F2E">
        <w:trPr>
          <w:trHeight w:val="330"/>
        </w:trPr>
        <w:tc>
          <w:tcPr>
            <w:tcW w:w="4120" w:type="dxa"/>
            <w:shd w:val="clear" w:color="auto" w:fill="auto"/>
            <w:vAlign w:val="center"/>
            <w:hideMark/>
          </w:tcPr>
          <w:p w:rsidR="006C0B61" w:rsidRPr="00B06795" w:rsidRDefault="005636EF" w:rsidP="006C0B61">
            <w:pPr>
              <w:spacing w:after="0" w:line="24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Spot (LNG) Import License</w:t>
            </w:r>
          </w:p>
        </w:tc>
        <w:tc>
          <w:tcPr>
            <w:tcW w:w="2684" w:type="dxa"/>
            <w:shd w:val="clear" w:color="auto" w:fill="auto"/>
            <w:noWrap/>
            <w:vAlign w:val="center"/>
            <w:hideMark/>
          </w:tcPr>
          <w:p w:rsidR="006C0B61" w:rsidRPr="00B06795"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w:t>
            </w:r>
          </w:p>
        </w:tc>
        <w:tc>
          <w:tcPr>
            <w:tcW w:w="2694" w:type="dxa"/>
            <w:shd w:val="clear" w:color="auto" w:fill="auto"/>
            <w:noWrap/>
            <w:vAlign w:val="center"/>
            <w:hideMark/>
          </w:tcPr>
          <w:p w:rsidR="006C0B61" w:rsidRPr="00B06795" w:rsidRDefault="006C0B61" w:rsidP="006F6E03">
            <w:pPr>
              <w:spacing w:after="0" w:line="240" w:lineRule="auto"/>
              <w:jc w:val="right"/>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5.987,85</w:t>
            </w:r>
          </w:p>
        </w:tc>
      </w:tr>
      <w:tr w:rsidR="006C0B61" w:rsidRPr="00B06795" w:rsidTr="00844F2E">
        <w:trPr>
          <w:trHeight w:val="330"/>
        </w:trPr>
        <w:tc>
          <w:tcPr>
            <w:tcW w:w="4120" w:type="dxa"/>
            <w:shd w:val="clear" w:color="auto" w:fill="auto"/>
            <w:vAlign w:val="center"/>
            <w:hideMark/>
          </w:tcPr>
          <w:p w:rsidR="006C0B61" w:rsidRPr="00B06795" w:rsidRDefault="005636EF" w:rsidP="006C0B61">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Wholesale License (Producer)</w:t>
            </w:r>
          </w:p>
        </w:tc>
        <w:tc>
          <w:tcPr>
            <w:tcW w:w="2684" w:type="dxa"/>
            <w:shd w:val="clear" w:color="auto" w:fill="auto"/>
            <w:noWrap/>
            <w:vAlign w:val="center"/>
            <w:hideMark/>
          </w:tcPr>
          <w:p w:rsidR="006C0B61" w:rsidRPr="00B06795"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w:t>
            </w:r>
          </w:p>
        </w:tc>
        <w:tc>
          <w:tcPr>
            <w:tcW w:w="2694" w:type="dxa"/>
            <w:shd w:val="clear" w:color="auto" w:fill="auto"/>
            <w:noWrap/>
            <w:vAlign w:val="center"/>
            <w:hideMark/>
          </w:tcPr>
          <w:p w:rsidR="006C0B61" w:rsidRPr="00B06795" w:rsidRDefault="006C0B61" w:rsidP="006F6E03">
            <w:pPr>
              <w:spacing w:after="0" w:line="240" w:lineRule="auto"/>
              <w:jc w:val="right"/>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164,16</w:t>
            </w:r>
          </w:p>
        </w:tc>
      </w:tr>
      <w:tr w:rsidR="006C0B61" w:rsidRPr="00B06795" w:rsidTr="00844F2E">
        <w:trPr>
          <w:trHeight w:val="330"/>
        </w:trPr>
        <w:tc>
          <w:tcPr>
            <w:tcW w:w="4120" w:type="dxa"/>
            <w:shd w:val="clear" w:color="auto" w:fill="auto"/>
            <w:vAlign w:val="center"/>
            <w:hideMark/>
          </w:tcPr>
          <w:p w:rsidR="006C0B61" w:rsidRPr="00B06795" w:rsidRDefault="005636EF" w:rsidP="006C0B61">
            <w:pPr>
              <w:spacing w:after="0" w:line="240" w:lineRule="auto"/>
              <w:jc w:val="both"/>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Total</w:t>
            </w:r>
          </w:p>
        </w:tc>
        <w:tc>
          <w:tcPr>
            <w:tcW w:w="2684" w:type="dxa"/>
            <w:shd w:val="clear" w:color="auto" w:fill="auto"/>
            <w:noWrap/>
            <w:vAlign w:val="center"/>
            <w:hideMark/>
          </w:tcPr>
          <w:p w:rsidR="006C0B61" w:rsidRPr="00B06795" w:rsidRDefault="006C0B61" w:rsidP="006C0B61">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45</w:t>
            </w:r>
          </w:p>
        </w:tc>
        <w:tc>
          <w:tcPr>
            <w:tcW w:w="2694" w:type="dxa"/>
            <w:shd w:val="clear" w:color="auto" w:fill="auto"/>
            <w:noWrap/>
            <w:vAlign w:val="center"/>
            <w:hideMark/>
          </w:tcPr>
          <w:p w:rsidR="006C0B61" w:rsidRPr="00B06795" w:rsidRDefault="006C0B61" w:rsidP="006F6E03">
            <w:pPr>
              <w:spacing w:after="0" w:line="240" w:lineRule="auto"/>
              <w:jc w:val="right"/>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42.532,83</w:t>
            </w:r>
          </w:p>
        </w:tc>
      </w:tr>
    </w:tbl>
    <w:p w:rsidR="007E2AFF" w:rsidRPr="00B06795" w:rsidRDefault="007E2AFF" w:rsidP="00B52F95">
      <w:pPr>
        <w:tabs>
          <w:tab w:val="left" w:pos="993"/>
        </w:tabs>
        <w:spacing w:before="120" w:after="120" w:line="360" w:lineRule="auto"/>
        <w:jc w:val="both"/>
        <w:rPr>
          <w:rFonts w:ascii="Times New Roman" w:eastAsia="Times New Roman" w:hAnsi="Times New Roman" w:cs="Times New Roman"/>
          <w:sz w:val="24"/>
          <w:szCs w:val="24"/>
          <w:lang w:eastAsia="tr-TR"/>
        </w:rPr>
      </w:pPr>
    </w:p>
    <w:p w:rsidR="00B52F95" w:rsidRDefault="005636EF" w:rsidP="00B52F95">
      <w:pPr>
        <w:tabs>
          <w:tab w:val="left" w:pos="993"/>
        </w:tabs>
        <w:spacing w:before="120" w:after="12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sz w:val="24"/>
          <w:szCs w:val="24"/>
          <w:lang w:eastAsia="tr-TR"/>
        </w:rPr>
        <w:t xml:space="preserve">Proportional distribution of pipeline sales </w:t>
      </w:r>
      <w:r w:rsidR="00C12EF8">
        <w:rPr>
          <w:rFonts w:ascii="Times New Roman" w:eastAsia="Times New Roman" w:hAnsi="Times New Roman"/>
          <w:sz w:val="24"/>
          <w:szCs w:val="24"/>
          <w:lang w:eastAsia="tr-TR"/>
        </w:rPr>
        <w:t xml:space="preserve">to </w:t>
      </w:r>
      <w:r w:rsidRPr="00B06795">
        <w:rPr>
          <w:rFonts w:ascii="Times New Roman" w:eastAsia="Times New Roman" w:hAnsi="Times New Roman"/>
          <w:sz w:val="24"/>
          <w:szCs w:val="24"/>
          <w:lang w:eastAsia="tr-TR"/>
        </w:rPr>
        <w:t>licensed companies is given at Graph below according to license types</w:t>
      </w:r>
      <w:r w:rsidR="00B52F95" w:rsidRPr="00B06795">
        <w:rPr>
          <w:rFonts w:ascii="Times New Roman" w:eastAsia="Times New Roman" w:hAnsi="Times New Roman" w:cs="Times New Roman"/>
          <w:sz w:val="24"/>
          <w:szCs w:val="24"/>
          <w:lang w:eastAsia="tr-TR"/>
        </w:rPr>
        <w:t>.</w:t>
      </w:r>
    </w:p>
    <w:p w:rsidR="005155E3" w:rsidRPr="00B06795" w:rsidRDefault="00B14C9E" w:rsidP="0043679F">
      <w:pPr>
        <w:tabs>
          <w:tab w:val="left" w:pos="993"/>
        </w:tabs>
        <w:spacing w:before="120" w:after="120" w:line="360" w:lineRule="auto"/>
        <w:jc w:val="center"/>
        <w:rPr>
          <w:rFonts w:ascii="Times New Roman" w:eastAsia="Times New Roman" w:hAnsi="Times New Roman" w:cs="Times New Roman"/>
          <w:sz w:val="24"/>
          <w:szCs w:val="24"/>
          <w:lang w:eastAsia="tr-TR"/>
        </w:rPr>
      </w:pPr>
      <w:r w:rsidRPr="00B06795">
        <w:rPr>
          <w:noProof/>
          <w:lang w:val="tr-TR" w:eastAsia="tr-TR"/>
        </w:rPr>
        <w:lastRenderedPageBreak/>
        <w:drawing>
          <wp:inline distT="0" distB="0" distL="0" distR="0" wp14:anchorId="33272072" wp14:editId="7F148309">
            <wp:extent cx="5924550" cy="2995236"/>
            <wp:effectExtent l="0" t="0" r="19050" b="1524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95DC9" w:rsidRDefault="005636EF" w:rsidP="001356C1">
      <w:pPr>
        <w:pStyle w:val="Balk6"/>
        <w:rPr>
          <w:szCs w:val="24"/>
        </w:rPr>
      </w:pPr>
      <w:bookmarkStart w:id="84" w:name="_Toc494808906"/>
      <w:r w:rsidRPr="00A87B1F">
        <w:t>Graph</w:t>
      </w:r>
      <w:r w:rsidR="00013C81" w:rsidRPr="00A87B1F">
        <w:t xml:space="preserve"> </w:t>
      </w:r>
      <w:r w:rsidR="008D721C" w:rsidRPr="00A87B1F">
        <w:t>4</w:t>
      </w:r>
      <w:r w:rsidR="005313A7" w:rsidRPr="00A87B1F">
        <w:t>.2</w:t>
      </w:r>
      <w:r w:rsidR="008D721C" w:rsidRPr="00A87B1F">
        <w:t>:</w:t>
      </w:r>
      <w:r w:rsidR="00013C81" w:rsidRPr="00A87B1F">
        <w:t xml:space="preserve"> </w:t>
      </w:r>
      <w:r w:rsidR="00844F2E">
        <w:rPr>
          <w:szCs w:val="24"/>
        </w:rPr>
        <w:t>Proportional Distribution of P</w:t>
      </w:r>
      <w:r w:rsidRPr="00A87B1F">
        <w:rPr>
          <w:szCs w:val="24"/>
        </w:rPr>
        <w:t xml:space="preserve">ipeline </w:t>
      </w:r>
      <w:r w:rsidR="00844F2E">
        <w:rPr>
          <w:szCs w:val="24"/>
        </w:rPr>
        <w:t>W</w:t>
      </w:r>
      <w:r w:rsidR="00C12EF8">
        <w:rPr>
          <w:szCs w:val="24"/>
        </w:rPr>
        <w:t>hole</w:t>
      </w:r>
      <w:r w:rsidRPr="00A87B1F">
        <w:rPr>
          <w:szCs w:val="24"/>
        </w:rPr>
        <w:t xml:space="preserve">sales </w:t>
      </w:r>
      <w:r w:rsidR="00C12EF8">
        <w:rPr>
          <w:szCs w:val="24"/>
        </w:rPr>
        <w:t>to</w:t>
      </w:r>
      <w:r w:rsidR="00C12EF8" w:rsidRPr="00A87B1F">
        <w:rPr>
          <w:szCs w:val="24"/>
        </w:rPr>
        <w:t xml:space="preserve"> </w:t>
      </w:r>
      <w:r w:rsidR="00844F2E">
        <w:rPr>
          <w:szCs w:val="24"/>
        </w:rPr>
        <w:t>Licensed Companies A</w:t>
      </w:r>
      <w:r w:rsidRPr="00A87B1F">
        <w:rPr>
          <w:szCs w:val="24"/>
        </w:rPr>
        <w:t>c</w:t>
      </w:r>
      <w:r w:rsidR="00844F2E">
        <w:rPr>
          <w:szCs w:val="24"/>
        </w:rPr>
        <w:t>cording to License T</w:t>
      </w:r>
      <w:r w:rsidRPr="00A87B1F">
        <w:rPr>
          <w:szCs w:val="24"/>
        </w:rPr>
        <w:t>ypes (%)</w:t>
      </w:r>
      <w:bookmarkEnd w:id="84"/>
    </w:p>
    <w:p w:rsidR="00B061C4" w:rsidRPr="00B061C4" w:rsidRDefault="00B061C4" w:rsidP="00B061C4"/>
    <w:p w:rsidR="00103D9B" w:rsidRPr="00B06795" w:rsidRDefault="008D721C" w:rsidP="0071074A">
      <w:pPr>
        <w:pStyle w:val="11ilebalayanlar"/>
      </w:pPr>
      <w:bookmarkStart w:id="85" w:name="_Toc417917637"/>
      <w:bookmarkStart w:id="86" w:name="_Toc494808731"/>
      <w:r w:rsidRPr="00DD7304">
        <w:t>4</w:t>
      </w:r>
      <w:r w:rsidR="005313A7" w:rsidRPr="00DD7304">
        <w:t xml:space="preserve">.2 </w:t>
      </w:r>
      <w:bookmarkEnd w:id="85"/>
      <w:r w:rsidR="005636EF" w:rsidRPr="00DD7304">
        <w:t>Wholesale of LNG</w:t>
      </w:r>
      <w:bookmarkEnd w:id="86"/>
    </w:p>
    <w:p w:rsidR="00C00E94" w:rsidRPr="00B06795" w:rsidRDefault="00C00E94" w:rsidP="00C00E94">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 xml:space="preserve">When transmission of natural gas by pipelines is </w:t>
      </w:r>
      <w:r>
        <w:rPr>
          <w:rFonts w:ascii="Times New Roman" w:eastAsia="Times New Roman" w:hAnsi="Times New Roman"/>
          <w:color w:val="000000"/>
          <w:sz w:val="24"/>
          <w:szCs w:val="24"/>
          <w:lang w:eastAsia="tr-TR"/>
        </w:rPr>
        <w:t>not possible or feasible</w:t>
      </w:r>
      <w:r w:rsidRPr="00B06795">
        <w:rPr>
          <w:rFonts w:ascii="Times New Roman" w:eastAsia="Times New Roman" w:hAnsi="Times New Roman"/>
          <w:color w:val="000000"/>
          <w:sz w:val="24"/>
          <w:szCs w:val="24"/>
          <w:lang w:eastAsia="tr-TR"/>
        </w:rPr>
        <w:t xml:space="preserve"> because of technical and economic reasons, natural gas is </w:t>
      </w:r>
      <w:r>
        <w:rPr>
          <w:rFonts w:ascii="Times New Roman" w:eastAsia="Times New Roman" w:hAnsi="Times New Roman"/>
          <w:color w:val="000000"/>
          <w:sz w:val="24"/>
          <w:szCs w:val="24"/>
          <w:lang w:eastAsia="tr-TR"/>
        </w:rPr>
        <w:t xml:space="preserve">utilized </w:t>
      </w:r>
      <w:r w:rsidRPr="00B06795">
        <w:rPr>
          <w:rFonts w:ascii="Times New Roman" w:eastAsia="Times New Roman" w:hAnsi="Times New Roman"/>
          <w:color w:val="000000"/>
          <w:sz w:val="24"/>
          <w:szCs w:val="24"/>
          <w:lang w:eastAsia="tr-TR"/>
        </w:rPr>
        <w:t>as LNG and it is carried to final consumers by road tankers</w:t>
      </w:r>
      <w:r w:rsidRPr="00B06795">
        <w:rPr>
          <w:rFonts w:ascii="Times New Roman" w:eastAsia="Times New Roman" w:hAnsi="Times New Roman" w:cs="Times New Roman"/>
          <w:color w:val="000000"/>
          <w:sz w:val="24"/>
          <w:szCs w:val="24"/>
          <w:lang w:eastAsia="tr-TR"/>
        </w:rPr>
        <w:t>.</w:t>
      </w:r>
    </w:p>
    <w:p w:rsidR="00C00E94" w:rsidRPr="00B06795" w:rsidRDefault="00C00E94" w:rsidP="00C00E94">
      <w:pPr>
        <w:tabs>
          <w:tab w:val="left" w:pos="993"/>
        </w:tabs>
        <w:spacing w:before="120" w:after="120" w:line="360" w:lineRule="auto"/>
        <w:jc w:val="both"/>
        <w:rPr>
          <w:rFonts w:ascii="Times New Roman" w:eastAsia="Times New Roman" w:hAnsi="Times New Roman" w:cs="Times New Roman"/>
          <w:sz w:val="24"/>
          <w:szCs w:val="24"/>
          <w:lang w:eastAsia="tr-TR"/>
        </w:rPr>
      </w:pPr>
      <w:r w:rsidRPr="00B06795">
        <w:rPr>
          <w:rFonts w:ascii="Times New Roman" w:eastAsia="Times New Roman" w:hAnsi="Times New Roman"/>
          <w:color w:val="000000"/>
          <w:sz w:val="24"/>
          <w:szCs w:val="24"/>
          <w:lang w:eastAsia="tr-TR"/>
        </w:rPr>
        <w:t xml:space="preserve">Some of </w:t>
      </w:r>
      <w:r>
        <w:rPr>
          <w:rFonts w:ascii="Times New Roman" w:eastAsia="Times New Roman" w:hAnsi="Times New Roman"/>
          <w:color w:val="000000"/>
          <w:sz w:val="24"/>
          <w:szCs w:val="24"/>
          <w:lang w:eastAsia="tr-TR"/>
        </w:rPr>
        <w:t xml:space="preserve">imported </w:t>
      </w:r>
      <w:r w:rsidRPr="00B06795">
        <w:rPr>
          <w:rFonts w:ascii="Times New Roman" w:eastAsia="Times New Roman" w:hAnsi="Times New Roman"/>
          <w:color w:val="000000"/>
          <w:sz w:val="24"/>
          <w:szCs w:val="24"/>
          <w:lang w:eastAsia="tr-TR"/>
        </w:rPr>
        <w:t xml:space="preserve">natural gas </w:t>
      </w:r>
      <w:r>
        <w:rPr>
          <w:rFonts w:ascii="Times New Roman" w:eastAsia="Times New Roman" w:hAnsi="Times New Roman"/>
          <w:color w:val="000000"/>
          <w:sz w:val="24"/>
          <w:szCs w:val="24"/>
          <w:lang w:eastAsia="tr-TR"/>
        </w:rPr>
        <w:t>was</w:t>
      </w:r>
      <w:r w:rsidRPr="00B06795">
        <w:rPr>
          <w:rFonts w:ascii="Times New Roman" w:eastAsia="Times New Roman" w:hAnsi="Times New Roman"/>
          <w:color w:val="000000"/>
          <w:sz w:val="24"/>
          <w:szCs w:val="24"/>
          <w:lang w:eastAsia="tr-TR"/>
        </w:rPr>
        <w:t xml:space="preserve"> </w:t>
      </w:r>
      <w:r>
        <w:rPr>
          <w:rFonts w:ascii="Times New Roman" w:eastAsia="Times New Roman" w:hAnsi="Times New Roman"/>
          <w:color w:val="000000"/>
          <w:sz w:val="24"/>
          <w:szCs w:val="24"/>
          <w:lang w:eastAsia="tr-TR"/>
        </w:rPr>
        <w:t>sold</w:t>
      </w:r>
      <w:r w:rsidRPr="00B06795">
        <w:rPr>
          <w:rFonts w:ascii="Times New Roman" w:eastAsia="Times New Roman" w:hAnsi="Times New Roman"/>
          <w:color w:val="000000"/>
          <w:sz w:val="24"/>
          <w:szCs w:val="24"/>
          <w:lang w:eastAsia="tr-TR"/>
        </w:rPr>
        <w:t xml:space="preserve"> </w:t>
      </w:r>
      <w:r>
        <w:rPr>
          <w:rFonts w:ascii="Times New Roman" w:eastAsia="Times New Roman" w:hAnsi="Times New Roman"/>
          <w:color w:val="000000"/>
          <w:sz w:val="24"/>
          <w:szCs w:val="24"/>
          <w:lang w:eastAsia="tr-TR"/>
        </w:rPr>
        <w:t xml:space="preserve">again </w:t>
      </w:r>
      <w:r w:rsidRPr="00B06795">
        <w:rPr>
          <w:rFonts w:ascii="Times New Roman" w:eastAsia="Times New Roman" w:hAnsi="Times New Roman"/>
          <w:color w:val="000000"/>
          <w:sz w:val="24"/>
          <w:szCs w:val="24"/>
          <w:lang w:eastAsia="tr-TR"/>
        </w:rPr>
        <w:t xml:space="preserve">in LNG form and sold to market by </w:t>
      </w:r>
      <w:r>
        <w:rPr>
          <w:rFonts w:ascii="Times New Roman" w:eastAsia="Times New Roman" w:hAnsi="Times New Roman"/>
          <w:color w:val="000000"/>
          <w:sz w:val="24"/>
          <w:szCs w:val="24"/>
          <w:lang w:eastAsia="tr-TR"/>
        </w:rPr>
        <w:t>w</w:t>
      </w:r>
      <w:r w:rsidRPr="00B06795">
        <w:rPr>
          <w:rFonts w:ascii="Times New Roman" w:eastAsia="Times New Roman" w:hAnsi="Times New Roman"/>
          <w:color w:val="000000"/>
          <w:sz w:val="24"/>
          <w:szCs w:val="24"/>
          <w:lang w:eastAsia="tr-TR"/>
        </w:rPr>
        <w:t xml:space="preserve">holesale </w:t>
      </w:r>
      <w:r>
        <w:rPr>
          <w:rFonts w:ascii="Times New Roman" w:eastAsia="Times New Roman" w:hAnsi="Times New Roman"/>
          <w:color w:val="000000"/>
          <w:sz w:val="24"/>
          <w:szCs w:val="24"/>
          <w:lang w:eastAsia="tr-TR"/>
        </w:rPr>
        <w:t>l</w:t>
      </w:r>
      <w:r w:rsidRPr="00B06795">
        <w:rPr>
          <w:rFonts w:ascii="Times New Roman" w:eastAsia="Times New Roman" w:hAnsi="Times New Roman"/>
          <w:color w:val="000000"/>
          <w:sz w:val="24"/>
          <w:szCs w:val="24"/>
          <w:lang w:eastAsia="tr-TR"/>
        </w:rPr>
        <w:t xml:space="preserve">icensed </w:t>
      </w:r>
      <w:r>
        <w:rPr>
          <w:rFonts w:ascii="Times New Roman" w:eastAsia="Times New Roman" w:hAnsi="Times New Roman"/>
          <w:color w:val="000000"/>
          <w:sz w:val="24"/>
          <w:szCs w:val="24"/>
          <w:lang w:eastAsia="tr-TR"/>
        </w:rPr>
        <w:t>c</w:t>
      </w:r>
      <w:r w:rsidRPr="00B06795">
        <w:rPr>
          <w:rFonts w:ascii="Times New Roman" w:eastAsia="Times New Roman" w:hAnsi="Times New Roman"/>
          <w:color w:val="000000"/>
          <w:sz w:val="24"/>
          <w:szCs w:val="24"/>
          <w:lang w:eastAsia="tr-TR"/>
        </w:rPr>
        <w:t>ompanies. Amount of natural gas so</w:t>
      </w:r>
      <w:r>
        <w:rPr>
          <w:rFonts w:ascii="Times New Roman" w:eastAsia="Times New Roman" w:hAnsi="Times New Roman"/>
          <w:color w:val="000000"/>
          <w:sz w:val="24"/>
          <w:szCs w:val="24"/>
          <w:lang w:eastAsia="tr-TR"/>
        </w:rPr>
        <w:t>ld in the form of LNG was</w:t>
      </w:r>
      <w:r w:rsidRPr="00B06795">
        <w:rPr>
          <w:rFonts w:ascii="Times New Roman" w:eastAsia="Times New Roman" w:hAnsi="Times New Roman"/>
          <w:color w:val="000000"/>
          <w:sz w:val="24"/>
          <w:szCs w:val="24"/>
          <w:lang w:eastAsia="tr-TR"/>
        </w:rPr>
        <w:t xml:space="preserve"> 572,62 million Sm</w:t>
      </w:r>
      <w:r w:rsidRPr="00B06795">
        <w:rPr>
          <w:rFonts w:ascii="Times New Roman" w:eastAsia="Times New Roman" w:hAnsi="Times New Roman"/>
          <w:color w:val="000000"/>
          <w:sz w:val="24"/>
          <w:szCs w:val="24"/>
          <w:vertAlign w:val="superscript"/>
          <w:lang w:eastAsia="tr-TR"/>
        </w:rPr>
        <w:t>3</w:t>
      </w:r>
      <w:r w:rsidRPr="00B06795">
        <w:rPr>
          <w:rFonts w:ascii="Times New Roman" w:eastAsia="Times New Roman" w:hAnsi="Times New Roman"/>
          <w:color w:val="000000"/>
          <w:sz w:val="24"/>
          <w:szCs w:val="24"/>
          <w:lang w:eastAsia="tr-TR"/>
        </w:rPr>
        <w:t>. In 2016, gas sale to final consumers in the form of LNG was realized by 7 companie</w:t>
      </w:r>
      <w:r>
        <w:rPr>
          <w:rFonts w:ascii="Times New Roman" w:eastAsia="Times New Roman" w:hAnsi="Times New Roman"/>
          <w:color w:val="000000"/>
          <w:sz w:val="24"/>
          <w:szCs w:val="24"/>
          <w:lang w:eastAsia="tr-TR"/>
        </w:rPr>
        <w:t>s, and share of total LNG sales</w:t>
      </w:r>
      <w:r w:rsidRPr="00B06795">
        <w:rPr>
          <w:rFonts w:ascii="Times New Roman" w:eastAsia="Times New Roman" w:hAnsi="Times New Roman"/>
          <w:color w:val="000000"/>
          <w:sz w:val="24"/>
          <w:szCs w:val="24"/>
          <w:lang w:eastAsia="tr-TR"/>
        </w:rPr>
        <w:t xml:space="preserve"> is shown at Table 4.2</w:t>
      </w:r>
      <w:r w:rsidRPr="00B06795">
        <w:rPr>
          <w:rFonts w:ascii="Times New Roman" w:eastAsia="Times New Roman" w:hAnsi="Times New Roman" w:cs="Times New Roman"/>
          <w:sz w:val="24"/>
          <w:szCs w:val="24"/>
          <w:lang w:eastAsia="tr-TR"/>
        </w:rPr>
        <w:t xml:space="preserve">. </w:t>
      </w:r>
    </w:p>
    <w:p w:rsidR="00495DC9" w:rsidRPr="00B06795" w:rsidRDefault="009274A6" w:rsidP="00495DC9">
      <w:pPr>
        <w:pStyle w:val="Balk5"/>
      </w:pPr>
      <w:bookmarkStart w:id="87" w:name="_Toc494808770"/>
      <w:r w:rsidRPr="00B06795">
        <w:t>Table</w:t>
      </w:r>
      <w:r w:rsidR="00013C81" w:rsidRPr="00B06795">
        <w:t xml:space="preserve"> </w:t>
      </w:r>
      <w:r w:rsidR="008D721C" w:rsidRPr="00B06795">
        <w:t>4</w:t>
      </w:r>
      <w:r w:rsidR="005313A7" w:rsidRPr="00B06795">
        <w:t>.2</w:t>
      </w:r>
      <w:r w:rsidR="008D721C" w:rsidRPr="00B06795">
        <w:t>:</w:t>
      </w:r>
      <w:r w:rsidR="00013C81" w:rsidRPr="00B06795">
        <w:t xml:space="preserve">  </w:t>
      </w:r>
      <w:r w:rsidR="00C00E94" w:rsidRPr="00B06795">
        <w:t xml:space="preserve">Amounts of LNG </w:t>
      </w:r>
      <w:r w:rsidR="00844F2E">
        <w:t>S</w:t>
      </w:r>
      <w:r w:rsidR="00C00E94">
        <w:t xml:space="preserve">ales </w:t>
      </w:r>
      <w:r w:rsidR="00844F2E">
        <w:t>According to License T</w:t>
      </w:r>
      <w:r w:rsidR="00C00E94" w:rsidRPr="00B06795">
        <w:t>ypes (Million Sm</w:t>
      </w:r>
      <w:r w:rsidR="00C00E94" w:rsidRPr="00B06795">
        <w:rPr>
          <w:vertAlign w:val="superscript"/>
        </w:rPr>
        <w:t>3</w:t>
      </w:r>
      <w:r w:rsidR="00C00E94" w:rsidRPr="00B06795">
        <w:t>)</w:t>
      </w:r>
      <w:bookmarkEnd w:id="87"/>
    </w:p>
    <w:tbl>
      <w:tblPr>
        <w:tblW w:w="5000" w:type="pct"/>
        <w:tblLayout w:type="fixed"/>
        <w:tblCellMar>
          <w:left w:w="70" w:type="dxa"/>
          <w:right w:w="70" w:type="dxa"/>
        </w:tblCellMar>
        <w:tblLook w:val="04A0" w:firstRow="1" w:lastRow="0" w:firstColumn="1" w:lastColumn="0" w:noHBand="0" w:noVBand="1"/>
      </w:tblPr>
      <w:tblGrid>
        <w:gridCol w:w="3331"/>
        <w:gridCol w:w="2768"/>
        <w:gridCol w:w="3395"/>
      </w:tblGrid>
      <w:tr w:rsidR="009274A6" w:rsidRPr="00B06795" w:rsidTr="005D64FD">
        <w:trPr>
          <w:trHeight w:val="330"/>
        </w:trPr>
        <w:tc>
          <w:tcPr>
            <w:tcW w:w="1754" w:type="pct"/>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9274A6" w:rsidRPr="00B06795" w:rsidRDefault="009274A6" w:rsidP="009274A6">
            <w:pPr>
              <w:spacing w:after="0" w:line="240" w:lineRule="auto"/>
              <w:jc w:val="center"/>
              <w:rPr>
                <w:rFonts w:ascii="Times New Roman" w:eastAsia="Times New Roman" w:hAnsi="Times New Roman"/>
                <w:b/>
                <w:color w:val="000000"/>
                <w:sz w:val="24"/>
                <w:szCs w:val="24"/>
                <w:lang w:eastAsia="tr-TR"/>
              </w:rPr>
            </w:pPr>
            <w:r w:rsidRPr="00B06795">
              <w:rPr>
                <w:rFonts w:ascii="Times New Roman" w:eastAsia="Times New Roman" w:hAnsi="Times New Roman"/>
                <w:b/>
                <w:color w:val="000000"/>
                <w:sz w:val="24"/>
                <w:szCs w:val="24"/>
                <w:lang w:eastAsia="tr-TR"/>
              </w:rPr>
              <w:t>License Type</w:t>
            </w:r>
          </w:p>
        </w:tc>
        <w:tc>
          <w:tcPr>
            <w:tcW w:w="1458" w:type="pct"/>
            <w:tcBorders>
              <w:top w:val="single" w:sz="8" w:space="0" w:color="auto"/>
              <w:left w:val="nil"/>
              <w:bottom w:val="single" w:sz="8" w:space="0" w:color="auto"/>
              <w:right w:val="single" w:sz="8" w:space="0" w:color="auto"/>
            </w:tcBorders>
            <w:shd w:val="clear" w:color="000000" w:fill="BDD6EE"/>
            <w:noWrap/>
            <w:vAlign w:val="center"/>
            <w:hideMark/>
          </w:tcPr>
          <w:p w:rsidR="009274A6" w:rsidRPr="00B06795" w:rsidRDefault="00844F2E" w:rsidP="009274A6">
            <w:pPr>
              <w:spacing w:after="0" w:line="240" w:lineRule="auto"/>
              <w:jc w:val="center"/>
              <w:rPr>
                <w:rFonts w:ascii="Times New Roman" w:eastAsia="Times New Roman" w:hAnsi="Times New Roman"/>
                <w:b/>
                <w:color w:val="000000"/>
                <w:sz w:val="24"/>
                <w:szCs w:val="24"/>
                <w:lang w:eastAsia="tr-TR"/>
              </w:rPr>
            </w:pPr>
            <w:r>
              <w:rPr>
                <w:rFonts w:ascii="Times New Roman" w:eastAsia="Times New Roman" w:hAnsi="Times New Roman"/>
                <w:b/>
                <w:color w:val="000000"/>
                <w:sz w:val="24"/>
                <w:szCs w:val="24"/>
                <w:lang w:eastAsia="tr-TR"/>
              </w:rPr>
              <w:t>Number of Companies Selling to Licensed C</w:t>
            </w:r>
            <w:r w:rsidR="009274A6" w:rsidRPr="00B06795">
              <w:rPr>
                <w:rFonts w:ascii="Times New Roman" w:eastAsia="Times New Roman" w:hAnsi="Times New Roman"/>
                <w:b/>
                <w:color w:val="000000"/>
                <w:sz w:val="24"/>
                <w:szCs w:val="24"/>
                <w:lang w:eastAsia="tr-TR"/>
              </w:rPr>
              <w:t>ompanies</w:t>
            </w:r>
          </w:p>
        </w:tc>
        <w:tc>
          <w:tcPr>
            <w:tcW w:w="1788" w:type="pct"/>
            <w:tcBorders>
              <w:top w:val="single" w:sz="8" w:space="0" w:color="auto"/>
              <w:left w:val="nil"/>
              <w:bottom w:val="single" w:sz="8" w:space="0" w:color="auto"/>
              <w:right w:val="single" w:sz="8" w:space="0" w:color="auto"/>
            </w:tcBorders>
            <w:shd w:val="clear" w:color="000000" w:fill="BDD6EE"/>
            <w:noWrap/>
            <w:vAlign w:val="center"/>
            <w:hideMark/>
          </w:tcPr>
          <w:p w:rsidR="009274A6" w:rsidRPr="00B06795" w:rsidRDefault="009274A6" w:rsidP="006F6E03">
            <w:pPr>
              <w:spacing w:after="0" w:line="240" w:lineRule="auto"/>
              <w:jc w:val="right"/>
              <w:rPr>
                <w:rFonts w:ascii="Times New Roman" w:eastAsia="Times New Roman" w:hAnsi="Times New Roman"/>
                <w:b/>
                <w:color w:val="000000"/>
                <w:sz w:val="24"/>
                <w:szCs w:val="24"/>
                <w:lang w:eastAsia="tr-TR"/>
              </w:rPr>
            </w:pPr>
            <w:r w:rsidRPr="00B06795">
              <w:rPr>
                <w:rFonts w:ascii="Times New Roman" w:eastAsia="Times New Roman" w:hAnsi="Times New Roman"/>
                <w:b/>
                <w:color w:val="000000"/>
                <w:sz w:val="24"/>
                <w:szCs w:val="24"/>
                <w:lang w:eastAsia="tr-TR"/>
              </w:rPr>
              <w:t>Sale Amounts to Licensed Companies</w:t>
            </w:r>
          </w:p>
        </w:tc>
      </w:tr>
      <w:tr w:rsidR="00666FCF" w:rsidRPr="00B06795"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B06795" w:rsidRDefault="009274A6" w:rsidP="00666FCF">
            <w:pPr>
              <w:spacing w:after="0" w:line="24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Spot (LNG) Import License</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F6E03">
            <w:pPr>
              <w:spacing w:after="0" w:line="240" w:lineRule="auto"/>
              <w:jc w:val="right"/>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338,38</w:t>
            </w:r>
          </w:p>
        </w:tc>
      </w:tr>
      <w:tr w:rsidR="00666FCF" w:rsidRPr="00B06795"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B06795" w:rsidRDefault="009274A6" w:rsidP="00666FCF">
            <w:pPr>
              <w:spacing w:after="0" w:line="24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Long Term Import License</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F6E03">
            <w:pPr>
              <w:spacing w:after="0" w:line="240" w:lineRule="auto"/>
              <w:jc w:val="right"/>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228,12</w:t>
            </w:r>
          </w:p>
        </w:tc>
      </w:tr>
      <w:tr w:rsidR="00666FCF" w:rsidRPr="00B06795"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B06795" w:rsidRDefault="009274A6" w:rsidP="00666FCF">
            <w:pPr>
              <w:spacing w:after="0" w:line="240" w:lineRule="auto"/>
              <w:jc w:val="both"/>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Wholesale License</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F6E03">
            <w:pPr>
              <w:spacing w:after="0" w:line="240" w:lineRule="auto"/>
              <w:jc w:val="right"/>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6,11</w:t>
            </w:r>
          </w:p>
        </w:tc>
      </w:tr>
      <w:tr w:rsidR="00666FCF" w:rsidRPr="00B06795"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B06795" w:rsidRDefault="009274A6" w:rsidP="00666FCF">
            <w:pPr>
              <w:spacing w:after="0" w:line="240" w:lineRule="auto"/>
              <w:jc w:val="both"/>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Total</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66FCF">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B06795" w:rsidRDefault="00666FCF" w:rsidP="006F6E03">
            <w:pPr>
              <w:spacing w:after="0" w:line="240" w:lineRule="auto"/>
              <w:jc w:val="right"/>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572,62</w:t>
            </w:r>
          </w:p>
        </w:tc>
      </w:tr>
    </w:tbl>
    <w:p w:rsidR="00701C7A" w:rsidRDefault="00701C7A" w:rsidP="0071074A">
      <w:pPr>
        <w:pStyle w:val="11ilebalayanlar"/>
      </w:pPr>
      <w:bookmarkStart w:id="88" w:name="_Toc417917655"/>
      <w:bookmarkStart w:id="89" w:name="_Toc494808732"/>
      <w:r w:rsidRPr="00B06795">
        <w:lastRenderedPageBreak/>
        <w:t xml:space="preserve">4.3 </w:t>
      </w:r>
      <w:bookmarkEnd w:id="88"/>
      <w:r w:rsidR="006F6E03">
        <w:t>Natural Gas Trade b</w:t>
      </w:r>
      <w:r w:rsidR="009274A6" w:rsidRPr="00B06795">
        <w:t xml:space="preserve">etween Licensed Companies Operating </w:t>
      </w:r>
      <w:r w:rsidR="004F12AC">
        <w:t xml:space="preserve">in </w:t>
      </w:r>
      <w:r w:rsidR="009274A6" w:rsidRPr="00B06795">
        <w:t>Natural Gas Market</w:t>
      </w:r>
      <w:bookmarkEnd w:id="89"/>
    </w:p>
    <w:p w:rsidR="00C00E94" w:rsidRPr="00B06795" w:rsidRDefault="00C00E94" w:rsidP="0071074A">
      <w:pPr>
        <w:pStyle w:val="11ilebalayanlar"/>
      </w:pPr>
    </w:p>
    <w:p w:rsidR="00701C7A" w:rsidRPr="00B06795" w:rsidRDefault="009274A6" w:rsidP="00701C7A">
      <w:pPr>
        <w:jc w:val="both"/>
        <w:rPr>
          <w:rFonts w:ascii="Times New Roman" w:hAnsi="Times New Roman"/>
          <w:sz w:val="24"/>
          <w:szCs w:val="24"/>
        </w:rPr>
      </w:pPr>
      <w:r w:rsidRPr="00B06795">
        <w:rPr>
          <w:rFonts w:ascii="Times New Roman" w:hAnsi="Times New Roman"/>
          <w:sz w:val="24"/>
          <w:szCs w:val="24"/>
        </w:rPr>
        <w:t xml:space="preserve">Amount of gas traded between companies operating </w:t>
      </w:r>
      <w:r w:rsidR="00F241FF">
        <w:rPr>
          <w:rFonts w:ascii="Times New Roman" w:hAnsi="Times New Roman"/>
          <w:sz w:val="24"/>
          <w:szCs w:val="24"/>
        </w:rPr>
        <w:t>in</w:t>
      </w:r>
      <w:r w:rsidR="00F241FF" w:rsidRPr="00B06795">
        <w:rPr>
          <w:rFonts w:ascii="Times New Roman" w:hAnsi="Times New Roman"/>
          <w:sz w:val="24"/>
          <w:szCs w:val="24"/>
        </w:rPr>
        <w:t xml:space="preserve"> </w:t>
      </w:r>
      <w:r w:rsidRPr="00B06795">
        <w:rPr>
          <w:rFonts w:ascii="Times New Roman" w:hAnsi="Times New Roman"/>
          <w:sz w:val="24"/>
          <w:szCs w:val="24"/>
        </w:rPr>
        <w:t xml:space="preserve">natural gas market </w:t>
      </w:r>
      <w:r w:rsidR="00F241FF">
        <w:rPr>
          <w:rFonts w:ascii="Times New Roman" w:hAnsi="Times New Roman"/>
          <w:sz w:val="24"/>
          <w:szCs w:val="24"/>
        </w:rPr>
        <w:t xml:space="preserve">in 2016 </w:t>
      </w:r>
      <w:r w:rsidRPr="00B06795">
        <w:rPr>
          <w:rFonts w:ascii="Times New Roman" w:hAnsi="Times New Roman"/>
          <w:sz w:val="24"/>
          <w:szCs w:val="24"/>
        </w:rPr>
        <w:t>is given at Table 4.3</w:t>
      </w:r>
      <w:r w:rsidR="00701C7A" w:rsidRPr="00B06795">
        <w:rPr>
          <w:rFonts w:ascii="Times New Roman" w:hAnsi="Times New Roman" w:cs="Times New Roman"/>
          <w:sz w:val="24"/>
          <w:szCs w:val="24"/>
        </w:rPr>
        <w:t xml:space="preserve">. </w:t>
      </w:r>
    </w:p>
    <w:p w:rsidR="00701C7A" w:rsidRPr="00B06795" w:rsidRDefault="00701C7A" w:rsidP="00701C7A">
      <w:pPr>
        <w:jc w:val="both"/>
        <w:rPr>
          <w:rFonts w:ascii="Times New Roman" w:hAnsi="Times New Roman" w:cs="Times New Roman"/>
          <w:sz w:val="24"/>
          <w:szCs w:val="24"/>
        </w:rPr>
      </w:pPr>
    </w:p>
    <w:p w:rsidR="00701C7A" w:rsidRPr="00B06795" w:rsidRDefault="009274A6" w:rsidP="000E56B1">
      <w:pPr>
        <w:pStyle w:val="Balk5"/>
      </w:pPr>
      <w:bookmarkStart w:id="90" w:name="_Toc417636609"/>
      <w:bookmarkStart w:id="91" w:name="_Toc418324658"/>
      <w:bookmarkStart w:id="92" w:name="_Toc494808771"/>
      <w:r w:rsidRPr="00B06795">
        <w:t>Table</w:t>
      </w:r>
      <w:r w:rsidR="00701C7A" w:rsidRPr="00B06795">
        <w:t xml:space="preserve"> 4.3: </w:t>
      </w:r>
      <w:r w:rsidR="00844F2E">
        <w:t>Amount of Gas Traded between Companies O</w:t>
      </w:r>
      <w:r w:rsidRPr="00B06795">
        <w:t xml:space="preserve">perating </w:t>
      </w:r>
      <w:r w:rsidR="00F241FF">
        <w:t>in</w:t>
      </w:r>
      <w:r w:rsidR="00F241FF" w:rsidRPr="00B06795">
        <w:t xml:space="preserve"> </w:t>
      </w:r>
      <w:r w:rsidR="00844F2E">
        <w:t>Natural Gas M</w:t>
      </w:r>
      <w:r w:rsidRPr="00B06795">
        <w:t xml:space="preserve">arket </w:t>
      </w:r>
      <w:r w:rsidR="00F241FF">
        <w:t xml:space="preserve">in 2016 </w:t>
      </w:r>
      <w:r w:rsidRPr="00B06795">
        <w:t>(Million</w:t>
      </w:r>
      <w:r w:rsidR="00701C7A" w:rsidRPr="00B06795">
        <w:t xml:space="preserve"> Sm</w:t>
      </w:r>
      <w:r w:rsidR="00701C7A" w:rsidRPr="00B06795">
        <w:rPr>
          <w:vertAlign w:val="superscript"/>
        </w:rPr>
        <w:t>3</w:t>
      </w:r>
      <w:r w:rsidR="00701C7A" w:rsidRPr="00B06795">
        <w:t>)</w:t>
      </w:r>
      <w:bookmarkEnd w:id="90"/>
      <w:bookmarkEnd w:id="91"/>
      <w:bookmarkEnd w:id="92"/>
    </w:p>
    <w:tbl>
      <w:tblPr>
        <w:tblW w:w="4760" w:type="dxa"/>
        <w:jc w:val="center"/>
        <w:tblCellMar>
          <w:left w:w="70" w:type="dxa"/>
          <w:right w:w="70" w:type="dxa"/>
        </w:tblCellMar>
        <w:tblLook w:val="04A0" w:firstRow="1" w:lastRow="0" w:firstColumn="1" w:lastColumn="0" w:noHBand="0" w:noVBand="1"/>
      </w:tblPr>
      <w:tblGrid>
        <w:gridCol w:w="2700"/>
        <w:gridCol w:w="1100"/>
        <w:gridCol w:w="1273"/>
      </w:tblGrid>
      <w:tr w:rsidR="001356C1" w:rsidRPr="00C00E94" w:rsidTr="00ED695C">
        <w:trPr>
          <w:trHeight w:val="315"/>
          <w:jc w:val="center"/>
        </w:trPr>
        <w:tc>
          <w:tcPr>
            <w:tcW w:w="2700" w:type="dxa"/>
            <w:tcBorders>
              <w:top w:val="single" w:sz="8" w:space="0" w:color="auto"/>
              <w:left w:val="single" w:sz="8" w:space="0" w:color="auto"/>
              <w:bottom w:val="single" w:sz="8" w:space="0" w:color="auto"/>
              <w:right w:val="single" w:sz="8" w:space="0" w:color="auto"/>
            </w:tcBorders>
            <w:shd w:val="clear" w:color="000000" w:fill="C5D9F1"/>
            <w:noWrap/>
            <w:vAlign w:val="center"/>
            <w:hideMark/>
          </w:tcPr>
          <w:p w:rsidR="001356C1" w:rsidRPr="00C00E94" w:rsidRDefault="009274A6" w:rsidP="009274A6">
            <w:pPr>
              <w:spacing w:after="0" w:line="240" w:lineRule="auto"/>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License Type</w:t>
            </w:r>
          </w:p>
        </w:tc>
        <w:tc>
          <w:tcPr>
            <w:tcW w:w="1060" w:type="dxa"/>
            <w:tcBorders>
              <w:top w:val="single" w:sz="8" w:space="0" w:color="auto"/>
              <w:left w:val="nil"/>
              <w:bottom w:val="single" w:sz="8" w:space="0" w:color="auto"/>
              <w:right w:val="single" w:sz="8" w:space="0" w:color="auto"/>
            </w:tcBorders>
            <w:shd w:val="clear" w:color="000000" w:fill="C5D9F1"/>
            <w:noWrap/>
            <w:vAlign w:val="center"/>
            <w:hideMark/>
          </w:tcPr>
          <w:p w:rsidR="001356C1" w:rsidRPr="00C00E94" w:rsidRDefault="009274A6" w:rsidP="006F6E03">
            <w:pPr>
              <w:spacing w:after="0" w:line="240" w:lineRule="auto"/>
              <w:jc w:val="right"/>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Quantity</w:t>
            </w:r>
          </w:p>
        </w:tc>
        <w:tc>
          <w:tcPr>
            <w:tcW w:w="1000" w:type="dxa"/>
            <w:tcBorders>
              <w:top w:val="single" w:sz="8" w:space="0" w:color="auto"/>
              <w:left w:val="nil"/>
              <w:bottom w:val="single" w:sz="8" w:space="0" w:color="auto"/>
              <w:right w:val="single" w:sz="8" w:space="0" w:color="auto"/>
            </w:tcBorders>
            <w:shd w:val="clear" w:color="000000" w:fill="C5D9F1"/>
            <w:noWrap/>
            <w:vAlign w:val="center"/>
            <w:hideMark/>
          </w:tcPr>
          <w:p w:rsidR="001356C1" w:rsidRPr="00C00E94" w:rsidRDefault="009274A6" w:rsidP="006F6E03">
            <w:pPr>
              <w:spacing w:after="0" w:line="240" w:lineRule="auto"/>
              <w:jc w:val="center"/>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Percentage</w:t>
            </w:r>
          </w:p>
        </w:tc>
      </w:tr>
      <w:tr w:rsidR="001356C1" w:rsidRPr="00C00E94"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C00E94" w:rsidRDefault="009274A6" w:rsidP="001356C1">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Import License</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33.970,76</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78,67</w:t>
            </w:r>
          </w:p>
        </w:tc>
      </w:tr>
      <w:tr w:rsidR="001356C1" w:rsidRPr="00C00E94"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C00E94" w:rsidRDefault="009274A6" w:rsidP="001356C1">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olor w:val="000000"/>
                <w:sz w:val="24"/>
                <w:szCs w:val="24"/>
                <w:lang w:eastAsia="tr-TR"/>
              </w:rPr>
              <w:t>Wholesale License</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9.134,69</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21,15</w:t>
            </w:r>
          </w:p>
        </w:tc>
      </w:tr>
      <w:tr w:rsidR="001356C1" w:rsidRPr="00C00E94"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C00E94" w:rsidRDefault="00FE0073" w:rsidP="001356C1">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Distribution License</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47,81</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0,11</w:t>
            </w:r>
          </w:p>
        </w:tc>
      </w:tr>
      <w:tr w:rsidR="001356C1" w:rsidRPr="00C00E94"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C00E94" w:rsidRDefault="00FE0073" w:rsidP="001356C1">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CNG license</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27,66</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C00E94" w:rsidRDefault="001356C1" w:rsidP="006F6E03">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0,06</w:t>
            </w:r>
          </w:p>
        </w:tc>
      </w:tr>
      <w:tr w:rsidR="001356C1" w:rsidRPr="00C00E94"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C5D9F1"/>
            <w:noWrap/>
            <w:vAlign w:val="center"/>
            <w:hideMark/>
          </w:tcPr>
          <w:p w:rsidR="001356C1" w:rsidRPr="00C00E94" w:rsidRDefault="009274A6" w:rsidP="001356C1">
            <w:pPr>
              <w:spacing w:after="0" w:line="240" w:lineRule="auto"/>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Total</w:t>
            </w:r>
          </w:p>
        </w:tc>
        <w:tc>
          <w:tcPr>
            <w:tcW w:w="1060" w:type="dxa"/>
            <w:tcBorders>
              <w:top w:val="nil"/>
              <w:left w:val="nil"/>
              <w:bottom w:val="single" w:sz="8" w:space="0" w:color="auto"/>
              <w:right w:val="single" w:sz="8" w:space="0" w:color="auto"/>
            </w:tcBorders>
            <w:shd w:val="clear" w:color="000000" w:fill="C5D9F1"/>
            <w:noWrap/>
            <w:vAlign w:val="center"/>
            <w:hideMark/>
          </w:tcPr>
          <w:p w:rsidR="001356C1" w:rsidRPr="00C00E94" w:rsidRDefault="001356C1" w:rsidP="006F6E03">
            <w:pPr>
              <w:spacing w:after="0" w:line="240" w:lineRule="auto"/>
              <w:jc w:val="right"/>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43.180,93</w:t>
            </w:r>
          </w:p>
        </w:tc>
        <w:tc>
          <w:tcPr>
            <w:tcW w:w="1000" w:type="dxa"/>
            <w:tcBorders>
              <w:top w:val="nil"/>
              <w:left w:val="nil"/>
              <w:bottom w:val="single" w:sz="8" w:space="0" w:color="auto"/>
              <w:right w:val="single" w:sz="8" w:space="0" w:color="auto"/>
            </w:tcBorders>
            <w:shd w:val="clear" w:color="000000" w:fill="C5D9F1"/>
            <w:noWrap/>
            <w:vAlign w:val="center"/>
            <w:hideMark/>
          </w:tcPr>
          <w:p w:rsidR="001356C1" w:rsidRPr="00C00E94" w:rsidRDefault="001356C1" w:rsidP="006F6E03">
            <w:pPr>
              <w:spacing w:after="0" w:line="240" w:lineRule="auto"/>
              <w:jc w:val="center"/>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100,00</w:t>
            </w:r>
          </w:p>
        </w:tc>
      </w:tr>
    </w:tbl>
    <w:p w:rsidR="00ED695C" w:rsidRPr="00B06795" w:rsidRDefault="00ED695C" w:rsidP="00ED695C">
      <w:pPr>
        <w:rPr>
          <w:rFonts w:ascii="Times New Roman" w:eastAsia="Times New Roman" w:hAnsi="Times New Roman" w:cs="Times New Roman"/>
          <w:b/>
          <w:bCs/>
          <w:iCs/>
          <w:sz w:val="24"/>
          <w:szCs w:val="26"/>
        </w:rPr>
      </w:pPr>
    </w:p>
    <w:p w:rsidR="000E56B1" w:rsidRPr="00B06795" w:rsidRDefault="000E56B1" w:rsidP="00ED695C">
      <w:pPr>
        <w:rPr>
          <w:rFonts w:ascii="Times New Roman" w:eastAsia="Times New Roman" w:hAnsi="Times New Roman" w:cs="Times New Roman"/>
          <w:b/>
          <w:bCs/>
          <w:iCs/>
          <w:sz w:val="24"/>
          <w:szCs w:val="26"/>
        </w:rPr>
      </w:pPr>
    </w:p>
    <w:p w:rsidR="009106DA" w:rsidRPr="00B06795" w:rsidRDefault="00443E9B" w:rsidP="000E56B1">
      <w:pPr>
        <w:jc w:val="both"/>
      </w:pPr>
      <w:r>
        <w:rPr>
          <w:rFonts w:ascii="Times New Roman" w:hAnsi="Times New Roman" w:cs="Times New Roman"/>
          <w:sz w:val="24"/>
          <w:szCs w:val="24"/>
        </w:rPr>
        <w:t>In 2016, 99,</w:t>
      </w:r>
      <w:r w:rsidR="00F2141E" w:rsidRPr="00B06795">
        <w:rPr>
          <w:rFonts w:ascii="Times New Roman" w:hAnsi="Times New Roman" w:cs="Times New Roman"/>
          <w:sz w:val="24"/>
          <w:szCs w:val="24"/>
        </w:rPr>
        <w:t>82</w:t>
      </w:r>
      <w:r>
        <w:rPr>
          <w:rFonts w:ascii="Times New Roman" w:hAnsi="Times New Roman" w:cs="Times New Roman"/>
          <w:sz w:val="24"/>
          <w:szCs w:val="24"/>
        </w:rPr>
        <w:t xml:space="preserve"> </w:t>
      </w:r>
      <w:r w:rsidR="00F2141E" w:rsidRPr="00B06795">
        <w:rPr>
          <w:rFonts w:ascii="Times New Roman" w:hAnsi="Times New Roman" w:cs="Times New Roman"/>
          <w:sz w:val="24"/>
          <w:szCs w:val="24"/>
        </w:rPr>
        <w:t xml:space="preserve">% of sales made to license holders were </w:t>
      </w:r>
      <w:r w:rsidR="007F7D46">
        <w:rPr>
          <w:rFonts w:ascii="Times New Roman" w:hAnsi="Times New Roman" w:cs="Times New Roman"/>
          <w:sz w:val="24"/>
          <w:szCs w:val="24"/>
        </w:rPr>
        <w:t>performed</w:t>
      </w:r>
      <w:r w:rsidR="007F7D46" w:rsidRPr="00B06795">
        <w:rPr>
          <w:rFonts w:ascii="Times New Roman" w:hAnsi="Times New Roman" w:cs="Times New Roman"/>
          <w:sz w:val="24"/>
          <w:szCs w:val="24"/>
        </w:rPr>
        <w:t xml:space="preserve"> </w:t>
      </w:r>
      <w:r w:rsidR="00F2141E" w:rsidRPr="00B06795">
        <w:rPr>
          <w:rFonts w:ascii="Times New Roman" w:hAnsi="Times New Roman" w:cs="Times New Roman"/>
          <w:sz w:val="24"/>
          <w:szCs w:val="24"/>
        </w:rPr>
        <w:t>by companies that have import and wholesale licenses. The share of the import lic</w:t>
      </w:r>
      <w:r w:rsidR="00DD7304">
        <w:rPr>
          <w:rFonts w:ascii="Times New Roman" w:hAnsi="Times New Roman" w:cs="Times New Roman"/>
          <w:sz w:val="24"/>
          <w:szCs w:val="24"/>
        </w:rPr>
        <w:t>ensed companies in sales was 78,67</w:t>
      </w:r>
      <w:r>
        <w:rPr>
          <w:rFonts w:ascii="Times New Roman" w:hAnsi="Times New Roman" w:cs="Times New Roman"/>
          <w:sz w:val="24"/>
          <w:szCs w:val="24"/>
        </w:rPr>
        <w:t xml:space="preserve"> </w:t>
      </w:r>
      <w:r w:rsidR="00DD7304">
        <w:rPr>
          <w:rFonts w:ascii="Times New Roman" w:hAnsi="Times New Roman" w:cs="Times New Roman"/>
          <w:sz w:val="24"/>
          <w:szCs w:val="24"/>
        </w:rPr>
        <w:t>%</w:t>
      </w:r>
      <w:r w:rsidR="00F2141E" w:rsidRPr="00B06795">
        <w:rPr>
          <w:rFonts w:ascii="Times New Roman" w:hAnsi="Times New Roman" w:cs="Times New Roman"/>
          <w:sz w:val="24"/>
          <w:szCs w:val="24"/>
        </w:rPr>
        <w:t xml:space="preserve">  </w:t>
      </w:r>
      <w:r w:rsidR="00F2141E" w:rsidRPr="00B06795">
        <w:rPr>
          <w:rFonts w:ascii="Times New Roman" w:hAnsi="Times New Roman"/>
          <w:sz w:val="24"/>
          <w:szCs w:val="24"/>
        </w:rPr>
        <w:t>Aforementioned 43.180,93 million Sm</w:t>
      </w:r>
      <w:r w:rsidR="00F2141E" w:rsidRPr="00B06795">
        <w:rPr>
          <w:rFonts w:ascii="Times New Roman" w:hAnsi="Times New Roman"/>
          <w:sz w:val="24"/>
          <w:szCs w:val="24"/>
          <w:vertAlign w:val="superscript"/>
        </w:rPr>
        <w:t>3</w:t>
      </w:r>
      <w:r w:rsidR="00F2141E" w:rsidRPr="00B06795">
        <w:rPr>
          <w:rFonts w:ascii="Times New Roman" w:hAnsi="Times New Roman"/>
          <w:sz w:val="24"/>
          <w:szCs w:val="24"/>
        </w:rPr>
        <w:t xml:space="preserve"> gas </w:t>
      </w:r>
      <w:r w:rsidR="007F7D46">
        <w:rPr>
          <w:rFonts w:ascii="Times New Roman" w:hAnsi="Times New Roman"/>
          <w:sz w:val="24"/>
          <w:szCs w:val="24"/>
        </w:rPr>
        <w:t>was</w:t>
      </w:r>
      <w:r w:rsidR="00F2141E" w:rsidRPr="00B06795">
        <w:rPr>
          <w:rFonts w:ascii="Times New Roman" w:hAnsi="Times New Roman"/>
          <w:sz w:val="24"/>
          <w:szCs w:val="24"/>
        </w:rPr>
        <w:t xml:space="preserve"> supplied by 75 compani</w:t>
      </w:r>
      <w:r w:rsidR="00C00E94">
        <w:rPr>
          <w:rFonts w:ascii="Times New Roman" w:hAnsi="Times New Roman"/>
          <w:sz w:val="24"/>
          <w:szCs w:val="24"/>
        </w:rPr>
        <w:t>es and 10 companies which supplied</w:t>
      </w:r>
      <w:r w:rsidR="00F2141E" w:rsidRPr="00B06795">
        <w:rPr>
          <w:rFonts w:ascii="Times New Roman" w:hAnsi="Times New Roman"/>
          <w:sz w:val="24"/>
          <w:szCs w:val="24"/>
        </w:rPr>
        <w:t xml:space="preserve"> the </w:t>
      </w:r>
      <w:r w:rsidR="007F7D46">
        <w:rPr>
          <w:rFonts w:ascii="Times New Roman" w:hAnsi="Times New Roman"/>
          <w:sz w:val="24"/>
          <w:szCs w:val="24"/>
        </w:rPr>
        <w:t xml:space="preserve">largest </w:t>
      </w:r>
      <w:r w:rsidR="00F2141E" w:rsidRPr="00B06795">
        <w:rPr>
          <w:rFonts w:ascii="Times New Roman" w:hAnsi="Times New Roman"/>
          <w:sz w:val="24"/>
          <w:szCs w:val="24"/>
        </w:rPr>
        <w:t>amounts are given at Table 4.4</w:t>
      </w:r>
      <w:r w:rsidR="009106DA" w:rsidRPr="00B06795">
        <w:rPr>
          <w:rFonts w:ascii="Times New Roman" w:hAnsi="Times New Roman" w:cs="Times New Roman"/>
          <w:sz w:val="24"/>
          <w:szCs w:val="24"/>
        </w:rPr>
        <w:t>.</w:t>
      </w:r>
    </w:p>
    <w:p w:rsidR="00701C7A" w:rsidRPr="00B06795" w:rsidRDefault="00F2141E" w:rsidP="007A455E">
      <w:pPr>
        <w:pStyle w:val="Balk5"/>
      </w:pPr>
      <w:bookmarkStart w:id="93" w:name="_Toc417636610"/>
      <w:bookmarkStart w:id="94" w:name="_Toc418324659"/>
      <w:bookmarkStart w:id="95" w:name="_Toc494808772"/>
      <w:r w:rsidRPr="00B06795">
        <w:t xml:space="preserve">Table 4.4: </w:t>
      </w:r>
      <w:r w:rsidR="003D0F80">
        <w:rPr>
          <w:szCs w:val="24"/>
        </w:rPr>
        <w:t>Amount and Share of 10 Companies which S</w:t>
      </w:r>
      <w:r w:rsidRPr="00B06795">
        <w:rPr>
          <w:szCs w:val="24"/>
        </w:rPr>
        <w:t xml:space="preserve">upply the </w:t>
      </w:r>
      <w:r w:rsidR="003D0F80">
        <w:rPr>
          <w:szCs w:val="24"/>
        </w:rPr>
        <w:t>L</w:t>
      </w:r>
      <w:r w:rsidR="007F7D46">
        <w:rPr>
          <w:szCs w:val="24"/>
        </w:rPr>
        <w:t>argest</w:t>
      </w:r>
      <w:r w:rsidR="007F7D46" w:rsidRPr="00B06795">
        <w:rPr>
          <w:szCs w:val="24"/>
        </w:rPr>
        <w:t xml:space="preserve"> </w:t>
      </w:r>
      <w:r w:rsidR="003D0F80">
        <w:rPr>
          <w:szCs w:val="24"/>
        </w:rPr>
        <w:t>A</w:t>
      </w:r>
      <w:r w:rsidRPr="00B06795">
        <w:rPr>
          <w:szCs w:val="24"/>
        </w:rPr>
        <w:t>mounts to</w:t>
      </w:r>
      <w:r w:rsidRPr="00B06795">
        <w:rPr>
          <w:rFonts w:eastAsia="Calibri"/>
          <w:b w:val="0"/>
          <w:bCs w:val="0"/>
          <w:iCs w:val="0"/>
          <w:szCs w:val="24"/>
        </w:rPr>
        <w:t xml:space="preserve"> </w:t>
      </w:r>
      <w:r w:rsidR="003D0F80">
        <w:rPr>
          <w:szCs w:val="24"/>
        </w:rPr>
        <w:t>Companies O</w:t>
      </w:r>
      <w:r w:rsidRPr="00B06795">
        <w:rPr>
          <w:szCs w:val="24"/>
        </w:rPr>
        <w:t xml:space="preserve">perating </w:t>
      </w:r>
      <w:r w:rsidR="007F7D46">
        <w:rPr>
          <w:szCs w:val="24"/>
        </w:rPr>
        <w:t xml:space="preserve">in </w:t>
      </w:r>
      <w:r w:rsidR="003D0F80">
        <w:rPr>
          <w:szCs w:val="24"/>
        </w:rPr>
        <w:t>Natural Gas M</w:t>
      </w:r>
      <w:r w:rsidRPr="00B06795">
        <w:rPr>
          <w:szCs w:val="24"/>
        </w:rPr>
        <w:t>arket</w:t>
      </w:r>
      <w:r w:rsidRPr="00B06795">
        <w:t xml:space="preserve"> (Million</w:t>
      </w:r>
      <w:r w:rsidR="00701C7A" w:rsidRPr="00B06795">
        <w:t xml:space="preserve"> Sm</w:t>
      </w:r>
      <w:r w:rsidR="00701C7A" w:rsidRPr="00B06795">
        <w:rPr>
          <w:vertAlign w:val="superscript"/>
        </w:rPr>
        <w:t>3</w:t>
      </w:r>
      <w:r w:rsidR="00701C7A" w:rsidRPr="00B06795">
        <w:t>)</w:t>
      </w:r>
      <w:bookmarkEnd w:id="93"/>
      <w:bookmarkEnd w:id="94"/>
      <w:bookmarkEnd w:id="95"/>
    </w:p>
    <w:tbl>
      <w:tblPr>
        <w:tblW w:w="9700" w:type="dxa"/>
        <w:tblInd w:w="70" w:type="dxa"/>
        <w:tblCellMar>
          <w:left w:w="70" w:type="dxa"/>
          <w:right w:w="70" w:type="dxa"/>
        </w:tblCellMar>
        <w:tblLook w:val="04A0" w:firstRow="1" w:lastRow="0" w:firstColumn="1" w:lastColumn="0" w:noHBand="0" w:noVBand="1"/>
      </w:tblPr>
      <w:tblGrid>
        <w:gridCol w:w="6946"/>
        <w:gridCol w:w="1594"/>
        <w:gridCol w:w="1160"/>
      </w:tblGrid>
      <w:tr w:rsidR="00F2141E" w:rsidRPr="00B06795" w:rsidTr="00295183">
        <w:trPr>
          <w:trHeight w:val="315"/>
        </w:trPr>
        <w:tc>
          <w:tcPr>
            <w:tcW w:w="694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F2141E" w:rsidRPr="00B06795" w:rsidRDefault="00F2141E" w:rsidP="00F2141E">
            <w:pPr>
              <w:spacing w:after="0" w:line="240" w:lineRule="auto"/>
              <w:rPr>
                <w:rFonts w:ascii="Times New Roman" w:eastAsia="Times New Roman" w:hAnsi="Times New Roman" w:cs="Times New Roman"/>
                <w:b/>
                <w:bCs/>
                <w:color w:val="000000"/>
                <w:lang w:eastAsia="tr-TR"/>
              </w:rPr>
            </w:pPr>
            <w:r w:rsidRPr="00B06795">
              <w:rPr>
                <w:rFonts w:ascii="Times New Roman" w:eastAsia="Times New Roman" w:hAnsi="Times New Roman"/>
                <w:b/>
                <w:bCs/>
                <w:color w:val="000000"/>
                <w:sz w:val="24"/>
                <w:szCs w:val="24"/>
                <w:lang w:eastAsia="tr-TR"/>
              </w:rPr>
              <w:t>Trade Name</w:t>
            </w:r>
          </w:p>
        </w:tc>
        <w:tc>
          <w:tcPr>
            <w:tcW w:w="1594" w:type="dxa"/>
            <w:tcBorders>
              <w:top w:val="single" w:sz="8" w:space="0" w:color="auto"/>
              <w:left w:val="nil"/>
              <w:bottom w:val="single" w:sz="8" w:space="0" w:color="auto"/>
              <w:right w:val="single" w:sz="8" w:space="0" w:color="auto"/>
            </w:tcBorders>
            <w:shd w:val="clear" w:color="000000" w:fill="DCE6F1"/>
            <w:noWrap/>
            <w:vAlign w:val="center"/>
            <w:hideMark/>
          </w:tcPr>
          <w:p w:rsidR="00F2141E" w:rsidRPr="00B06795" w:rsidRDefault="00F2141E" w:rsidP="00F2141E">
            <w:pPr>
              <w:spacing w:after="0" w:line="240" w:lineRule="auto"/>
              <w:jc w:val="center"/>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Amount of Sales</w:t>
            </w:r>
          </w:p>
        </w:tc>
        <w:tc>
          <w:tcPr>
            <w:tcW w:w="1160" w:type="dxa"/>
            <w:tcBorders>
              <w:top w:val="single" w:sz="8" w:space="0" w:color="auto"/>
              <w:left w:val="nil"/>
              <w:bottom w:val="single" w:sz="8" w:space="0" w:color="auto"/>
              <w:right w:val="single" w:sz="8" w:space="0" w:color="auto"/>
            </w:tcBorders>
            <w:shd w:val="clear" w:color="000000" w:fill="DCE6F1"/>
            <w:noWrap/>
            <w:vAlign w:val="center"/>
            <w:hideMark/>
          </w:tcPr>
          <w:p w:rsidR="00F2141E" w:rsidRPr="00B06795" w:rsidRDefault="00F2141E" w:rsidP="00F2141E">
            <w:pPr>
              <w:spacing w:after="0" w:line="240" w:lineRule="auto"/>
              <w:jc w:val="center"/>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Share (%)</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BOTAŞ (BORU HATLARI İLE PETROL TAŞIMA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17.653,18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40,88</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ENERCO ENERJİ SANAYİ VE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2.715,86</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6,29</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AKFEL ENERJİ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2.513,43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5,82</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EWE ENERJİ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2.507,58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5,81</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AKFEL GAZ SANAYİ VE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2.398,79</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5,56</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BOSPHORUS GAZ CORPORATİON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1.912,97</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4,43</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SOCAR TURKEY PETROKİMYA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1.458,23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3,38</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ZORLU DOĞAL GAZ İTHALAT İHRACAT VE TOPTAN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1.273,83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2,95</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DOĞAL ENERJİ İTHALAT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1.197,58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2,77</w:t>
            </w:r>
          </w:p>
        </w:tc>
      </w:tr>
      <w:tr w:rsidR="00295183" w:rsidRPr="00B06795"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BATI HATTI DOĞALGAZ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920,35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2,13</w:t>
            </w:r>
          </w:p>
        </w:tc>
      </w:tr>
    </w:tbl>
    <w:p w:rsidR="00495DC9" w:rsidRPr="00B06795" w:rsidRDefault="00495DC9">
      <w:pPr>
        <w:rPr>
          <w:rFonts w:ascii="Times New Roman" w:hAnsi="Times New Roman" w:cs="Times New Roman"/>
          <w:b/>
          <w:sz w:val="24"/>
          <w:szCs w:val="24"/>
          <w:highlight w:val="yellow"/>
        </w:rPr>
      </w:pPr>
      <w:r w:rsidRPr="00B06795">
        <w:rPr>
          <w:rFonts w:ascii="Times New Roman" w:hAnsi="Times New Roman" w:cs="Times New Roman"/>
          <w:b/>
          <w:sz w:val="24"/>
          <w:szCs w:val="24"/>
          <w:highlight w:val="yellow"/>
        </w:rPr>
        <w:br w:type="page"/>
      </w:r>
    </w:p>
    <w:p w:rsidR="00495DC9" w:rsidRDefault="00F2141E" w:rsidP="00701C7A">
      <w:pPr>
        <w:jc w:val="both"/>
        <w:rPr>
          <w:rFonts w:ascii="Times New Roman" w:hAnsi="Times New Roman" w:cs="Times New Roman"/>
          <w:sz w:val="24"/>
          <w:szCs w:val="24"/>
        </w:rPr>
      </w:pPr>
      <w:r w:rsidRPr="00B06795">
        <w:rPr>
          <w:rFonts w:ascii="Times New Roman" w:hAnsi="Times New Roman"/>
          <w:sz w:val="24"/>
          <w:szCs w:val="24"/>
        </w:rPr>
        <w:lastRenderedPageBreak/>
        <w:t>The amount of gas purc</w:t>
      </w:r>
      <w:r w:rsidR="00C00E94">
        <w:rPr>
          <w:rFonts w:ascii="Times New Roman" w:hAnsi="Times New Roman"/>
          <w:sz w:val="24"/>
          <w:szCs w:val="24"/>
        </w:rPr>
        <w:t>hases</w:t>
      </w:r>
      <w:r w:rsidRPr="00B06795">
        <w:rPr>
          <w:rFonts w:ascii="Times New Roman" w:hAnsi="Times New Roman"/>
          <w:sz w:val="24"/>
          <w:szCs w:val="24"/>
        </w:rPr>
        <w:t xml:space="preserve"> by licensed companies operating </w:t>
      </w:r>
      <w:r w:rsidR="00632A4B">
        <w:rPr>
          <w:rFonts w:ascii="Times New Roman" w:hAnsi="Times New Roman"/>
          <w:sz w:val="24"/>
          <w:szCs w:val="24"/>
        </w:rPr>
        <w:t>in</w:t>
      </w:r>
      <w:r w:rsidR="00632A4B" w:rsidRPr="00B06795">
        <w:rPr>
          <w:rFonts w:ascii="Times New Roman" w:hAnsi="Times New Roman"/>
          <w:sz w:val="24"/>
          <w:szCs w:val="24"/>
        </w:rPr>
        <w:t xml:space="preserve"> </w:t>
      </w:r>
      <w:r w:rsidRPr="00B06795">
        <w:rPr>
          <w:rFonts w:ascii="Times New Roman" w:hAnsi="Times New Roman"/>
          <w:sz w:val="24"/>
          <w:szCs w:val="24"/>
        </w:rPr>
        <w:t>natural gas market from other licensed companies</w:t>
      </w:r>
      <w:r w:rsidR="00632A4B">
        <w:rPr>
          <w:rFonts w:ascii="Times New Roman" w:hAnsi="Times New Roman"/>
          <w:sz w:val="24"/>
          <w:szCs w:val="24"/>
        </w:rPr>
        <w:t xml:space="preserve"> in 2016</w:t>
      </w:r>
      <w:r w:rsidRPr="00B06795">
        <w:rPr>
          <w:rFonts w:ascii="Times New Roman" w:hAnsi="Times New Roman"/>
          <w:sz w:val="24"/>
          <w:szCs w:val="24"/>
        </w:rPr>
        <w:t xml:space="preserve"> is given at Table 4.5</w:t>
      </w:r>
      <w:r w:rsidR="00701C7A" w:rsidRPr="00B06795">
        <w:rPr>
          <w:rFonts w:ascii="Times New Roman" w:hAnsi="Times New Roman" w:cs="Times New Roman"/>
          <w:sz w:val="24"/>
          <w:szCs w:val="24"/>
        </w:rPr>
        <w:t xml:space="preserve">. </w:t>
      </w:r>
    </w:p>
    <w:p w:rsidR="00632A4B" w:rsidRPr="00B06795" w:rsidRDefault="00632A4B" w:rsidP="00701C7A">
      <w:pPr>
        <w:jc w:val="both"/>
        <w:rPr>
          <w:rFonts w:ascii="Times New Roman" w:hAnsi="Times New Roman" w:cs="Times New Roman"/>
          <w:sz w:val="24"/>
          <w:szCs w:val="24"/>
        </w:rPr>
      </w:pPr>
    </w:p>
    <w:p w:rsidR="008B7DE2" w:rsidRPr="00B06795" w:rsidRDefault="00F2141E" w:rsidP="000E56B1">
      <w:pPr>
        <w:pStyle w:val="Balk5"/>
        <w:rPr>
          <w:szCs w:val="24"/>
        </w:rPr>
      </w:pPr>
      <w:bookmarkStart w:id="96" w:name="_Toc418324660"/>
      <w:bookmarkStart w:id="97" w:name="_Toc494808773"/>
      <w:r w:rsidRPr="00B06795">
        <w:rPr>
          <w:szCs w:val="24"/>
        </w:rPr>
        <w:t>Table</w:t>
      </w:r>
      <w:r w:rsidR="00701C7A" w:rsidRPr="00B06795">
        <w:rPr>
          <w:szCs w:val="24"/>
        </w:rPr>
        <w:t xml:space="preserve"> 4.5: </w:t>
      </w:r>
      <w:bookmarkEnd w:id="96"/>
      <w:r w:rsidR="003D0F80">
        <w:rPr>
          <w:szCs w:val="24"/>
        </w:rPr>
        <w:t>Amount of Gas P</w:t>
      </w:r>
      <w:r w:rsidR="00C00E94">
        <w:rPr>
          <w:szCs w:val="24"/>
        </w:rPr>
        <w:t>urchases</w:t>
      </w:r>
      <w:r w:rsidR="003D0F80">
        <w:rPr>
          <w:szCs w:val="24"/>
        </w:rPr>
        <w:t xml:space="preserve"> by L</w:t>
      </w:r>
      <w:r w:rsidRPr="00B06795">
        <w:rPr>
          <w:szCs w:val="24"/>
        </w:rPr>
        <w:t>ic</w:t>
      </w:r>
      <w:r w:rsidR="003D0F80">
        <w:rPr>
          <w:szCs w:val="24"/>
        </w:rPr>
        <w:t>ensed Companies O</w:t>
      </w:r>
      <w:r w:rsidRPr="00B06795">
        <w:rPr>
          <w:szCs w:val="24"/>
        </w:rPr>
        <w:t xml:space="preserve">perating </w:t>
      </w:r>
      <w:r w:rsidR="00632A4B">
        <w:rPr>
          <w:szCs w:val="24"/>
        </w:rPr>
        <w:t>in</w:t>
      </w:r>
      <w:r w:rsidR="00632A4B" w:rsidRPr="00B06795">
        <w:rPr>
          <w:szCs w:val="24"/>
        </w:rPr>
        <w:t xml:space="preserve"> </w:t>
      </w:r>
      <w:r w:rsidR="003D0F80">
        <w:rPr>
          <w:szCs w:val="24"/>
        </w:rPr>
        <w:t>Natural Gas Market from Other Licensed C</w:t>
      </w:r>
      <w:r w:rsidRPr="00B06795">
        <w:rPr>
          <w:szCs w:val="24"/>
        </w:rPr>
        <w:t xml:space="preserve">ompanies </w:t>
      </w:r>
      <w:r w:rsidR="00632A4B">
        <w:rPr>
          <w:szCs w:val="24"/>
        </w:rPr>
        <w:t xml:space="preserve">in 2016 </w:t>
      </w:r>
      <w:r w:rsidRPr="00B06795">
        <w:rPr>
          <w:szCs w:val="24"/>
        </w:rPr>
        <w:t>(Million Sm</w:t>
      </w:r>
      <w:r w:rsidRPr="00B06795">
        <w:rPr>
          <w:szCs w:val="24"/>
          <w:vertAlign w:val="superscript"/>
        </w:rPr>
        <w:t>3</w:t>
      </w:r>
      <w:r w:rsidRPr="00B06795">
        <w:rPr>
          <w:szCs w:val="24"/>
        </w:rPr>
        <w:t>)</w:t>
      </w:r>
      <w:bookmarkEnd w:id="97"/>
    </w:p>
    <w:tbl>
      <w:tblPr>
        <w:tblW w:w="4900" w:type="dxa"/>
        <w:jc w:val="center"/>
        <w:tblCellMar>
          <w:left w:w="70" w:type="dxa"/>
          <w:right w:w="70" w:type="dxa"/>
        </w:tblCellMar>
        <w:tblLook w:val="04A0" w:firstRow="1" w:lastRow="0" w:firstColumn="1" w:lastColumn="0" w:noHBand="0" w:noVBand="1"/>
      </w:tblPr>
      <w:tblGrid>
        <w:gridCol w:w="2700"/>
        <w:gridCol w:w="1320"/>
        <w:gridCol w:w="1179"/>
      </w:tblGrid>
      <w:tr w:rsidR="00F2141E" w:rsidRPr="00B06795" w:rsidTr="00A333D9">
        <w:trPr>
          <w:trHeight w:val="315"/>
          <w:jc w:val="center"/>
        </w:trPr>
        <w:tc>
          <w:tcPr>
            <w:tcW w:w="2700" w:type="dxa"/>
            <w:tcBorders>
              <w:top w:val="single" w:sz="8" w:space="0" w:color="auto"/>
              <w:left w:val="single" w:sz="8" w:space="0" w:color="auto"/>
              <w:bottom w:val="single" w:sz="8" w:space="0" w:color="auto"/>
              <w:right w:val="single" w:sz="8" w:space="0" w:color="auto"/>
            </w:tcBorders>
            <w:shd w:val="clear" w:color="000000" w:fill="C5D9F1"/>
            <w:noWrap/>
            <w:vAlign w:val="center"/>
            <w:hideMark/>
          </w:tcPr>
          <w:p w:rsidR="00F2141E" w:rsidRPr="00B06795" w:rsidRDefault="00F2141E" w:rsidP="00F2141E">
            <w:pPr>
              <w:spacing w:after="0" w:line="240" w:lineRule="auto"/>
              <w:rPr>
                <w:rFonts w:ascii="Times New Roman" w:eastAsia="Times New Roman" w:hAnsi="Times New Roman" w:cs="Times New Roman"/>
                <w:b/>
                <w:bCs/>
                <w:lang w:eastAsia="tr-TR"/>
              </w:rPr>
            </w:pPr>
            <w:r w:rsidRPr="00B06795">
              <w:rPr>
                <w:rFonts w:ascii="Times New Roman" w:eastAsia="Times New Roman" w:hAnsi="Times New Roman" w:cs="Times New Roman"/>
                <w:b/>
                <w:bCs/>
                <w:lang w:eastAsia="tr-TR"/>
              </w:rPr>
              <w:t>License Type</w:t>
            </w:r>
          </w:p>
        </w:tc>
        <w:tc>
          <w:tcPr>
            <w:tcW w:w="1320" w:type="dxa"/>
            <w:tcBorders>
              <w:top w:val="single" w:sz="8" w:space="0" w:color="auto"/>
              <w:left w:val="nil"/>
              <w:bottom w:val="single" w:sz="8" w:space="0" w:color="auto"/>
              <w:right w:val="single" w:sz="8" w:space="0" w:color="auto"/>
            </w:tcBorders>
            <w:shd w:val="clear" w:color="000000" w:fill="C5D9F1"/>
            <w:noWrap/>
            <w:vAlign w:val="center"/>
            <w:hideMark/>
          </w:tcPr>
          <w:p w:rsidR="00F2141E" w:rsidRPr="00B06795" w:rsidRDefault="00F2141E" w:rsidP="003D0F80">
            <w:pPr>
              <w:spacing w:after="0" w:line="240" w:lineRule="auto"/>
              <w:jc w:val="center"/>
              <w:rPr>
                <w:rFonts w:ascii="Times New Roman" w:eastAsia="Times New Roman" w:hAnsi="Times New Roman" w:cs="Times New Roman"/>
                <w:b/>
                <w:bCs/>
                <w:lang w:eastAsia="tr-TR"/>
              </w:rPr>
            </w:pPr>
            <w:r w:rsidRPr="00B06795">
              <w:rPr>
                <w:rFonts w:ascii="Times New Roman" w:eastAsia="Times New Roman" w:hAnsi="Times New Roman" w:cs="Times New Roman"/>
                <w:b/>
                <w:bCs/>
                <w:lang w:eastAsia="tr-TR"/>
              </w:rPr>
              <w:t>Quantity</w:t>
            </w:r>
          </w:p>
        </w:tc>
        <w:tc>
          <w:tcPr>
            <w:tcW w:w="880" w:type="dxa"/>
            <w:tcBorders>
              <w:top w:val="single" w:sz="8" w:space="0" w:color="auto"/>
              <w:left w:val="nil"/>
              <w:bottom w:val="single" w:sz="8" w:space="0" w:color="auto"/>
              <w:right w:val="single" w:sz="8" w:space="0" w:color="auto"/>
            </w:tcBorders>
            <w:shd w:val="clear" w:color="000000" w:fill="C5D9F1"/>
            <w:noWrap/>
            <w:vAlign w:val="center"/>
            <w:hideMark/>
          </w:tcPr>
          <w:p w:rsidR="00F2141E" w:rsidRPr="00B06795" w:rsidRDefault="00F2141E" w:rsidP="003D0F80">
            <w:pPr>
              <w:spacing w:after="0" w:line="240" w:lineRule="auto"/>
              <w:jc w:val="center"/>
              <w:rPr>
                <w:rFonts w:ascii="Times New Roman" w:eastAsia="Times New Roman" w:hAnsi="Times New Roman" w:cs="Times New Roman"/>
                <w:b/>
                <w:bCs/>
                <w:lang w:eastAsia="tr-TR"/>
              </w:rPr>
            </w:pPr>
            <w:r w:rsidRPr="00B06795">
              <w:rPr>
                <w:rFonts w:ascii="Times New Roman" w:eastAsia="Times New Roman" w:hAnsi="Times New Roman" w:cs="Times New Roman"/>
                <w:b/>
                <w:bCs/>
                <w:lang w:eastAsia="tr-TR"/>
              </w:rPr>
              <w:t>Percentage</w:t>
            </w:r>
          </w:p>
        </w:tc>
      </w:tr>
      <w:tr w:rsidR="00ED695C" w:rsidRPr="00B06795"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C00E94" w:rsidRDefault="00F2141E" w:rsidP="00ED695C">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 xml:space="preserve">Distribution </w:t>
            </w:r>
            <w:r w:rsidR="00632A4B" w:rsidRPr="00C00E94">
              <w:rPr>
                <w:rFonts w:ascii="Times New Roman" w:eastAsia="Times New Roman" w:hAnsi="Times New Roman" w:cs="Times New Roman"/>
                <w:sz w:val="24"/>
                <w:szCs w:val="24"/>
                <w:lang w:eastAsia="tr-TR"/>
              </w:rPr>
              <w:t>L</w:t>
            </w:r>
            <w:r w:rsidRPr="00C00E94">
              <w:rPr>
                <w:rFonts w:ascii="Times New Roman" w:eastAsia="Times New Roman" w:hAnsi="Times New Roman" w:cs="Times New Roman"/>
                <w:sz w:val="24"/>
                <w:szCs w:val="24"/>
                <w:lang w:eastAsia="tr-TR"/>
              </w:rPr>
              <w:t>icense</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A333D9">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18.663,96</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C00E94">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44,16</w:t>
            </w:r>
          </w:p>
        </w:tc>
      </w:tr>
      <w:tr w:rsidR="00ED695C" w:rsidRPr="00B06795"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C00E94" w:rsidRDefault="00F2141E" w:rsidP="00ED695C">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olor w:val="000000"/>
                <w:sz w:val="24"/>
                <w:szCs w:val="24"/>
                <w:lang w:eastAsia="tr-TR"/>
              </w:rPr>
              <w:t>Wholesale License</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A333D9">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13.597,65</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C00E94">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32,17</w:t>
            </w:r>
          </w:p>
        </w:tc>
      </w:tr>
      <w:tr w:rsidR="00ED695C" w:rsidRPr="00B06795"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C00E94" w:rsidRDefault="00F2141E" w:rsidP="00ED695C">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Import License</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A333D9">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9.781,36</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C00E94">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23,14</w:t>
            </w:r>
          </w:p>
        </w:tc>
      </w:tr>
      <w:tr w:rsidR="00ED695C" w:rsidRPr="00B06795"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C00E94" w:rsidRDefault="00FE0073" w:rsidP="00632A4B">
            <w:pPr>
              <w:spacing w:after="0" w:line="240" w:lineRule="auto"/>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 xml:space="preserve">CNG </w:t>
            </w:r>
            <w:r w:rsidR="00632A4B" w:rsidRPr="00C00E94">
              <w:rPr>
                <w:rFonts w:ascii="Times New Roman" w:eastAsia="Times New Roman" w:hAnsi="Times New Roman" w:cs="Times New Roman"/>
                <w:sz w:val="24"/>
                <w:szCs w:val="24"/>
                <w:lang w:eastAsia="tr-TR"/>
              </w:rPr>
              <w:t>L</w:t>
            </w:r>
            <w:r w:rsidRPr="00C00E94">
              <w:rPr>
                <w:rFonts w:ascii="Times New Roman" w:eastAsia="Times New Roman" w:hAnsi="Times New Roman" w:cs="Times New Roman"/>
                <w:sz w:val="24"/>
                <w:szCs w:val="24"/>
                <w:lang w:eastAsia="tr-TR"/>
              </w:rPr>
              <w:t>icense</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A333D9">
            <w:pPr>
              <w:spacing w:after="0" w:line="240" w:lineRule="auto"/>
              <w:jc w:val="right"/>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220,06</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C00E94" w:rsidRDefault="00ED695C" w:rsidP="00C00E94">
            <w:pPr>
              <w:spacing w:after="0" w:line="240" w:lineRule="auto"/>
              <w:jc w:val="center"/>
              <w:rPr>
                <w:rFonts w:ascii="Times New Roman" w:eastAsia="Times New Roman" w:hAnsi="Times New Roman" w:cs="Times New Roman"/>
                <w:sz w:val="24"/>
                <w:szCs w:val="24"/>
                <w:lang w:eastAsia="tr-TR"/>
              </w:rPr>
            </w:pPr>
            <w:r w:rsidRPr="00C00E94">
              <w:rPr>
                <w:rFonts w:ascii="Times New Roman" w:eastAsia="Times New Roman" w:hAnsi="Times New Roman" w:cs="Times New Roman"/>
                <w:sz w:val="24"/>
                <w:szCs w:val="24"/>
                <w:lang w:eastAsia="tr-TR"/>
              </w:rPr>
              <w:t>0,52</w:t>
            </w:r>
          </w:p>
        </w:tc>
      </w:tr>
      <w:tr w:rsidR="00ED695C" w:rsidRPr="00B06795"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C5D9F1"/>
            <w:noWrap/>
            <w:vAlign w:val="center"/>
            <w:hideMark/>
          </w:tcPr>
          <w:p w:rsidR="00ED695C" w:rsidRPr="00C00E94" w:rsidRDefault="00F2141E" w:rsidP="00ED695C">
            <w:pPr>
              <w:spacing w:after="0" w:line="240" w:lineRule="auto"/>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Total</w:t>
            </w:r>
          </w:p>
        </w:tc>
        <w:tc>
          <w:tcPr>
            <w:tcW w:w="1320" w:type="dxa"/>
            <w:tcBorders>
              <w:top w:val="nil"/>
              <w:left w:val="nil"/>
              <w:bottom w:val="single" w:sz="8" w:space="0" w:color="auto"/>
              <w:right w:val="single" w:sz="8" w:space="0" w:color="auto"/>
            </w:tcBorders>
            <w:shd w:val="clear" w:color="000000" w:fill="C5D9F1"/>
            <w:noWrap/>
            <w:vAlign w:val="center"/>
            <w:hideMark/>
          </w:tcPr>
          <w:p w:rsidR="00ED695C" w:rsidRPr="00C00E94" w:rsidRDefault="00ED695C" w:rsidP="00A333D9">
            <w:pPr>
              <w:spacing w:after="0" w:line="240" w:lineRule="auto"/>
              <w:jc w:val="right"/>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42.263,03</w:t>
            </w:r>
          </w:p>
        </w:tc>
        <w:tc>
          <w:tcPr>
            <w:tcW w:w="880" w:type="dxa"/>
            <w:tcBorders>
              <w:top w:val="nil"/>
              <w:left w:val="nil"/>
              <w:bottom w:val="single" w:sz="8" w:space="0" w:color="auto"/>
              <w:right w:val="single" w:sz="8" w:space="0" w:color="auto"/>
            </w:tcBorders>
            <w:shd w:val="clear" w:color="000000" w:fill="C5D9F1"/>
            <w:noWrap/>
            <w:vAlign w:val="center"/>
            <w:hideMark/>
          </w:tcPr>
          <w:p w:rsidR="00ED695C" w:rsidRPr="00C00E94" w:rsidRDefault="00ED695C" w:rsidP="00C00E94">
            <w:pPr>
              <w:spacing w:after="0" w:line="240" w:lineRule="auto"/>
              <w:jc w:val="center"/>
              <w:rPr>
                <w:rFonts w:ascii="Times New Roman" w:eastAsia="Times New Roman" w:hAnsi="Times New Roman" w:cs="Times New Roman"/>
                <w:b/>
                <w:bCs/>
                <w:sz w:val="24"/>
                <w:szCs w:val="24"/>
                <w:lang w:eastAsia="tr-TR"/>
              </w:rPr>
            </w:pPr>
            <w:r w:rsidRPr="00C00E94">
              <w:rPr>
                <w:rFonts w:ascii="Times New Roman" w:eastAsia="Times New Roman" w:hAnsi="Times New Roman" w:cs="Times New Roman"/>
                <w:b/>
                <w:bCs/>
                <w:sz w:val="24"/>
                <w:szCs w:val="24"/>
                <w:lang w:eastAsia="tr-TR"/>
              </w:rPr>
              <w:t>100</w:t>
            </w:r>
          </w:p>
        </w:tc>
      </w:tr>
    </w:tbl>
    <w:p w:rsidR="00ED695C" w:rsidRPr="00B06795" w:rsidRDefault="00ED695C" w:rsidP="00701C7A">
      <w:pPr>
        <w:rPr>
          <w:rFonts w:ascii="Times New Roman" w:hAnsi="Times New Roman" w:cs="Times New Roman"/>
          <w:b/>
          <w:sz w:val="24"/>
          <w:szCs w:val="24"/>
          <w:highlight w:val="yellow"/>
        </w:rPr>
      </w:pPr>
    </w:p>
    <w:p w:rsidR="000E56B1" w:rsidRPr="00B06795" w:rsidRDefault="000E56B1" w:rsidP="00701C7A">
      <w:pPr>
        <w:rPr>
          <w:rFonts w:ascii="Times New Roman" w:hAnsi="Times New Roman" w:cs="Times New Roman"/>
          <w:b/>
          <w:sz w:val="24"/>
          <w:szCs w:val="24"/>
          <w:highlight w:val="yellow"/>
        </w:rPr>
      </w:pPr>
    </w:p>
    <w:p w:rsidR="001734A6" w:rsidRPr="00B06795" w:rsidRDefault="00FE0073" w:rsidP="001734A6">
      <w:pPr>
        <w:jc w:val="both"/>
        <w:rPr>
          <w:rFonts w:ascii="Times New Roman" w:hAnsi="Times New Roman" w:cs="Times New Roman"/>
          <w:sz w:val="24"/>
          <w:szCs w:val="24"/>
        </w:rPr>
      </w:pPr>
      <w:r w:rsidRPr="00B06795">
        <w:rPr>
          <w:rFonts w:ascii="Times New Roman" w:hAnsi="Times New Roman" w:cs="Times New Roman"/>
          <w:sz w:val="24"/>
          <w:szCs w:val="24"/>
        </w:rPr>
        <w:t>In 2016, distr</w:t>
      </w:r>
      <w:r w:rsidR="00DD7304">
        <w:rPr>
          <w:rFonts w:ascii="Times New Roman" w:hAnsi="Times New Roman" w:cs="Times New Roman"/>
          <w:sz w:val="24"/>
          <w:szCs w:val="24"/>
        </w:rPr>
        <w:t xml:space="preserve">ibution license holders </w:t>
      </w:r>
      <w:r w:rsidRPr="00B06795">
        <w:rPr>
          <w:rFonts w:ascii="Times New Roman" w:hAnsi="Times New Roman" w:cs="Times New Roman"/>
          <w:sz w:val="24"/>
          <w:szCs w:val="24"/>
        </w:rPr>
        <w:t xml:space="preserve">were the </w:t>
      </w:r>
      <w:r w:rsidR="00632A4B">
        <w:rPr>
          <w:rFonts w:ascii="Times New Roman" w:hAnsi="Times New Roman" w:cs="Times New Roman"/>
          <w:sz w:val="24"/>
          <w:szCs w:val="24"/>
        </w:rPr>
        <w:t>largest purchaser</w:t>
      </w:r>
      <w:r w:rsidRPr="00B06795">
        <w:rPr>
          <w:rFonts w:ascii="Times New Roman" w:hAnsi="Times New Roman" w:cs="Times New Roman"/>
          <w:sz w:val="24"/>
          <w:szCs w:val="24"/>
        </w:rPr>
        <w:t xml:space="preserve"> of natural gas</w:t>
      </w:r>
      <w:r w:rsidR="00632A4B">
        <w:rPr>
          <w:rFonts w:ascii="Times New Roman" w:hAnsi="Times New Roman" w:cs="Times New Roman"/>
          <w:sz w:val="24"/>
          <w:szCs w:val="24"/>
        </w:rPr>
        <w:t xml:space="preserve"> with 44</w:t>
      </w:r>
      <w:r w:rsidR="00957797">
        <w:rPr>
          <w:rFonts w:ascii="Times New Roman" w:hAnsi="Times New Roman" w:cs="Times New Roman"/>
          <w:sz w:val="24"/>
          <w:szCs w:val="24"/>
        </w:rPr>
        <w:t>,</w:t>
      </w:r>
      <w:r w:rsidR="00632A4B">
        <w:rPr>
          <w:rFonts w:ascii="Times New Roman" w:hAnsi="Times New Roman" w:cs="Times New Roman"/>
          <w:sz w:val="24"/>
          <w:szCs w:val="24"/>
        </w:rPr>
        <w:t>16</w:t>
      </w:r>
      <w:r w:rsidR="00957797">
        <w:rPr>
          <w:rFonts w:ascii="Times New Roman" w:hAnsi="Times New Roman" w:cs="Times New Roman"/>
          <w:sz w:val="24"/>
          <w:szCs w:val="24"/>
        </w:rPr>
        <w:t xml:space="preserve"> </w:t>
      </w:r>
      <w:r w:rsidR="00632A4B">
        <w:rPr>
          <w:rFonts w:ascii="Times New Roman" w:hAnsi="Times New Roman" w:cs="Times New Roman"/>
          <w:sz w:val="24"/>
          <w:szCs w:val="24"/>
        </w:rPr>
        <w:t>%</w:t>
      </w:r>
      <w:r w:rsidRPr="00B06795">
        <w:rPr>
          <w:rFonts w:ascii="Times New Roman" w:hAnsi="Times New Roman" w:cs="Times New Roman"/>
          <w:sz w:val="24"/>
          <w:szCs w:val="24"/>
        </w:rPr>
        <w:t xml:space="preserve">. </w:t>
      </w:r>
      <w:r w:rsidR="00C00E94">
        <w:rPr>
          <w:rFonts w:ascii="Times New Roman" w:hAnsi="Times New Roman" w:cs="Times New Roman"/>
          <w:sz w:val="24"/>
          <w:szCs w:val="24"/>
        </w:rPr>
        <w:t>Distribution license holders were</w:t>
      </w:r>
      <w:r w:rsidRPr="00B06795">
        <w:rPr>
          <w:rFonts w:ascii="Times New Roman" w:hAnsi="Times New Roman" w:cs="Times New Roman"/>
          <w:sz w:val="24"/>
          <w:szCs w:val="24"/>
        </w:rPr>
        <w:t xml:space="preserve"> followed by wh</w:t>
      </w:r>
      <w:r w:rsidR="00DD7304">
        <w:rPr>
          <w:rFonts w:ascii="Times New Roman" w:hAnsi="Times New Roman" w:cs="Times New Roman"/>
          <w:sz w:val="24"/>
          <w:szCs w:val="24"/>
        </w:rPr>
        <w:t>olesale license holders with 32,</w:t>
      </w:r>
      <w:r w:rsidRPr="00B06795">
        <w:rPr>
          <w:rFonts w:ascii="Times New Roman" w:hAnsi="Times New Roman" w:cs="Times New Roman"/>
          <w:sz w:val="24"/>
          <w:szCs w:val="24"/>
        </w:rPr>
        <w:t>17</w:t>
      </w:r>
      <w:r w:rsidR="00957797">
        <w:rPr>
          <w:rFonts w:ascii="Times New Roman" w:hAnsi="Times New Roman" w:cs="Times New Roman"/>
          <w:sz w:val="24"/>
          <w:szCs w:val="24"/>
        </w:rPr>
        <w:t xml:space="preserve"> </w:t>
      </w:r>
      <w:r w:rsidRPr="00B06795">
        <w:rPr>
          <w:rFonts w:ascii="Times New Roman" w:hAnsi="Times New Roman" w:cs="Times New Roman"/>
          <w:sz w:val="24"/>
          <w:szCs w:val="24"/>
        </w:rPr>
        <w:t>%</w:t>
      </w:r>
      <w:r w:rsidR="00CD53E8" w:rsidRPr="00B06795">
        <w:rPr>
          <w:rFonts w:ascii="Times New Roman" w:hAnsi="Times New Roman" w:cs="Times New Roman"/>
          <w:sz w:val="24"/>
          <w:szCs w:val="24"/>
        </w:rPr>
        <w:t>.</w:t>
      </w:r>
      <w:r w:rsidRPr="00B06795">
        <w:rPr>
          <w:rFonts w:ascii="Times New Roman" w:hAnsi="Times New Roman"/>
          <w:sz w:val="24"/>
          <w:szCs w:val="24"/>
        </w:rPr>
        <w:t xml:space="preserve"> There </w:t>
      </w:r>
      <w:r w:rsidR="00632A4B">
        <w:rPr>
          <w:rFonts w:ascii="Times New Roman" w:hAnsi="Times New Roman"/>
          <w:sz w:val="24"/>
          <w:szCs w:val="24"/>
        </w:rPr>
        <w:t>were</w:t>
      </w:r>
      <w:r w:rsidR="00632A4B" w:rsidRPr="00B06795">
        <w:rPr>
          <w:rFonts w:ascii="Times New Roman" w:hAnsi="Times New Roman"/>
          <w:sz w:val="24"/>
          <w:szCs w:val="24"/>
        </w:rPr>
        <w:t xml:space="preserve"> </w:t>
      </w:r>
      <w:r w:rsidRPr="00B06795">
        <w:rPr>
          <w:rFonts w:ascii="Times New Roman" w:hAnsi="Times New Roman"/>
          <w:sz w:val="24"/>
          <w:szCs w:val="24"/>
        </w:rPr>
        <w:t>129 companies which purchase</w:t>
      </w:r>
      <w:r w:rsidR="00C00E94">
        <w:rPr>
          <w:rFonts w:ascii="Times New Roman" w:hAnsi="Times New Roman"/>
          <w:sz w:val="24"/>
          <w:szCs w:val="24"/>
        </w:rPr>
        <w:t>d</w:t>
      </w:r>
      <w:r w:rsidRPr="00B06795">
        <w:rPr>
          <w:rFonts w:ascii="Times New Roman" w:hAnsi="Times New Roman"/>
          <w:sz w:val="24"/>
          <w:szCs w:val="24"/>
        </w:rPr>
        <w:t xml:space="preserve"> natural gas from domestic market and 10 companies which purchased the </w:t>
      </w:r>
      <w:r w:rsidR="00632A4B">
        <w:rPr>
          <w:rFonts w:ascii="Times New Roman" w:hAnsi="Times New Roman"/>
          <w:sz w:val="24"/>
          <w:szCs w:val="24"/>
        </w:rPr>
        <w:t xml:space="preserve">largest </w:t>
      </w:r>
      <w:r w:rsidRPr="00B06795">
        <w:rPr>
          <w:rFonts w:ascii="Times New Roman" w:hAnsi="Times New Roman"/>
          <w:sz w:val="24"/>
          <w:szCs w:val="24"/>
        </w:rPr>
        <w:t>amounts are listed at Table 4.6</w:t>
      </w:r>
      <w:r w:rsidR="001734A6" w:rsidRPr="00B06795">
        <w:rPr>
          <w:rFonts w:ascii="Times New Roman" w:hAnsi="Times New Roman" w:cs="Times New Roman"/>
          <w:sz w:val="24"/>
          <w:szCs w:val="24"/>
        </w:rPr>
        <w:t>.</w:t>
      </w:r>
    </w:p>
    <w:p w:rsidR="007A455E" w:rsidRPr="00B06795" w:rsidRDefault="00FE0073" w:rsidP="002512C7">
      <w:pPr>
        <w:pStyle w:val="Balk5"/>
        <w:ind w:left="0" w:firstLine="0"/>
        <w:rPr>
          <w:szCs w:val="24"/>
        </w:rPr>
      </w:pPr>
      <w:bookmarkStart w:id="98" w:name="_Toc417636612"/>
      <w:bookmarkStart w:id="99" w:name="_Toc418324661"/>
      <w:bookmarkStart w:id="100" w:name="_Toc494808774"/>
      <w:r w:rsidRPr="00B06795">
        <w:rPr>
          <w:szCs w:val="24"/>
        </w:rPr>
        <w:t>Table</w:t>
      </w:r>
      <w:r w:rsidR="007A455E" w:rsidRPr="00B06795">
        <w:rPr>
          <w:szCs w:val="24"/>
        </w:rPr>
        <w:t xml:space="preserve"> 4.6: </w:t>
      </w:r>
      <w:bookmarkEnd w:id="98"/>
      <w:bookmarkEnd w:id="99"/>
      <w:r w:rsidR="003D0F80">
        <w:rPr>
          <w:szCs w:val="24"/>
        </w:rPr>
        <w:t>Amount and Share of 10 Companies which P</w:t>
      </w:r>
      <w:r w:rsidRPr="00B06795">
        <w:rPr>
          <w:szCs w:val="24"/>
        </w:rPr>
        <w:t xml:space="preserve">urchased the </w:t>
      </w:r>
      <w:r w:rsidR="003D0F80">
        <w:rPr>
          <w:szCs w:val="24"/>
        </w:rPr>
        <w:t>L</w:t>
      </w:r>
      <w:r w:rsidR="00632A4B">
        <w:rPr>
          <w:szCs w:val="24"/>
        </w:rPr>
        <w:t>argest</w:t>
      </w:r>
      <w:r w:rsidR="003D0F80">
        <w:rPr>
          <w:szCs w:val="24"/>
        </w:rPr>
        <w:t xml:space="preserve"> Amounts from C</w:t>
      </w:r>
      <w:r w:rsidRPr="00B06795">
        <w:rPr>
          <w:szCs w:val="24"/>
        </w:rPr>
        <w:t xml:space="preserve">ompanies </w:t>
      </w:r>
      <w:r w:rsidR="003D0F80">
        <w:rPr>
          <w:szCs w:val="24"/>
        </w:rPr>
        <w:t>O</w:t>
      </w:r>
      <w:r w:rsidRPr="00B06795">
        <w:rPr>
          <w:szCs w:val="24"/>
        </w:rPr>
        <w:t xml:space="preserve">perating </w:t>
      </w:r>
      <w:r w:rsidR="00632A4B">
        <w:rPr>
          <w:szCs w:val="24"/>
        </w:rPr>
        <w:t xml:space="preserve">in </w:t>
      </w:r>
      <w:r w:rsidR="003D0F80">
        <w:rPr>
          <w:szCs w:val="24"/>
        </w:rPr>
        <w:t>Natural Gas M</w:t>
      </w:r>
      <w:r w:rsidRPr="00B06795">
        <w:rPr>
          <w:szCs w:val="24"/>
        </w:rPr>
        <w:t>arket (Million Sm</w:t>
      </w:r>
      <w:r w:rsidRPr="00B06795">
        <w:rPr>
          <w:szCs w:val="24"/>
          <w:vertAlign w:val="superscript"/>
        </w:rPr>
        <w:t>3</w:t>
      </w:r>
      <w:r w:rsidRPr="00B06795">
        <w:rPr>
          <w:szCs w:val="24"/>
        </w:rPr>
        <w:t>)</w:t>
      </w:r>
      <w:bookmarkEnd w:id="100"/>
    </w:p>
    <w:tbl>
      <w:tblPr>
        <w:tblW w:w="10140" w:type="dxa"/>
        <w:tblInd w:w="70" w:type="dxa"/>
        <w:tblCellMar>
          <w:left w:w="70" w:type="dxa"/>
          <w:right w:w="70" w:type="dxa"/>
        </w:tblCellMar>
        <w:tblLook w:val="04A0" w:firstRow="1" w:lastRow="0" w:firstColumn="1" w:lastColumn="0" w:noHBand="0" w:noVBand="1"/>
      </w:tblPr>
      <w:tblGrid>
        <w:gridCol w:w="7655"/>
        <w:gridCol w:w="1325"/>
        <w:gridCol w:w="1160"/>
      </w:tblGrid>
      <w:tr w:rsidR="00FE0073" w:rsidRPr="00B06795" w:rsidTr="00295183">
        <w:trPr>
          <w:trHeight w:val="315"/>
        </w:trPr>
        <w:tc>
          <w:tcPr>
            <w:tcW w:w="765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FE0073" w:rsidRPr="00B06795" w:rsidRDefault="00C00E94" w:rsidP="00FE0073">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Company</w:t>
            </w:r>
          </w:p>
        </w:tc>
        <w:tc>
          <w:tcPr>
            <w:tcW w:w="1325" w:type="dxa"/>
            <w:tcBorders>
              <w:top w:val="single" w:sz="8" w:space="0" w:color="auto"/>
              <w:left w:val="nil"/>
              <w:bottom w:val="single" w:sz="8" w:space="0" w:color="auto"/>
              <w:right w:val="single" w:sz="8" w:space="0" w:color="auto"/>
            </w:tcBorders>
            <w:shd w:val="clear" w:color="000000" w:fill="DCE6F1"/>
            <w:noWrap/>
            <w:vAlign w:val="center"/>
            <w:hideMark/>
          </w:tcPr>
          <w:p w:rsidR="00FE0073" w:rsidRPr="00B06795" w:rsidRDefault="00FE0073" w:rsidP="00FE0073">
            <w:pPr>
              <w:spacing w:after="0" w:line="240" w:lineRule="auto"/>
              <w:jc w:val="center"/>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A</w:t>
            </w:r>
            <w:r w:rsidR="003D0F80">
              <w:rPr>
                <w:rFonts w:ascii="Times New Roman" w:eastAsia="Times New Roman" w:hAnsi="Times New Roman"/>
                <w:b/>
                <w:bCs/>
                <w:color w:val="000000"/>
                <w:sz w:val="24"/>
                <w:szCs w:val="24"/>
                <w:lang w:eastAsia="tr-TR"/>
              </w:rPr>
              <w:t>mount of Purchased G</w:t>
            </w:r>
            <w:r w:rsidRPr="00B06795">
              <w:rPr>
                <w:rFonts w:ascii="Times New Roman" w:eastAsia="Times New Roman" w:hAnsi="Times New Roman"/>
                <w:b/>
                <w:bCs/>
                <w:color w:val="000000"/>
                <w:sz w:val="24"/>
                <w:szCs w:val="24"/>
                <w:lang w:eastAsia="tr-TR"/>
              </w:rPr>
              <w:t>as</w:t>
            </w:r>
          </w:p>
        </w:tc>
        <w:tc>
          <w:tcPr>
            <w:tcW w:w="1160" w:type="dxa"/>
            <w:tcBorders>
              <w:top w:val="single" w:sz="8" w:space="0" w:color="auto"/>
              <w:left w:val="nil"/>
              <w:bottom w:val="single" w:sz="8" w:space="0" w:color="auto"/>
              <w:right w:val="single" w:sz="8" w:space="0" w:color="auto"/>
            </w:tcBorders>
            <w:shd w:val="clear" w:color="000000" w:fill="DCE6F1"/>
            <w:noWrap/>
            <w:vAlign w:val="center"/>
            <w:hideMark/>
          </w:tcPr>
          <w:p w:rsidR="00FE0073" w:rsidRPr="00B06795" w:rsidRDefault="00FE0073" w:rsidP="00FE0073">
            <w:pPr>
              <w:spacing w:after="0" w:line="240" w:lineRule="auto"/>
              <w:jc w:val="center"/>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Share (%)</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İGDAŞ İSTANBUL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5.794,18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13,71</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EWE ENERJİ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3.123,48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7,39</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AKFEL ENERJİ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2.513,43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5,95</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BAŞKENT DOĞALGAZ DAĞITIM GAYRİMENKUL YATIRIM ORTAKLIĞI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2.465,37</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5,83</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SOCAR TURKEY PETROKİMYA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1.458,23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3,45</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DOĞAL ENERJİ İTHALAT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1.314,45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3,11</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ZORLU DOĞAL GAZ İTHALAT İHRACAT VE TOPTAN TİCARET A.Ş.</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1.278,97</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3,03</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SOCAR GAZ TİCARETİ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1.248,05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2,95</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BOTAŞ (BORU HATLARI İLE PETROL TAŞIMA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1.151,85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2,73</w:t>
            </w:r>
          </w:p>
        </w:tc>
      </w:tr>
      <w:tr w:rsidR="00295183" w:rsidRPr="00B06795"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AYGAZ DOĞAL GAZ TOPTAN SATIŞ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1.055,71</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B06795" w:rsidRDefault="00295183" w:rsidP="0029518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2,50</w:t>
            </w:r>
          </w:p>
        </w:tc>
      </w:tr>
    </w:tbl>
    <w:p w:rsidR="007A455E" w:rsidRPr="00B06795" w:rsidRDefault="007A455E" w:rsidP="00212EC5">
      <w:pPr>
        <w:rPr>
          <w:rFonts w:ascii="Times New Roman" w:hAnsi="Times New Roman" w:cs="Times New Roman"/>
          <w:b/>
          <w:sz w:val="24"/>
          <w:szCs w:val="24"/>
        </w:rPr>
      </w:pPr>
    </w:p>
    <w:p w:rsidR="00453E39" w:rsidRPr="00B06795" w:rsidRDefault="00453E39" w:rsidP="00212EC5">
      <w:pPr>
        <w:rPr>
          <w:rFonts w:ascii="Times New Roman" w:hAnsi="Times New Roman" w:cs="Times New Roman"/>
          <w:b/>
          <w:sz w:val="24"/>
          <w:szCs w:val="24"/>
        </w:rPr>
      </w:pPr>
      <w:r w:rsidRPr="00B06795">
        <w:rPr>
          <w:rFonts w:ascii="Times New Roman" w:hAnsi="Times New Roman" w:cs="Times New Roman"/>
          <w:b/>
          <w:sz w:val="24"/>
          <w:szCs w:val="24"/>
        </w:rPr>
        <w:br w:type="page"/>
      </w:r>
    </w:p>
    <w:p w:rsidR="00453E39" w:rsidRPr="00B06795" w:rsidRDefault="00453E39" w:rsidP="00212EC5">
      <w:pPr>
        <w:rPr>
          <w:rFonts w:ascii="Times New Roman" w:hAnsi="Times New Roman" w:cs="Times New Roman"/>
          <w:b/>
          <w:sz w:val="24"/>
          <w:szCs w:val="24"/>
        </w:rPr>
        <w:sectPr w:rsidR="00453E39" w:rsidRPr="00B06795" w:rsidSect="000855A2">
          <w:pgSz w:w="11906" w:h="16838"/>
          <w:pgMar w:top="1701" w:right="1418" w:bottom="1985" w:left="1134" w:header="425" w:footer="567" w:gutter="0"/>
          <w:cols w:space="708"/>
          <w:docGrid w:linePitch="360"/>
        </w:sectPr>
      </w:pPr>
    </w:p>
    <w:p w:rsidR="00A26CA6" w:rsidRDefault="008D721C" w:rsidP="00495DC9">
      <w:pPr>
        <w:pStyle w:val="AnaBalklar"/>
      </w:pPr>
      <w:bookmarkStart w:id="101" w:name="_Toc417917638"/>
      <w:bookmarkStart w:id="102" w:name="_Toc494808733"/>
      <w:r w:rsidRPr="00B06795">
        <w:rPr>
          <w:rFonts w:cs="Times New Roman"/>
        </w:rPr>
        <w:lastRenderedPageBreak/>
        <w:t>5.</w:t>
      </w:r>
      <w:r w:rsidR="005313A7" w:rsidRPr="00B06795">
        <w:rPr>
          <w:rFonts w:cs="Times New Roman"/>
        </w:rPr>
        <w:t xml:space="preserve"> </w:t>
      </w:r>
      <w:bookmarkEnd w:id="101"/>
      <w:r w:rsidR="00E50ED9">
        <w:t>COMPRESSED NATURAL GAS (CNG)</w:t>
      </w:r>
      <w:bookmarkEnd w:id="102"/>
    </w:p>
    <w:p w:rsidR="00E50ED9" w:rsidRPr="00B06795" w:rsidRDefault="00E50ED9" w:rsidP="00495DC9">
      <w:pPr>
        <w:pStyle w:val="AnaBalklar"/>
        <w:rPr>
          <w:rFonts w:cs="Times New Roman"/>
        </w:rPr>
      </w:pPr>
    </w:p>
    <w:p w:rsidR="00FE0073" w:rsidRPr="00B06795" w:rsidRDefault="00FE0073" w:rsidP="00FE0073">
      <w:pPr>
        <w:jc w:val="both"/>
        <w:rPr>
          <w:rFonts w:ascii="Times New Roman" w:hAnsi="Times New Roman"/>
          <w:sz w:val="24"/>
          <w:szCs w:val="24"/>
        </w:rPr>
      </w:pPr>
      <w:r w:rsidRPr="00B06795">
        <w:rPr>
          <w:rFonts w:ascii="Times New Roman" w:hAnsi="Times New Roman"/>
          <w:sz w:val="24"/>
          <w:szCs w:val="24"/>
        </w:rPr>
        <w:t>Activities performed by CNG licensed companies country wide according to their license</w:t>
      </w:r>
      <w:r w:rsidR="00C00E94">
        <w:rPr>
          <w:rFonts w:ascii="Times New Roman" w:hAnsi="Times New Roman"/>
          <w:sz w:val="24"/>
          <w:szCs w:val="24"/>
        </w:rPr>
        <w:t>s</w:t>
      </w:r>
      <w:r w:rsidRPr="00B06795">
        <w:rPr>
          <w:rFonts w:ascii="Times New Roman" w:hAnsi="Times New Roman"/>
          <w:sz w:val="24"/>
          <w:szCs w:val="24"/>
        </w:rPr>
        <w:t xml:space="preserve"> are listed below:</w:t>
      </w:r>
    </w:p>
    <w:p w:rsidR="00FE0073" w:rsidRPr="00B06795" w:rsidRDefault="00FE0073" w:rsidP="00FE0073">
      <w:pPr>
        <w:jc w:val="both"/>
        <w:rPr>
          <w:rFonts w:ascii="Times New Roman" w:hAnsi="Times New Roman"/>
          <w:sz w:val="24"/>
          <w:szCs w:val="24"/>
        </w:rPr>
      </w:pPr>
      <w:r w:rsidRPr="00B06795">
        <w:rPr>
          <w:rFonts w:ascii="Times New Roman" w:hAnsi="Times New Roman"/>
          <w:sz w:val="24"/>
          <w:szCs w:val="24"/>
        </w:rPr>
        <w:t xml:space="preserve">-Purchasing natural gas from well head, national transmission network or city distribution system and suppliers and then </w:t>
      </w:r>
      <w:r w:rsidR="001A0BB8" w:rsidRPr="00B06795">
        <w:rPr>
          <w:rFonts w:ascii="Times New Roman" w:hAnsi="Times New Roman"/>
          <w:sz w:val="24"/>
          <w:szCs w:val="24"/>
        </w:rPr>
        <w:t>compressi</w:t>
      </w:r>
      <w:r w:rsidR="001A0BB8">
        <w:rPr>
          <w:rFonts w:ascii="Times New Roman" w:hAnsi="Times New Roman"/>
          <w:sz w:val="24"/>
          <w:szCs w:val="24"/>
        </w:rPr>
        <w:t>ng</w:t>
      </w:r>
      <w:r w:rsidR="001A0BB8" w:rsidRPr="00B06795">
        <w:rPr>
          <w:rFonts w:ascii="Times New Roman" w:hAnsi="Times New Roman"/>
          <w:sz w:val="24"/>
          <w:szCs w:val="24"/>
        </w:rPr>
        <w:t xml:space="preserve"> </w:t>
      </w:r>
      <w:r w:rsidRPr="00B06795">
        <w:rPr>
          <w:rFonts w:ascii="Times New Roman" w:hAnsi="Times New Roman"/>
          <w:sz w:val="24"/>
          <w:szCs w:val="24"/>
        </w:rPr>
        <w:t>of gas and filling to pressured containers and sale,</w:t>
      </w:r>
    </w:p>
    <w:p w:rsidR="00FE0073" w:rsidRPr="00B06795" w:rsidRDefault="00FE0073" w:rsidP="00FE0073">
      <w:pPr>
        <w:jc w:val="both"/>
        <w:rPr>
          <w:rFonts w:ascii="Times New Roman" w:hAnsi="Times New Roman"/>
          <w:sz w:val="24"/>
          <w:szCs w:val="24"/>
        </w:rPr>
      </w:pPr>
      <w:r w:rsidRPr="00B06795">
        <w:rPr>
          <w:rFonts w:ascii="Times New Roman" w:hAnsi="Times New Roman"/>
          <w:sz w:val="24"/>
          <w:szCs w:val="24"/>
        </w:rPr>
        <w:t xml:space="preserve">-Transmission of compressed natural gas intercity by special vehicles, </w:t>
      </w:r>
    </w:p>
    <w:p w:rsidR="00990584" w:rsidRPr="00B06795" w:rsidRDefault="00FE0073" w:rsidP="00FE0073">
      <w:pPr>
        <w:jc w:val="both"/>
        <w:rPr>
          <w:rFonts w:ascii="Times New Roman" w:hAnsi="Times New Roman" w:cs="Times New Roman"/>
          <w:sz w:val="24"/>
          <w:szCs w:val="24"/>
        </w:rPr>
      </w:pPr>
      <w:r w:rsidRPr="00B06795">
        <w:rPr>
          <w:rFonts w:ascii="Times New Roman" w:hAnsi="Times New Roman"/>
          <w:sz w:val="24"/>
          <w:szCs w:val="24"/>
        </w:rPr>
        <w:t xml:space="preserve">-Sale of natural gas supplied from CNG sale stations and/or purchased from well head of producer wholesale companies and compress with </w:t>
      </w:r>
      <w:r w:rsidR="00C00E94">
        <w:rPr>
          <w:rFonts w:ascii="Times New Roman" w:hAnsi="Times New Roman"/>
          <w:sz w:val="24"/>
          <w:szCs w:val="24"/>
        </w:rPr>
        <w:t xml:space="preserve">equipment </w:t>
      </w:r>
      <w:r w:rsidRPr="00B06795">
        <w:rPr>
          <w:rFonts w:ascii="Times New Roman" w:hAnsi="Times New Roman"/>
          <w:sz w:val="24"/>
          <w:szCs w:val="24"/>
        </w:rPr>
        <w:t xml:space="preserve">on the transportation vehicles and filled to pressured containers by decreasing pressure to areas where transmission networks </w:t>
      </w:r>
      <w:r w:rsidR="001A0BB8">
        <w:rPr>
          <w:rFonts w:ascii="Times New Roman" w:hAnsi="Times New Roman"/>
          <w:sz w:val="24"/>
          <w:szCs w:val="24"/>
        </w:rPr>
        <w:t xml:space="preserve">do </w:t>
      </w:r>
      <w:r w:rsidRPr="00B06795">
        <w:rPr>
          <w:rFonts w:ascii="Times New Roman" w:hAnsi="Times New Roman"/>
          <w:sz w:val="24"/>
          <w:szCs w:val="24"/>
        </w:rPr>
        <w:t>not reach</w:t>
      </w:r>
      <w:r w:rsidR="00990584" w:rsidRPr="00B06795">
        <w:rPr>
          <w:rFonts w:ascii="Times New Roman" w:hAnsi="Times New Roman" w:cs="Times New Roman"/>
          <w:sz w:val="24"/>
          <w:szCs w:val="24"/>
        </w:rPr>
        <w:t>.</w:t>
      </w:r>
    </w:p>
    <w:p w:rsidR="003D0F80" w:rsidRDefault="009D3A16" w:rsidP="00FE7782">
      <w:pPr>
        <w:rPr>
          <w:rFonts w:ascii="Times New Roman" w:hAnsi="Times New Roman"/>
          <w:sz w:val="24"/>
          <w:szCs w:val="24"/>
        </w:rPr>
      </w:pPr>
      <w:r>
        <w:rPr>
          <w:rFonts w:ascii="Times New Roman" w:hAnsi="Times New Roman"/>
          <w:sz w:val="24"/>
          <w:szCs w:val="24"/>
        </w:rPr>
        <w:t>In 2016, 220,</w:t>
      </w:r>
      <w:r w:rsidR="00FE0073" w:rsidRPr="00B06795">
        <w:rPr>
          <w:rFonts w:ascii="Times New Roman" w:hAnsi="Times New Roman"/>
          <w:sz w:val="24"/>
          <w:szCs w:val="24"/>
        </w:rPr>
        <w:t>06 million Sm</w:t>
      </w:r>
      <w:r w:rsidR="00FE0073" w:rsidRPr="00B06795">
        <w:rPr>
          <w:rFonts w:ascii="Times New Roman" w:hAnsi="Times New Roman"/>
          <w:sz w:val="24"/>
          <w:szCs w:val="24"/>
          <w:vertAlign w:val="superscript"/>
        </w:rPr>
        <w:t>3</w:t>
      </w:r>
      <w:r w:rsidR="00FE0073" w:rsidRPr="00B06795">
        <w:rPr>
          <w:rFonts w:ascii="Times New Roman" w:hAnsi="Times New Roman"/>
          <w:sz w:val="24"/>
          <w:szCs w:val="24"/>
        </w:rPr>
        <w:t xml:space="preserve"> natural gas was purchased b</w:t>
      </w:r>
      <w:r>
        <w:rPr>
          <w:rFonts w:ascii="Times New Roman" w:hAnsi="Times New Roman"/>
          <w:sz w:val="24"/>
          <w:szCs w:val="24"/>
        </w:rPr>
        <w:t>y CNG licensed companies and 2,</w:t>
      </w:r>
      <w:r w:rsidR="00FE0073" w:rsidRPr="00B06795">
        <w:rPr>
          <w:rFonts w:ascii="Times New Roman" w:hAnsi="Times New Roman"/>
          <w:sz w:val="24"/>
          <w:szCs w:val="24"/>
        </w:rPr>
        <w:t>25</w:t>
      </w:r>
      <w:r w:rsidR="00957797">
        <w:rPr>
          <w:rFonts w:ascii="Times New Roman" w:hAnsi="Times New Roman"/>
          <w:sz w:val="24"/>
          <w:szCs w:val="24"/>
        </w:rPr>
        <w:t xml:space="preserve"> </w:t>
      </w:r>
      <w:r w:rsidR="00FE0073" w:rsidRPr="00B06795">
        <w:rPr>
          <w:rFonts w:ascii="Times New Roman" w:hAnsi="Times New Roman"/>
          <w:sz w:val="24"/>
          <w:szCs w:val="24"/>
        </w:rPr>
        <w:t xml:space="preserve">% of this amount </w:t>
      </w:r>
      <w:r w:rsidR="001A0BB8">
        <w:rPr>
          <w:rFonts w:ascii="Times New Roman" w:hAnsi="Times New Roman"/>
          <w:sz w:val="24"/>
          <w:szCs w:val="24"/>
        </w:rPr>
        <w:t xml:space="preserve">was </w:t>
      </w:r>
      <w:r w:rsidR="00FE0073" w:rsidRPr="00B06795">
        <w:rPr>
          <w:rFonts w:ascii="Times New Roman" w:hAnsi="Times New Roman"/>
          <w:sz w:val="24"/>
          <w:szCs w:val="24"/>
        </w:rPr>
        <w:t>LNG. Sale shares of supplier companies to CNG licensed companies according to their license type are given at Graph 5.1</w:t>
      </w:r>
      <w:r w:rsidR="00401405">
        <w:rPr>
          <w:rFonts w:ascii="Times New Roman" w:hAnsi="Times New Roman"/>
          <w:sz w:val="24"/>
          <w:szCs w:val="24"/>
        </w:rPr>
        <w:t>.</w:t>
      </w:r>
    </w:p>
    <w:p w:rsidR="005155E3" w:rsidRPr="00B06795" w:rsidRDefault="008F4A3C" w:rsidP="00FE7782">
      <w:pPr>
        <w:rPr>
          <w:rFonts w:ascii="Times New Roman" w:hAnsi="Times New Roman" w:cs="Times New Roman"/>
          <w:sz w:val="24"/>
          <w:szCs w:val="24"/>
        </w:rPr>
      </w:pPr>
      <w:r>
        <w:rPr>
          <w:noProof/>
          <w:lang w:val="tr-TR" w:eastAsia="tr-TR"/>
        </w:rPr>
        <w:drawing>
          <wp:inline distT="0" distB="0" distL="0" distR="0" wp14:anchorId="4D336D38" wp14:editId="7EE0B293">
            <wp:extent cx="5419725" cy="2424203"/>
            <wp:effectExtent l="0" t="0" r="9525" b="14605"/>
            <wp:docPr id="66" name="Grafik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1734A6" w:rsidRPr="00B06795">
        <w:rPr>
          <w:rFonts w:ascii="Times New Roman" w:hAnsi="Times New Roman" w:cs="Times New Roman"/>
          <w:sz w:val="24"/>
          <w:szCs w:val="24"/>
        </w:rPr>
        <w:br w:type="textWrapping" w:clear="all"/>
      </w:r>
    </w:p>
    <w:p w:rsidR="00E82F72" w:rsidRPr="00B06795" w:rsidRDefault="00FE0073" w:rsidP="00FB2616">
      <w:pPr>
        <w:pStyle w:val="Balk6"/>
      </w:pPr>
      <w:bookmarkStart w:id="103" w:name="_Toc494808907"/>
      <w:r w:rsidRPr="00B06795">
        <w:t>Graph</w:t>
      </w:r>
      <w:r w:rsidR="00013C81" w:rsidRPr="00B06795">
        <w:t xml:space="preserve"> </w:t>
      </w:r>
      <w:r w:rsidR="008D721C" w:rsidRPr="00B06795">
        <w:t>5</w:t>
      </w:r>
      <w:r w:rsidR="005313A7" w:rsidRPr="00B06795">
        <w:t>.1</w:t>
      </w:r>
      <w:r w:rsidR="008D721C" w:rsidRPr="00B06795">
        <w:t>:</w:t>
      </w:r>
      <w:r w:rsidR="00013C81" w:rsidRPr="00B06795">
        <w:t xml:space="preserve"> </w:t>
      </w:r>
      <w:r w:rsidRPr="00B06795">
        <w:rPr>
          <w:szCs w:val="24"/>
        </w:rPr>
        <w:t>S</w:t>
      </w:r>
      <w:r w:rsidR="003D0F80">
        <w:rPr>
          <w:szCs w:val="24"/>
        </w:rPr>
        <w:t>ale shares of Supplier Companies to CNG (Sale) Licensed Companies According to Their License T</w:t>
      </w:r>
      <w:r w:rsidRPr="00B06795">
        <w:rPr>
          <w:szCs w:val="24"/>
        </w:rPr>
        <w:t>ype (%)</w:t>
      </w:r>
      <w:bookmarkEnd w:id="103"/>
    </w:p>
    <w:p w:rsidR="00C16B6D" w:rsidRPr="00B06795" w:rsidRDefault="00C16B6D" w:rsidP="00992107">
      <w:pPr>
        <w:jc w:val="center"/>
        <w:rPr>
          <w:rFonts w:ascii="Times New Roman" w:hAnsi="Times New Roman" w:cs="Times New Roman"/>
          <w:b/>
          <w:sz w:val="24"/>
          <w:szCs w:val="24"/>
        </w:rPr>
      </w:pPr>
    </w:p>
    <w:p w:rsidR="00A26CA6" w:rsidRPr="00B06795" w:rsidRDefault="00A26CA6" w:rsidP="00992107">
      <w:pPr>
        <w:jc w:val="center"/>
        <w:rPr>
          <w:rFonts w:ascii="Times New Roman" w:hAnsi="Times New Roman" w:cs="Times New Roman"/>
          <w:b/>
          <w:sz w:val="24"/>
          <w:szCs w:val="24"/>
        </w:rPr>
      </w:pPr>
    </w:p>
    <w:p w:rsidR="00990584" w:rsidRPr="00B06795" w:rsidRDefault="00FE0073" w:rsidP="00990584">
      <w:pPr>
        <w:jc w:val="both"/>
        <w:rPr>
          <w:rFonts w:ascii="Times New Roman" w:hAnsi="Times New Roman"/>
          <w:sz w:val="24"/>
          <w:szCs w:val="24"/>
        </w:rPr>
      </w:pPr>
      <w:r w:rsidRPr="00B06795">
        <w:rPr>
          <w:rFonts w:ascii="Times New Roman" w:hAnsi="Times New Roman"/>
          <w:sz w:val="24"/>
          <w:szCs w:val="24"/>
        </w:rPr>
        <w:t>CNG (Transmission and Distribution) L</w:t>
      </w:r>
      <w:r w:rsidR="003D0F80">
        <w:rPr>
          <w:rFonts w:ascii="Times New Roman" w:hAnsi="Times New Roman"/>
          <w:sz w:val="24"/>
          <w:szCs w:val="24"/>
        </w:rPr>
        <w:t>icensed companies purchased 22,</w:t>
      </w:r>
      <w:r w:rsidRPr="00B06795">
        <w:rPr>
          <w:rFonts w:ascii="Times New Roman" w:hAnsi="Times New Roman"/>
          <w:sz w:val="24"/>
          <w:szCs w:val="24"/>
        </w:rPr>
        <w:t>49 million Sm</w:t>
      </w:r>
      <w:r w:rsidRPr="00D80BD2">
        <w:rPr>
          <w:rFonts w:ascii="Times New Roman" w:hAnsi="Times New Roman"/>
          <w:sz w:val="24"/>
          <w:szCs w:val="24"/>
          <w:vertAlign w:val="superscript"/>
        </w:rPr>
        <w:t>3</w:t>
      </w:r>
      <w:r w:rsidRPr="00B06795">
        <w:rPr>
          <w:rFonts w:ascii="Times New Roman" w:hAnsi="Times New Roman"/>
          <w:sz w:val="24"/>
          <w:szCs w:val="24"/>
        </w:rPr>
        <w:t xml:space="preserve"> natural gas from CNG (Sale) Licensed companies.</w:t>
      </w:r>
    </w:p>
    <w:p w:rsidR="008D721C" w:rsidRPr="00B06795" w:rsidRDefault="008D721C" w:rsidP="00444796">
      <w:pPr>
        <w:jc w:val="both"/>
        <w:rPr>
          <w:rFonts w:ascii="Times New Roman" w:hAnsi="Times New Roman" w:cs="Times New Roman"/>
          <w:sz w:val="24"/>
          <w:szCs w:val="24"/>
        </w:rPr>
      </w:pPr>
    </w:p>
    <w:p w:rsidR="00155AB0" w:rsidRPr="00B06795" w:rsidRDefault="00155AB0" w:rsidP="00444796">
      <w:pPr>
        <w:jc w:val="both"/>
        <w:rPr>
          <w:rFonts w:ascii="Times New Roman" w:hAnsi="Times New Roman" w:cs="Times New Roman"/>
          <w:sz w:val="24"/>
          <w:szCs w:val="24"/>
        </w:rPr>
      </w:pPr>
    </w:p>
    <w:p w:rsidR="00A26CA6" w:rsidRPr="00B06795" w:rsidRDefault="008F4A3C" w:rsidP="008F4A3C">
      <w:pPr>
        <w:jc w:val="center"/>
        <w:rPr>
          <w:rFonts w:ascii="Times New Roman" w:hAnsi="Times New Roman" w:cs="Times New Roman"/>
          <w:sz w:val="24"/>
          <w:szCs w:val="24"/>
        </w:rPr>
      </w:pPr>
      <w:r>
        <w:rPr>
          <w:noProof/>
          <w:lang w:val="tr-TR" w:eastAsia="tr-TR"/>
        </w:rPr>
        <w:lastRenderedPageBreak/>
        <w:drawing>
          <wp:inline distT="0" distB="0" distL="0" distR="0" wp14:anchorId="7AEC60F0" wp14:editId="657A3AEB">
            <wp:extent cx="4924425" cy="2743200"/>
            <wp:effectExtent l="0" t="0" r="9525" b="0"/>
            <wp:docPr id="67" name="Grafik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001734A6" w:rsidRPr="00B06795">
        <w:rPr>
          <w:rFonts w:ascii="Times New Roman" w:hAnsi="Times New Roman" w:cs="Times New Roman"/>
          <w:sz w:val="24"/>
          <w:szCs w:val="24"/>
        </w:rPr>
        <w:br w:type="textWrapping" w:clear="all"/>
      </w:r>
    </w:p>
    <w:p w:rsidR="00AA3D09" w:rsidRPr="00B06795" w:rsidRDefault="00FE0073" w:rsidP="00FB2616">
      <w:pPr>
        <w:pStyle w:val="Balk6"/>
      </w:pPr>
      <w:bookmarkStart w:id="104" w:name="_Toc494808908"/>
      <w:r w:rsidRPr="00B06795">
        <w:t>Graph</w:t>
      </w:r>
      <w:r w:rsidR="00013C81" w:rsidRPr="00B06795">
        <w:t xml:space="preserve"> </w:t>
      </w:r>
      <w:r w:rsidR="008D721C" w:rsidRPr="00B06795">
        <w:t>5.</w:t>
      </w:r>
      <w:r w:rsidR="004C3857" w:rsidRPr="00B06795">
        <w:t>2</w:t>
      </w:r>
      <w:r w:rsidR="008D721C" w:rsidRPr="00B06795">
        <w:t>:</w:t>
      </w:r>
      <w:r w:rsidR="00013C81" w:rsidRPr="00B06795">
        <w:t xml:space="preserve"> </w:t>
      </w:r>
      <w:r w:rsidRPr="00B06795">
        <w:rPr>
          <w:szCs w:val="24"/>
        </w:rPr>
        <w:t>Share</w:t>
      </w:r>
      <w:r w:rsidR="00D210A6">
        <w:rPr>
          <w:szCs w:val="24"/>
        </w:rPr>
        <w:t xml:space="preserve"> of CNG Sales to Final C</w:t>
      </w:r>
      <w:r w:rsidRPr="00B06795">
        <w:rPr>
          <w:szCs w:val="24"/>
        </w:rPr>
        <w:t xml:space="preserve">onsumer by CNG </w:t>
      </w:r>
      <w:r w:rsidR="00D210A6">
        <w:rPr>
          <w:szCs w:val="24"/>
        </w:rPr>
        <w:t>L</w:t>
      </w:r>
      <w:r w:rsidR="000040DC" w:rsidRPr="00B06795">
        <w:rPr>
          <w:szCs w:val="24"/>
        </w:rPr>
        <w:t>icense</w:t>
      </w:r>
      <w:r w:rsidR="00D210A6">
        <w:rPr>
          <w:szCs w:val="24"/>
        </w:rPr>
        <w:t xml:space="preserve"> T</w:t>
      </w:r>
      <w:r w:rsidRPr="00B06795">
        <w:rPr>
          <w:szCs w:val="24"/>
        </w:rPr>
        <w:t>ypes in 2016</w:t>
      </w:r>
      <w:r w:rsidR="00990584" w:rsidRPr="00B06795">
        <w:t xml:space="preserve"> </w:t>
      </w:r>
      <w:r w:rsidR="008D721C" w:rsidRPr="00B06795">
        <w:t>(%)</w:t>
      </w:r>
      <w:bookmarkEnd w:id="104"/>
    </w:p>
    <w:p w:rsidR="00605B7C" w:rsidRPr="00B06795" w:rsidRDefault="00605B7C" w:rsidP="005313A7">
      <w:pPr>
        <w:jc w:val="center"/>
        <w:rPr>
          <w:rFonts w:ascii="Times New Roman" w:hAnsi="Times New Roman" w:cs="Times New Roman"/>
          <w:b/>
          <w:sz w:val="24"/>
          <w:szCs w:val="24"/>
        </w:rPr>
      </w:pPr>
    </w:p>
    <w:p w:rsidR="00E82F72" w:rsidRPr="00B06795" w:rsidRDefault="006D2A7D" w:rsidP="00444796">
      <w:pPr>
        <w:jc w:val="both"/>
        <w:rPr>
          <w:rFonts w:ascii="Times New Roman" w:hAnsi="Times New Roman"/>
          <w:b/>
          <w:sz w:val="24"/>
          <w:szCs w:val="24"/>
        </w:rPr>
      </w:pPr>
      <w:r w:rsidRPr="00B06795">
        <w:rPr>
          <w:rFonts w:ascii="Times New Roman" w:hAnsi="Times New Roman"/>
          <w:sz w:val="24"/>
          <w:szCs w:val="24"/>
        </w:rPr>
        <w:t>CNG sale amounts to final consumers between 2008-2016 are shown at Table 5.1.</w:t>
      </w:r>
    </w:p>
    <w:p w:rsidR="007E2AFF" w:rsidRPr="00B06795" w:rsidRDefault="007E2AFF" w:rsidP="00444796">
      <w:pPr>
        <w:jc w:val="both"/>
        <w:rPr>
          <w:rFonts w:ascii="Times New Roman" w:hAnsi="Times New Roman" w:cs="Times New Roman"/>
          <w:b/>
          <w:sz w:val="24"/>
          <w:szCs w:val="24"/>
        </w:rPr>
      </w:pPr>
    </w:p>
    <w:p w:rsidR="00103D9B" w:rsidRPr="00B06795" w:rsidRDefault="00103D9B" w:rsidP="005C34C3">
      <w:pPr>
        <w:pStyle w:val="Tablo"/>
        <w:rPr>
          <w:rFonts w:ascii="Times New Roman" w:hAnsi="Times New Roman" w:cs="Times New Roman"/>
          <w:sz w:val="24"/>
          <w:szCs w:val="24"/>
        </w:rPr>
      </w:pPr>
    </w:p>
    <w:p w:rsidR="00495DC9" w:rsidRPr="00B06795" w:rsidRDefault="006D2A7D" w:rsidP="006D2A7D">
      <w:pPr>
        <w:pStyle w:val="Balk5"/>
      </w:pPr>
      <w:bookmarkStart w:id="105" w:name="_Toc494808775"/>
      <w:r w:rsidRPr="00B06795">
        <w:t>Table</w:t>
      </w:r>
      <w:r w:rsidR="00013C81" w:rsidRPr="00B06795">
        <w:t xml:space="preserve"> </w:t>
      </w:r>
      <w:r w:rsidR="008D721C" w:rsidRPr="00B06795">
        <w:t>5</w:t>
      </w:r>
      <w:r w:rsidR="005313A7" w:rsidRPr="00B06795">
        <w:t>.</w:t>
      </w:r>
      <w:r w:rsidR="002C0BB7" w:rsidRPr="00B06795">
        <w:fldChar w:fldCharType="begin"/>
      </w:r>
      <w:r w:rsidR="00F32D86" w:rsidRPr="00B06795">
        <w:instrText xml:space="preserve"> SEQ Tablo \* ARABIC \s 2 </w:instrText>
      </w:r>
      <w:r w:rsidR="002C0BB7" w:rsidRPr="00B06795">
        <w:fldChar w:fldCharType="separate"/>
      </w:r>
      <w:r w:rsidR="00733BF4" w:rsidRPr="00B06795">
        <w:t>1</w:t>
      </w:r>
      <w:r w:rsidR="002C0BB7" w:rsidRPr="00B06795">
        <w:fldChar w:fldCharType="end"/>
      </w:r>
      <w:r w:rsidR="008D721C" w:rsidRPr="00B06795">
        <w:t>:</w:t>
      </w:r>
      <w:r w:rsidR="00495DC9" w:rsidRPr="00B06795">
        <w:t xml:space="preserve"> </w:t>
      </w:r>
      <w:r w:rsidR="00D210A6">
        <w:rPr>
          <w:szCs w:val="24"/>
        </w:rPr>
        <w:t>CNG Sale Amounts to Final C</w:t>
      </w:r>
      <w:r w:rsidRPr="00B06795">
        <w:rPr>
          <w:szCs w:val="24"/>
        </w:rPr>
        <w:t>onsumers between 2008-2016 (Million Sm</w:t>
      </w:r>
      <w:r w:rsidRPr="00B06795">
        <w:rPr>
          <w:szCs w:val="24"/>
          <w:vertAlign w:val="superscript"/>
        </w:rPr>
        <w:t>3</w:t>
      </w:r>
      <w:r w:rsidRPr="00B06795">
        <w:rPr>
          <w:szCs w:val="24"/>
        </w:rPr>
        <w:t>)</w:t>
      </w:r>
      <w:bookmarkEnd w:id="105"/>
    </w:p>
    <w:tbl>
      <w:tblPr>
        <w:tblW w:w="5000" w:type="pct"/>
        <w:tblCellMar>
          <w:left w:w="70" w:type="dxa"/>
          <w:right w:w="70" w:type="dxa"/>
        </w:tblCellMar>
        <w:tblLook w:val="04A0" w:firstRow="1" w:lastRow="0" w:firstColumn="1" w:lastColumn="0" w:noHBand="0" w:noVBand="1"/>
      </w:tblPr>
      <w:tblGrid>
        <w:gridCol w:w="1577"/>
        <w:gridCol w:w="722"/>
        <w:gridCol w:w="866"/>
        <w:gridCol w:w="1008"/>
        <w:gridCol w:w="866"/>
        <w:gridCol w:w="1008"/>
        <w:gridCol w:w="722"/>
        <w:gridCol w:w="864"/>
        <w:gridCol w:w="807"/>
        <w:gridCol w:w="1054"/>
      </w:tblGrid>
      <w:tr w:rsidR="001A1AED" w:rsidRPr="00B06795" w:rsidTr="00495DC9">
        <w:trPr>
          <w:trHeight w:val="330"/>
        </w:trPr>
        <w:tc>
          <w:tcPr>
            <w:tcW w:w="831"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990584" w:rsidRPr="00B06795" w:rsidRDefault="006D2A7D"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Years</w:t>
            </w:r>
          </w:p>
        </w:tc>
        <w:tc>
          <w:tcPr>
            <w:tcW w:w="380"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2008</w:t>
            </w:r>
          </w:p>
        </w:tc>
        <w:tc>
          <w:tcPr>
            <w:tcW w:w="456"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2009</w:t>
            </w:r>
          </w:p>
        </w:tc>
        <w:tc>
          <w:tcPr>
            <w:tcW w:w="531"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2010</w:t>
            </w:r>
          </w:p>
        </w:tc>
        <w:tc>
          <w:tcPr>
            <w:tcW w:w="456"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2011</w:t>
            </w:r>
          </w:p>
        </w:tc>
        <w:tc>
          <w:tcPr>
            <w:tcW w:w="531"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2012</w:t>
            </w:r>
          </w:p>
        </w:tc>
        <w:tc>
          <w:tcPr>
            <w:tcW w:w="380"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2013</w:t>
            </w:r>
          </w:p>
        </w:tc>
        <w:tc>
          <w:tcPr>
            <w:tcW w:w="455"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2014</w:t>
            </w:r>
          </w:p>
        </w:tc>
        <w:tc>
          <w:tcPr>
            <w:tcW w:w="425"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2015</w:t>
            </w:r>
          </w:p>
        </w:tc>
        <w:tc>
          <w:tcPr>
            <w:tcW w:w="555"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B06795"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2016</w:t>
            </w:r>
          </w:p>
        </w:tc>
      </w:tr>
      <w:tr w:rsidR="001A1AED" w:rsidRPr="00B06795" w:rsidTr="00495DC9">
        <w:trPr>
          <w:trHeight w:val="330"/>
        </w:trPr>
        <w:tc>
          <w:tcPr>
            <w:tcW w:w="831" w:type="pct"/>
            <w:tcBorders>
              <w:top w:val="nil"/>
              <w:left w:val="single" w:sz="8" w:space="0" w:color="F9B074"/>
              <w:bottom w:val="single" w:sz="8" w:space="0" w:color="F9B074"/>
              <w:right w:val="single" w:sz="8" w:space="0" w:color="F9B074"/>
            </w:tcBorders>
            <w:shd w:val="clear" w:color="000000" w:fill="FBCAA2"/>
            <w:vAlign w:val="center"/>
            <w:hideMark/>
          </w:tcPr>
          <w:p w:rsidR="00990584" w:rsidRPr="00B06795" w:rsidRDefault="006D2A7D"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Amount</w:t>
            </w:r>
          </w:p>
        </w:tc>
        <w:tc>
          <w:tcPr>
            <w:tcW w:w="380"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36,5</w:t>
            </w:r>
          </w:p>
        </w:tc>
        <w:tc>
          <w:tcPr>
            <w:tcW w:w="456"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33,9</w:t>
            </w:r>
          </w:p>
        </w:tc>
        <w:tc>
          <w:tcPr>
            <w:tcW w:w="531"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46,2</w:t>
            </w:r>
          </w:p>
        </w:tc>
        <w:tc>
          <w:tcPr>
            <w:tcW w:w="456"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55,5</w:t>
            </w:r>
          </w:p>
        </w:tc>
        <w:tc>
          <w:tcPr>
            <w:tcW w:w="531"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54,9</w:t>
            </w:r>
          </w:p>
        </w:tc>
        <w:tc>
          <w:tcPr>
            <w:tcW w:w="380"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76,6</w:t>
            </w:r>
          </w:p>
        </w:tc>
        <w:tc>
          <w:tcPr>
            <w:tcW w:w="455"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120,09</w:t>
            </w:r>
          </w:p>
        </w:tc>
        <w:tc>
          <w:tcPr>
            <w:tcW w:w="425"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178,93</w:t>
            </w:r>
          </w:p>
        </w:tc>
        <w:tc>
          <w:tcPr>
            <w:tcW w:w="555" w:type="pct"/>
            <w:tcBorders>
              <w:top w:val="nil"/>
              <w:left w:val="nil"/>
              <w:bottom w:val="single" w:sz="8" w:space="0" w:color="F9B074"/>
              <w:right w:val="single" w:sz="8" w:space="0" w:color="F9B074"/>
            </w:tcBorders>
            <w:shd w:val="clear" w:color="000000" w:fill="FBCAA2"/>
            <w:vAlign w:val="center"/>
            <w:hideMark/>
          </w:tcPr>
          <w:p w:rsidR="00990584" w:rsidRPr="00B06795"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191,78</w:t>
            </w:r>
          </w:p>
        </w:tc>
      </w:tr>
    </w:tbl>
    <w:p w:rsidR="00453E39" w:rsidRPr="00B06795" w:rsidRDefault="00453E39" w:rsidP="00E82F72">
      <w:pPr>
        <w:jc w:val="center"/>
        <w:rPr>
          <w:rFonts w:ascii="Times New Roman" w:hAnsi="Times New Roman" w:cs="Times New Roman"/>
          <w:b/>
          <w:sz w:val="24"/>
          <w:szCs w:val="24"/>
        </w:rPr>
      </w:pPr>
      <w:r w:rsidRPr="00B06795">
        <w:rPr>
          <w:rFonts w:ascii="Times New Roman" w:hAnsi="Times New Roman" w:cs="Times New Roman"/>
          <w:b/>
          <w:sz w:val="24"/>
          <w:szCs w:val="24"/>
        </w:rPr>
        <w:br w:type="page"/>
      </w:r>
    </w:p>
    <w:p w:rsidR="00A323BF" w:rsidRPr="00B06795" w:rsidRDefault="00A323BF" w:rsidP="00E82F72">
      <w:pPr>
        <w:jc w:val="center"/>
        <w:rPr>
          <w:rFonts w:ascii="Times New Roman" w:hAnsi="Times New Roman" w:cs="Times New Roman"/>
          <w:b/>
          <w:sz w:val="24"/>
          <w:szCs w:val="24"/>
        </w:rPr>
        <w:sectPr w:rsidR="00A323BF" w:rsidRPr="00B06795" w:rsidSect="000855A2">
          <w:pgSz w:w="11906" w:h="16838"/>
          <w:pgMar w:top="1701" w:right="1418" w:bottom="1985" w:left="1134" w:header="425" w:footer="567" w:gutter="0"/>
          <w:cols w:space="708"/>
          <w:docGrid w:linePitch="360"/>
        </w:sectPr>
      </w:pPr>
    </w:p>
    <w:p w:rsidR="00046AF1" w:rsidRPr="00B06795" w:rsidRDefault="008D721C" w:rsidP="004546FF">
      <w:pPr>
        <w:pStyle w:val="AnaBalklar"/>
        <w:rPr>
          <w:rFonts w:cs="Times New Roman"/>
        </w:rPr>
      </w:pPr>
      <w:bookmarkStart w:id="106" w:name="_Toc417917639"/>
      <w:bookmarkStart w:id="107" w:name="_Toc494808734"/>
      <w:r w:rsidRPr="00B06795">
        <w:rPr>
          <w:rFonts w:cs="Times New Roman"/>
        </w:rPr>
        <w:lastRenderedPageBreak/>
        <w:t>6.</w:t>
      </w:r>
      <w:r w:rsidR="005313A7" w:rsidRPr="00B06795">
        <w:rPr>
          <w:rFonts w:cs="Times New Roman"/>
        </w:rPr>
        <w:t xml:space="preserve"> </w:t>
      </w:r>
      <w:bookmarkEnd w:id="106"/>
      <w:r w:rsidR="00401405">
        <w:rPr>
          <w:rFonts w:cs="Times New Roman"/>
        </w:rPr>
        <w:t>TRANSMISSION</w:t>
      </w:r>
      <w:bookmarkEnd w:id="107"/>
    </w:p>
    <w:p w:rsidR="00046AF1" w:rsidRPr="00B06795" w:rsidRDefault="00046AF1" w:rsidP="00906A75"/>
    <w:p w:rsidR="00C80D0F" w:rsidRPr="00B06795" w:rsidRDefault="00C80D0F" w:rsidP="00C80D0F">
      <w:pPr>
        <w:jc w:val="both"/>
        <w:rPr>
          <w:rFonts w:ascii="Times New Roman" w:hAnsi="Times New Roman"/>
          <w:sz w:val="24"/>
          <w:szCs w:val="24"/>
        </w:rPr>
      </w:pPr>
      <w:r w:rsidRPr="00B06795">
        <w:rPr>
          <w:rFonts w:ascii="Times New Roman" w:hAnsi="Times New Roman"/>
          <w:sz w:val="24"/>
          <w:szCs w:val="24"/>
        </w:rPr>
        <w:t>Transmission of natural gas via pipelines</w:t>
      </w:r>
      <w:r>
        <w:rPr>
          <w:rFonts w:ascii="Times New Roman" w:hAnsi="Times New Roman"/>
          <w:sz w:val="24"/>
          <w:szCs w:val="24"/>
        </w:rPr>
        <w:t xml:space="preserve"> is conducted by BOTAŞ in Turkey</w:t>
      </w:r>
      <w:r w:rsidRPr="00B06795">
        <w:rPr>
          <w:rFonts w:ascii="Times New Roman" w:hAnsi="Times New Roman"/>
          <w:sz w:val="24"/>
          <w:szCs w:val="24"/>
        </w:rPr>
        <w:t xml:space="preserve">. According to the </w:t>
      </w:r>
      <w:r>
        <w:rPr>
          <w:rFonts w:ascii="Times New Roman" w:hAnsi="Times New Roman"/>
          <w:sz w:val="24"/>
          <w:szCs w:val="24"/>
        </w:rPr>
        <w:t>Natural Gas Market Law</w:t>
      </w:r>
      <w:r w:rsidRPr="00B06795">
        <w:rPr>
          <w:rFonts w:ascii="Times New Roman" w:hAnsi="Times New Roman"/>
          <w:sz w:val="24"/>
          <w:szCs w:val="24"/>
        </w:rPr>
        <w:t xml:space="preserve">, it is projected that public legal entity character of transmission company, which </w:t>
      </w:r>
      <w:r>
        <w:rPr>
          <w:rFonts w:ascii="Times New Roman" w:hAnsi="Times New Roman"/>
          <w:sz w:val="24"/>
          <w:szCs w:val="24"/>
        </w:rPr>
        <w:t>will be</w:t>
      </w:r>
      <w:r w:rsidRPr="00B06795">
        <w:rPr>
          <w:rFonts w:ascii="Times New Roman" w:hAnsi="Times New Roman"/>
          <w:sz w:val="24"/>
          <w:szCs w:val="24"/>
        </w:rPr>
        <w:t xml:space="preserve"> one of the companies ensued as the </w:t>
      </w:r>
      <w:r>
        <w:rPr>
          <w:rFonts w:ascii="Times New Roman" w:hAnsi="Times New Roman"/>
          <w:sz w:val="24"/>
          <w:szCs w:val="24"/>
        </w:rPr>
        <w:t>result of restructuring of BOTAŞ</w:t>
      </w:r>
      <w:r w:rsidRPr="00B06795">
        <w:rPr>
          <w:rFonts w:ascii="Times New Roman" w:hAnsi="Times New Roman"/>
          <w:sz w:val="24"/>
          <w:szCs w:val="24"/>
        </w:rPr>
        <w:t xml:space="preserve"> </w:t>
      </w:r>
      <w:r>
        <w:rPr>
          <w:rFonts w:ascii="Times New Roman" w:hAnsi="Times New Roman"/>
          <w:sz w:val="24"/>
          <w:szCs w:val="24"/>
        </w:rPr>
        <w:t xml:space="preserve">as a </w:t>
      </w:r>
      <w:r w:rsidRPr="00B06795">
        <w:rPr>
          <w:rFonts w:ascii="Times New Roman" w:hAnsi="Times New Roman"/>
          <w:sz w:val="24"/>
          <w:szCs w:val="24"/>
        </w:rPr>
        <w:t xml:space="preserve">horizontally integrated legal entity, will continue.  </w:t>
      </w:r>
    </w:p>
    <w:p w:rsidR="00F47FA6" w:rsidRPr="00B06795" w:rsidRDefault="00C80D0F" w:rsidP="00F47FA6">
      <w:pPr>
        <w:jc w:val="both"/>
        <w:rPr>
          <w:rFonts w:ascii="Times New Roman" w:hAnsi="Times New Roman"/>
          <w:sz w:val="24"/>
          <w:szCs w:val="24"/>
        </w:rPr>
      </w:pPr>
      <w:r>
        <w:rPr>
          <w:rFonts w:ascii="Times New Roman" w:hAnsi="Times New Roman"/>
          <w:sz w:val="24"/>
          <w:szCs w:val="24"/>
        </w:rPr>
        <w:t>The possibility of t</w:t>
      </w:r>
      <w:r w:rsidRPr="00B06795">
        <w:rPr>
          <w:rFonts w:ascii="Times New Roman" w:hAnsi="Times New Roman"/>
          <w:sz w:val="24"/>
          <w:szCs w:val="24"/>
        </w:rPr>
        <w:t xml:space="preserve">hird party access to network, in other words companies except </w:t>
      </w:r>
      <w:r>
        <w:rPr>
          <w:rFonts w:ascii="Times New Roman" w:hAnsi="Times New Roman"/>
          <w:sz w:val="24"/>
          <w:szCs w:val="24"/>
        </w:rPr>
        <w:t>the</w:t>
      </w:r>
      <w:r w:rsidRPr="00B06795">
        <w:rPr>
          <w:rFonts w:ascii="Times New Roman" w:hAnsi="Times New Roman"/>
          <w:sz w:val="24"/>
          <w:szCs w:val="24"/>
        </w:rPr>
        <w:t xml:space="preserve"> owner or </w:t>
      </w:r>
      <w:r>
        <w:rPr>
          <w:rFonts w:ascii="Times New Roman" w:hAnsi="Times New Roman"/>
          <w:sz w:val="24"/>
          <w:szCs w:val="24"/>
        </w:rPr>
        <w:t xml:space="preserve">the </w:t>
      </w:r>
      <w:r w:rsidRPr="00B06795">
        <w:rPr>
          <w:rFonts w:ascii="Times New Roman" w:hAnsi="Times New Roman"/>
          <w:sz w:val="24"/>
          <w:szCs w:val="24"/>
        </w:rPr>
        <w:t xml:space="preserve">operator of network can carry their natural gas via transmission network, </w:t>
      </w:r>
      <w:r>
        <w:rPr>
          <w:rFonts w:ascii="Times New Roman" w:hAnsi="Times New Roman"/>
          <w:sz w:val="24"/>
          <w:szCs w:val="24"/>
        </w:rPr>
        <w:t>which</w:t>
      </w:r>
      <w:r w:rsidRPr="00B06795">
        <w:rPr>
          <w:rFonts w:ascii="Times New Roman" w:hAnsi="Times New Roman"/>
          <w:sz w:val="24"/>
          <w:szCs w:val="24"/>
        </w:rPr>
        <w:t xml:space="preserve"> means they can enter to market</w:t>
      </w:r>
      <w:r>
        <w:rPr>
          <w:rFonts w:ascii="Times New Roman" w:hAnsi="Times New Roman"/>
          <w:sz w:val="24"/>
          <w:szCs w:val="24"/>
        </w:rPr>
        <w:t xml:space="preserve">, </w:t>
      </w:r>
      <w:r w:rsidRPr="00B06795">
        <w:rPr>
          <w:rFonts w:ascii="Times New Roman" w:hAnsi="Times New Roman"/>
          <w:sz w:val="24"/>
          <w:szCs w:val="24"/>
        </w:rPr>
        <w:t xml:space="preserve">results in a more competitive market. Within the scope of related EU Directives and regulations about third party access to network, </w:t>
      </w:r>
      <w:r>
        <w:rPr>
          <w:rFonts w:ascii="Times New Roman" w:hAnsi="Times New Roman"/>
          <w:sz w:val="24"/>
          <w:szCs w:val="24"/>
        </w:rPr>
        <w:t>third party access to tr</w:t>
      </w:r>
      <w:r w:rsidR="00F47FA6">
        <w:rPr>
          <w:rFonts w:ascii="Times New Roman" w:hAnsi="Times New Roman"/>
          <w:sz w:val="24"/>
          <w:szCs w:val="24"/>
        </w:rPr>
        <w:t>ansmission network is regulated a</w:t>
      </w:r>
      <w:r w:rsidRPr="00B06795">
        <w:rPr>
          <w:rFonts w:ascii="Times New Roman" w:hAnsi="Times New Roman"/>
          <w:sz w:val="24"/>
          <w:szCs w:val="24"/>
        </w:rPr>
        <w:t xml:space="preserve">nd </w:t>
      </w:r>
      <w:r>
        <w:rPr>
          <w:rFonts w:ascii="Times New Roman" w:hAnsi="Times New Roman"/>
          <w:sz w:val="24"/>
          <w:szCs w:val="24"/>
        </w:rPr>
        <w:t xml:space="preserve">the </w:t>
      </w:r>
      <w:r w:rsidRPr="00B06795">
        <w:rPr>
          <w:rFonts w:ascii="Times New Roman" w:hAnsi="Times New Roman"/>
          <w:sz w:val="24"/>
          <w:szCs w:val="24"/>
        </w:rPr>
        <w:t xml:space="preserve">reasons of refusal to third party access to network </w:t>
      </w:r>
      <w:r>
        <w:rPr>
          <w:rFonts w:ascii="Times New Roman" w:hAnsi="Times New Roman"/>
          <w:sz w:val="24"/>
          <w:szCs w:val="24"/>
        </w:rPr>
        <w:t>are</w:t>
      </w:r>
      <w:r w:rsidRPr="00B06795">
        <w:rPr>
          <w:rFonts w:ascii="Times New Roman" w:hAnsi="Times New Roman"/>
          <w:sz w:val="24"/>
          <w:szCs w:val="24"/>
        </w:rPr>
        <w:t xml:space="preserve"> ruled. </w:t>
      </w:r>
      <w:r w:rsidR="00F47FA6" w:rsidRPr="00B06795">
        <w:rPr>
          <w:rFonts w:ascii="Times New Roman" w:hAnsi="Times New Roman"/>
          <w:sz w:val="24"/>
          <w:szCs w:val="24"/>
        </w:rPr>
        <w:t xml:space="preserve">With the aim of defining procedures and principles of regulations related about network </w:t>
      </w:r>
      <w:r w:rsidR="00F47FA6">
        <w:rPr>
          <w:rFonts w:ascii="Times New Roman" w:hAnsi="Times New Roman"/>
          <w:sz w:val="24"/>
          <w:szCs w:val="24"/>
        </w:rPr>
        <w:t>operations</w:t>
      </w:r>
      <w:r w:rsidR="00F47FA6" w:rsidRPr="00B06795">
        <w:rPr>
          <w:rFonts w:ascii="Times New Roman" w:hAnsi="Times New Roman"/>
          <w:sz w:val="24"/>
          <w:szCs w:val="24"/>
        </w:rPr>
        <w:t xml:space="preserve"> prepare</w:t>
      </w:r>
      <w:r w:rsidR="00DF0703">
        <w:rPr>
          <w:rFonts w:ascii="Times New Roman" w:hAnsi="Times New Roman"/>
          <w:sz w:val="24"/>
          <w:szCs w:val="24"/>
        </w:rPr>
        <w:t>d by transmission companies, 26/10/</w:t>
      </w:r>
      <w:r w:rsidR="00F47FA6" w:rsidRPr="00B06795">
        <w:rPr>
          <w:rFonts w:ascii="Times New Roman" w:hAnsi="Times New Roman"/>
          <w:sz w:val="24"/>
          <w:szCs w:val="24"/>
        </w:rPr>
        <w:t>2002 date</w:t>
      </w:r>
      <w:r w:rsidR="00F47FA6">
        <w:rPr>
          <w:rFonts w:ascii="Times New Roman" w:hAnsi="Times New Roman"/>
          <w:sz w:val="24"/>
          <w:szCs w:val="24"/>
        </w:rPr>
        <w:t>d</w:t>
      </w:r>
      <w:r w:rsidR="00F47FA6" w:rsidRPr="00B06795">
        <w:rPr>
          <w:rFonts w:ascii="Times New Roman" w:hAnsi="Times New Roman"/>
          <w:sz w:val="24"/>
          <w:szCs w:val="24"/>
        </w:rPr>
        <w:t xml:space="preserve"> and 24918 number</w:t>
      </w:r>
      <w:r w:rsidR="00F47FA6">
        <w:rPr>
          <w:rFonts w:ascii="Times New Roman" w:hAnsi="Times New Roman"/>
          <w:sz w:val="24"/>
          <w:szCs w:val="24"/>
        </w:rPr>
        <w:t>ed</w:t>
      </w:r>
      <w:r w:rsidR="00F47FA6" w:rsidRPr="00B06795">
        <w:rPr>
          <w:rFonts w:ascii="Times New Roman" w:hAnsi="Times New Roman"/>
          <w:sz w:val="24"/>
          <w:szCs w:val="24"/>
        </w:rPr>
        <w:t xml:space="preserve"> Natural Gas Market</w:t>
      </w:r>
      <w:r w:rsidR="00F47FA6">
        <w:rPr>
          <w:rFonts w:ascii="Times New Roman" w:hAnsi="Times New Roman"/>
          <w:sz w:val="24"/>
          <w:szCs w:val="24"/>
        </w:rPr>
        <w:t xml:space="preserve"> Transmission Network Operating </w:t>
      </w:r>
      <w:r w:rsidR="00F47FA6" w:rsidRPr="00B06795">
        <w:rPr>
          <w:rFonts w:ascii="Times New Roman" w:hAnsi="Times New Roman"/>
          <w:sz w:val="24"/>
          <w:szCs w:val="24"/>
        </w:rPr>
        <w:t>Inst</w:t>
      </w:r>
      <w:r w:rsidR="00DF0703">
        <w:rPr>
          <w:rFonts w:ascii="Times New Roman" w:hAnsi="Times New Roman"/>
          <w:sz w:val="24"/>
          <w:szCs w:val="24"/>
        </w:rPr>
        <w:t>ructions dated 26/10/</w:t>
      </w:r>
      <w:r w:rsidR="00F47FA6">
        <w:rPr>
          <w:rFonts w:ascii="Times New Roman" w:hAnsi="Times New Roman"/>
          <w:sz w:val="24"/>
          <w:szCs w:val="24"/>
        </w:rPr>
        <w:t xml:space="preserve">2002 and numbered 24918, was </w:t>
      </w:r>
      <w:r w:rsidR="00F47FA6" w:rsidRPr="00B06795">
        <w:rPr>
          <w:rFonts w:ascii="Times New Roman" w:hAnsi="Times New Roman"/>
          <w:sz w:val="24"/>
          <w:szCs w:val="24"/>
        </w:rPr>
        <w:t xml:space="preserve">published </w:t>
      </w:r>
      <w:r w:rsidR="00F47FA6">
        <w:rPr>
          <w:rFonts w:ascii="Times New Roman" w:hAnsi="Times New Roman"/>
          <w:sz w:val="24"/>
          <w:szCs w:val="24"/>
        </w:rPr>
        <w:t>in the Official Gazette.</w:t>
      </w:r>
      <w:r w:rsidR="00F47FA6" w:rsidRPr="00B06795">
        <w:rPr>
          <w:rFonts w:ascii="Times New Roman" w:hAnsi="Times New Roman"/>
          <w:sz w:val="24"/>
          <w:szCs w:val="24"/>
        </w:rPr>
        <w:t xml:space="preserve"> These instructions contain pr</w:t>
      </w:r>
      <w:r w:rsidR="00F47FA6">
        <w:rPr>
          <w:rFonts w:ascii="Times New Roman" w:hAnsi="Times New Roman"/>
          <w:sz w:val="24"/>
          <w:szCs w:val="24"/>
        </w:rPr>
        <w:t>ocedures and principles related items listed below;</w:t>
      </w:r>
    </w:p>
    <w:p w:rsidR="00F47FA6" w:rsidRPr="00B06795" w:rsidRDefault="00F47FA6" w:rsidP="00F47FA6">
      <w:pPr>
        <w:rPr>
          <w:rFonts w:ascii="Times New Roman" w:hAnsi="Times New Roman"/>
          <w:sz w:val="24"/>
          <w:szCs w:val="24"/>
        </w:rPr>
      </w:pPr>
      <w:r w:rsidRPr="00B06795">
        <w:rPr>
          <w:rFonts w:ascii="Times New Roman" w:hAnsi="Times New Roman"/>
          <w:sz w:val="24"/>
          <w:szCs w:val="24"/>
        </w:rPr>
        <w:t xml:space="preserve">-Entry to system as part of regulations related network </w:t>
      </w:r>
      <w:r>
        <w:rPr>
          <w:rFonts w:ascii="Times New Roman" w:hAnsi="Times New Roman"/>
          <w:sz w:val="24"/>
          <w:szCs w:val="24"/>
        </w:rPr>
        <w:t>operation</w:t>
      </w:r>
      <w:r w:rsidRPr="00B06795">
        <w:rPr>
          <w:rFonts w:ascii="Times New Roman" w:hAnsi="Times New Roman"/>
          <w:sz w:val="24"/>
          <w:szCs w:val="24"/>
        </w:rPr>
        <w:t xml:space="preserve"> prepared by transmission companies which </w:t>
      </w:r>
      <w:r>
        <w:rPr>
          <w:rFonts w:ascii="Times New Roman" w:hAnsi="Times New Roman"/>
          <w:sz w:val="24"/>
          <w:szCs w:val="24"/>
        </w:rPr>
        <w:t xml:space="preserve">are </w:t>
      </w:r>
      <w:r w:rsidRPr="00B06795">
        <w:rPr>
          <w:rFonts w:ascii="Times New Roman" w:hAnsi="Times New Roman"/>
          <w:sz w:val="24"/>
          <w:szCs w:val="24"/>
        </w:rPr>
        <w:t>operating via natural gas pipelines.</w:t>
      </w:r>
    </w:p>
    <w:p w:rsidR="00F47FA6" w:rsidRPr="00B06795" w:rsidRDefault="00F47FA6" w:rsidP="00F47FA6">
      <w:pPr>
        <w:rPr>
          <w:rFonts w:ascii="Times New Roman" w:hAnsi="Times New Roman"/>
          <w:sz w:val="24"/>
          <w:szCs w:val="24"/>
        </w:rPr>
      </w:pPr>
      <w:r w:rsidRPr="00B06795">
        <w:rPr>
          <w:rFonts w:ascii="Times New Roman" w:hAnsi="Times New Roman"/>
          <w:sz w:val="24"/>
          <w:szCs w:val="24"/>
        </w:rPr>
        <w:t>-Transportation amount reporting and transportation service programming.</w:t>
      </w:r>
    </w:p>
    <w:p w:rsidR="00F47FA6" w:rsidRPr="00B06795" w:rsidRDefault="00F47FA6" w:rsidP="00F47FA6">
      <w:pPr>
        <w:jc w:val="both"/>
        <w:rPr>
          <w:rFonts w:ascii="Times New Roman" w:hAnsi="Times New Roman" w:cs="Times New Roman"/>
          <w:sz w:val="24"/>
          <w:szCs w:val="24"/>
        </w:rPr>
      </w:pPr>
      <w:r w:rsidRPr="00B06795">
        <w:rPr>
          <w:rFonts w:ascii="Times New Roman" w:hAnsi="Times New Roman"/>
          <w:sz w:val="24"/>
          <w:szCs w:val="24"/>
        </w:rPr>
        <w:t>-Transp</w:t>
      </w:r>
      <w:r>
        <w:rPr>
          <w:rFonts w:ascii="Times New Roman" w:hAnsi="Times New Roman"/>
          <w:sz w:val="24"/>
          <w:szCs w:val="24"/>
        </w:rPr>
        <w:t>ortation amount determination,</w:t>
      </w:r>
      <w:r w:rsidRPr="00B06795">
        <w:rPr>
          <w:rFonts w:ascii="Times New Roman" w:hAnsi="Times New Roman"/>
          <w:sz w:val="24"/>
          <w:szCs w:val="24"/>
        </w:rPr>
        <w:t xml:space="preserve"> cut process, delivery controlling, system balancing, communication system, capacity assignment, delivery and measurement of natural gas</w:t>
      </w:r>
      <w:r w:rsidRPr="00B06795">
        <w:rPr>
          <w:rFonts w:ascii="Times New Roman" w:hAnsi="Times New Roman" w:cs="Times New Roman"/>
          <w:sz w:val="24"/>
          <w:szCs w:val="24"/>
        </w:rPr>
        <w:t>.</w:t>
      </w:r>
    </w:p>
    <w:p w:rsidR="00F47FA6" w:rsidRDefault="00F47FA6" w:rsidP="0071074A">
      <w:pPr>
        <w:pStyle w:val="11ilebalayanlar"/>
      </w:pPr>
      <w:bookmarkStart w:id="108" w:name="_Toc417917640"/>
    </w:p>
    <w:p w:rsidR="002A3B1E" w:rsidRPr="00B06795" w:rsidRDefault="008D721C" w:rsidP="0071074A">
      <w:pPr>
        <w:pStyle w:val="11ilebalayanlar"/>
      </w:pPr>
      <w:bookmarkStart w:id="109" w:name="_Toc494808735"/>
      <w:r w:rsidRPr="00B06795">
        <w:t>6</w:t>
      </w:r>
      <w:r w:rsidR="00B9483E" w:rsidRPr="00B06795">
        <w:t xml:space="preserve">.1 </w:t>
      </w:r>
      <w:bookmarkStart w:id="110" w:name="_Toc469303425"/>
      <w:bookmarkEnd w:id="108"/>
      <w:r w:rsidR="006D2A7D" w:rsidRPr="00B06795">
        <w:t>Transmission via Pipelines</w:t>
      </w:r>
      <w:bookmarkEnd w:id="109"/>
      <w:bookmarkEnd w:id="110"/>
    </w:p>
    <w:p w:rsidR="00046AF1" w:rsidRPr="00B06795" w:rsidRDefault="00046AF1" w:rsidP="00906A75"/>
    <w:p w:rsidR="00103B39" w:rsidRPr="00B06795" w:rsidRDefault="00567D4F" w:rsidP="00103B39">
      <w:pPr>
        <w:jc w:val="both"/>
        <w:rPr>
          <w:rFonts w:ascii="Times New Roman" w:hAnsi="Times New Roman" w:cs="Times New Roman"/>
          <w:sz w:val="24"/>
          <w:szCs w:val="24"/>
        </w:rPr>
      </w:pPr>
      <w:r w:rsidRPr="00B06795">
        <w:rPr>
          <w:rFonts w:ascii="Times New Roman" w:hAnsi="Times New Roman"/>
          <w:sz w:val="24"/>
          <w:szCs w:val="24"/>
        </w:rPr>
        <w:t>In 2016, total 48,69 billion Sm</w:t>
      </w:r>
      <w:r w:rsidRPr="00027C6A">
        <w:rPr>
          <w:rFonts w:ascii="Times New Roman" w:hAnsi="Times New Roman"/>
          <w:sz w:val="24"/>
          <w:szCs w:val="24"/>
          <w:vertAlign w:val="superscript"/>
        </w:rPr>
        <w:t>3</w:t>
      </w:r>
      <w:r w:rsidRPr="00B06795">
        <w:rPr>
          <w:rFonts w:ascii="Times New Roman" w:hAnsi="Times New Roman"/>
          <w:sz w:val="24"/>
          <w:szCs w:val="24"/>
        </w:rPr>
        <w:t xml:space="preserve"> natural gas entry was had been made by import and wholesale companies operating </w:t>
      </w:r>
      <w:r w:rsidR="000040DC">
        <w:rPr>
          <w:rFonts w:ascii="Times New Roman" w:hAnsi="Times New Roman"/>
          <w:sz w:val="24"/>
          <w:szCs w:val="24"/>
        </w:rPr>
        <w:t>in</w:t>
      </w:r>
      <w:r w:rsidR="006E0A5A">
        <w:rPr>
          <w:rFonts w:ascii="Times New Roman" w:hAnsi="Times New Roman"/>
          <w:sz w:val="24"/>
          <w:szCs w:val="24"/>
        </w:rPr>
        <w:t xml:space="preserve"> </w:t>
      </w:r>
      <w:r w:rsidR="000040DC" w:rsidRPr="00B06795">
        <w:rPr>
          <w:rFonts w:ascii="Times New Roman" w:hAnsi="Times New Roman"/>
          <w:sz w:val="24"/>
          <w:szCs w:val="24"/>
        </w:rPr>
        <w:t>at</w:t>
      </w:r>
      <w:r w:rsidRPr="00B06795">
        <w:rPr>
          <w:rFonts w:ascii="Times New Roman" w:hAnsi="Times New Roman"/>
          <w:sz w:val="24"/>
          <w:szCs w:val="24"/>
        </w:rPr>
        <w:t xml:space="preserve"> natural gas market to transmission network from 10 Entry Points</w:t>
      </w:r>
      <w:r w:rsidR="00027C6A">
        <w:rPr>
          <w:rFonts w:ascii="Times New Roman" w:hAnsi="Times New Roman"/>
          <w:sz w:val="24"/>
          <w:szCs w:val="24"/>
        </w:rPr>
        <w:t xml:space="preserve"> </w:t>
      </w:r>
      <w:r w:rsidR="00027C6A">
        <w:rPr>
          <w:rFonts w:ascii="Times New Roman" w:hAnsi="Times New Roman" w:cs="Times New Roman"/>
          <w:sz w:val="24"/>
          <w:szCs w:val="24"/>
        </w:rPr>
        <w:t>(</w:t>
      </w:r>
      <w:r w:rsidR="00027C6A" w:rsidRPr="00E76F1B">
        <w:rPr>
          <w:rFonts w:ascii="Times New Roman" w:hAnsi="Times New Roman" w:cs="Times New Roman"/>
          <w:sz w:val="24"/>
          <w:szCs w:val="24"/>
        </w:rPr>
        <w:t>Malkoçlar</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M. Ereğlisi LNG Terminali</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Durusu</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Doğubeyazıt-Gürbulak</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Azerbaycan-Türkgözü</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EGEGAZ</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TPAO Silivri</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TPAO Akçakoca</w:t>
      </w:r>
      <w:r w:rsidR="00027C6A">
        <w:rPr>
          <w:rFonts w:ascii="Times New Roman" w:hAnsi="Times New Roman" w:cs="Times New Roman"/>
          <w:sz w:val="24"/>
          <w:szCs w:val="24"/>
        </w:rPr>
        <w:t xml:space="preserve">, </w:t>
      </w:r>
      <w:r w:rsidR="00027C6A" w:rsidRPr="00E76F1B">
        <w:rPr>
          <w:rFonts w:ascii="Times New Roman" w:hAnsi="Times New Roman" w:cs="Times New Roman"/>
          <w:sz w:val="24"/>
          <w:szCs w:val="24"/>
        </w:rPr>
        <w:t>TEMİ</w:t>
      </w:r>
      <w:r w:rsidR="00027C6A">
        <w:rPr>
          <w:rFonts w:ascii="Times New Roman" w:hAnsi="Times New Roman" w:cs="Times New Roman"/>
          <w:sz w:val="24"/>
          <w:szCs w:val="24"/>
        </w:rPr>
        <w:t>, ETKİ LNG)</w:t>
      </w:r>
      <w:r w:rsidRPr="00B06795">
        <w:rPr>
          <w:rFonts w:ascii="Times New Roman" w:hAnsi="Times New Roman"/>
          <w:sz w:val="24"/>
          <w:szCs w:val="24"/>
        </w:rPr>
        <w:t>.</w:t>
      </w:r>
      <w:r w:rsidR="00027C6A">
        <w:rPr>
          <w:rFonts w:ascii="Times New Roman" w:hAnsi="Times New Roman"/>
          <w:sz w:val="24"/>
          <w:szCs w:val="24"/>
        </w:rPr>
        <w:t xml:space="preserve"> </w:t>
      </w:r>
      <w:r w:rsidRPr="00B06795">
        <w:rPr>
          <w:rFonts w:ascii="Times New Roman" w:hAnsi="Times New Roman"/>
          <w:sz w:val="24"/>
          <w:szCs w:val="24"/>
        </w:rPr>
        <w:t>8</w:t>
      </w:r>
      <w:r w:rsidR="00957797">
        <w:rPr>
          <w:rFonts w:ascii="Times New Roman" w:hAnsi="Times New Roman"/>
          <w:sz w:val="24"/>
          <w:szCs w:val="24"/>
        </w:rPr>
        <w:t>1,</w:t>
      </w:r>
      <w:r w:rsidRPr="00B06795">
        <w:rPr>
          <w:rFonts w:ascii="Times New Roman" w:hAnsi="Times New Roman"/>
          <w:sz w:val="24"/>
          <w:szCs w:val="24"/>
        </w:rPr>
        <w:t>01</w:t>
      </w:r>
      <w:r w:rsidR="00957797">
        <w:rPr>
          <w:rFonts w:ascii="Times New Roman" w:hAnsi="Times New Roman"/>
          <w:sz w:val="24"/>
          <w:szCs w:val="24"/>
        </w:rPr>
        <w:t xml:space="preserve"> </w:t>
      </w:r>
      <w:r w:rsidRPr="00B06795">
        <w:rPr>
          <w:rFonts w:ascii="Times New Roman" w:hAnsi="Times New Roman"/>
          <w:sz w:val="24"/>
          <w:szCs w:val="24"/>
        </w:rPr>
        <w:t>% of this amount was</w:t>
      </w:r>
      <w:r w:rsidR="006E0A5A">
        <w:rPr>
          <w:rFonts w:ascii="Times New Roman" w:hAnsi="Times New Roman"/>
          <w:sz w:val="24"/>
          <w:szCs w:val="24"/>
        </w:rPr>
        <w:t xml:space="preserve"> </w:t>
      </w:r>
      <w:r w:rsidR="004635A5">
        <w:rPr>
          <w:rFonts w:ascii="Times New Roman" w:hAnsi="Times New Roman"/>
          <w:sz w:val="24"/>
          <w:szCs w:val="24"/>
        </w:rPr>
        <w:t>had been realized by BOTAŞ</w:t>
      </w:r>
      <w:r w:rsidR="00957797">
        <w:rPr>
          <w:rFonts w:ascii="Times New Roman" w:hAnsi="Times New Roman"/>
          <w:sz w:val="24"/>
          <w:szCs w:val="24"/>
        </w:rPr>
        <w:t xml:space="preserve"> and 18,</w:t>
      </w:r>
      <w:r w:rsidRPr="00B06795">
        <w:rPr>
          <w:rFonts w:ascii="Times New Roman" w:hAnsi="Times New Roman"/>
          <w:sz w:val="24"/>
          <w:szCs w:val="24"/>
        </w:rPr>
        <w:t>99</w:t>
      </w:r>
      <w:r w:rsidR="00957797">
        <w:rPr>
          <w:rFonts w:ascii="Times New Roman" w:hAnsi="Times New Roman"/>
          <w:sz w:val="24"/>
          <w:szCs w:val="24"/>
        </w:rPr>
        <w:t xml:space="preserve"> </w:t>
      </w:r>
      <w:r w:rsidRPr="00B06795">
        <w:rPr>
          <w:rFonts w:ascii="Times New Roman" w:hAnsi="Times New Roman"/>
          <w:sz w:val="24"/>
          <w:szCs w:val="24"/>
        </w:rPr>
        <w:t>% was had been realized by private sector import and wholesale companies. On th</w:t>
      </w:r>
      <w:r w:rsidR="00F56601">
        <w:rPr>
          <w:rFonts w:ascii="Times New Roman" w:hAnsi="Times New Roman"/>
          <w:sz w:val="24"/>
          <w:szCs w:val="24"/>
        </w:rPr>
        <w:t>e other hand, in 2016, total 48.</w:t>
      </w:r>
      <w:r w:rsidRPr="00B06795">
        <w:rPr>
          <w:rFonts w:ascii="Times New Roman" w:hAnsi="Times New Roman"/>
          <w:sz w:val="24"/>
          <w:szCs w:val="24"/>
        </w:rPr>
        <w:t>18 billion Sm</w:t>
      </w:r>
      <w:r w:rsidRPr="00027C6A">
        <w:rPr>
          <w:rFonts w:ascii="Times New Roman" w:hAnsi="Times New Roman"/>
          <w:sz w:val="24"/>
          <w:szCs w:val="24"/>
          <w:vertAlign w:val="superscript"/>
        </w:rPr>
        <w:t>3</w:t>
      </w:r>
      <w:r w:rsidRPr="00B06795">
        <w:rPr>
          <w:rFonts w:ascii="Times New Roman" w:hAnsi="Times New Roman"/>
          <w:sz w:val="24"/>
          <w:szCs w:val="24"/>
        </w:rPr>
        <w:t xml:space="preserve"> natural gas withdrawal was has realized from transmission network. Peak entry and withdrawal amounts were has realized at winter months in 2016 in which natural gas demand is high and monthly distribution of total natural gas amounts which entered to transmission network and withdrawn from there are seen at Graph 6.1</w:t>
      </w:r>
      <w:r w:rsidR="00103B39" w:rsidRPr="00B06795">
        <w:rPr>
          <w:rFonts w:ascii="Times New Roman" w:hAnsi="Times New Roman" w:cs="Times New Roman"/>
          <w:sz w:val="24"/>
          <w:szCs w:val="24"/>
        </w:rPr>
        <w:t>.</w:t>
      </w:r>
    </w:p>
    <w:p w:rsidR="00103D9B" w:rsidRPr="00B06795" w:rsidRDefault="00103D9B" w:rsidP="00444796">
      <w:pPr>
        <w:jc w:val="both"/>
        <w:rPr>
          <w:rFonts w:ascii="Times New Roman" w:hAnsi="Times New Roman" w:cs="Times New Roman"/>
          <w:sz w:val="24"/>
          <w:szCs w:val="24"/>
        </w:rPr>
      </w:pPr>
    </w:p>
    <w:p w:rsidR="00192C31" w:rsidRPr="00B06795" w:rsidRDefault="00BD062A" w:rsidP="00BD062A">
      <w:pPr>
        <w:jc w:val="center"/>
        <w:rPr>
          <w:rFonts w:ascii="Times New Roman" w:hAnsi="Times New Roman" w:cs="Times New Roman"/>
          <w:sz w:val="24"/>
          <w:szCs w:val="24"/>
        </w:rPr>
      </w:pPr>
      <w:r>
        <w:rPr>
          <w:noProof/>
          <w:lang w:val="tr-TR" w:eastAsia="tr-TR"/>
        </w:rPr>
        <w:lastRenderedPageBreak/>
        <w:drawing>
          <wp:inline distT="0" distB="0" distL="0" distR="0" wp14:anchorId="755E7AA4" wp14:editId="7986D3F4">
            <wp:extent cx="5886450" cy="2743200"/>
            <wp:effectExtent l="0" t="0" r="0" b="0"/>
            <wp:docPr id="68" name="Grafik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462C0A" w:rsidRPr="00B06795" w:rsidRDefault="00567D4F" w:rsidP="00567D4F">
      <w:pPr>
        <w:pStyle w:val="Balk6"/>
        <w:rPr>
          <w:b w:val="0"/>
          <w:szCs w:val="24"/>
        </w:rPr>
      </w:pPr>
      <w:bookmarkStart w:id="111" w:name="_Toc494808909"/>
      <w:r w:rsidRPr="00B06795">
        <w:t>Graph</w:t>
      </w:r>
      <w:r w:rsidR="00013C81" w:rsidRPr="00B06795">
        <w:t xml:space="preserve"> </w:t>
      </w:r>
      <w:r w:rsidR="008D721C" w:rsidRPr="00B06795">
        <w:t>6</w:t>
      </w:r>
      <w:r w:rsidR="005313A7" w:rsidRPr="00B06795">
        <w:t>.1</w:t>
      </w:r>
      <w:r w:rsidR="008D721C" w:rsidRPr="00B06795">
        <w:t>:</w:t>
      </w:r>
      <w:r w:rsidR="00013C81" w:rsidRPr="00B06795">
        <w:t xml:space="preserve"> </w:t>
      </w:r>
      <w:r w:rsidR="00D210A6">
        <w:rPr>
          <w:szCs w:val="24"/>
        </w:rPr>
        <w:t>Monthly Distribution of Total Natural Gas Amounts E</w:t>
      </w:r>
      <w:r w:rsidRPr="00B06795">
        <w:rPr>
          <w:szCs w:val="24"/>
        </w:rPr>
        <w:t xml:space="preserve">ntered </w:t>
      </w:r>
      <w:r w:rsidR="00EE4828">
        <w:rPr>
          <w:szCs w:val="24"/>
        </w:rPr>
        <w:t>in</w:t>
      </w:r>
      <w:r w:rsidR="00D210A6">
        <w:rPr>
          <w:szCs w:val="24"/>
        </w:rPr>
        <w:t>to Transmission Network and Withdrawn from T</w:t>
      </w:r>
      <w:r w:rsidRPr="00B06795">
        <w:rPr>
          <w:szCs w:val="24"/>
        </w:rPr>
        <w:t>ransmis</w:t>
      </w:r>
      <w:r w:rsidR="00D210A6">
        <w:rPr>
          <w:szCs w:val="24"/>
        </w:rPr>
        <w:t>sion N</w:t>
      </w:r>
      <w:r w:rsidRPr="00B06795">
        <w:rPr>
          <w:szCs w:val="24"/>
        </w:rPr>
        <w:t>etwork (Million Sm</w:t>
      </w:r>
      <w:r w:rsidRPr="00B06795">
        <w:rPr>
          <w:szCs w:val="24"/>
          <w:vertAlign w:val="superscript"/>
        </w:rPr>
        <w:t>3</w:t>
      </w:r>
      <w:r w:rsidRPr="00B06795">
        <w:rPr>
          <w:szCs w:val="24"/>
        </w:rPr>
        <w:t>)</w:t>
      </w:r>
      <w:bookmarkEnd w:id="111"/>
    </w:p>
    <w:p w:rsidR="008D721C" w:rsidRPr="00B06795" w:rsidRDefault="008D721C" w:rsidP="007C13B6">
      <w:pPr>
        <w:jc w:val="both"/>
        <w:rPr>
          <w:rFonts w:ascii="Times New Roman" w:hAnsi="Times New Roman" w:cs="Times New Roman"/>
          <w:sz w:val="24"/>
          <w:szCs w:val="24"/>
        </w:rPr>
      </w:pPr>
    </w:p>
    <w:p w:rsidR="008D721C" w:rsidRPr="00B06795" w:rsidRDefault="008D721C" w:rsidP="007C13B6">
      <w:pPr>
        <w:jc w:val="both"/>
        <w:rPr>
          <w:rFonts w:ascii="Times New Roman" w:hAnsi="Times New Roman" w:cs="Times New Roman"/>
          <w:sz w:val="24"/>
          <w:szCs w:val="24"/>
        </w:rPr>
      </w:pPr>
    </w:p>
    <w:p w:rsidR="00EE4828" w:rsidRPr="00B06795" w:rsidRDefault="00EE4828" w:rsidP="00EE4828">
      <w:pPr>
        <w:jc w:val="both"/>
        <w:rPr>
          <w:rFonts w:ascii="Times New Roman" w:hAnsi="Times New Roman" w:cs="Times New Roman"/>
          <w:sz w:val="24"/>
          <w:szCs w:val="24"/>
        </w:rPr>
      </w:pPr>
      <w:r w:rsidRPr="00B06795">
        <w:rPr>
          <w:rFonts w:ascii="Times New Roman" w:hAnsi="Times New Roman"/>
          <w:sz w:val="24"/>
          <w:szCs w:val="24"/>
        </w:rPr>
        <w:t xml:space="preserve">In addition, in 2016, the highest daily withdraw (peak demand) from natural gas transmission </w:t>
      </w:r>
      <w:r>
        <w:rPr>
          <w:rFonts w:ascii="Times New Roman" w:hAnsi="Times New Roman"/>
          <w:sz w:val="24"/>
          <w:szCs w:val="24"/>
        </w:rPr>
        <w:t>grid</w:t>
      </w:r>
      <w:r w:rsidRPr="00B06795">
        <w:rPr>
          <w:rFonts w:ascii="Times New Roman" w:hAnsi="Times New Roman"/>
          <w:sz w:val="24"/>
          <w:szCs w:val="24"/>
        </w:rPr>
        <w:t xml:space="preserve"> </w:t>
      </w:r>
      <w:r>
        <w:rPr>
          <w:rFonts w:ascii="Times New Roman" w:hAnsi="Times New Roman"/>
          <w:sz w:val="24"/>
          <w:szCs w:val="24"/>
        </w:rPr>
        <w:t>realized as 218,</w:t>
      </w:r>
      <w:r w:rsidRPr="00B06795">
        <w:rPr>
          <w:rFonts w:ascii="Times New Roman" w:hAnsi="Times New Roman"/>
          <w:sz w:val="24"/>
          <w:szCs w:val="24"/>
        </w:rPr>
        <w:t>14 million Sm</w:t>
      </w:r>
      <w:r w:rsidRPr="00F56601">
        <w:rPr>
          <w:rFonts w:ascii="Times New Roman" w:hAnsi="Times New Roman"/>
          <w:sz w:val="24"/>
          <w:szCs w:val="24"/>
          <w:vertAlign w:val="superscript"/>
        </w:rPr>
        <w:t>3</w:t>
      </w:r>
      <w:r w:rsidRPr="00B06795">
        <w:rPr>
          <w:rFonts w:ascii="Times New Roman" w:hAnsi="Times New Roman"/>
          <w:sz w:val="24"/>
          <w:szCs w:val="24"/>
        </w:rPr>
        <w:t xml:space="preserve"> on 19/01/2016. </w:t>
      </w:r>
      <w:r>
        <w:rPr>
          <w:rFonts w:ascii="Times New Roman" w:hAnsi="Times New Roman"/>
          <w:sz w:val="24"/>
          <w:szCs w:val="24"/>
        </w:rPr>
        <w:t>The</w:t>
      </w:r>
      <w:r w:rsidRPr="00B06795">
        <w:rPr>
          <w:rFonts w:ascii="Times New Roman" w:hAnsi="Times New Roman"/>
          <w:sz w:val="24"/>
          <w:szCs w:val="24"/>
        </w:rPr>
        <w:t xml:space="preserve"> distribution of the highest </w:t>
      </w:r>
      <w:r>
        <w:rPr>
          <w:rFonts w:ascii="Times New Roman" w:hAnsi="Times New Roman"/>
          <w:sz w:val="24"/>
          <w:szCs w:val="24"/>
        </w:rPr>
        <w:t xml:space="preserve">daily </w:t>
      </w:r>
      <w:r w:rsidRPr="00B06795">
        <w:rPr>
          <w:rFonts w:ascii="Times New Roman" w:hAnsi="Times New Roman"/>
          <w:sz w:val="24"/>
          <w:szCs w:val="24"/>
        </w:rPr>
        <w:t>withdrawa</w:t>
      </w:r>
      <w:r>
        <w:rPr>
          <w:rFonts w:ascii="Times New Roman" w:hAnsi="Times New Roman"/>
          <w:sz w:val="24"/>
          <w:szCs w:val="24"/>
        </w:rPr>
        <w:t>ls realized in every month is</w:t>
      </w:r>
      <w:r w:rsidRPr="00B06795">
        <w:rPr>
          <w:rFonts w:ascii="Times New Roman" w:hAnsi="Times New Roman"/>
          <w:sz w:val="24"/>
          <w:szCs w:val="24"/>
        </w:rPr>
        <w:t xml:space="preserve"> given at Graph 6.2</w:t>
      </w:r>
      <w:r w:rsidRPr="00B06795">
        <w:rPr>
          <w:rFonts w:ascii="Times New Roman" w:hAnsi="Times New Roman" w:cs="Times New Roman"/>
          <w:sz w:val="24"/>
          <w:szCs w:val="24"/>
        </w:rPr>
        <w:t>.</w:t>
      </w:r>
    </w:p>
    <w:p w:rsidR="00105F99" w:rsidRPr="00B06795" w:rsidRDefault="00105F99" w:rsidP="007C13B6">
      <w:pPr>
        <w:jc w:val="both"/>
        <w:rPr>
          <w:rFonts w:ascii="Times New Roman" w:hAnsi="Times New Roman" w:cs="Times New Roman"/>
          <w:b/>
          <w:sz w:val="24"/>
          <w:szCs w:val="24"/>
        </w:rPr>
      </w:pPr>
    </w:p>
    <w:p w:rsidR="007652F1" w:rsidRPr="00B06795" w:rsidRDefault="00567D4F" w:rsidP="00046AF1">
      <w:pPr>
        <w:pStyle w:val="Balk5"/>
      </w:pPr>
      <w:bookmarkStart w:id="112" w:name="_Toc418324647"/>
      <w:bookmarkStart w:id="113" w:name="_Toc494808776"/>
      <w:r w:rsidRPr="00B06795">
        <w:t>Table</w:t>
      </w:r>
      <w:r w:rsidR="00013C81" w:rsidRPr="00B06795">
        <w:t xml:space="preserve"> </w:t>
      </w:r>
      <w:r w:rsidR="008D721C" w:rsidRPr="00B06795">
        <w:t>6</w:t>
      </w:r>
      <w:r w:rsidR="005313A7" w:rsidRPr="00B06795">
        <w:t>.</w:t>
      </w:r>
      <w:r w:rsidR="00363E9B" w:rsidRPr="00B06795">
        <w:t>1</w:t>
      </w:r>
      <w:r w:rsidR="008D721C" w:rsidRPr="00B06795">
        <w:t>:</w:t>
      </w:r>
      <w:r w:rsidR="00046AF1" w:rsidRPr="00B06795">
        <w:t xml:space="preserve"> </w:t>
      </w:r>
      <w:bookmarkEnd w:id="112"/>
      <w:r w:rsidR="00D210A6">
        <w:rPr>
          <w:szCs w:val="24"/>
        </w:rPr>
        <w:t>The highest Daily Withdrawal (Peak D</w:t>
      </w:r>
      <w:r w:rsidRPr="00B06795">
        <w:rPr>
          <w:szCs w:val="24"/>
        </w:rPr>
        <w:t xml:space="preserve">emand) from </w:t>
      </w:r>
      <w:r w:rsidR="00D210A6" w:rsidRPr="00B06795">
        <w:rPr>
          <w:szCs w:val="24"/>
        </w:rPr>
        <w:t xml:space="preserve">Natural Gas Transmission Network </w:t>
      </w:r>
      <w:r w:rsidRPr="00B06795">
        <w:rPr>
          <w:szCs w:val="24"/>
        </w:rPr>
        <w:t xml:space="preserve">by </w:t>
      </w:r>
      <w:r w:rsidR="00D210A6" w:rsidRPr="00B06795">
        <w:rPr>
          <w:szCs w:val="24"/>
        </w:rPr>
        <w:t xml:space="preserve">Month </w:t>
      </w:r>
      <w:r w:rsidRPr="00B06795">
        <w:rPr>
          <w:szCs w:val="24"/>
        </w:rPr>
        <w:t>(Million Sm</w:t>
      </w:r>
      <w:r w:rsidRPr="00B06795">
        <w:rPr>
          <w:szCs w:val="24"/>
          <w:vertAlign w:val="superscript"/>
        </w:rPr>
        <w:t>3</w:t>
      </w:r>
      <w:r w:rsidRPr="00B06795">
        <w:rPr>
          <w:szCs w:val="24"/>
        </w:rPr>
        <w:t>)</w:t>
      </w:r>
      <w:bookmarkEnd w:id="113"/>
    </w:p>
    <w:tbl>
      <w:tblPr>
        <w:tblpPr w:leftFromText="141" w:rightFromText="141" w:vertAnchor="text" w:horzAnchor="margin" w:tblpXSpec="center" w:tblpY="253"/>
        <w:tblW w:w="10267" w:type="dxa"/>
        <w:tblCellMar>
          <w:left w:w="70" w:type="dxa"/>
          <w:right w:w="70" w:type="dxa"/>
        </w:tblCellMar>
        <w:tblLook w:val="04A0" w:firstRow="1" w:lastRow="0" w:firstColumn="1" w:lastColumn="0" w:noHBand="0" w:noVBand="1"/>
      </w:tblPr>
      <w:tblGrid>
        <w:gridCol w:w="1559"/>
        <w:gridCol w:w="697"/>
        <w:gridCol w:w="698"/>
        <w:gridCol w:w="834"/>
        <w:gridCol w:w="699"/>
        <w:gridCol w:w="699"/>
        <w:gridCol w:w="773"/>
        <w:gridCol w:w="851"/>
        <w:gridCol w:w="874"/>
        <w:gridCol w:w="699"/>
        <w:gridCol w:w="699"/>
        <w:gridCol w:w="699"/>
        <w:gridCol w:w="699"/>
      </w:tblGrid>
      <w:tr w:rsidR="00567D4F" w:rsidRPr="00B06795" w:rsidTr="00BD062A">
        <w:trPr>
          <w:trHeight w:val="334"/>
        </w:trPr>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567D4F" w:rsidRPr="00B06795" w:rsidRDefault="00567D4F" w:rsidP="00567D4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w:t>
            </w:r>
          </w:p>
        </w:tc>
        <w:tc>
          <w:tcPr>
            <w:tcW w:w="697"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Jan.</w:t>
            </w:r>
          </w:p>
        </w:tc>
        <w:tc>
          <w:tcPr>
            <w:tcW w:w="698"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Feb.</w:t>
            </w:r>
          </w:p>
        </w:tc>
        <w:tc>
          <w:tcPr>
            <w:tcW w:w="699"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March</w:t>
            </w:r>
          </w:p>
        </w:tc>
        <w:tc>
          <w:tcPr>
            <w:tcW w:w="699"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April</w:t>
            </w:r>
          </w:p>
        </w:tc>
        <w:tc>
          <w:tcPr>
            <w:tcW w:w="699"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May</w:t>
            </w:r>
          </w:p>
        </w:tc>
        <w:tc>
          <w:tcPr>
            <w:tcW w:w="773"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June</w:t>
            </w:r>
          </w:p>
        </w:tc>
        <w:tc>
          <w:tcPr>
            <w:tcW w:w="851"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July</w:t>
            </w:r>
          </w:p>
        </w:tc>
        <w:tc>
          <w:tcPr>
            <w:tcW w:w="796"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August</w:t>
            </w:r>
          </w:p>
        </w:tc>
        <w:tc>
          <w:tcPr>
            <w:tcW w:w="699"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Sep.</w:t>
            </w:r>
          </w:p>
        </w:tc>
        <w:tc>
          <w:tcPr>
            <w:tcW w:w="699"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Oct.</w:t>
            </w:r>
          </w:p>
        </w:tc>
        <w:tc>
          <w:tcPr>
            <w:tcW w:w="699"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Nov.</w:t>
            </w:r>
          </w:p>
        </w:tc>
        <w:tc>
          <w:tcPr>
            <w:tcW w:w="699" w:type="dxa"/>
            <w:tcBorders>
              <w:top w:val="single" w:sz="4" w:space="0" w:color="auto"/>
              <w:left w:val="nil"/>
              <w:bottom w:val="single" w:sz="4" w:space="0" w:color="auto"/>
              <w:right w:val="single" w:sz="4" w:space="0" w:color="auto"/>
            </w:tcBorders>
            <w:shd w:val="clear" w:color="000000" w:fill="C5D9F1"/>
            <w:noWrap/>
            <w:vAlign w:val="center"/>
            <w:hideMark/>
          </w:tcPr>
          <w:p w:rsidR="00567D4F" w:rsidRPr="00B06795" w:rsidRDefault="00567D4F" w:rsidP="00567D4F">
            <w:pPr>
              <w:jc w:val="center"/>
              <w:rPr>
                <w:rFonts w:ascii="Times New Roman" w:hAnsi="Times New Roman"/>
                <w:b/>
                <w:bCs/>
                <w:color w:val="000000"/>
                <w:sz w:val="24"/>
                <w:szCs w:val="24"/>
              </w:rPr>
            </w:pPr>
            <w:r w:rsidRPr="00B06795">
              <w:rPr>
                <w:rFonts w:ascii="Times New Roman" w:hAnsi="Times New Roman"/>
                <w:b/>
                <w:bCs/>
                <w:color w:val="000000"/>
                <w:sz w:val="24"/>
                <w:szCs w:val="24"/>
              </w:rPr>
              <w:t>Dec.</w:t>
            </w:r>
          </w:p>
        </w:tc>
      </w:tr>
      <w:tr w:rsidR="00103B39" w:rsidRPr="00B06795" w:rsidTr="00BD062A">
        <w:trPr>
          <w:trHeight w:val="1066"/>
        </w:trPr>
        <w:tc>
          <w:tcPr>
            <w:tcW w:w="1559" w:type="dxa"/>
            <w:tcBorders>
              <w:top w:val="nil"/>
              <w:left w:val="single" w:sz="4" w:space="0" w:color="auto"/>
              <w:bottom w:val="single" w:sz="4" w:space="0" w:color="auto"/>
              <w:right w:val="single" w:sz="4" w:space="0" w:color="auto"/>
            </w:tcBorders>
            <w:shd w:val="clear" w:color="000000" w:fill="C5D9F1"/>
            <w:hideMark/>
          </w:tcPr>
          <w:p w:rsidR="00103B39" w:rsidRPr="00B06795" w:rsidRDefault="003E34D7" w:rsidP="005D64FD">
            <w:pPr>
              <w:spacing w:before="120" w:after="12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b/>
                <w:bCs/>
                <w:color w:val="000000"/>
                <w:sz w:val="24"/>
                <w:szCs w:val="24"/>
                <w:lang w:eastAsia="tr-TR"/>
              </w:rPr>
              <w:t>The H</w:t>
            </w:r>
            <w:r w:rsidR="00567D4F" w:rsidRPr="00B06795">
              <w:rPr>
                <w:rFonts w:ascii="Times New Roman" w:eastAsia="Times New Roman" w:hAnsi="Times New Roman"/>
                <w:b/>
                <w:bCs/>
                <w:color w:val="000000"/>
                <w:sz w:val="24"/>
                <w:szCs w:val="24"/>
                <w:lang w:eastAsia="tr-TR"/>
              </w:rPr>
              <w:t xml:space="preserve">ighest </w:t>
            </w:r>
            <w:r w:rsidR="00D210A6" w:rsidRPr="00B06795">
              <w:rPr>
                <w:rFonts w:ascii="Times New Roman" w:eastAsia="Times New Roman" w:hAnsi="Times New Roman"/>
                <w:b/>
                <w:bCs/>
                <w:color w:val="000000"/>
                <w:sz w:val="24"/>
                <w:szCs w:val="24"/>
                <w:lang w:eastAsia="tr-TR"/>
              </w:rPr>
              <w:t>Daily Withdrawal</w:t>
            </w:r>
          </w:p>
        </w:tc>
        <w:tc>
          <w:tcPr>
            <w:tcW w:w="697"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218,14</w:t>
            </w:r>
          </w:p>
        </w:tc>
        <w:tc>
          <w:tcPr>
            <w:tcW w:w="698"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194,74</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173,13</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125,31</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112,35</w:t>
            </w:r>
          </w:p>
        </w:tc>
        <w:tc>
          <w:tcPr>
            <w:tcW w:w="773"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105,35</w:t>
            </w:r>
          </w:p>
        </w:tc>
        <w:tc>
          <w:tcPr>
            <w:tcW w:w="851"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109,43</w:t>
            </w:r>
          </w:p>
        </w:tc>
        <w:tc>
          <w:tcPr>
            <w:tcW w:w="796"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111,40</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102,51</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141,69</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189,75</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B06795"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207,92</w:t>
            </w:r>
          </w:p>
        </w:tc>
      </w:tr>
    </w:tbl>
    <w:p w:rsidR="00046AF1" w:rsidRPr="00B06795" w:rsidRDefault="00046AF1" w:rsidP="008D721C">
      <w:pPr>
        <w:pStyle w:val="Grafik"/>
        <w:jc w:val="center"/>
        <w:rPr>
          <w:rFonts w:ascii="Times New Roman" w:hAnsi="Times New Roman" w:cs="Times New Roman"/>
          <w:sz w:val="24"/>
          <w:szCs w:val="24"/>
        </w:rPr>
      </w:pPr>
    </w:p>
    <w:p w:rsidR="00046AF1" w:rsidRPr="00B06795" w:rsidRDefault="00046AF1">
      <w:pPr>
        <w:rPr>
          <w:rFonts w:ascii="Times New Roman" w:hAnsi="Times New Roman" w:cs="Times New Roman"/>
          <w:b/>
          <w:sz w:val="24"/>
          <w:szCs w:val="24"/>
        </w:rPr>
      </w:pPr>
      <w:r w:rsidRPr="00B06795">
        <w:rPr>
          <w:rFonts w:ascii="Times New Roman" w:hAnsi="Times New Roman" w:cs="Times New Roman"/>
          <w:sz w:val="24"/>
          <w:szCs w:val="24"/>
        </w:rPr>
        <w:br w:type="page"/>
      </w:r>
    </w:p>
    <w:p w:rsidR="008D721C" w:rsidRPr="00B06795" w:rsidRDefault="00E50890" w:rsidP="003E4CD8">
      <w:pPr>
        <w:pStyle w:val="Grafik"/>
        <w:jc w:val="center"/>
        <w:rPr>
          <w:rFonts w:ascii="Times New Roman" w:hAnsi="Times New Roman" w:cs="Times New Roman"/>
          <w:sz w:val="24"/>
          <w:szCs w:val="24"/>
        </w:rPr>
      </w:pPr>
      <w:r>
        <w:rPr>
          <w:noProof/>
          <w:lang w:val="tr-TR" w:eastAsia="tr-TR"/>
        </w:rPr>
        <w:lastRenderedPageBreak/>
        <w:drawing>
          <wp:inline distT="0" distB="0" distL="0" distR="0" wp14:anchorId="50FAFED3" wp14:editId="76EE4D9E">
            <wp:extent cx="4972050" cy="2381250"/>
            <wp:effectExtent l="0" t="0" r="0" b="0"/>
            <wp:docPr id="50" name="Grafik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AA3D09" w:rsidRPr="00B06795" w:rsidRDefault="00567D4F" w:rsidP="00FB2616">
      <w:pPr>
        <w:pStyle w:val="Balk6"/>
      </w:pPr>
      <w:bookmarkStart w:id="114" w:name="_Toc494808910"/>
      <w:r w:rsidRPr="00B06795">
        <w:t>Graph</w:t>
      </w:r>
      <w:r w:rsidR="00013C81" w:rsidRPr="00B06795">
        <w:t xml:space="preserve"> </w:t>
      </w:r>
      <w:r w:rsidR="008D721C" w:rsidRPr="00B06795">
        <w:t>6</w:t>
      </w:r>
      <w:r w:rsidR="005313A7" w:rsidRPr="00B06795">
        <w:t>.</w:t>
      </w:r>
      <w:r w:rsidR="005313A7" w:rsidRPr="008C6266">
        <w:t>2</w:t>
      </w:r>
      <w:r w:rsidR="008D721C" w:rsidRPr="008C6266">
        <w:t>:</w:t>
      </w:r>
      <w:r w:rsidR="00013C81" w:rsidRPr="008C6266">
        <w:t xml:space="preserve"> </w:t>
      </w:r>
      <w:r w:rsidR="003E34D7">
        <w:rPr>
          <w:szCs w:val="24"/>
        </w:rPr>
        <w:t>The H</w:t>
      </w:r>
      <w:r w:rsidRPr="008C6266">
        <w:rPr>
          <w:szCs w:val="24"/>
        </w:rPr>
        <w:t xml:space="preserve">ighest </w:t>
      </w:r>
      <w:r w:rsidR="00D210A6" w:rsidRPr="008C6266">
        <w:rPr>
          <w:szCs w:val="24"/>
        </w:rPr>
        <w:t xml:space="preserve">Daily Withdrawal </w:t>
      </w:r>
      <w:r w:rsidRPr="008C6266">
        <w:rPr>
          <w:szCs w:val="24"/>
        </w:rPr>
        <w:t>(</w:t>
      </w:r>
      <w:r w:rsidR="00D210A6" w:rsidRPr="008C6266">
        <w:rPr>
          <w:szCs w:val="24"/>
        </w:rPr>
        <w:t>Peak Demand</w:t>
      </w:r>
      <w:r w:rsidRPr="008C6266">
        <w:rPr>
          <w:szCs w:val="24"/>
        </w:rPr>
        <w:t xml:space="preserve">) from </w:t>
      </w:r>
      <w:r w:rsidR="00D210A6" w:rsidRPr="008C6266">
        <w:rPr>
          <w:szCs w:val="24"/>
        </w:rPr>
        <w:t>Natural</w:t>
      </w:r>
      <w:r w:rsidR="00D210A6" w:rsidRPr="00B06795">
        <w:rPr>
          <w:szCs w:val="24"/>
        </w:rPr>
        <w:t xml:space="preserve"> Gas Transmission Network </w:t>
      </w:r>
      <w:r w:rsidRPr="00B06795">
        <w:rPr>
          <w:szCs w:val="24"/>
        </w:rPr>
        <w:t xml:space="preserve">by </w:t>
      </w:r>
      <w:r w:rsidR="00D210A6" w:rsidRPr="00B06795">
        <w:rPr>
          <w:szCs w:val="24"/>
        </w:rPr>
        <w:t xml:space="preserve">Month </w:t>
      </w:r>
      <w:r w:rsidRPr="00B06795">
        <w:rPr>
          <w:szCs w:val="24"/>
        </w:rPr>
        <w:t>in 2016 (Million Sm</w:t>
      </w:r>
      <w:r w:rsidRPr="00B06795">
        <w:rPr>
          <w:szCs w:val="24"/>
          <w:vertAlign w:val="superscript"/>
        </w:rPr>
        <w:t>3</w:t>
      </w:r>
      <w:r w:rsidRPr="00B06795">
        <w:rPr>
          <w:szCs w:val="24"/>
        </w:rPr>
        <w:t>)</w:t>
      </w:r>
      <w:bookmarkEnd w:id="114"/>
    </w:p>
    <w:p w:rsidR="005155E3" w:rsidRPr="00B06795" w:rsidRDefault="005155E3" w:rsidP="00105F99">
      <w:pPr>
        <w:jc w:val="center"/>
        <w:rPr>
          <w:rFonts w:ascii="Times New Roman" w:hAnsi="Times New Roman" w:cs="Times New Roman"/>
          <w:b/>
          <w:sz w:val="24"/>
          <w:szCs w:val="24"/>
        </w:rPr>
      </w:pPr>
    </w:p>
    <w:p w:rsidR="006E19F3" w:rsidRDefault="006E19F3" w:rsidP="006E19F3">
      <w:pPr>
        <w:jc w:val="both"/>
        <w:rPr>
          <w:rFonts w:ascii="Times New Roman" w:hAnsi="Times New Roman"/>
          <w:sz w:val="24"/>
          <w:szCs w:val="24"/>
        </w:rPr>
      </w:pPr>
      <w:r w:rsidRPr="00B06795">
        <w:rPr>
          <w:rFonts w:ascii="Times New Roman" w:hAnsi="Times New Roman"/>
          <w:sz w:val="24"/>
          <w:szCs w:val="24"/>
        </w:rPr>
        <w:t xml:space="preserve">In 2016, natural gas which enters transmission network from </w:t>
      </w:r>
      <w:r>
        <w:rPr>
          <w:rFonts w:ascii="Times New Roman" w:hAnsi="Times New Roman"/>
          <w:sz w:val="24"/>
          <w:szCs w:val="24"/>
        </w:rPr>
        <w:t>ten different e</w:t>
      </w:r>
      <w:r w:rsidRPr="00B06795">
        <w:rPr>
          <w:rFonts w:ascii="Times New Roman" w:hAnsi="Times New Roman"/>
          <w:sz w:val="24"/>
          <w:szCs w:val="24"/>
        </w:rPr>
        <w:t xml:space="preserve">ntry </w:t>
      </w:r>
      <w:r>
        <w:rPr>
          <w:rFonts w:ascii="Times New Roman" w:hAnsi="Times New Roman"/>
          <w:sz w:val="24"/>
          <w:szCs w:val="24"/>
        </w:rPr>
        <w:t>points</w:t>
      </w:r>
      <w:r w:rsidRPr="00B06795">
        <w:rPr>
          <w:rFonts w:ascii="Times New Roman" w:hAnsi="Times New Roman"/>
          <w:sz w:val="24"/>
          <w:szCs w:val="24"/>
        </w:rPr>
        <w:t xml:space="preserve"> was transported by </w:t>
      </w:r>
      <w:r w:rsidRPr="008C6266">
        <w:rPr>
          <w:rFonts w:ascii="Times New Roman" w:hAnsi="Times New Roman"/>
          <w:sz w:val="24"/>
          <w:szCs w:val="24"/>
        </w:rPr>
        <w:t>36 shipper</w:t>
      </w:r>
      <w:r>
        <w:rPr>
          <w:rFonts w:ascii="Times New Roman" w:hAnsi="Times New Roman"/>
          <w:sz w:val="24"/>
          <w:szCs w:val="24"/>
        </w:rPr>
        <w:t>s in</w:t>
      </w:r>
      <w:r w:rsidRPr="008C6266">
        <w:rPr>
          <w:rFonts w:ascii="Times New Roman" w:hAnsi="Times New Roman"/>
          <w:sz w:val="24"/>
          <w:szCs w:val="24"/>
        </w:rPr>
        <w:t xml:space="preserve"> natural gas transmission network</w:t>
      </w:r>
      <w:r>
        <w:rPr>
          <w:rFonts w:ascii="Times New Roman" w:hAnsi="Times New Roman" w:cs="Times New Roman"/>
          <w:sz w:val="24"/>
          <w:szCs w:val="24"/>
        </w:rPr>
        <w:t xml:space="preserve">. To talk about the </w:t>
      </w:r>
      <w:r w:rsidRPr="008C6266">
        <w:rPr>
          <w:rFonts w:ascii="Times New Roman" w:hAnsi="Times New Roman"/>
          <w:sz w:val="24"/>
          <w:szCs w:val="24"/>
        </w:rPr>
        <w:t xml:space="preserve">commercial activity of shippers </w:t>
      </w:r>
      <w:r>
        <w:rPr>
          <w:rFonts w:ascii="Times New Roman" w:hAnsi="Times New Roman"/>
          <w:sz w:val="24"/>
          <w:szCs w:val="24"/>
        </w:rPr>
        <w:t>in</w:t>
      </w:r>
      <w:r w:rsidRPr="00B06795">
        <w:rPr>
          <w:rFonts w:ascii="Times New Roman" w:hAnsi="Times New Roman"/>
          <w:sz w:val="24"/>
          <w:szCs w:val="24"/>
        </w:rPr>
        <w:t xml:space="preserve"> transmission network, virtual trade realized by shippers at </w:t>
      </w:r>
      <w:r>
        <w:rPr>
          <w:rFonts w:ascii="Times New Roman" w:hAnsi="Times New Roman"/>
          <w:sz w:val="24"/>
          <w:szCs w:val="24"/>
        </w:rPr>
        <w:t>the N</w:t>
      </w:r>
      <w:r w:rsidRPr="00B06795">
        <w:rPr>
          <w:rFonts w:ascii="Times New Roman" w:hAnsi="Times New Roman"/>
          <w:sz w:val="24"/>
          <w:szCs w:val="24"/>
        </w:rPr>
        <w:t xml:space="preserve">ational </w:t>
      </w:r>
      <w:r>
        <w:rPr>
          <w:rFonts w:ascii="Times New Roman" w:hAnsi="Times New Roman"/>
          <w:sz w:val="24"/>
          <w:szCs w:val="24"/>
        </w:rPr>
        <w:t>Balancing</w:t>
      </w:r>
      <w:r w:rsidRPr="00B06795">
        <w:rPr>
          <w:rFonts w:ascii="Times New Roman" w:hAnsi="Times New Roman"/>
          <w:sz w:val="24"/>
          <w:szCs w:val="24"/>
        </w:rPr>
        <w:t xml:space="preserve"> </w:t>
      </w:r>
      <w:r>
        <w:rPr>
          <w:rFonts w:ascii="Times New Roman" w:hAnsi="Times New Roman"/>
          <w:sz w:val="24"/>
          <w:szCs w:val="24"/>
        </w:rPr>
        <w:t>P</w:t>
      </w:r>
      <w:r w:rsidRPr="00B06795">
        <w:rPr>
          <w:rFonts w:ascii="Times New Roman" w:hAnsi="Times New Roman"/>
          <w:sz w:val="24"/>
          <w:szCs w:val="24"/>
        </w:rPr>
        <w:t>oint (</w:t>
      </w:r>
      <w:r>
        <w:rPr>
          <w:rFonts w:ascii="Times New Roman" w:hAnsi="Times New Roman"/>
          <w:sz w:val="24"/>
          <w:szCs w:val="24"/>
        </w:rPr>
        <w:t>NBP</w:t>
      </w:r>
      <w:r w:rsidRPr="00B06795">
        <w:rPr>
          <w:rFonts w:ascii="Times New Roman" w:hAnsi="Times New Roman"/>
          <w:sz w:val="24"/>
          <w:szCs w:val="24"/>
        </w:rPr>
        <w:t>) of transmission network and at transfer points was total</w:t>
      </w:r>
      <w:r>
        <w:rPr>
          <w:rFonts w:ascii="Times New Roman" w:hAnsi="Times New Roman"/>
          <w:sz w:val="24"/>
          <w:szCs w:val="24"/>
        </w:rPr>
        <w:t>ly</w:t>
      </w:r>
      <w:r w:rsidRPr="00B06795">
        <w:rPr>
          <w:rFonts w:ascii="Times New Roman" w:hAnsi="Times New Roman"/>
          <w:sz w:val="24"/>
          <w:szCs w:val="24"/>
        </w:rPr>
        <w:t xml:space="preserve"> 17,84 billion Sm</w:t>
      </w:r>
      <w:r w:rsidRPr="00D80BD2">
        <w:rPr>
          <w:rFonts w:ascii="Times New Roman" w:hAnsi="Times New Roman"/>
          <w:sz w:val="24"/>
          <w:szCs w:val="24"/>
          <w:vertAlign w:val="superscript"/>
        </w:rPr>
        <w:t>3</w:t>
      </w:r>
      <w:r w:rsidRPr="00B06795">
        <w:rPr>
          <w:rFonts w:ascii="Times New Roman" w:hAnsi="Times New Roman"/>
          <w:sz w:val="24"/>
          <w:szCs w:val="24"/>
        </w:rPr>
        <w:t>. 52</w:t>
      </w:r>
      <w:r w:rsidR="00854D4D">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 xml:space="preserve">of virtual trade volume was at </w:t>
      </w:r>
      <w:r w:rsidRPr="00B06795">
        <w:rPr>
          <w:rFonts w:ascii="Times New Roman" w:hAnsi="Times New Roman"/>
          <w:sz w:val="24"/>
          <w:szCs w:val="24"/>
        </w:rPr>
        <w:t>NBP and 48</w:t>
      </w:r>
      <w:r w:rsidR="00854D4D">
        <w:rPr>
          <w:rFonts w:ascii="Times New Roman" w:hAnsi="Times New Roman"/>
          <w:sz w:val="24"/>
          <w:szCs w:val="24"/>
        </w:rPr>
        <w:t xml:space="preserve"> </w:t>
      </w:r>
      <w:r w:rsidRPr="00B06795">
        <w:rPr>
          <w:rFonts w:ascii="Times New Roman" w:hAnsi="Times New Roman"/>
          <w:sz w:val="24"/>
          <w:szCs w:val="24"/>
        </w:rPr>
        <w:t>% was at transfer points. 94</w:t>
      </w:r>
      <w:r w:rsidR="00854D4D">
        <w:rPr>
          <w:rFonts w:ascii="Times New Roman" w:hAnsi="Times New Roman"/>
          <w:sz w:val="24"/>
          <w:szCs w:val="24"/>
        </w:rPr>
        <w:t xml:space="preserve"> </w:t>
      </w:r>
      <w:r w:rsidRPr="00B06795">
        <w:rPr>
          <w:rFonts w:ascii="Times New Roman" w:hAnsi="Times New Roman"/>
          <w:sz w:val="24"/>
          <w:szCs w:val="24"/>
        </w:rPr>
        <w:t>% of virtual trade was</w:t>
      </w:r>
      <w:r>
        <w:rPr>
          <w:rFonts w:ascii="Times New Roman" w:hAnsi="Times New Roman"/>
          <w:sz w:val="24"/>
          <w:szCs w:val="24"/>
        </w:rPr>
        <w:t xml:space="preserve"> conducted</w:t>
      </w:r>
      <w:r w:rsidRPr="00B06795">
        <w:rPr>
          <w:rFonts w:ascii="Times New Roman" w:hAnsi="Times New Roman"/>
          <w:sz w:val="24"/>
          <w:szCs w:val="24"/>
        </w:rPr>
        <w:t xml:space="preserve"> by private sector shippers and 6</w:t>
      </w:r>
      <w:r w:rsidR="00854D4D">
        <w:rPr>
          <w:rFonts w:ascii="Times New Roman" w:hAnsi="Times New Roman"/>
          <w:sz w:val="24"/>
          <w:szCs w:val="24"/>
        </w:rPr>
        <w:t xml:space="preserve"> </w:t>
      </w:r>
      <w:r w:rsidRPr="00B06795">
        <w:rPr>
          <w:rFonts w:ascii="Times New Roman" w:hAnsi="Times New Roman"/>
          <w:sz w:val="24"/>
          <w:szCs w:val="24"/>
        </w:rPr>
        <w:t>% was</w:t>
      </w:r>
      <w:r>
        <w:rPr>
          <w:rFonts w:ascii="Times New Roman" w:hAnsi="Times New Roman"/>
          <w:sz w:val="24"/>
          <w:szCs w:val="24"/>
        </w:rPr>
        <w:t xml:space="preserve"> conducted by BOTAŞ</w:t>
      </w:r>
      <w:r w:rsidRPr="00B06795">
        <w:rPr>
          <w:rFonts w:ascii="Times New Roman" w:hAnsi="Times New Roman"/>
          <w:sz w:val="24"/>
          <w:szCs w:val="24"/>
        </w:rPr>
        <w:t>.</w:t>
      </w:r>
    </w:p>
    <w:p w:rsidR="006E19F3" w:rsidRPr="00B06795" w:rsidRDefault="006E19F3" w:rsidP="006E19F3">
      <w:pPr>
        <w:jc w:val="both"/>
        <w:rPr>
          <w:rFonts w:ascii="Times New Roman" w:hAnsi="Times New Roman" w:cs="Times New Roman"/>
          <w:sz w:val="24"/>
          <w:szCs w:val="24"/>
        </w:rPr>
      </w:pPr>
      <w:r w:rsidRPr="00B06795">
        <w:rPr>
          <w:rFonts w:ascii="Times New Roman" w:hAnsi="Times New Roman"/>
          <w:sz w:val="24"/>
          <w:szCs w:val="24"/>
        </w:rPr>
        <w:t xml:space="preserve"> Monthly breakdown of virtual trade volumes in 2016 is shown at Graph 6.3</w:t>
      </w:r>
      <w:r w:rsidRPr="00B06795">
        <w:rPr>
          <w:rFonts w:ascii="Times New Roman" w:hAnsi="Times New Roman" w:cs="Times New Roman"/>
          <w:sz w:val="24"/>
          <w:szCs w:val="24"/>
        </w:rPr>
        <w:t>.</w:t>
      </w:r>
    </w:p>
    <w:p w:rsidR="0028325B" w:rsidRPr="00B06795" w:rsidRDefault="0028325B" w:rsidP="007C13B6">
      <w:pPr>
        <w:jc w:val="both"/>
        <w:rPr>
          <w:rFonts w:ascii="Times New Roman" w:hAnsi="Times New Roman" w:cs="Times New Roman"/>
          <w:sz w:val="24"/>
          <w:szCs w:val="24"/>
        </w:rPr>
      </w:pPr>
    </w:p>
    <w:p w:rsidR="00F65AEB" w:rsidRPr="00B06795" w:rsidRDefault="005B6847" w:rsidP="0028325B">
      <w:pPr>
        <w:jc w:val="center"/>
        <w:rPr>
          <w:rFonts w:ascii="Times New Roman" w:hAnsi="Times New Roman" w:cs="Times New Roman"/>
        </w:rPr>
      </w:pPr>
      <w:r>
        <w:rPr>
          <w:noProof/>
          <w:lang w:val="tr-TR" w:eastAsia="tr-TR"/>
        </w:rPr>
        <w:drawing>
          <wp:inline distT="0" distB="0" distL="0" distR="0" wp14:anchorId="7708CB31" wp14:editId="5CCC0FC4">
            <wp:extent cx="5419725" cy="2743200"/>
            <wp:effectExtent l="0" t="0" r="9525" b="0"/>
            <wp:docPr id="70" name="Grafik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136494" w:rsidRPr="00B06795" w:rsidRDefault="007A34E7" w:rsidP="00FB2616">
      <w:pPr>
        <w:pStyle w:val="Balk6"/>
      </w:pPr>
      <w:bookmarkStart w:id="115" w:name="_Toc494808911"/>
      <w:r w:rsidRPr="00B06795">
        <w:t>Graph</w:t>
      </w:r>
      <w:r w:rsidR="00013C81" w:rsidRPr="00B06795">
        <w:t xml:space="preserve"> </w:t>
      </w:r>
      <w:r w:rsidR="00F65AEB" w:rsidRPr="00B06795">
        <w:t>6</w:t>
      </w:r>
      <w:r w:rsidR="005313A7" w:rsidRPr="00B06795">
        <w:t>.3</w:t>
      </w:r>
      <w:r w:rsidR="00F65AEB" w:rsidRPr="00B06795">
        <w:t>:</w:t>
      </w:r>
      <w:r w:rsidR="00013C81" w:rsidRPr="00B06795">
        <w:t xml:space="preserve"> </w:t>
      </w:r>
      <w:r w:rsidR="006E19F3" w:rsidRPr="00B06795">
        <w:rPr>
          <w:szCs w:val="24"/>
        </w:rPr>
        <w:t xml:space="preserve">Monthly </w:t>
      </w:r>
      <w:r w:rsidR="00D210A6">
        <w:rPr>
          <w:szCs w:val="24"/>
        </w:rPr>
        <w:t>Distribution</w:t>
      </w:r>
      <w:r w:rsidR="00D210A6" w:rsidRPr="00B06795">
        <w:rPr>
          <w:szCs w:val="24"/>
        </w:rPr>
        <w:t xml:space="preserve"> </w:t>
      </w:r>
      <w:r w:rsidR="006E19F3" w:rsidRPr="00B06795">
        <w:rPr>
          <w:szCs w:val="24"/>
        </w:rPr>
        <w:t xml:space="preserve">of </w:t>
      </w:r>
      <w:r w:rsidR="00D210A6" w:rsidRPr="00B06795">
        <w:rPr>
          <w:szCs w:val="24"/>
        </w:rPr>
        <w:t xml:space="preserve">Virtual Trade Volumes </w:t>
      </w:r>
      <w:r w:rsidR="006E19F3" w:rsidRPr="00B06795">
        <w:rPr>
          <w:szCs w:val="24"/>
        </w:rPr>
        <w:t>in 2016 (Million Sm</w:t>
      </w:r>
      <w:r w:rsidR="006E19F3" w:rsidRPr="00B06795">
        <w:rPr>
          <w:szCs w:val="24"/>
          <w:vertAlign w:val="superscript"/>
        </w:rPr>
        <w:t>3</w:t>
      </w:r>
      <w:r w:rsidR="006E19F3" w:rsidRPr="00B06795">
        <w:rPr>
          <w:szCs w:val="24"/>
        </w:rPr>
        <w:t>)</w:t>
      </w:r>
      <w:bookmarkEnd w:id="115"/>
    </w:p>
    <w:p w:rsidR="006E19F3" w:rsidRPr="00B06795" w:rsidRDefault="006E19F3" w:rsidP="006E19F3">
      <w:pPr>
        <w:jc w:val="both"/>
        <w:rPr>
          <w:rFonts w:ascii="Times New Roman" w:hAnsi="Times New Roman" w:cs="Times New Roman"/>
          <w:sz w:val="24"/>
          <w:szCs w:val="24"/>
        </w:rPr>
      </w:pPr>
      <w:r w:rsidRPr="00B06795">
        <w:rPr>
          <w:rFonts w:ascii="Times New Roman" w:hAnsi="Times New Roman"/>
          <w:sz w:val="24"/>
          <w:szCs w:val="24"/>
        </w:rPr>
        <w:lastRenderedPageBreak/>
        <w:t>Shippers ha</w:t>
      </w:r>
      <w:r>
        <w:rPr>
          <w:rFonts w:ascii="Times New Roman" w:hAnsi="Times New Roman"/>
          <w:sz w:val="24"/>
          <w:szCs w:val="24"/>
        </w:rPr>
        <w:t>ve</w:t>
      </w:r>
      <w:r w:rsidRPr="00B06795">
        <w:rPr>
          <w:rFonts w:ascii="Times New Roman" w:hAnsi="Times New Roman"/>
          <w:sz w:val="24"/>
          <w:szCs w:val="24"/>
        </w:rPr>
        <w:t xml:space="preserve"> caused 2.934,08 million Sm</w:t>
      </w:r>
      <w:r w:rsidRPr="00D80BD2">
        <w:rPr>
          <w:rFonts w:ascii="Times New Roman" w:hAnsi="Times New Roman"/>
          <w:sz w:val="24"/>
          <w:szCs w:val="24"/>
          <w:vertAlign w:val="superscript"/>
        </w:rPr>
        <w:t>3</w:t>
      </w:r>
      <w:r w:rsidRPr="00B06795">
        <w:rPr>
          <w:rFonts w:ascii="Times New Roman" w:hAnsi="Times New Roman"/>
          <w:sz w:val="24"/>
          <w:szCs w:val="24"/>
        </w:rPr>
        <w:t xml:space="preserve"> </w:t>
      </w:r>
      <w:r>
        <w:rPr>
          <w:rFonts w:ascii="Times New Roman" w:hAnsi="Times New Roman"/>
          <w:sz w:val="24"/>
          <w:szCs w:val="24"/>
        </w:rPr>
        <w:t xml:space="preserve">of </w:t>
      </w:r>
      <w:r w:rsidRPr="00B06795">
        <w:rPr>
          <w:rFonts w:ascii="Times New Roman" w:hAnsi="Times New Roman"/>
          <w:sz w:val="24"/>
          <w:szCs w:val="24"/>
        </w:rPr>
        <w:t>imbalance in</w:t>
      </w:r>
      <w:r>
        <w:rPr>
          <w:rFonts w:ascii="Times New Roman" w:hAnsi="Times New Roman"/>
          <w:sz w:val="24"/>
          <w:szCs w:val="24"/>
        </w:rPr>
        <w:t xml:space="preserve"> transmission grid in</w:t>
      </w:r>
      <w:r w:rsidRPr="00B06795">
        <w:rPr>
          <w:rFonts w:ascii="Times New Roman" w:hAnsi="Times New Roman"/>
          <w:sz w:val="24"/>
          <w:szCs w:val="24"/>
        </w:rPr>
        <w:t xml:space="preserve"> 2016.</w:t>
      </w:r>
      <w:r w:rsidRPr="00B06795">
        <w:t xml:space="preserve"> </w:t>
      </w:r>
      <w:r w:rsidRPr="00B06795">
        <w:rPr>
          <w:rFonts w:ascii="Times New Roman" w:hAnsi="Times New Roman"/>
          <w:sz w:val="24"/>
          <w:szCs w:val="24"/>
        </w:rPr>
        <w:t xml:space="preserve">The amount of net imbalance during the year </w:t>
      </w:r>
      <w:r>
        <w:rPr>
          <w:rFonts w:ascii="Times New Roman" w:hAnsi="Times New Roman"/>
          <w:sz w:val="24"/>
          <w:szCs w:val="24"/>
        </w:rPr>
        <w:t>was 1.046,</w:t>
      </w:r>
      <w:r w:rsidRPr="00B06795">
        <w:rPr>
          <w:rFonts w:ascii="Times New Roman" w:hAnsi="Times New Roman"/>
          <w:sz w:val="24"/>
          <w:szCs w:val="24"/>
        </w:rPr>
        <w:t>80 million Sm</w:t>
      </w:r>
      <w:r w:rsidRPr="00D80BD2">
        <w:rPr>
          <w:rFonts w:ascii="Times New Roman" w:hAnsi="Times New Roman"/>
          <w:sz w:val="24"/>
          <w:szCs w:val="24"/>
          <w:vertAlign w:val="superscript"/>
        </w:rPr>
        <w:t>3</w:t>
      </w:r>
      <w:r w:rsidRPr="00B06795">
        <w:rPr>
          <w:rFonts w:ascii="Times New Roman" w:hAnsi="Times New Roman"/>
          <w:sz w:val="24"/>
          <w:szCs w:val="24"/>
        </w:rPr>
        <w:t>.</w:t>
      </w:r>
      <w:r>
        <w:rPr>
          <w:rFonts w:ascii="Times New Roman" w:hAnsi="Times New Roman"/>
          <w:sz w:val="24"/>
          <w:szCs w:val="24"/>
        </w:rPr>
        <w:t xml:space="preserve"> </w:t>
      </w:r>
      <w:r w:rsidRPr="00B06795">
        <w:rPr>
          <w:rFonts w:ascii="Times New Roman" w:hAnsi="Times New Roman"/>
          <w:sz w:val="24"/>
          <w:szCs w:val="24"/>
        </w:rPr>
        <w:t xml:space="preserve">Imbalance </w:t>
      </w:r>
      <w:r>
        <w:rPr>
          <w:rFonts w:ascii="Times New Roman" w:hAnsi="Times New Roman"/>
          <w:sz w:val="24"/>
          <w:szCs w:val="24"/>
        </w:rPr>
        <w:t xml:space="preserve">increased </w:t>
      </w:r>
      <w:r w:rsidRPr="00B06795">
        <w:rPr>
          <w:rFonts w:ascii="Times New Roman" w:hAnsi="Times New Roman"/>
          <w:sz w:val="24"/>
          <w:szCs w:val="24"/>
        </w:rPr>
        <w:t>especially in</w:t>
      </w:r>
      <w:r>
        <w:rPr>
          <w:rFonts w:ascii="Times New Roman" w:hAnsi="Times New Roman"/>
          <w:sz w:val="24"/>
          <w:szCs w:val="24"/>
        </w:rPr>
        <w:t xml:space="preserve"> </w:t>
      </w:r>
      <w:r w:rsidRPr="00B06795">
        <w:rPr>
          <w:rFonts w:ascii="Times New Roman" w:hAnsi="Times New Roman"/>
          <w:sz w:val="24"/>
          <w:szCs w:val="24"/>
        </w:rPr>
        <w:t xml:space="preserve">winter months </w:t>
      </w:r>
      <w:r>
        <w:rPr>
          <w:rFonts w:ascii="Times New Roman" w:hAnsi="Times New Roman"/>
          <w:sz w:val="24"/>
          <w:szCs w:val="24"/>
        </w:rPr>
        <w:t xml:space="preserve">when </w:t>
      </w:r>
      <w:r w:rsidRPr="00B06795">
        <w:rPr>
          <w:rFonts w:ascii="Times New Roman" w:hAnsi="Times New Roman"/>
          <w:sz w:val="24"/>
          <w:szCs w:val="24"/>
        </w:rPr>
        <w:t xml:space="preserve">natural gas demand </w:t>
      </w:r>
      <w:r>
        <w:rPr>
          <w:rFonts w:ascii="Times New Roman" w:hAnsi="Times New Roman"/>
          <w:sz w:val="24"/>
          <w:szCs w:val="24"/>
        </w:rPr>
        <w:t>was</w:t>
      </w:r>
      <w:r w:rsidRPr="00B06795">
        <w:rPr>
          <w:rFonts w:ascii="Times New Roman" w:hAnsi="Times New Roman"/>
          <w:sz w:val="24"/>
          <w:szCs w:val="24"/>
        </w:rPr>
        <w:t xml:space="preserve"> high and in</w:t>
      </w:r>
      <w:r>
        <w:rPr>
          <w:rFonts w:ascii="Times New Roman" w:hAnsi="Times New Roman"/>
          <w:sz w:val="24"/>
          <w:szCs w:val="24"/>
        </w:rPr>
        <w:t xml:space="preserve"> </w:t>
      </w:r>
      <w:r w:rsidRPr="00B06795">
        <w:rPr>
          <w:rFonts w:ascii="Times New Roman" w:hAnsi="Times New Roman"/>
          <w:sz w:val="24"/>
          <w:szCs w:val="24"/>
        </w:rPr>
        <w:t xml:space="preserve">summer months </w:t>
      </w:r>
      <w:r>
        <w:rPr>
          <w:rFonts w:ascii="Times New Roman" w:hAnsi="Times New Roman"/>
          <w:sz w:val="24"/>
          <w:szCs w:val="24"/>
        </w:rPr>
        <w:t>when</w:t>
      </w:r>
      <w:r w:rsidRPr="00B06795">
        <w:rPr>
          <w:rFonts w:ascii="Times New Roman" w:hAnsi="Times New Roman"/>
          <w:sz w:val="24"/>
          <w:szCs w:val="24"/>
        </w:rPr>
        <w:t xml:space="preserve"> electricity demand </w:t>
      </w:r>
      <w:r>
        <w:rPr>
          <w:rFonts w:ascii="Times New Roman" w:hAnsi="Times New Roman"/>
          <w:sz w:val="24"/>
          <w:szCs w:val="24"/>
        </w:rPr>
        <w:t xml:space="preserve">was </w:t>
      </w:r>
      <w:r w:rsidRPr="00B06795">
        <w:rPr>
          <w:rFonts w:ascii="Times New Roman" w:hAnsi="Times New Roman"/>
          <w:sz w:val="24"/>
          <w:szCs w:val="24"/>
        </w:rPr>
        <w:t>high because of cooling</w:t>
      </w:r>
      <w:r>
        <w:rPr>
          <w:rFonts w:ascii="Times New Roman" w:hAnsi="Times New Roman"/>
          <w:sz w:val="24"/>
          <w:szCs w:val="24"/>
        </w:rPr>
        <w:t xml:space="preserve"> demand</w:t>
      </w:r>
      <w:r w:rsidRPr="00B06795">
        <w:rPr>
          <w:rFonts w:ascii="Times New Roman" w:hAnsi="Times New Roman"/>
          <w:sz w:val="24"/>
          <w:szCs w:val="24"/>
        </w:rPr>
        <w:t>. 67,</w:t>
      </w:r>
      <w:r>
        <w:rPr>
          <w:rFonts w:ascii="Times New Roman" w:hAnsi="Times New Roman"/>
          <w:sz w:val="24"/>
          <w:szCs w:val="24"/>
        </w:rPr>
        <w:t xml:space="preserve">83 % of imbalance was in negative direction while the rest was in positive direction. </w:t>
      </w:r>
      <w:r w:rsidRPr="00B06795">
        <w:rPr>
          <w:rFonts w:ascii="Times New Roman" w:hAnsi="Times New Roman"/>
          <w:sz w:val="24"/>
          <w:szCs w:val="24"/>
        </w:rPr>
        <w:t>Monthly distribution of</w:t>
      </w:r>
      <w:r>
        <w:rPr>
          <w:rFonts w:ascii="Times New Roman" w:hAnsi="Times New Roman"/>
          <w:sz w:val="24"/>
          <w:szCs w:val="24"/>
        </w:rPr>
        <w:t xml:space="preserve"> positive, negative and net </w:t>
      </w:r>
      <w:r w:rsidRPr="00B06795">
        <w:rPr>
          <w:rFonts w:ascii="Times New Roman" w:hAnsi="Times New Roman"/>
          <w:sz w:val="24"/>
          <w:szCs w:val="24"/>
        </w:rPr>
        <w:t>imbalance</w:t>
      </w:r>
      <w:r>
        <w:rPr>
          <w:rFonts w:ascii="Times New Roman" w:hAnsi="Times New Roman"/>
          <w:sz w:val="24"/>
          <w:szCs w:val="24"/>
        </w:rPr>
        <w:t xml:space="preserve">s </w:t>
      </w:r>
      <w:r w:rsidRPr="00B06795">
        <w:rPr>
          <w:rFonts w:ascii="Times New Roman" w:hAnsi="Times New Roman"/>
          <w:sz w:val="24"/>
          <w:szCs w:val="24"/>
        </w:rPr>
        <w:t xml:space="preserve">are </w:t>
      </w:r>
      <w:r>
        <w:rPr>
          <w:rFonts w:ascii="Times New Roman" w:hAnsi="Times New Roman"/>
          <w:sz w:val="24"/>
          <w:szCs w:val="24"/>
        </w:rPr>
        <w:t>depicted on</w:t>
      </w:r>
      <w:r w:rsidRPr="00B06795">
        <w:rPr>
          <w:rFonts w:ascii="Times New Roman" w:hAnsi="Times New Roman"/>
          <w:sz w:val="24"/>
          <w:szCs w:val="24"/>
        </w:rPr>
        <w:t xml:space="preserve"> Graph 6.4</w:t>
      </w:r>
      <w:r w:rsidRPr="00B06795">
        <w:rPr>
          <w:rFonts w:ascii="Times New Roman" w:hAnsi="Times New Roman" w:cs="Times New Roman"/>
          <w:sz w:val="24"/>
          <w:szCs w:val="24"/>
        </w:rPr>
        <w:t>.</w:t>
      </w:r>
    </w:p>
    <w:p w:rsidR="00B775E3" w:rsidRPr="00B06795" w:rsidRDefault="00075630" w:rsidP="00B775E3">
      <w:pPr>
        <w:pStyle w:val="Grafik1"/>
      </w:pPr>
      <w:r>
        <w:rPr>
          <w:noProof/>
          <w:lang w:val="tr-TR" w:eastAsia="tr-TR"/>
        </w:rPr>
        <w:drawing>
          <wp:inline distT="0" distB="0" distL="0" distR="0" wp14:anchorId="068CCA41" wp14:editId="6237D64F">
            <wp:extent cx="6010910" cy="2488758"/>
            <wp:effectExtent l="0" t="0" r="8890" b="698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00997FD8" w:rsidRPr="00B06795">
        <w:t xml:space="preserve"> </w:t>
      </w:r>
    </w:p>
    <w:p w:rsidR="00E82F72" w:rsidRPr="00B06795" w:rsidRDefault="003A22E4" w:rsidP="00FB2616">
      <w:pPr>
        <w:pStyle w:val="Balk6"/>
      </w:pPr>
      <w:bookmarkStart w:id="116" w:name="_Toc494808912"/>
      <w:r w:rsidRPr="00B06795">
        <w:t>Graph</w:t>
      </w:r>
      <w:r w:rsidR="00013C81" w:rsidRPr="00B06795">
        <w:t xml:space="preserve"> </w:t>
      </w:r>
      <w:r w:rsidR="00F65AEB" w:rsidRPr="00B06795">
        <w:t>6</w:t>
      </w:r>
      <w:r w:rsidR="005313A7" w:rsidRPr="00B06795">
        <w:t>.4</w:t>
      </w:r>
      <w:r w:rsidR="00F65AEB" w:rsidRPr="00B06795">
        <w:t>:</w:t>
      </w:r>
      <w:r w:rsidR="00013C81" w:rsidRPr="00B06795">
        <w:t xml:space="preserve"> </w:t>
      </w:r>
      <w:r w:rsidRPr="00B06795">
        <w:rPr>
          <w:szCs w:val="24"/>
        </w:rPr>
        <w:t xml:space="preserve">Monthly </w:t>
      </w:r>
      <w:r w:rsidR="00D210A6" w:rsidRPr="00B06795">
        <w:rPr>
          <w:szCs w:val="24"/>
        </w:rPr>
        <w:t xml:space="preserve">Distribution </w:t>
      </w:r>
      <w:r w:rsidRPr="00B06795">
        <w:rPr>
          <w:szCs w:val="24"/>
        </w:rPr>
        <w:t xml:space="preserve">of </w:t>
      </w:r>
      <w:r w:rsidR="00D210A6" w:rsidRPr="00B06795">
        <w:rPr>
          <w:szCs w:val="24"/>
        </w:rPr>
        <w:t xml:space="preserve">Imbalance Amount </w:t>
      </w:r>
      <w:r w:rsidRPr="00B06795">
        <w:rPr>
          <w:szCs w:val="24"/>
        </w:rPr>
        <w:t>in 2016 (Million Sm</w:t>
      </w:r>
      <w:r w:rsidRPr="00B06795">
        <w:rPr>
          <w:szCs w:val="24"/>
          <w:vertAlign w:val="superscript"/>
        </w:rPr>
        <w:t>3</w:t>
      </w:r>
      <w:r w:rsidRPr="00B06795">
        <w:rPr>
          <w:szCs w:val="24"/>
        </w:rPr>
        <w:t>)</w:t>
      </w:r>
      <w:bookmarkEnd w:id="116"/>
    </w:p>
    <w:p w:rsidR="007E2AFF" w:rsidRPr="00B06795" w:rsidRDefault="007E2AFF" w:rsidP="007E2AFF"/>
    <w:p w:rsidR="006E19F3" w:rsidRPr="00806FC6" w:rsidRDefault="006E19F3" w:rsidP="006E19F3">
      <w:pPr>
        <w:jc w:val="both"/>
        <w:rPr>
          <w:rFonts w:ascii="Times New Roman" w:hAnsi="Times New Roman"/>
          <w:sz w:val="24"/>
          <w:szCs w:val="24"/>
        </w:rPr>
      </w:pPr>
      <w:r w:rsidRPr="00B06795">
        <w:rPr>
          <w:rFonts w:ascii="Times New Roman" w:hAnsi="Times New Roman"/>
          <w:sz w:val="24"/>
          <w:szCs w:val="24"/>
        </w:rPr>
        <w:t>End</w:t>
      </w:r>
      <w:r>
        <w:rPr>
          <w:rFonts w:ascii="Times New Roman" w:hAnsi="Times New Roman"/>
          <w:sz w:val="24"/>
          <w:szCs w:val="24"/>
        </w:rPr>
        <w:t>-</w:t>
      </w:r>
      <w:r w:rsidRPr="00B06795">
        <w:rPr>
          <w:rFonts w:ascii="Times New Roman" w:hAnsi="Times New Roman"/>
          <w:sz w:val="24"/>
          <w:szCs w:val="24"/>
        </w:rPr>
        <w:t>of</w:t>
      </w:r>
      <w:r>
        <w:rPr>
          <w:rFonts w:ascii="Times New Roman" w:hAnsi="Times New Roman"/>
          <w:sz w:val="24"/>
          <w:szCs w:val="24"/>
        </w:rPr>
        <w:t>-</w:t>
      </w:r>
      <w:r w:rsidRPr="00B06795">
        <w:rPr>
          <w:rFonts w:ascii="Times New Roman" w:hAnsi="Times New Roman"/>
          <w:sz w:val="24"/>
          <w:szCs w:val="24"/>
        </w:rPr>
        <w:t>day trade volume</w:t>
      </w:r>
      <w:r>
        <w:rPr>
          <w:rFonts w:ascii="Times New Roman" w:hAnsi="Times New Roman"/>
          <w:sz w:val="24"/>
          <w:szCs w:val="24"/>
        </w:rPr>
        <w:t>, which shippers do to eliminate their</w:t>
      </w:r>
      <w:r w:rsidRPr="00B06795">
        <w:rPr>
          <w:rFonts w:ascii="Times New Roman" w:hAnsi="Times New Roman"/>
          <w:sz w:val="24"/>
          <w:szCs w:val="24"/>
        </w:rPr>
        <w:t xml:space="preserve"> imbalance</w:t>
      </w:r>
      <w:r>
        <w:rPr>
          <w:rFonts w:ascii="Times New Roman" w:hAnsi="Times New Roman"/>
          <w:sz w:val="24"/>
          <w:szCs w:val="24"/>
        </w:rPr>
        <w:t>s</w:t>
      </w:r>
      <w:r w:rsidRPr="00B06795">
        <w:rPr>
          <w:rFonts w:ascii="Times New Roman" w:hAnsi="Times New Roman"/>
          <w:sz w:val="24"/>
          <w:szCs w:val="24"/>
        </w:rPr>
        <w:t xml:space="preserve"> </w:t>
      </w:r>
      <w:r>
        <w:rPr>
          <w:rFonts w:ascii="Times New Roman" w:hAnsi="Times New Roman"/>
          <w:sz w:val="24"/>
          <w:szCs w:val="24"/>
        </w:rPr>
        <w:t>as an extra tool after gas day,</w:t>
      </w:r>
      <w:r w:rsidRPr="00B06795">
        <w:rPr>
          <w:rFonts w:ascii="Times New Roman" w:hAnsi="Times New Roman"/>
          <w:sz w:val="24"/>
          <w:szCs w:val="24"/>
        </w:rPr>
        <w:t xml:space="preserve"> was 798,94 million Sm</w:t>
      </w:r>
      <w:r w:rsidRPr="00B06795">
        <w:rPr>
          <w:rFonts w:ascii="Times New Roman" w:hAnsi="Times New Roman"/>
          <w:sz w:val="24"/>
          <w:szCs w:val="24"/>
          <w:vertAlign w:val="superscript"/>
        </w:rPr>
        <w:t>3</w:t>
      </w:r>
      <w:r w:rsidRPr="00B06795">
        <w:rPr>
          <w:rFonts w:ascii="Times New Roman" w:hAnsi="Times New Roman"/>
          <w:sz w:val="24"/>
          <w:szCs w:val="24"/>
        </w:rPr>
        <w:t xml:space="preserve"> in 2016. </w:t>
      </w:r>
      <w:r>
        <w:rPr>
          <w:rFonts w:ascii="Times New Roman" w:hAnsi="Times New Roman"/>
          <w:sz w:val="24"/>
          <w:szCs w:val="24"/>
        </w:rPr>
        <w:t xml:space="preserve">The </w:t>
      </w:r>
      <w:r w:rsidRPr="00B06795">
        <w:rPr>
          <w:rFonts w:ascii="Times New Roman" w:hAnsi="Times New Roman"/>
          <w:sz w:val="24"/>
          <w:szCs w:val="24"/>
        </w:rPr>
        <w:t>monthly distribution of end</w:t>
      </w:r>
      <w:r>
        <w:rPr>
          <w:rFonts w:ascii="Times New Roman" w:hAnsi="Times New Roman"/>
          <w:sz w:val="24"/>
          <w:szCs w:val="24"/>
        </w:rPr>
        <w:t>-</w:t>
      </w:r>
      <w:r w:rsidRPr="00B06795">
        <w:rPr>
          <w:rFonts w:ascii="Times New Roman" w:hAnsi="Times New Roman"/>
          <w:sz w:val="24"/>
          <w:szCs w:val="24"/>
        </w:rPr>
        <w:t>of</w:t>
      </w:r>
      <w:r>
        <w:rPr>
          <w:rFonts w:ascii="Times New Roman" w:hAnsi="Times New Roman"/>
          <w:sz w:val="24"/>
          <w:szCs w:val="24"/>
        </w:rPr>
        <w:t>-</w:t>
      </w:r>
      <w:r w:rsidRPr="00B06795">
        <w:rPr>
          <w:rFonts w:ascii="Times New Roman" w:hAnsi="Times New Roman"/>
          <w:sz w:val="24"/>
          <w:szCs w:val="24"/>
        </w:rPr>
        <w:t>day trade in 2016</w:t>
      </w:r>
      <w:r>
        <w:rPr>
          <w:rFonts w:ascii="Times New Roman" w:hAnsi="Times New Roman"/>
          <w:sz w:val="24"/>
          <w:szCs w:val="24"/>
        </w:rPr>
        <w:t xml:space="preserve"> is shown </w:t>
      </w:r>
      <w:r w:rsidRPr="00B06795">
        <w:rPr>
          <w:rFonts w:ascii="Times New Roman" w:hAnsi="Times New Roman"/>
          <w:sz w:val="24"/>
          <w:szCs w:val="24"/>
        </w:rPr>
        <w:t>at Graph 6.5</w:t>
      </w:r>
      <w:r>
        <w:rPr>
          <w:rFonts w:ascii="Times New Roman" w:hAnsi="Times New Roman"/>
          <w:sz w:val="24"/>
          <w:szCs w:val="24"/>
        </w:rPr>
        <w:t>. It could be inferred that</w:t>
      </w:r>
      <w:r w:rsidRPr="00B06795">
        <w:rPr>
          <w:rFonts w:ascii="Times New Roman" w:hAnsi="Times New Roman"/>
          <w:sz w:val="24"/>
          <w:szCs w:val="24"/>
        </w:rPr>
        <w:t xml:space="preserve"> monthly distribution of imbalance amount</w:t>
      </w:r>
      <w:r>
        <w:rPr>
          <w:rFonts w:ascii="Times New Roman" w:hAnsi="Times New Roman"/>
          <w:sz w:val="24"/>
          <w:szCs w:val="24"/>
        </w:rPr>
        <w:t>s</w:t>
      </w:r>
      <w:r w:rsidRPr="00B06795">
        <w:rPr>
          <w:rFonts w:ascii="Times New Roman" w:hAnsi="Times New Roman"/>
          <w:sz w:val="24"/>
          <w:szCs w:val="24"/>
        </w:rPr>
        <w:t xml:space="preserve"> </w:t>
      </w:r>
      <w:r>
        <w:rPr>
          <w:rFonts w:ascii="Times New Roman" w:hAnsi="Times New Roman"/>
          <w:sz w:val="24"/>
          <w:szCs w:val="24"/>
        </w:rPr>
        <w:t xml:space="preserve">of </w:t>
      </w:r>
      <w:r w:rsidRPr="00B06795">
        <w:rPr>
          <w:rFonts w:ascii="Times New Roman" w:hAnsi="Times New Roman"/>
          <w:sz w:val="24"/>
          <w:szCs w:val="24"/>
        </w:rPr>
        <w:t xml:space="preserve">transmission network </w:t>
      </w:r>
      <w:r>
        <w:rPr>
          <w:rFonts w:ascii="Times New Roman" w:hAnsi="Times New Roman"/>
          <w:sz w:val="24"/>
          <w:szCs w:val="24"/>
        </w:rPr>
        <w:t xml:space="preserve">was in parallel with </w:t>
      </w:r>
      <w:r w:rsidRPr="00B06795">
        <w:rPr>
          <w:rFonts w:ascii="Times New Roman" w:hAnsi="Times New Roman"/>
          <w:sz w:val="24"/>
          <w:szCs w:val="24"/>
        </w:rPr>
        <w:t>monthly distribution of end</w:t>
      </w:r>
      <w:r>
        <w:rPr>
          <w:rFonts w:ascii="Times New Roman" w:hAnsi="Times New Roman"/>
          <w:sz w:val="24"/>
          <w:szCs w:val="24"/>
        </w:rPr>
        <w:t>-</w:t>
      </w:r>
      <w:r w:rsidRPr="00B06795">
        <w:rPr>
          <w:rFonts w:ascii="Times New Roman" w:hAnsi="Times New Roman"/>
          <w:sz w:val="24"/>
          <w:szCs w:val="24"/>
        </w:rPr>
        <w:t>of</w:t>
      </w:r>
      <w:r>
        <w:rPr>
          <w:rFonts w:ascii="Times New Roman" w:hAnsi="Times New Roman"/>
          <w:sz w:val="24"/>
          <w:szCs w:val="24"/>
        </w:rPr>
        <w:t>-</w:t>
      </w:r>
      <w:r w:rsidRPr="00B06795">
        <w:rPr>
          <w:rFonts w:ascii="Times New Roman" w:hAnsi="Times New Roman"/>
          <w:sz w:val="24"/>
          <w:szCs w:val="24"/>
        </w:rPr>
        <w:t>day trade in 2016</w:t>
      </w:r>
      <w:r>
        <w:rPr>
          <w:rFonts w:ascii="Times New Roman" w:hAnsi="Times New Roman" w:cs="Times New Roman"/>
          <w:sz w:val="24"/>
          <w:szCs w:val="24"/>
        </w:rPr>
        <w:t>.</w:t>
      </w:r>
    </w:p>
    <w:p w:rsidR="003A22E4" w:rsidRPr="00B06795" w:rsidRDefault="003A22E4" w:rsidP="00AC2F19">
      <w:pPr>
        <w:jc w:val="both"/>
        <w:rPr>
          <w:rFonts w:ascii="Times New Roman" w:hAnsi="Times New Roman" w:cs="Times New Roman"/>
          <w:sz w:val="24"/>
          <w:szCs w:val="24"/>
        </w:rPr>
      </w:pPr>
    </w:p>
    <w:p w:rsidR="0028325B" w:rsidRPr="00B06795" w:rsidRDefault="00075630" w:rsidP="0028325B">
      <w:pPr>
        <w:jc w:val="center"/>
        <w:rPr>
          <w:rFonts w:ascii="Times New Roman" w:hAnsi="Times New Roman" w:cs="Times New Roman"/>
          <w:sz w:val="24"/>
          <w:szCs w:val="24"/>
        </w:rPr>
      </w:pPr>
      <w:r>
        <w:rPr>
          <w:noProof/>
          <w:lang w:val="tr-TR" w:eastAsia="tr-TR"/>
        </w:rPr>
        <w:drawing>
          <wp:inline distT="0" distB="0" distL="0" distR="0" wp14:anchorId="7BF4CBC4" wp14:editId="793A1257">
            <wp:extent cx="5836257" cy="2281555"/>
            <wp:effectExtent l="0" t="0" r="12700" b="444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E82F72" w:rsidRPr="00B06795" w:rsidRDefault="003A22E4" w:rsidP="00FB2616">
      <w:pPr>
        <w:pStyle w:val="Balk6"/>
      </w:pPr>
      <w:bookmarkStart w:id="117" w:name="_Toc494808913"/>
      <w:r w:rsidRPr="00B06795">
        <w:t>Graph</w:t>
      </w:r>
      <w:r w:rsidR="00013C81" w:rsidRPr="00B06795">
        <w:t xml:space="preserve"> </w:t>
      </w:r>
      <w:r w:rsidR="00F65AEB" w:rsidRPr="00B06795">
        <w:t>6</w:t>
      </w:r>
      <w:r w:rsidR="005313A7" w:rsidRPr="00B06795">
        <w:t>.5</w:t>
      </w:r>
      <w:r w:rsidR="00F65AEB" w:rsidRPr="00B06795">
        <w:t>:</w:t>
      </w:r>
      <w:r w:rsidR="00013C81" w:rsidRPr="00B06795">
        <w:t xml:space="preserve"> </w:t>
      </w:r>
      <w:r w:rsidR="006E19F3">
        <w:rPr>
          <w:szCs w:val="24"/>
        </w:rPr>
        <w:t xml:space="preserve">Monthly </w:t>
      </w:r>
      <w:r w:rsidR="00D210A6">
        <w:rPr>
          <w:szCs w:val="24"/>
        </w:rPr>
        <w:t xml:space="preserve">Distribution </w:t>
      </w:r>
      <w:r w:rsidR="006E19F3">
        <w:rPr>
          <w:szCs w:val="24"/>
        </w:rPr>
        <w:t xml:space="preserve">of </w:t>
      </w:r>
      <w:r w:rsidR="00D210A6">
        <w:rPr>
          <w:szCs w:val="24"/>
        </w:rPr>
        <w:t>End</w:t>
      </w:r>
      <w:r w:rsidR="006E19F3">
        <w:rPr>
          <w:szCs w:val="24"/>
        </w:rPr>
        <w:t>-of-</w:t>
      </w:r>
      <w:r w:rsidR="00D210A6" w:rsidRPr="00B06795">
        <w:rPr>
          <w:szCs w:val="24"/>
        </w:rPr>
        <w:t xml:space="preserve">Day Trade </w:t>
      </w:r>
      <w:r w:rsidRPr="00B06795">
        <w:rPr>
          <w:szCs w:val="24"/>
        </w:rPr>
        <w:t>in 2016 (Million Sm</w:t>
      </w:r>
      <w:r w:rsidRPr="00B06795">
        <w:rPr>
          <w:szCs w:val="24"/>
          <w:vertAlign w:val="superscript"/>
        </w:rPr>
        <w:t>3</w:t>
      </w:r>
      <w:r w:rsidRPr="00B06795">
        <w:rPr>
          <w:szCs w:val="24"/>
        </w:rPr>
        <w:t>)</w:t>
      </w:r>
      <w:bookmarkEnd w:id="117"/>
    </w:p>
    <w:p w:rsidR="005D64FD" w:rsidRPr="00B06795" w:rsidRDefault="005D64FD" w:rsidP="00992107">
      <w:pPr>
        <w:rPr>
          <w:rFonts w:ascii="Times New Roman" w:hAnsi="Times New Roman" w:cs="Times New Roman"/>
          <w:b/>
          <w:sz w:val="24"/>
          <w:szCs w:val="24"/>
        </w:rPr>
        <w:sectPr w:rsidR="005D64FD" w:rsidRPr="00B06795" w:rsidSect="000855A2">
          <w:pgSz w:w="11906" w:h="16838"/>
          <w:pgMar w:top="1701" w:right="1418" w:bottom="1985" w:left="1134" w:header="425" w:footer="567" w:gutter="0"/>
          <w:cols w:space="708"/>
          <w:docGrid w:linePitch="360"/>
        </w:sectPr>
      </w:pPr>
    </w:p>
    <w:p w:rsidR="00E82F72" w:rsidRPr="00B06795" w:rsidRDefault="00F65AEB" w:rsidP="0071074A">
      <w:pPr>
        <w:pStyle w:val="11ilebalayanlar"/>
      </w:pPr>
      <w:bookmarkStart w:id="118" w:name="_Toc417917641"/>
      <w:bookmarkStart w:id="119" w:name="_Toc494808736"/>
      <w:r w:rsidRPr="00B06795">
        <w:lastRenderedPageBreak/>
        <w:t>6</w:t>
      </w:r>
      <w:r w:rsidR="00B9483E" w:rsidRPr="00B06795">
        <w:t xml:space="preserve">.2 LNG </w:t>
      </w:r>
      <w:bookmarkEnd w:id="118"/>
      <w:r w:rsidR="00B775E3" w:rsidRPr="00B06795">
        <w:t>Transmission</w:t>
      </w:r>
      <w:bookmarkEnd w:id="119"/>
    </w:p>
    <w:p w:rsidR="006E19F3" w:rsidRPr="00B06795" w:rsidRDefault="006E19F3" w:rsidP="006E19F3">
      <w:pPr>
        <w:jc w:val="both"/>
        <w:rPr>
          <w:rFonts w:ascii="Times New Roman" w:hAnsi="Times New Roman" w:cs="Times New Roman"/>
          <w:sz w:val="24"/>
          <w:szCs w:val="24"/>
        </w:rPr>
      </w:pPr>
      <w:r>
        <w:rPr>
          <w:rFonts w:ascii="Times New Roman" w:hAnsi="Times New Roman"/>
          <w:sz w:val="24"/>
          <w:szCs w:val="24"/>
        </w:rPr>
        <w:t>According to the L</w:t>
      </w:r>
      <w:r w:rsidRPr="00B06795">
        <w:rPr>
          <w:rFonts w:ascii="Times New Roman" w:hAnsi="Times New Roman"/>
          <w:sz w:val="24"/>
          <w:szCs w:val="24"/>
        </w:rPr>
        <w:t>aw, transmission activity c</w:t>
      </w:r>
      <w:r>
        <w:rPr>
          <w:rFonts w:ascii="Times New Roman" w:hAnsi="Times New Roman"/>
          <w:sz w:val="24"/>
          <w:szCs w:val="24"/>
        </w:rPr>
        <w:t>ould</w:t>
      </w:r>
      <w:r w:rsidRPr="00B06795">
        <w:rPr>
          <w:rFonts w:ascii="Times New Roman" w:hAnsi="Times New Roman"/>
          <w:sz w:val="24"/>
          <w:szCs w:val="24"/>
        </w:rPr>
        <w:t xml:space="preserve"> be</w:t>
      </w:r>
      <w:r>
        <w:rPr>
          <w:rFonts w:ascii="Times New Roman" w:hAnsi="Times New Roman"/>
          <w:sz w:val="24"/>
          <w:szCs w:val="24"/>
        </w:rPr>
        <w:t xml:space="preserve"> also conducted by LNG </w:t>
      </w:r>
      <w:r w:rsidRPr="00B06795">
        <w:rPr>
          <w:rFonts w:ascii="Times New Roman" w:hAnsi="Times New Roman"/>
          <w:sz w:val="24"/>
          <w:szCs w:val="24"/>
        </w:rPr>
        <w:t xml:space="preserve">transportation vehicles </w:t>
      </w:r>
      <w:r>
        <w:rPr>
          <w:rFonts w:ascii="Times New Roman" w:hAnsi="Times New Roman"/>
          <w:sz w:val="24"/>
          <w:szCs w:val="24"/>
        </w:rPr>
        <w:t>other than national transmission grid u</w:t>
      </w:r>
      <w:r w:rsidRPr="00B06795">
        <w:rPr>
          <w:rFonts w:ascii="Times New Roman" w:hAnsi="Times New Roman"/>
          <w:sz w:val="24"/>
          <w:szCs w:val="24"/>
        </w:rPr>
        <w:t>nder the condition of getting license from the Authority. In 2016, 702,56 million Sm</w:t>
      </w:r>
      <w:r w:rsidRPr="00B06795">
        <w:rPr>
          <w:rFonts w:ascii="Times New Roman" w:hAnsi="Times New Roman"/>
          <w:sz w:val="24"/>
          <w:szCs w:val="24"/>
          <w:vertAlign w:val="superscript"/>
        </w:rPr>
        <w:t>3</w:t>
      </w:r>
      <w:r w:rsidRPr="00B06795">
        <w:rPr>
          <w:rFonts w:ascii="Times New Roman" w:hAnsi="Times New Roman"/>
          <w:sz w:val="24"/>
          <w:szCs w:val="24"/>
        </w:rPr>
        <w:t xml:space="preserve"> </w:t>
      </w:r>
      <w:r>
        <w:rPr>
          <w:rFonts w:ascii="Times New Roman" w:hAnsi="Times New Roman"/>
          <w:sz w:val="24"/>
          <w:szCs w:val="24"/>
        </w:rPr>
        <w:t xml:space="preserve">of </w:t>
      </w:r>
      <w:r w:rsidRPr="00B06795">
        <w:rPr>
          <w:rFonts w:ascii="Times New Roman" w:hAnsi="Times New Roman"/>
          <w:sz w:val="24"/>
          <w:szCs w:val="24"/>
        </w:rPr>
        <w:t xml:space="preserve">LNG was carried by </w:t>
      </w:r>
      <w:r>
        <w:rPr>
          <w:rFonts w:ascii="Times New Roman" w:hAnsi="Times New Roman"/>
          <w:sz w:val="24"/>
          <w:szCs w:val="24"/>
        </w:rPr>
        <w:t xml:space="preserve">ten </w:t>
      </w:r>
      <w:r w:rsidRPr="00B06795">
        <w:rPr>
          <w:rFonts w:ascii="Times New Roman" w:hAnsi="Times New Roman"/>
          <w:sz w:val="24"/>
          <w:szCs w:val="24"/>
        </w:rPr>
        <w:t>transmission (LNG) licensee</w:t>
      </w:r>
      <w:r>
        <w:rPr>
          <w:rFonts w:ascii="Times New Roman" w:hAnsi="Times New Roman"/>
          <w:sz w:val="24"/>
          <w:szCs w:val="24"/>
        </w:rPr>
        <w:t xml:space="preserve">. The transmitted </w:t>
      </w:r>
      <w:r w:rsidRPr="00B06795">
        <w:rPr>
          <w:rFonts w:ascii="Times New Roman" w:hAnsi="Times New Roman"/>
          <w:sz w:val="24"/>
          <w:szCs w:val="24"/>
        </w:rPr>
        <w:t xml:space="preserve">LNG amounts </w:t>
      </w:r>
      <w:r>
        <w:rPr>
          <w:rFonts w:ascii="Times New Roman" w:hAnsi="Times New Roman"/>
          <w:sz w:val="24"/>
          <w:szCs w:val="24"/>
        </w:rPr>
        <w:t xml:space="preserve">on monthly and yearly basis </w:t>
      </w:r>
      <w:r w:rsidRPr="00B06795">
        <w:rPr>
          <w:rFonts w:ascii="Times New Roman" w:hAnsi="Times New Roman"/>
          <w:sz w:val="24"/>
          <w:szCs w:val="24"/>
        </w:rPr>
        <w:t>are given at table below</w:t>
      </w:r>
      <w:r w:rsidRPr="00B06795">
        <w:rPr>
          <w:rFonts w:ascii="Times New Roman" w:hAnsi="Times New Roman" w:cs="Times New Roman"/>
          <w:sz w:val="24"/>
          <w:szCs w:val="24"/>
        </w:rPr>
        <w:t>.</w:t>
      </w:r>
    </w:p>
    <w:p w:rsidR="00E82F72" w:rsidRPr="00B06795" w:rsidRDefault="00F87AE1" w:rsidP="00C13F28">
      <w:pPr>
        <w:pStyle w:val="Balk5"/>
      </w:pPr>
      <w:bookmarkStart w:id="120" w:name="_Toc494808777"/>
      <w:r w:rsidRPr="00B06795">
        <w:t>Table</w:t>
      </w:r>
      <w:r w:rsidR="00013C81" w:rsidRPr="00B06795">
        <w:t xml:space="preserve"> </w:t>
      </w:r>
      <w:r w:rsidR="00F65AEB" w:rsidRPr="00B06795">
        <w:t>6</w:t>
      </w:r>
      <w:r w:rsidR="005313A7" w:rsidRPr="00B06795">
        <w:t>.2</w:t>
      </w:r>
      <w:r w:rsidR="00F65AEB" w:rsidRPr="00B06795">
        <w:t>:</w:t>
      </w:r>
      <w:r w:rsidR="00046AF1" w:rsidRPr="00B06795">
        <w:t xml:space="preserve"> </w:t>
      </w:r>
      <w:r w:rsidRPr="00B06795">
        <w:rPr>
          <w:szCs w:val="24"/>
        </w:rPr>
        <w:t xml:space="preserve">Monthly </w:t>
      </w:r>
      <w:r w:rsidR="00D210A6" w:rsidRPr="00B06795">
        <w:rPr>
          <w:szCs w:val="24"/>
        </w:rPr>
        <w:t xml:space="preserve">Transmitted </w:t>
      </w:r>
      <w:r w:rsidRPr="00B06795">
        <w:rPr>
          <w:szCs w:val="24"/>
        </w:rPr>
        <w:t xml:space="preserve">LNG </w:t>
      </w:r>
      <w:r w:rsidR="00D210A6" w:rsidRPr="00B06795">
        <w:rPr>
          <w:szCs w:val="24"/>
        </w:rPr>
        <w:t>Amount</w:t>
      </w:r>
      <w:r w:rsidR="00D210A6" w:rsidRPr="00B06795">
        <w:rPr>
          <w:rFonts w:eastAsia="Calibri"/>
          <w:b w:val="0"/>
          <w:bCs w:val="0"/>
          <w:iCs w:val="0"/>
          <w:szCs w:val="24"/>
        </w:rPr>
        <w:t xml:space="preserve"> </w:t>
      </w:r>
      <w:r w:rsidRPr="00B06795">
        <w:rPr>
          <w:szCs w:val="24"/>
        </w:rPr>
        <w:t xml:space="preserve">by </w:t>
      </w:r>
      <w:r w:rsidR="00D210A6" w:rsidRPr="00B06795">
        <w:rPr>
          <w:szCs w:val="24"/>
        </w:rPr>
        <w:t xml:space="preserve">Years </w:t>
      </w:r>
      <w:r w:rsidRPr="00B06795">
        <w:rPr>
          <w:szCs w:val="24"/>
        </w:rPr>
        <w:t>(Million Sm</w:t>
      </w:r>
      <w:r w:rsidRPr="00B06795">
        <w:rPr>
          <w:szCs w:val="24"/>
          <w:vertAlign w:val="superscript"/>
        </w:rPr>
        <w:t>3</w:t>
      </w:r>
      <w:r w:rsidRPr="00B06795">
        <w:rPr>
          <w:szCs w:val="24"/>
        </w:rPr>
        <w:t>)</w:t>
      </w:r>
      <w:bookmarkEnd w:id="120"/>
    </w:p>
    <w:tbl>
      <w:tblPr>
        <w:tblW w:w="5000" w:type="pct"/>
        <w:tblCellMar>
          <w:left w:w="70" w:type="dxa"/>
          <w:right w:w="70" w:type="dxa"/>
        </w:tblCellMar>
        <w:tblLook w:val="04A0" w:firstRow="1" w:lastRow="0" w:firstColumn="1" w:lastColumn="0" w:noHBand="0" w:noVBand="1"/>
      </w:tblPr>
      <w:tblGrid>
        <w:gridCol w:w="630"/>
        <w:gridCol w:w="630"/>
        <w:gridCol w:w="630"/>
        <w:gridCol w:w="660"/>
        <w:gridCol w:w="630"/>
        <w:gridCol w:w="630"/>
        <w:gridCol w:w="780"/>
        <w:gridCol w:w="832"/>
        <w:gridCol w:w="761"/>
        <w:gridCol w:w="630"/>
        <w:gridCol w:w="630"/>
        <w:gridCol w:w="649"/>
        <w:gridCol w:w="649"/>
        <w:gridCol w:w="753"/>
      </w:tblGrid>
      <w:tr w:rsidR="00F87AE1" w:rsidRPr="00B06795" w:rsidTr="00962AB7">
        <w:trPr>
          <w:trHeight w:val="315"/>
        </w:trPr>
        <w:tc>
          <w:tcPr>
            <w:tcW w:w="333"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F87AE1" w:rsidRPr="00B06795" w:rsidRDefault="00F87AE1" w:rsidP="00F87AE1">
            <w:pPr>
              <w:spacing w:after="0" w:line="240" w:lineRule="auto"/>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 </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Jan.</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Feb</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March</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April</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May</w:t>
            </w:r>
          </w:p>
        </w:tc>
        <w:tc>
          <w:tcPr>
            <w:tcW w:w="412"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June</w:t>
            </w:r>
          </w:p>
        </w:tc>
        <w:tc>
          <w:tcPr>
            <w:tcW w:w="439"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July</w:t>
            </w:r>
          </w:p>
        </w:tc>
        <w:tc>
          <w:tcPr>
            <w:tcW w:w="402"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August</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Sept.</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Oct.</w:t>
            </w:r>
          </w:p>
        </w:tc>
        <w:tc>
          <w:tcPr>
            <w:tcW w:w="34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Nov.</w:t>
            </w:r>
          </w:p>
        </w:tc>
        <w:tc>
          <w:tcPr>
            <w:tcW w:w="343" w:type="pct"/>
            <w:tcBorders>
              <w:top w:val="single" w:sz="8" w:space="0" w:color="F9B074"/>
              <w:left w:val="nil"/>
              <w:bottom w:val="single" w:sz="8" w:space="0" w:color="F9B074"/>
              <w:right w:val="single" w:sz="8" w:space="0" w:color="F9B074"/>
            </w:tcBorders>
            <w:shd w:val="clear" w:color="000000" w:fill="FDE4D0"/>
            <w:noWrap/>
            <w:vAlign w:val="center"/>
            <w:hideMark/>
          </w:tcPr>
          <w:p w:rsidR="00F87AE1" w:rsidRPr="00B06795" w:rsidRDefault="00F87AE1" w:rsidP="00F87AE1">
            <w:pPr>
              <w:spacing w:after="0" w:line="240" w:lineRule="auto"/>
              <w:jc w:val="center"/>
              <w:rPr>
                <w:rFonts w:ascii="Times New Roman" w:eastAsia="Times New Roman" w:hAnsi="Times New Roman"/>
                <w:b/>
                <w:color w:val="000000"/>
                <w:sz w:val="18"/>
                <w:szCs w:val="18"/>
                <w:lang w:eastAsia="tr-TR"/>
              </w:rPr>
            </w:pPr>
            <w:r w:rsidRPr="00B06795">
              <w:rPr>
                <w:rFonts w:ascii="Times New Roman" w:eastAsia="Times New Roman" w:hAnsi="Times New Roman"/>
                <w:b/>
                <w:color w:val="000000"/>
                <w:sz w:val="18"/>
                <w:szCs w:val="18"/>
                <w:lang w:eastAsia="tr-TR"/>
              </w:rPr>
              <w:t>Dec.</w:t>
            </w:r>
          </w:p>
        </w:tc>
        <w:tc>
          <w:tcPr>
            <w:tcW w:w="397" w:type="pct"/>
            <w:tcBorders>
              <w:top w:val="single" w:sz="8" w:space="0" w:color="F9B074"/>
              <w:left w:val="nil"/>
              <w:bottom w:val="single" w:sz="8" w:space="0" w:color="F9B074"/>
              <w:right w:val="single" w:sz="8" w:space="0" w:color="F9B074"/>
            </w:tcBorders>
            <w:shd w:val="clear" w:color="000000" w:fill="FDE4D0"/>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Total</w:t>
            </w:r>
          </w:p>
        </w:tc>
      </w:tr>
      <w:tr w:rsidR="005D64FD" w:rsidRPr="00B06795" w:rsidTr="00962AB7">
        <w:trPr>
          <w:trHeight w:val="315"/>
        </w:trPr>
        <w:tc>
          <w:tcPr>
            <w:tcW w:w="333" w:type="pct"/>
            <w:tcBorders>
              <w:top w:val="nil"/>
              <w:left w:val="single" w:sz="8" w:space="0" w:color="F9B074"/>
              <w:bottom w:val="single" w:sz="8" w:space="0" w:color="F9B074"/>
              <w:right w:val="single" w:sz="8" w:space="0" w:color="F9B074"/>
            </w:tcBorders>
            <w:shd w:val="clear" w:color="000000" w:fill="FDE4D0"/>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2013</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52,2</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44,3</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51,3</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55,7</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76</w:t>
            </w:r>
          </w:p>
        </w:tc>
        <w:tc>
          <w:tcPr>
            <w:tcW w:w="412"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73,4</w:t>
            </w:r>
          </w:p>
        </w:tc>
        <w:tc>
          <w:tcPr>
            <w:tcW w:w="439"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82,7</w:t>
            </w:r>
          </w:p>
        </w:tc>
        <w:tc>
          <w:tcPr>
            <w:tcW w:w="402"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70,9</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86,8</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80,3</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77,7</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62,8</w:t>
            </w:r>
          </w:p>
        </w:tc>
        <w:tc>
          <w:tcPr>
            <w:tcW w:w="397" w:type="pct"/>
            <w:tcBorders>
              <w:top w:val="nil"/>
              <w:left w:val="nil"/>
              <w:bottom w:val="single" w:sz="8" w:space="0" w:color="F9B074"/>
              <w:right w:val="single" w:sz="8" w:space="0" w:color="F9B074"/>
            </w:tcBorders>
            <w:shd w:val="clear" w:color="000000" w:fill="FDE4D0"/>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814</w:t>
            </w:r>
          </w:p>
        </w:tc>
      </w:tr>
      <w:tr w:rsidR="005D64FD" w:rsidRPr="00B06795" w:rsidTr="00962AB7">
        <w:trPr>
          <w:trHeight w:val="315"/>
        </w:trPr>
        <w:tc>
          <w:tcPr>
            <w:tcW w:w="333" w:type="pct"/>
            <w:tcBorders>
              <w:top w:val="nil"/>
              <w:left w:val="single" w:sz="8" w:space="0" w:color="F9B074"/>
              <w:bottom w:val="single" w:sz="8" w:space="0" w:color="F9B074"/>
              <w:right w:val="single" w:sz="8" w:space="0" w:color="F9B074"/>
            </w:tcBorders>
            <w:shd w:val="clear" w:color="000000" w:fill="FBCAA2"/>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2014</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50,09</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45,5</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51,05</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49,26</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55,73</w:t>
            </w:r>
          </w:p>
        </w:tc>
        <w:tc>
          <w:tcPr>
            <w:tcW w:w="412"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53,86</w:t>
            </w:r>
          </w:p>
        </w:tc>
        <w:tc>
          <w:tcPr>
            <w:tcW w:w="439"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55,96</w:t>
            </w:r>
          </w:p>
        </w:tc>
        <w:tc>
          <w:tcPr>
            <w:tcW w:w="402"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63,35</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66,11</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61,74</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62,16</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51,97</w:t>
            </w:r>
          </w:p>
        </w:tc>
        <w:tc>
          <w:tcPr>
            <w:tcW w:w="397" w:type="pct"/>
            <w:tcBorders>
              <w:top w:val="nil"/>
              <w:left w:val="nil"/>
              <w:bottom w:val="single" w:sz="8" w:space="0" w:color="F9B074"/>
              <w:right w:val="single" w:sz="8" w:space="0" w:color="F9B074"/>
            </w:tcBorders>
            <w:shd w:val="clear" w:color="000000" w:fill="FBCAA2"/>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666,78</w:t>
            </w:r>
          </w:p>
        </w:tc>
      </w:tr>
      <w:tr w:rsidR="005D64FD" w:rsidRPr="00B06795" w:rsidTr="00962AB7">
        <w:trPr>
          <w:trHeight w:val="315"/>
        </w:trPr>
        <w:tc>
          <w:tcPr>
            <w:tcW w:w="333" w:type="pct"/>
            <w:tcBorders>
              <w:top w:val="nil"/>
              <w:left w:val="single" w:sz="8" w:space="0" w:color="F9B074"/>
              <w:bottom w:val="single" w:sz="8" w:space="0" w:color="F9B074"/>
              <w:right w:val="single" w:sz="8" w:space="0" w:color="F9B074"/>
            </w:tcBorders>
            <w:shd w:val="clear" w:color="000000" w:fill="FDE4D0"/>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2015</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48,01</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40,74</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46,15</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52,46</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58,31</w:t>
            </w:r>
          </w:p>
        </w:tc>
        <w:tc>
          <w:tcPr>
            <w:tcW w:w="412"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61,06</w:t>
            </w:r>
          </w:p>
        </w:tc>
        <w:tc>
          <w:tcPr>
            <w:tcW w:w="439"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59,3</w:t>
            </w:r>
          </w:p>
        </w:tc>
        <w:tc>
          <w:tcPr>
            <w:tcW w:w="402"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67,08</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57,05</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71,8</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66,31</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62,96</w:t>
            </w:r>
          </w:p>
        </w:tc>
        <w:tc>
          <w:tcPr>
            <w:tcW w:w="397" w:type="pct"/>
            <w:tcBorders>
              <w:top w:val="nil"/>
              <w:left w:val="nil"/>
              <w:bottom w:val="single" w:sz="8" w:space="0" w:color="F9B074"/>
              <w:right w:val="single" w:sz="8" w:space="0" w:color="F9B074"/>
            </w:tcBorders>
            <w:shd w:val="clear" w:color="000000" w:fill="FDE4D0"/>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691,23</w:t>
            </w:r>
          </w:p>
        </w:tc>
      </w:tr>
      <w:tr w:rsidR="005D64FD" w:rsidRPr="00B06795" w:rsidTr="00962AB7">
        <w:trPr>
          <w:trHeight w:val="315"/>
        </w:trPr>
        <w:tc>
          <w:tcPr>
            <w:tcW w:w="333" w:type="pct"/>
            <w:tcBorders>
              <w:top w:val="nil"/>
              <w:left w:val="single" w:sz="8" w:space="0" w:color="F9B074"/>
              <w:bottom w:val="single" w:sz="8" w:space="0" w:color="F9B074"/>
              <w:right w:val="single" w:sz="8" w:space="0" w:color="F9B074"/>
            </w:tcBorders>
            <w:shd w:val="clear" w:color="000000" w:fill="FBCAA2"/>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2016</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49,14</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44,27</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48,57</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50,17</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59,64</w:t>
            </w:r>
          </w:p>
        </w:tc>
        <w:tc>
          <w:tcPr>
            <w:tcW w:w="412"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62,01</w:t>
            </w:r>
          </w:p>
        </w:tc>
        <w:tc>
          <w:tcPr>
            <w:tcW w:w="439"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55,76</w:t>
            </w:r>
          </w:p>
        </w:tc>
        <w:tc>
          <w:tcPr>
            <w:tcW w:w="402"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69,44</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57,61</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73,41</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70</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B06795"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B06795">
              <w:rPr>
                <w:rFonts w:ascii="Times New Roman" w:eastAsia="Times New Roman" w:hAnsi="Times New Roman" w:cs="Times New Roman"/>
                <w:color w:val="000000"/>
                <w:sz w:val="18"/>
                <w:szCs w:val="18"/>
                <w:lang w:eastAsia="tr-TR"/>
              </w:rPr>
              <w:t>62,55</w:t>
            </w:r>
          </w:p>
        </w:tc>
        <w:tc>
          <w:tcPr>
            <w:tcW w:w="397" w:type="pct"/>
            <w:tcBorders>
              <w:top w:val="nil"/>
              <w:left w:val="nil"/>
              <w:bottom w:val="single" w:sz="8" w:space="0" w:color="F9B074"/>
              <w:right w:val="single" w:sz="8" w:space="0" w:color="F9B074"/>
            </w:tcBorders>
            <w:shd w:val="clear" w:color="000000" w:fill="FBCAA2"/>
            <w:vAlign w:val="center"/>
            <w:hideMark/>
          </w:tcPr>
          <w:p w:rsidR="005D64FD" w:rsidRPr="00B06795"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B06795">
              <w:rPr>
                <w:rFonts w:ascii="Times New Roman" w:eastAsia="Times New Roman" w:hAnsi="Times New Roman" w:cs="Times New Roman"/>
                <w:b/>
                <w:bCs/>
                <w:color w:val="000000"/>
                <w:sz w:val="18"/>
                <w:szCs w:val="18"/>
                <w:lang w:eastAsia="tr-TR"/>
              </w:rPr>
              <w:t>702,56</w:t>
            </w:r>
          </w:p>
        </w:tc>
      </w:tr>
    </w:tbl>
    <w:p w:rsidR="00290FA5" w:rsidRPr="00B06795" w:rsidRDefault="00290FA5" w:rsidP="00290FA5">
      <w:pPr>
        <w:jc w:val="both"/>
        <w:rPr>
          <w:rFonts w:ascii="Times New Roman" w:hAnsi="Times New Roman" w:cs="Times New Roman"/>
          <w:sz w:val="24"/>
          <w:szCs w:val="24"/>
        </w:rPr>
      </w:pPr>
      <w:r w:rsidRPr="00B06795">
        <w:rPr>
          <w:rFonts w:ascii="Times New Roman" w:hAnsi="Times New Roman" w:cs="Times New Roman"/>
          <w:sz w:val="24"/>
          <w:szCs w:val="24"/>
        </w:rPr>
        <w:t>*</w:t>
      </w:r>
      <w:r w:rsidR="000040DC" w:rsidRPr="000040DC">
        <w:t xml:space="preserve"> </w:t>
      </w:r>
      <w:r w:rsidR="000040DC" w:rsidRPr="000040DC">
        <w:rPr>
          <w:rFonts w:ascii="Times New Roman" w:hAnsi="Times New Roman" w:cs="Times New Roman"/>
          <w:sz w:val="16"/>
          <w:szCs w:val="16"/>
        </w:rPr>
        <w:t xml:space="preserve">The amounts of natural gas that </w:t>
      </w:r>
      <w:r w:rsidR="00851099">
        <w:rPr>
          <w:rFonts w:ascii="Times New Roman" w:hAnsi="Times New Roman" w:cs="Times New Roman"/>
          <w:sz w:val="16"/>
          <w:szCs w:val="16"/>
        </w:rPr>
        <w:t>LNG Conveying Companies contract</w:t>
      </w:r>
      <w:r w:rsidR="000040DC" w:rsidRPr="000040DC">
        <w:rPr>
          <w:rFonts w:ascii="Times New Roman" w:hAnsi="Times New Roman" w:cs="Times New Roman"/>
          <w:sz w:val="16"/>
          <w:szCs w:val="16"/>
        </w:rPr>
        <w:t xml:space="preserve"> to each other are included in the table.</w:t>
      </w:r>
    </w:p>
    <w:p w:rsidR="00F65AEB" w:rsidRPr="00B06795" w:rsidRDefault="00F65AEB" w:rsidP="007C4383">
      <w:pPr>
        <w:pStyle w:val="Grafik"/>
        <w:jc w:val="both"/>
        <w:rPr>
          <w:rFonts w:ascii="Times New Roman" w:hAnsi="Times New Roman" w:cs="Times New Roman"/>
          <w:sz w:val="24"/>
          <w:szCs w:val="24"/>
        </w:rPr>
      </w:pPr>
    </w:p>
    <w:p w:rsidR="00C13F28" w:rsidRPr="00B06795" w:rsidRDefault="00F87AE1" w:rsidP="00C13F28">
      <w:pPr>
        <w:pStyle w:val="Balk5"/>
      </w:pPr>
      <w:bookmarkStart w:id="121" w:name="_Toc494808778"/>
      <w:r w:rsidRPr="00B06795">
        <w:t>Table</w:t>
      </w:r>
      <w:r w:rsidR="00046AF1" w:rsidRPr="00B06795">
        <w:t xml:space="preserve"> 6.3: </w:t>
      </w:r>
      <w:r w:rsidRPr="00B06795">
        <w:rPr>
          <w:szCs w:val="24"/>
        </w:rPr>
        <w:t xml:space="preserve">Monthly </w:t>
      </w:r>
      <w:r w:rsidR="00D210A6" w:rsidRPr="00B06795">
        <w:rPr>
          <w:szCs w:val="24"/>
        </w:rPr>
        <w:t xml:space="preserve">Transmitted </w:t>
      </w:r>
      <w:r w:rsidRPr="00B06795">
        <w:rPr>
          <w:szCs w:val="24"/>
        </w:rPr>
        <w:t xml:space="preserve">LNG </w:t>
      </w:r>
      <w:r w:rsidR="00D210A6" w:rsidRPr="00B06795">
        <w:rPr>
          <w:szCs w:val="24"/>
        </w:rPr>
        <w:t>Amount</w:t>
      </w:r>
      <w:r w:rsidR="00D210A6" w:rsidRPr="00B06795">
        <w:rPr>
          <w:rFonts w:eastAsia="Calibri"/>
          <w:b w:val="0"/>
          <w:bCs w:val="0"/>
          <w:iCs w:val="0"/>
          <w:szCs w:val="24"/>
        </w:rPr>
        <w:t xml:space="preserve"> </w:t>
      </w:r>
      <w:r w:rsidR="006E19F3">
        <w:rPr>
          <w:szCs w:val="24"/>
        </w:rPr>
        <w:t>by</w:t>
      </w:r>
      <w:r w:rsidRPr="00B06795">
        <w:rPr>
          <w:szCs w:val="24"/>
        </w:rPr>
        <w:t xml:space="preserve"> Companies (Million Sm</w:t>
      </w:r>
      <w:r w:rsidRPr="00B06795">
        <w:rPr>
          <w:szCs w:val="24"/>
          <w:vertAlign w:val="superscript"/>
        </w:rPr>
        <w:t>3</w:t>
      </w:r>
      <w:r w:rsidRPr="00B06795">
        <w:rPr>
          <w:szCs w:val="24"/>
        </w:rPr>
        <w:t>)</w:t>
      </w:r>
      <w:bookmarkEnd w:id="121"/>
    </w:p>
    <w:tbl>
      <w:tblPr>
        <w:tblW w:w="11301" w:type="dxa"/>
        <w:jc w:val="center"/>
        <w:tblCellMar>
          <w:left w:w="70" w:type="dxa"/>
          <w:right w:w="70" w:type="dxa"/>
        </w:tblCellMar>
        <w:tblLook w:val="04A0" w:firstRow="1" w:lastRow="0" w:firstColumn="1" w:lastColumn="0" w:noHBand="0" w:noVBand="1"/>
      </w:tblPr>
      <w:tblGrid>
        <w:gridCol w:w="2776"/>
        <w:gridCol w:w="551"/>
        <w:gridCol w:w="600"/>
        <w:gridCol w:w="660"/>
        <w:gridCol w:w="600"/>
        <w:gridCol w:w="610"/>
        <w:gridCol w:w="770"/>
        <w:gridCol w:w="820"/>
        <w:gridCol w:w="751"/>
        <w:gridCol w:w="600"/>
        <w:gridCol w:w="600"/>
        <w:gridCol w:w="641"/>
        <w:gridCol w:w="641"/>
        <w:gridCol w:w="741"/>
      </w:tblGrid>
      <w:tr w:rsidR="00F87AE1" w:rsidRPr="00B06795" w:rsidTr="00962AB7">
        <w:trPr>
          <w:trHeight w:val="235"/>
          <w:jc w:val="center"/>
        </w:trPr>
        <w:tc>
          <w:tcPr>
            <w:tcW w:w="2776"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F87AE1" w:rsidRPr="00B06795" w:rsidRDefault="006E19F3" w:rsidP="00F87AE1">
            <w:pPr>
              <w:spacing w:after="0" w:line="240" w:lineRule="auto"/>
              <w:rPr>
                <w:rFonts w:ascii="Times New Roman" w:eastAsia="Times New Roman" w:hAnsi="Times New Roman"/>
                <w:b/>
                <w:bCs/>
                <w:color w:val="000000"/>
                <w:sz w:val="18"/>
                <w:szCs w:val="18"/>
                <w:lang w:eastAsia="tr-TR"/>
              </w:rPr>
            </w:pPr>
            <w:r>
              <w:rPr>
                <w:rFonts w:ascii="Times New Roman" w:eastAsia="Times New Roman" w:hAnsi="Times New Roman"/>
                <w:b/>
                <w:bCs/>
                <w:color w:val="000000"/>
                <w:sz w:val="18"/>
                <w:szCs w:val="18"/>
                <w:lang w:eastAsia="tr-TR"/>
              </w:rPr>
              <w:t>Company</w:t>
            </w:r>
          </w:p>
        </w:tc>
        <w:tc>
          <w:tcPr>
            <w:tcW w:w="551"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Jan.</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Feb.</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March</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Apr.</w:t>
            </w:r>
          </w:p>
        </w:tc>
        <w:tc>
          <w:tcPr>
            <w:tcW w:w="61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May</w:t>
            </w:r>
          </w:p>
        </w:tc>
        <w:tc>
          <w:tcPr>
            <w:tcW w:w="77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June</w:t>
            </w:r>
          </w:p>
        </w:tc>
        <w:tc>
          <w:tcPr>
            <w:tcW w:w="82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July</w:t>
            </w:r>
          </w:p>
        </w:tc>
        <w:tc>
          <w:tcPr>
            <w:tcW w:w="751"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Aug.</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Sep.</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Oct.</w:t>
            </w:r>
          </w:p>
        </w:tc>
        <w:tc>
          <w:tcPr>
            <w:tcW w:w="641"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Nov.</w:t>
            </w:r>
          </w:p>
        </w:tc>
        <w:tc>
          <w:tcPr>
            <w:tcW w:w="641"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Dec.</w:t>
            </w:r>
          </w:p>
        </w:tc>
        <w:tc>
          <w:tcPr>
            <w:tcW w:w="741" w:type="dxa"/>
            <w:tcBorders>
              <w:top w:val="single" w:sz="4" w:space="0" w:color="auto"/>
              <w:left w:val="nil"/>
              <w:bottom w:val="single" w:sz="4" w:space="0" w:color="auto"/>
              <w:right w:val="single" w:sz="4" w:space="0" w:color="auto"/>
            </w:tcBorders>
            <w:shd w:val="clear" w:color="DDEBF7" w:fill="DDEBF7"/>
            <w:noWrap/>
            <w:vAlign w:val="center"/>
            <w:hideMark/>
          </w:tcPr>
          <w:p w:rsidR="00F87AE1" w:rsidRPr="00B06795" w:rsidRDefault="00F87AE1" w:rsidP="00F87AE1">
            <w:pPr>
              <w:spacing w:after="0" w:line="240" w:lineRule="auto"/>
              <w:jc w:val="center"/>
              <w:rPr>
                <w:rFonts w:ascii="Times New Roman" w:eastAsia="Times New Roman" w:hAnsi="Times New Roman"/>
                <w:b/>
                <w:bCs/>
                <w:color w:val="000000"/>
                <w:sz w:val="18"/>
                <w:szCs w:val="18"/>
                <w:lang w:eastAsia="tr-TR"/>
              </w:rPr>
            </w:pPr>
            <w:r w:rsidRPr="00B06795">
              <w:rPr>
                <w:rFonts w:ascii="Times New Roman" w:eastAsia="Times New Roman" w:hAnsi="Times New Roman"/>
                <w:b/>
                <w:bCs/>
                <w:color w:val="000000"/>
                <w:sz w:val="18"/>
                <w:szCs w:val="18"/>
                <w:lang w:eastAsia="tr-TR"/>
              </w:rPr>
              <w:t>Total</w:t>
            </w:r>
          </w:p>
        </w:tc>
      </w:tr>
      <w:tr w:rsidR="00CA2BE2" w:rsidRPr="00B06795" w:rsidTr="00962AB7">
        <w:trPr>
          <w:trHeight w:val="329"/>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İPRA ENERJİ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15,99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13,58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14,15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15,98</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14,34</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14,4</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15,92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16,4</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15,83</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180,5</w:t>
            </w:r>
          </w:p>
        </w:tc>
      </w:tr>
      <w:tr w:rsidR="00CA2BE2" w:rsidRPr="00B06795" w:rsidTr="00962AB7">
        <w:trPr>
          <w:trHeight w:val="832"/>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OMV GAZ İLETİM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9,73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9,14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10,11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9,55</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11,87</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13,35</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11,33</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14,87</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11,64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16,54</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16,38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13,38</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147,9</w:t>
            </w:r>
          </w:p>
        </w:tc>
      </w:tr>
      <w:tr w:rsidR="00CA2BE2" w:rsidRPr="00B06795" w:rsidTr="00962AB7">
        <w:trPr>
          <w:trHeight w:val="4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ULTRANS TAŞIMACILIK SANAYİ VE TİCARET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6,44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5,72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6,34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9,17</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12,95</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13,66</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11,48</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14,33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11,5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14,96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15,02</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13,03</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134,59</w:t>
            </w:r>
          </w:p>
        </w:tc>
      </w:tr>
      <w:tr w:rsidR="00CA2BE2" w:rsidRPr="00B06795"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AYGAZ DOĞAL GAZ İLETİM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5,71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5,63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6,18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6,69</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7,88</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8,88</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8,42</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11,49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8,75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12,01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10,45</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8,23</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100,32</w:t>
            </w:r>
          </w:p>
        </w:tc>
      </w:tr>
      <w:tr w:rsidR="00CA2BE2" w:rsidRPr="00B06795"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HABEL SINAİ VE TIBBİ GAZLAR İSTİHSAL ENDÜSTRİSİ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5,05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4,4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4,79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6,63</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6,54</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6,97</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5,48</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7,2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5,93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7,8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7,36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6,11</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74,27</w:t>
            </w:r>
          </w:p>
        </w:tc>
      </w:tr>
      <w:tr w:rsidR="00CA2BE2" w:rsidRPr="00B06795"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EGELOG DOĞALGAZ AKARYAKIT TAŞIMACILIK VE DEPOLAMA TURİZM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0,72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0,69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2,77</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2,59</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2,61</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2,17</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2,33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1,03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1,79</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1,51</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21,27</w:t>
            </w:r>
          </w:p>
        </w:tc>
      </w:tr>
      <w:tr w:rsidR="00CA2BE2" w:rsidRPr="00B06795"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AK-CAN DOĞAL GAZ İLETİM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1,22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1,08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1,14</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1,02</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1,52</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1,75</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2,32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1,61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2,76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2,58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2,29</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20,67</w:t>
            </w:r>
          </w:p>
        </w:tc>
      </w:tr>
      <w:tr w:rsidR="00CA2BE2" w:rsidRPr="00B06795"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ENERJİ GRUP İLETİM NAKLİYAT VE TAŞIMACILIK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1,42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0,96</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0,53</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0,8</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0,68</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0,73</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1,09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1,23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2,16</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13,5</w:t>
            </w:r>
          </w:p>
        </w:tc>
      </w:tr>
      <w:tr w:rsidR="00CA2BE2" w:rsidRPr="00B06795" w:rsidTr="00962AB7">
        <w:trPr>
          <w:trHeight w:val="553"/>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ALFAGAZ PETROL ÜRÜNLERİ İNŞAAT SANAYİ VE DIŞ TİCARET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2,69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2,68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3,46</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0,69</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9,53</w:t>
            </w:r>
          </w:p>
        </w:tc>
      </w:tr>
      <w:tr w:rsidR="00CA2BE2" w:rsidRPr="00B06795"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rPr>
                <w:rFonts w:ascii="Times New Roman" w:hAnsi="Times New Roman" w:cs="Times New Roman"/>
                <w:color w:val="000000"/>
                <w:sz w:val="16"/>
                <w:szCs w:val="16"/>
              </w:rPr>
            </w:pPr>
            <w:r w:rsidRPr="00B06795">
              <w:rPr>
                <w:rFonts w:ascii="Times New Roman" w:hAnsi="Times New Roman" w:cs="Times New Roman"/>
                <w:color w:val="000000"/>
                <w:sz w:val="16"/>
                <w:szCs w:val="16"/>
              </w:rPr>
              <w:t>VENTES LOJİSTİK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0,002</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0,001</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0,001</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0,001</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0,002</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0,001</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B06795" w:rsidRDefault="00CA2BE2" w:rsidP="00CA2BE2">
            <w:pPr>
              <w:spacing w:beforeLines="40" w:before="96" w:afterLines="40" w:after="96"/>
              <w:jc w:val="center"/>
              <w:rPr>
                <w:rFonts w:ascii="Times New Roman" w:hAnsi="Times New Roman" w:cs="Times New Roman"/>
                <w:color w:val="000000"/>
                <w:sz w:val="18"/>
                <w:szCs w:val="18"/>
              </w:rPr>
            </w:pPr>
            <w:r w:rsidRPr="00B06795">
              <w:rPr>
                <w:rFonts w:ascii="Times New Roman" w:hAnsi="Times New Roman" w:cs="Times New Roman"/>
                <w:color w:val="000000"/>
                <w:sz w:val="18"/>
                <w:szCs w:val="18"/>
              </w:rPr>
              <w:t>0,01</w:t>
            </w:r>
          </w:p>
        </w:tc>
      </w:tr>
      <w:tr w:rsidR="00CA2BE2" w:rsidRPr="00B06795" w:rsidTr="003A30BE">
        <w:trPr>
          <w:trHeight w:val="235"/>
          <w:jc w:val="center"/>
        </w:trPr>
        <w:tc>
          <w:tcPr>
            <w:tcW w:w="2776" w:type="dxa"/>
            <w:tcBorders>
              <w:top w:val="nil"/>
              <w:left w:val="single" w:sz="4" w:space="0" w:color="auto"/>
              <w:bottom w:val="single" w:sz="4" w:space="0" w:color="auto"/>
              <w:right w:val="single" w:sz="4" w:space="0" w:color="auto"/>
            </w:tcBorders>
            <w:shd w:val="clear" w:color="DDEBF7" w:fill="DDEBF7"/>
            <w:noWrap/>
            <w:vAlign w:val="bottom"/>
            <w:hideMark/>
          </w:tcPr>
          <w:p w:rsidR="00CA2BE2" w:rsidRPr="00B06795" w:rsidRDefault="00F87AE1" w:rsidP="00CA2BE2">
            <w:pPr>
              <w:spacing w:beforeLines="40" w:before="96" w:afterLines="40" w:after="96"/>
              <w:rPr>
                <w:rFonts w:ascii="Times New Roman" w:hAnsi="Times New Roman" w:cs="Times New Roman"/>
                <w:b/>
                <w:color w:val="000000"/>
                <w:sz w:val="18"/>
                <w:szCs w:val="18"/>
              </w:rPr>
            </w:pPr>
            <w:r w:rsidRPr="00B06795">
              <w:rPr>
                <w:rFonts w:ascii="Times New Roman" w:hAnsi="Times New Roman" w:cs="Times New Roman"/>
                <w:b/>
                <w:color w:val="000000"/>
                <w:sz w:val="18"/>
                <w:szCs w:val="18"/>
              </w:rPr>
              <w:t>Total</w:t>
            </w:r>
          </w:p>
        </w:tc>
        <w:tc>
          <w:tcPr>
            <w:tcW w:w="551"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49,14</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44,27</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48,57</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50,17</w:t>
            </w:r>
          </w:p>
        </w:tc>
        <w:tc>
          <w:tcPr>
            <w:tcW w:w="61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59,64</w:t>
            </w:r>
          </w:p>
        </w:tc>
        <w:tc>
          <w:tcPr>
            <w:tcW w:w="77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62,01</w:t>
            </w:r>
          </w:p>
        </w:tc>
        <w:tc>
          <w:tcPr>
            <w:tcW w:w="82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55,76</w:t>
            </w:r>
          </w:p>
        </w:tc>
        <w:tc>
          <w:tcPr>
            <w:tcW w:w="751"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69,44</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57,61</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73,41</w:t>
            </w:r>
          </w:p>
        </w:tc>
        <w:tc>
          <w:tcPr>
            <w:tcW w:w="641"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70</w:t>
            </w:r>
          </w:p>
        </w:tc>
        <w:tc>
          <w:tcPr>
            <w:tcW w:w="641"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62,55</w:t>
            </w:r>
          </w:p>
        </w:tc>
        <w:tc>
          <w:tcPr>
            <w:tcW w:w="741" w:type="dxa"/>
            <w:tcBorders>
              <w:top w:val="nil"/>
              <w:left w:val="nil"/>
              <w:bottom w:val="single" w:sz="4" w:space="0" w:color="auto"/>
              <w:right w:val="single" w:sz="4" w:space="0" w:color="auto"/>
            </w:tcBorders>
            <w:shd w:val="clear" w:color="DDEBF7" w:fill="DDEBF7"/>
            <w:noWrap/>
            <w:vAlign w:val="center"/>
            <w:hideMark/>
          </w:tcPr>
          <w:p w:rsidR="00CA2BE2" w:rsidRPr="00B06795" w:rsidRDefault="00CA2BE2" w:rsidP="00CA2BE2">
            <w:pPr>
              <w:spacing w:beforeLines="40" w:before="96" w:afterLines="40" w:after="96"/>
              <w:rPr>
                <w:rFonts w:ascii="Times New Roman" w:hAnsi="Times New Roman" w:cs="Times New Roman"/>
                <w:b/>
                <w:bCs/>
                <w:color w:val="000000"/>
                <w:sz w:val="18"/>
                <w:szCs w:val="18"/>
              </w:rPr>
            </w:pPr>
            <w:r w:rsidRPr="00B06795">
              <w:rPr>
                <w:rFonts w:ascii="Times New Roman" w:hAnsi="Times New Roman" w:cs="Times New Roman"/>
                <w:b/>
                <w:bCs/>
                <w:color w:val="000000"/>
                <w:sz w:val="18"/>
                <w:szCs w:val="18"/>
              </w:rPr>
              <w:t>702,56</w:t>
            </w:r>
          </w:p>
        </w:tc>
      </w:tr>
    </w:tbl>
    <w:p w:rsidR="00C13F28" w:rsidRPr="00B06795" w:rsidRDefault="00C13F28" w:rsidP="00C13F28">
      <w:pPr>
        <w:rPr>
          <w:rFonts w:ascii="Times New Roman" w:hAnsi="Times New Roman" w:cs="Times New Roman"/>
        </w:rPr>
      </w:pPr>
    </w:p>
    <w:p w:rsidR="00C13F28" w:rsidRPr="00B06795" w:rsidRDefault="00190D80" w:rsidP="00C13F28">
      <w:pPr>
        <w:pStyle w:val="Grafik"/>
        <w:jc w:val="center"/>
        <w:rPr>
          <w:rFonts w:ascii="Times New Roman" w:hAnsi="Times New Roman" w:cs="Times New Roman"/>
          <w:sz w:val="24"/>
          <w:szCs w:val="24"/>
        </w:rPr>
      </w:pPr>
      <w:r>
        <w:rPr>
          <w:noProof/>
          <w:lang w:val="tr-TR" w:eastAsia="tr-TR"/>
        </w:rPr>
        <w:lastRenderedPageBreak/>
        <w:drawing>
          <wp:inline distT="0" distB="0" distL="0" distR="0" wp14:anchorId="28BCF874" wp14:editId="74B7EBC8">
            <wp:extent cx="5276850" cy="2743200"/>
            <wp:effectExtent l="0" t="0" r="0" b="0"/>
            <wp:docPr id="73" name="Grafik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E877CE" w:rsidRPr="00B06795" w:rsidRDefault="00F87AE1" w:rsidP="00FB2616">
      <w:pPr>
        <w:pStyle w:val="Balk6"/>
      </w:pPr>
      <w:bookmarkStart w:id="122" w:name="_Toc494808914"/>
      <w:r w:rsidRPr="00B06795">
        <w:t>Graph</w:t>
      </w:r>
      <w:r w:rsidR="00013C81" w:rsidRPr="00B06795">
        <w:t xml:space="preserve"> </w:t>
      </w:r>
      <w:r w:rsidR="00F65AEB" w:rsidRPr="00B06795">
        <w:t>6</w:t>
      </w:r>
      <w:r w:rsidR="005313A7" w:rsidRPr="00B06795">
        <w:t>.6</w:t>
      </w:r>
      <w:r w:rsidR="00F65AEB" w:rsidRPr="00B06795">
        <w:t>:</w:t>
      </w:r>
      <w:r w:rsidR="00013C81" w:rsidRPr="00B06795">
        <w:t xml:space="preserve"> </w:t>
      </w:r>
      <w:r w:rsidRPr="00B06795">
        <w:rPr>
          <w:szCs w:val="24"/>
        </w:rPr>
        <w:t xml:space="preserve">Monthly </w:t>
      </w:r>
      <w:r w:rsidR="00D210A6" w:rsidRPr="00B06795">
        <w:rPr>
          <w:szCs w:val="24"/>
        </w:rPr>
        <w:t xml:space="preserve">Transmitted </w:t>
      </w:r>
      <w:r w:rsidRPr="00B06795">
        <w:rPr>
          <w:szCs w:val="24"/>
        </w:rPr>
        <w:t xml:space="preserve">LNG </w:t>
      </w:r>
      <w:r w:rsidR="00D210A6" w:rsidRPr="00B06795">
        <w:rPr>
          <w:szCs w:val="24"/>
        </w:rPr>
        <w:t>Amount</w:t>
      </w:r>
      <w:r w:rsidR="00D210A6" w:rsidRPr="00B06795">
        <w:rPr>
          <w:iCs/>
          <w:szCs w:val="24"/>
        </w:rPr>
        <w:t xml:space="preserve"> </w:t>
      </w:r>
      <w:r w:rsidRPr="00B06795">
        <w:rPr>
          <w:szCs w:val="24"/>
        </w:rPr>
        <w:t xml:space="preserve">by </w:t>
      </w:r>
      <w:r w:rsidR="00D210A6" w:rsidRPr="00B06795">
        <w:rPr>
          <w:szCs w:val="24"/>
        </w:rPr>
        <w:t xml:space="preserve">Years </w:t>
      </w:r>
      <w:r w:rsidRPr="00B06795">
        <w:rPr>
          <w:szCs w:val="24"/>
        </w:rPr>
        <w:t>(Million Sm</w:t>
      </w:r>
      <w:r w:rsidRPr="00B06795">
        <w:rPr>
          <w:szCs w:val="24"/>
          <w:vertAlign w:val="superscript"/>
        </w:rPr>
        <w:t>3</w:t>
      </w:r>
      <w:r w:rsidRPr="00B06795">
        <w:rPr>
          <w:szCs w:val="24"/>
        </w:rPr>
        <w:t>)</w:t>
      </w:r>
      <w:bookmarkEnd w:id="122"/>
    </w:p>
    <w:p w:rsidR="00103D9B" w:rsidRPr="00B06795" w:rsidRDefault="00103D9B" w:rsidP="00992107">
      <w:pPr>
        <w:rPr>
          <w:rFonts w:ascii="Times New Roman" w:hAnsi="Times New Roman" w:cs="Times New Roman"/>
          <w:b/>
          <w:sz w:val="24"/>
          <w:szCs w:val="24"/>
        </w:rPr>
      </w:pPr>
    </w:p>
    <w:p w:rsidR="006E19F3" w:rsidRDefault="006E19F3" w:rsidP="006E19F3">
      <w:pPr>
        <w:jc w:val="both"/>
        <w:rPr>
          <w:rFonts w:ascii="Times New Roman" w:hAnsi="Times New Roman" w:cs="Times New Roman"/>
          <w:sz w:val="24"/>
          <w:szCs w:val="24"/>
        </w:rPr>
      </w:pPr>
      <w:r w:rsidRPr="00B06795">
        <w:rPr>
          <w:rFonts w:ascii="Times New Roman" w:hAnsi="Times New Roman"/>
          <w:sz w:val="24"/>
          <w:szCs w:val="24"/>
        </w:rPr>
        <w:t>W</w:t>
      </w:r>
      <w:r>
        <w:rPr>
          <w:rFonts w:ascii="Times New Roman" w:hAnsi="Times New Roman"/>
          <w:sz w:val="24"/>
          <w:szCs w:val="24"/>
        </w:rPr>
        <w:t xml:space="preserve">ith the assumption of equality of the amounts </w:t>
      </w:r>
      <w:r w:rsidRPr="00B06795">
        <w:rPr>
          <w:rFonts w:ascii="Times New Roman" w:hAnsi="Times New Roman"/>
          <w:sz w:val="24"/>
          <w:szCs w:val="24"/>
        </w:rPr>
        <w:t xml:space="preserve">transmitted </w:t>
      </w:r>
      <w:r>
        <w:rPr>
          <w:rFonts w:ascii="Times New Roman" w:hAnsi="Times New Roman"/>
          <w:sz w:val="24"/>
          <w:szCs w:val="24"/>
        </w:rPr>
        <w:t xml:space="preserve">and consumed LNG were </w:t>
      </w:r>
      <w:r w:rsidRPr="00B06795">
        <w:rPr>
          <w:rFonts w:ascii="Times New Roman" w:hAnsi="Times New Roman"/>
          <w:sz w:val="24"/>
          <w:szCs w:val="24"/>
        </w:rPr>
        <w:t xml:space="preserve">same </w:t>
      </w:r>
      <w:r>
        <w:rPr>
          <w:rFonts w:ascii="Times New Roman" w:hAnsi="Times New Roman"/>
          <w:sz w:val="24"/>
          <w:szCs w:val="24"/>
        </w:rPr>
        <w:t xml:space="preserve">,as seen at Graph 6.7, </w:t>
      </w:r>
      <w:r w:rsidRPr="00B06795">
        <w:rPr>
          <w:rFonts w:ascii="Times New Roman" w:hAnsi="Times New Roman"/>
          <w:sz w:val="24"/>
          <w:szCs w:val="24"/>
        </w:rPr>
        <w:t xml:space="preserve">LNG </w:t>
      </w:r>
      <w:r>
        <w:rPr>
          <w:rFonts w:ascii="Times New Roman" w:hAnsi="Times New Roman"/>
          <w:sz w:val="24"/>
          <w:szCs w:val="24"/>
        </w:rPr>
        <w:t xml:space="preserve">consumption had decreased till </w:t>
      </w:r>
      <w:r w:rsidRPr="00B06795">
        <w:rPr>
          <w:rFonts w:ascii="Times New Roman" w:hAnsi="Times New Roman"/>
          <w:sz w:val="24"/>
          <w:szCs w:val="24"/>
        </w:rPr>
        <w:t>2014 and remain</w:t>
      </w:r>
      <w:r>
        <w:rPr>
          <w:rFonts w:ascii="Times New Roman" w:hAnsi="Times New Roman"/>
          <w:sz w:val="24"/>
          <w:szCs w:val="24"/>
        </w:rPr>
        <w:t>ed</w:t>
      </w:r>
      <w:r w:rsidRPr="00B06795">
        <w:rPr>
          <w:rFonts w:ascii="Times New Roman" w:hAnsi="Times New Roman"/>
          <w:sz w:val="24"/>
          <w:szCs w:val="24"/>
        </w:rPr>
        <w:t xml:space="preserve"> flat</w:t>
      </w:r>
      <w:r>
        <w:rPr>
          <w:rFonts w:ascii="Times New Roman" w:hAnsi="Times New Roman"/>
          <w:sz w:val="24"/>
          <w:szCs w:val="24"/>
        </w:rPr>
        <w:t xml:space="preserve"> after that year</w:t>
      </w:r>
      <w:r w:rsidRPr="00B06795">
        <w:rPr>
          <w:rFonts w:ascii="Times New Roman" w:hAnsi="Times New Roman"/>
          <w:sz w:val="24"/>
          <w:szCs w:val="24"/>
        </w:rPr>
        <w:t xml:space="preserve"> with </w:t>
      </w:r>
      <w:r>
        <w:rPr>
          <w:rFonts w:ascii="Times New Roman" w:hAnsi="Times New Roman"/>
          <w:sz w:val="24"/>
          <w:szCs w:val="24"/>
        </w:rPr>
        <w:t>a</w:t>
      </w:r>
      <w:r w:rsidRPr="00B06795">
        <w:rPr>
          <w:rFonts w:ascii="Times New Roman" w:hAnsi="Times New Roman"/>
          <w:sz w:val="24"/>
          <w:szCs w:val="24"/>
        </w:rPr>
        <w:t xml:space="preserve"> </w:t>
      </w:r>
      <w:r>
        <w:rPr>
          <w:rFonts w:ascii="Times New Roman" w:hAnsi="Times New Roman"/>
          <w:sz w:val="24"/>
          <w:szCs w:val="24"/>
        </w:rPr>
        <w:t xml:space="preserve">slight </w:t>
      </w:r>
      <w:r w:rsidRPr="00B06795">
        <w:rPr>
          <w:rFonts w:ascii="Times New Roman" w:hAnsi="Times New Roman"/>
          <w:sz w:val="24"/>
          <w:szCs w:val="24"/>
        </w:rPr>
        <w:t>growth</w:t>
      </w:r>
      <w:r w:rsidRPr="00B06795">
        <w:rPr>
          <w:rFonts w:ascii="Times New Roman" w:hAnsi="Times New Roman" w:cs="Times New Roman"/>
          <w:sz w:val="24"/>
          <w:szCs w:val="24"/>
        </w:rPr>
        <w:t>.</w:t>
      </w:r>
      <w:r>
        <w:rPr>
          <w:rFonts w:ascii="Times New Roman" w:hAnsi="Times New Roman" w:cs="Times New Roman"/>
          <w:sz w:val="24"/>
          <w:szCs w:val="24"/>
        </w:rPr>
        <w:t xml:space="preserve"> </w:t>
      </w:r>
    </w:p>
    <w:p w:rsidR="006E19F3" w:rsidRPr="00B06795" w:rsidRDefault="006E19F3" w:rsidP="006E19F3">
      <w:pPr>
        <w:jc w:val="both"/>
        <w:rPr>
          <w:rFonts w:ascii="Times New Roman" w:hAnsi="Times New Roman" w:cs="Times New Roman"/>
          <w:sz w:val="24"/>
          <w:szCs w:val="24"/>
        </w:rPr>
      </w:pPr>
    </w:p>
    <w:p w:rsidR="00103D9B" w:rsidRPr="00B06795" w:rsidRDefault="008E5676" w:rsidP="00C13F28">
      <w:pPr>
        <w:jc w:val="center"/>
        <w:rPr>
          <w:rFonts w:ascii="Times New Roman" w:hAnsi="Times New Roman" w:cs="Times New Roman"/>
          <w:b/>
          <w:sz w:val="24"/>
          <w:szCs w:val="24"/>
        </w:rPr>
      </w:pPr>
      <w:r w:rsidRPr="00B06795">
        <w:rPr>
          <w:noProof/>
          <w:lang w:val="tr-TR" w:eastAsia="tr-TR"/>
        </w:rPr>
        <w:drawing>
          <wp:inline distT="0" distB="0" distL="0" distR="0" wp14:anchorId="58636BE3" wp14:editId="792EC159">
            <wp:extent cx="5324475" cy="2743200"/>
            <wp:effectExtent l="0" t="0" r="9525" b="19050"/>
            <wp:docPr id="45" name="Grafik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E82F72" w:rsidRPr="00B06795" w:rsidRDefault="00F87AE1" w:rsidP="00FB2616">
      <w:pPr>
        <w:pStyle w:val="Balk6"/>
      </w:pPr>
      <w:bookmarkStart w:id="123" w:name="_Toc494808915"/>
      <w:r w:rsidRPr="00B06795">
        <w:t>Graph</w:t>
      </w:r>
      <w:r w:rsidR="00013C81" w:rsidRPr="00B06795">
        <w:t xml:space="preserve"> </w:t>
      </w:r>
      <w:r w:rsidR="00F65AEB" w:rsidRPr="00B06795">
        <w:t>6</w:t>
      </w:r>
      <w:r w:rsidR="005313A7" w:rsidRPr="00B06795">
        <w:t>.7</w:t>
      </w:r>
      <w:r w:rsidR="00F65AEB" w:rsidRPr="00B06795">
        <w:t>:</w:t>
      </w:r>
      <w:r w:rsidR="00013C81" w:rsidRPr="00B06795">
        <w:t xml:space="preserve"> </w:t>
      </w:r>
      <w:r w:rsidRPr="00B06795">
        <w:rPr>
          <w:szCs w:val="24"/>
        </w:rPr>
        <w:t>Co</w:t>
      </w:r>
      <w:r w:rsidR="006E19F3">
        <w:rPr>
          <w:szCs w:val="24"/>
        </w:rPr>
        <w:t>mparison</w:t>
      </w:r>
      <w:r w:rsidRPr="00B06795">
        <w:rPr>
          <w:szCs w:val="24"/>
        </w:rPr>
        <w:t xml:space="preserve"> of </w:t>
      </w:r>
      <w:r w:rsidR="00D210A6" w:rsidRPr="00B06795">
        <w:rPr>
          <w:szCs w:val="24"/>
        </w:rPr>
        <w:t xml:space="preserve">Transmitted </w:t>
      </w:r>
      <w:r w:rsidRPr="00B06795">
        <w:rPr>
          <w:szCs w:val="24"/>
        </w:rPr>
        <w:t xml:space="preserve">LNG </w:t>
      </w:r>
      <w:r w:rsidR="00D210A6" w:rsidRPr="00B06795">
        <w:rPr>
          <w:szCs w:val="24"/>
        </w:rPr>
        <w:t>Amount</w:t>
      </w:r>
      <w:r w:rsidR="00D210A6" w:rsidRPr="00B06795">
        <w:rPr>
          <w:iCs/>
          <w:szCs w:val="24"/>
        </w:rPr>
        <w:t xml:space="preserve"> </w:t>
      </w:r>
      <w:r w:rsidRPr="00B06795">
        <w:rPr>
          <w:szCs w:val="24"/>
        </w:rPr>
        <w:t xml:space="preserve">by </w:t>
      </w:r>
      <w:r w:rsidR="00D210A6" w:rsidRPr="00B06795">
        <w:rPr>
          <w:szCs w:val="24"/>
        </w:rPr>
        <w:t xml:space="preserve">Years </w:t>
      </w:r>
      <w:r w:rsidRPr="00B06795">
        <w:rPr>
          <w:szCs w:val="24"/>
        </w:rPr>
        <w:t>(Million Sm</w:t>
      </w:r>
      <w:r w:rsidRPr="00B06795">
        <w:rPr>
          <w:szCs w:val="24"/>
          <w:vertAlign w:val="superscript"/>
        </w:rPr>
        <w:t>3</w:t>
      </w:r>
      <w:r w:rsidRPr="00B06795">
        <w:rPr>
          <w:szCs w:val="24"/>
        </w:rPr>
        <w:t>)</w:t>
      </w:r>
      <w:bookmarkEnd w:id="123"/>
    </w:p>
    <w:p w:rsidR="00E877CE" w:rsidRPr="00B06795" w:rsidRDefault="00E877CE" w:rsidP="00F65AEB">
      <w:pPr>
        <w:jc w:val="center"/>
        <w:rPr>
          <w:rFonts w:ascii="Times New Roman" w:hAnsi="Times New Roman" w:cs="Times New Roman"/>
          <w:b/>
          <w:sz w:val="24"/>
          <w:szCs w:val="24"/>
        </w:rPr>
      </w:pPr>
    </w:p>
    <w:p w:rsidR="00747438" w:rsidRPr="00B06795" w:rsidRDefault="00747438" w:rsidP="00992107">
      <w:pPr>
        <w:rPr>
          <w:rFonts w:ascii="Times New Roman" w:hAnsi="Times New Roman" w:cs="Times New Roman"/>
          <w:b/>
          <w:sz w:val="24"/>
          <w:szCs w:val="24"/>
        </w:rPr>
        <w:sectPr w:rsidR="00747438" w:rsidRPr="00B06795" w:rsidSect="000855A2">
          <w:pgSz w:w="11906" w:h="16838"/>
          <w:pgMar w:top="1701" w:right="1418" w:bottom="1985" w:left="1134" w:header="425" w:footer="567" w:gutter="0"/>
          <w:cols w:space="708"/>
          <w:docGrid w:linePitch="360"/>
        </w:sectPr>
      </w:pPr>
    </w:p>
    <w:p w:rsidR="005905BA" w:rsidRPr="00B06795" w:rsidRDefault="005905BA" w:rsidP="005905BA">
      <w:pPr>
        <w:pStyle w:val="Balk1"/>
      </w:pPr>
      <w:bookmarkStart w:id="124" w:name="_Toc417917642"/>
      <w:bookmarkStart w:id="125" w:name="_Toc418324648"/>
      <w:bookmarkStart w:id="126" w:name="_Toc494808737"/>
      <w:r w:rsidRPr="00B06795">
        <w:rPr>
          <w:rFonts w:cs="Times New Roman"/>
        </w:rPr>
        <w:lastRenderedPageBreak/>
        <w:t xml:space="preserve">7. </w:t>
      </w:r>
      <w:bookmarkEnd w:id="124"/>
      <w:r>
        <w:t>DISTRIBUTION</w:t>
      </w:r>
      <w:bookmarkEnd w:id="126"/>
    </w:p>
    <w:p w:rsidR="005905BA" w:rsidRPr="00B06795" w:rsidRDefault="005905BA" w:rsidP="005905BA">
      <w:pPr>
        <w:jc w:val="both"/>
        <w:rPr>
          <w:rFonts w:ascii="Times New Roman" w:hAnsi="Times New Roman" w:cs="Times New Roman"/>
          <w:sz w:val="24"/>
          <w:szCs w:val="24"/>
        </w:rPr>
      </w:pPr>
    </w:p>
    <w:p w:rsidR="005905BA" w:rsidRPr="00B06795" w:rsidRDefault="005905BA" w:rsidP="005905BA">
      <w:pPr>
        <w:pStyle w:val="11ilebalayanlar"/>
      </w:pPr>
      <w:bookmarkStart w:id="127" w:name="_Toc417917643"/>
      <w:bookmarkStart w:id="128" w:name="_Toc494808738"/>
      <w:r w:rsidRPr="00B06795">
        <w:t xml:space="preserve">7.1 </w:t>
      </w:r>
      <w:bookmarkEnd w:id="127"/>
      <w:r w:rsidRPr="00B06795">
        <w:t>Distribution License Tenders</w:t>
      </w:r>
      <w:bookmarkEnd w:id="128"/>
    </w:p>
    <w:p w:rsidR="005905BA" w:rsidRPr="00B06795" w:rsidRDefault="005905BA" w:rsidP="00DF3A08">
      <w:pPr>
        <w:jc w:val="both"/>
        <w:rPr>
          <w:rFonts w:ascii="Times New Roman" w:hAnsi="Times New Roman" w:cs="Times New Roman"/>
          <w:sz w:val="24"/>
          <w:szCs w:val="24"/>
        </w:rPr>
      </w:pPr>
      <w:r w:rsidRPr="00B06795">
        <w:rPr>
          <w:rFonts w:ascii="Times New Roman" w:hAnsi="Times New Roman"/>
          <w:sz w:val="24"/>
          <w:szCs w:val="24"/>
        </w:rPr>
        <w:t xml:space="preserve">According to </w:t>
      </w:r>
      <w:r>
        <w:rPr>
          <w:rFonts w:ascii="Times New Roman" w:hAnsi="Times New Roman"/>
          <w:sz w:val="24"/>
          <w:szCs w:val="24"/>
        </w:rPr>
        <w:t xml:space="preserve">the </w:t>
      </w:r>
      <w:r w:rsidRPr="00B06795">
        <w:rPr>
          <w:rFonts w:ascii="Times New Roman" w:hAnsi="Times New Roman"/>
          <w:sz w:val="24"/>
          <w:szCs w:val="24"/>
        </w:rPr>
        <w:t xml:space="preserve">Natural Gas Market Law, natural gas distribution service is provided by </w:t>
      </w:r>
      <w:r>
        <w:rPr>
          <w:rFonts w:ascii="Times New Roman" w:hAnsi="Times New Roman"/>
          <w:sz w:val="24"/>
          <w:szCs w:val="24"/>
        </w:rPr>
        <w:t>the companies</w:t>
      </w:r>
      <w:r w:rsidRPr="00B06795">
        <w:rPr>
          <w:rFonts w:ascii="Times New Roman" w:hAnsi="Times New Roman"/>
          <w:sz w:val="24"/>
          <w:szCs w:val="24"/>
        </w:rPr>
        <w:t xml:space="preserve"> which win the tender for the Distribution Region</w:t>
      </w:r>
      <w:r>
        <w:rPr>
          <w:rFonts w:ascii="Times New Roman" w:hAnsi="Times New Roman"/>
          <w:sz w:val="24"/>
          <w:szCs w:val="24"/>
        </w:rPr>
        <w:t>s</w:t>
      </w:r>
      <w:r w:rsidRPr="00B06795">
        <w:rPr>
          <w:rFonts w:ascii="Times New Roman" w:hAnsi="Times New Roman"/>
          <w:sz w:val="24"/>
          <w:szCs w:val="24"/>
        </w:rPr>
        <w:t xml:space="preserve"> defined by the Authority</w:t>
      </w:r>
      <w:r w:rsidRPr="00B06795">
        <w:rPr>
          <w:rFonts w:ascii="Times New Roman" w:hAnsi="Times New Roman" w:cs="Times New Roman"/>
          <w:sz w:val="24"/>
          <w:szCs w:val="24"/>
        </w:rPr>
        <w:t>.</w:t>
      </w:r>
    </w:p>
    <w:p w:rsidR="00DF3A08" w:rsidRPr="00DF3A08" w:rsidRDefault="005905BA" w:rsidP="00DF3A08">
      <w:pPr>
        <w:jc w:val="both"/>
        <w:rPr>
          <w:rFonts w:ascii="Times New Roman" w:hAnsi="Times New Roman" w:cs="Times New Roman"/>
          <w:sz w:val="24"/>
        </w:rPr>
      </w:pPr>
      <w:r w:rsidRPr="00DF3A08">
        <w:rPr>
          <w:rFonts w:ascii="Times New Roman" w:hAnsi="Times New Roman" w:cs="Times New Roman"/>
          <w:sz w:val="24"/>
        </w:rPr>
        <w:t>By the end of 2015, the number of Distribution Companies licensed by the Authority was 69, but this number decreased to 68 due to the merger of two distribution companies in 2016. While the number of natural gas distribution zones was 66 in 2015, by the end of 2016, natural gas supply was provided to 68 distribution regions. In 2016, the number of provinces to which gas supplied via distribution network increased from 71 to 76 compared to the previous year.</w:t>
      </w:r>
      <w:bookmarkStart w:id="129" w:name="_Toc417917644"/>
    </w:p>
    <w:p w:rsidR="005905BA" w:rsidRPr="00B06795" w:rsidRDefault="005905BA" w:rsidP="005905BA">
      <w:pPr>
        <w:pStyle w:val="11ilebalayanlar"/>
      </w:pPr>
      <w:bookmarkStart w:id="130" w:name="_Toc494808739"/>
      <w:r w:rsidRPr="00B06795">
        <w:t xml:space="preserve">7.2 </w:t>
      </w:r>
      <w:bookmarkEnd w:id="129"/>
      <w:r w:rsidRPr="00B06795">
        <w:t>Network Investment Performance</w:t>
      </w:r>
      <w:bookmarkEnd w:id="130"/>
    </w:p>
    <w:p w:rsidR="005905BA" w:rsidRPr="00B06795" w:rsidRDefault="005905BA" w:rsidP="005905BA">
      <w:pPr>
        <w:jc w:val="both"/>
        <w:rPr>
          <w:rFonts w:ascii="Times New Roman" w:hAnsi="Times New Roman"/>
          <w:sz w:val="24"/>
          <w:szCs w:val="24"/>
        </w:rPr>
      </w:pPr>
      <w:r w:rsidRPr="00B06795">
        <w:rPr>
          <w:rFonts w:ascii="Times New Roman" w:hAnsi="Times New Roman"/>
          <w:sz w:val="24"/>
          <w:szCs w:val="24"/>
        </w:rPr>
        <w:t xml:space="preserve">By </w:t>
      </w:r>
      <w:r>
        <w:rPr>
          <w:rFonts w:ascii="Times New Roman" w:hAnsi="Times New Roman"/>
          <w:sz w:val="24"/>
          <w:szCs w:val="24"/>
        </w:rPr>
        <w:t xml:space="preserve">the end </w:t>
      </w:r>
      <w:r w:rsidRPr="00B06795">
        <w:rPr>
          <w:rFonts w:ascii="Times New Roman" w:hAnsi="Times New Roman"/>
          <w:sz w:val="24"/>
          <w:szCs w:val="24"/>
        </w:rPr>
        <w:t xml:space="preserve">of 2016, total investment amount at 68 distribution regions </w:t>
      </w:r>
      <w:r>
        <w:rPr>
          <w:rFonts w:ascii="Times New Roman" w:hAnsi="Times New Roman"/>
          <w:sz w:val="24"/>
          <w:szCs w:val="24"/>
        </w:rPr>
        <w:t xml:space="preserve">to </w:t>
      </w:r>
      <w:r w:rsidRPr="00B06795">
        <w:rPr>
          <w:rFonts w:ascii="Times New Roman" w:hAnsi="Times New Roman"/>
          <w:sz w:val="24"/>
          <w:szCs w:val="24"/>
        </w:rPr>
        <w:t>which</w:t>
      </w:r>
      <w:r>
        <w:rPr>
          <w:rFonts w:ascii="Times New Roman" w:hAnsi="Times New Roman"/>
          <w:sz w:val="24"/>
          <w:szCs w:val="24"/>
        </w:rPr>
        <w:t xml:space="preserve"> natural gas was supplied was 13,</w:t>
      </w:r>
      <w:r w:rsidRPr="00B06795">
        <w:rPr>
          <w:rFonts w:ascii="Times New Roman" w:hAnsi="Times New Roman"/>
          <w:sz w:val="24"/>
          <w:szCs w:val="24"/>
        </w:rPr>
        <w:t>2 Billion TL (</w:t>
      </w:r>
      <w:r>
        <w:rPr>
          <w:rFonts w:ascii="Times New Roman" w:hAnsi="Times New Roman"/>
          <w:sz w:val="24"/>
          <w:szCs w:val="24"/>
        </w:rPr>
        <w:t>excluding</w:t>
      </w:r>
      <w:r w:rsidRPr="00B06795">
        <w:rPr>
          <w:rFonts w:ascii="Times New Roman" w:hAnsi="Times New Roman"/>
          <w:sz w:val="24"/>
          <w:szCs w:val="24"/>
        </w:rPr>
        <w:t xml:space="preserve"> VAT).</w:t>
      </w:r>
    </w:p>
    <w:p w:rsidR="00623C99" w:rsidRPr="00B06795" w:rsidRDefault="005905BA" w:rsidP="005905BA">
      <w:pPr>
        <w:jc w:val="both"/>
        <w:rPr>
          <w:rFonts w:ascii="Times New Roman" w:hAnsi="Times New Roman"/>
          <w:sz w:val="24"/>
          <w:szCs w:val="24"/>
        </w:rPr>
      </w:pPr>
      <w:r w:rsidRPr="00B06795">
        <w:rPr>
          <w:rFonts w:ascii="Times New Roman" w:hAnsi="Times New Roman"/>
          <w:sz w:val="24"/>
          <w:szCs w:val="24"/>
        </w:rPr>
        <w:t xml:space="preserve">By the end of 2016, steel pipeline length </w:t>
      </w:r>
      <w:r>
        <w:rPr>
          <w:rFonts w:ascii="Times New Roman" w:hAnsi="Times New Roman"/>
          <w:sz w:val="24"/>
          <w:szCs w:val="24"/>
        </w:rPr>
        <w:t>was</w:t>
      </w:r>
      <w:r w:rsidRPr="00B06795">
        <w:rPr>
          <w:rFonts w:ascii="Times New Roman" w:hAnsi="Times New Roman"/>
          <w:sz w:val="24"/>
          <w:szCs w:val="24"/>
        </w:rPr>
        <w:t xml:space="preserve"> 11.075 km, polyethylene pipeline length </w:t>
      </w:r>
      <w:r>
        <w:rPr>
          <w:rFonts w:ascii="Times New Roman" w:hAnsi="Times New Roman"/>
          <w:sz w:val="24"/>
          <w:szCs w:val="24"/>
        </w:rPr>
        <w:t>was</w:t>
      </w:r>
      <w:r w:rsidRPr="00B06795">
        <w:rPr>
          <w:rFonts w:ascii="Times New Roman" w:hAnsi="Times New Roman"/>
          <w:sz w:val="24"/>
          <w:szCs w:val="24"/>
        </w:rPr>
        <w:t xml:space="preserve"> 74.632 km, service line length </w:t>
      </w:r>
      <w:r>
        <w:rPr>
          <w:rFonts w:ascii="Times New Roman" w:hAnsi="Times New Roman"/>
          <w:sz w:val="24"/>
          <w:szCs w:val="24"/>
        </w:rPr>
        <w:t>was 29.797 km and number of service</w:t>
      </w:r>
      <w:r w:rsidRPr="00B06795">
        <w:rPr>
          <w:rFonts w:ascii="Times New Roman" w:hAnsi="Times New Roman"/>
          <w:sz w:val="24"/>
          <w:szCs w:val="24"/>
        </w:rPr>
        <w:t xml:space="preserve"> lines </w:t>
      </w:r>
      <w:r>
        <w:rPr>
          <w:rFonts w:ascii="Times New Roman" w:hAnsi="Times New Roman"/>
          <w:sz w:val="24"/>
          <w:szCs w:val="24"/>
        </w:rPr>
        <w:t>was</w:t>
      </w:r>
      <w:r w:rsidRPr="00B06795">
        <w:rPr>
          <w:rFonts w:ascii="Times New Roman" w:hAnsi="Times New Roman"/>
          <w:sz w:val="24"/>
          <w:szCs w:val="24"/>
        </w:rPr>
        <w:t xml:space="preserve"> 3.054.060 which </w:t>
      </w:r>
      <w:r>
        <w:rPr>
          <w:rFonts w:ascii="Times New Roman" w:hAnsi="Times New Roman"/>
          <w:sz w:val="24"/>
          <w:szCs w:val="24"/>
        </w:rPr>
        <w:t>was</w:t>
      </w:r>
      <w:r w:rsidRPr="00B06795">
        <w:rPr>
          <w:rFonts w:ascii="Times New Roman" w:hAnsi="Times New Roman"/>
          <w:sz w:val="24"/>
          <w:szCs w:val="24"/>
        </w:rPr>
        <w:t xml:space="preserve"> constructed by distribution companies. Total investment amounts (except operational cost and VAT) reali</w:t>
      </w:r>
      <w:r>
        <w:rPr>
          <w:rFonts w:ascii="Times New Roman" w:hAnsi="Times New Roman"/>
          <w:sz w:val="24"/>
          <w:szCs w:val="24"/>
        </w:rPr>
        <w:t xml:space="preserve">zed by natural gas distribution </w:t>
      </w:r>
      <w:r w:rsidRPr="00B06795">
        <w:rPr>
          <w:rFonts w:ascii="Times New Roman" w:hAnsi="Times New Roman"/>
          <w:sz w:val="24"/>
          <w:szCs w:val="24"/>
        </w:rPr>
        <w:t>companies in Turkey, lengths of steel and polyethylene p</w:t>
      </w:r>
      <w:r w:rsidR="00DF3A08">
        <w:rPr>
          <w:rFonts w:ascii="Times New Roman" w:hAnsi="Times New Roman"/>
          <w:sz w:val="24"/>
          <w:szCs w:val="24"/>
        </w:rPr>
        <w:t>ipelines are shown at Table 7.1.</w:t>
      </w:r>
    </w:p>
    <w:p w:rsidR="00E877CE" w:rsidRPr="00076F80" w:rsidRDefault="00E90F41" w:rsidP="00076F80">
      <w:pPr>
        <w:pStyle w:val="Balk5"/>
        <w:jc w:val="center"/>
        <w:rPr>
          <w:szCs w:val="24"/>
        </w:rPr>
      </w:pPr>
      <w:bookmarkStart w:id="131" w:name="_Toc494808779"/>
      <w:r w:rsidRPr="00B06795">
        <w:t>Table</w:t>
      </w:r>
      <w:r w:rsidR="00013C81" w:rsidRPr="00B06795">
        <w:t xml:space="preserve"> </w:t>
      </w:r>
      <w:r w:rsidR="00F65AEB" w:rsidRPr="00B06795">
        <w:t>7</w:t>
      </w:r>
      <w:r w:rsidR="005313A7" w:rsidRPr="00B06795">
        <w:t>.1</w:t>
      </w:r>
      <w:r w:rsidR="00046AF1" w:rsidRPr="00B06795">
        <w:t xml:space="preserve">: </w:t>
      </w:r>
      <w:bookmarkEnd w:id="125"/>
      <w:r w:rsidRPr="00B06795">
        <w:rPr>
          <w:szCs w:val="24"/>
        </w:rPr>
        <w:t xml:space="preserve">Total </w:t>
      </w:r>
      <w:r w:rsidR="00D210A6" w:rsidRPr="00B06795">
        <w:rPr>
          <w:szCs w:val="24"/>
        </w:rPr>
        <w:t>Investment</w:t>
      </w:r>
      <w:r w:rsidR="00D210A6">
        <w:rPr>
          <w:szCs w:val="24"/>
        </w:rPr>
        <w:t>s</w:t>
      </w:r>
      <w:r w:rsidRPr="00B06795">
        <w:rPr>
          <w:szCs w:val="24"/>
        </w:rPr>
        <w:t>,</w:t>
      </w:r>
      <w:r w:rsidRPr="00B06795">
        <w:rPr>
          <w:rFonts w:eastAsia="Calibri"/>
          <w:b w:val="0"/>
          <w:bCs w:val="0"/>
          <w:iCs w:val="0"/>
          <w:szCs w:val="24"/>
        </w:rPr>
        <w:t xml:space="preserve"> </w:t>
      </w:r>
      <w:r w:rsidR="00D210A6" w:rsidRPr="00B06795">
        <w:rPr>
          <w:szCs w:val="24"/>
        </w:rPr>
        <w:t xml:space="preserve">Lengths </w:t>
      </w:r>
      <w:r w:rsidRPr="00B06795">
        <w:rPr>
          <w:szCs w:val="24"/>
        </w:rPr>
        <w:t xml:space="preserve">of </w:t>
      </w:r>
      <w:r w:rsidR="00D210A6" w:rsidRPr="00B06795">
        <w:rPr>
          <w:szCs w:val="24"/>
        </w:rPr>
        <w:t xml:space="preserve">Steel </w:t>
      </w:r>
      <w:r w:rsidRPr="00B06795">
        <w:rPr>
          <w:szCs w:val="24"/>
        </w:rPr>
        <w:t xml:space="preserve">and </w:t>
      </w:r>
      <w:r w:rsidR="00D210A6" w:rsidRPr="00B06795">
        <w:rPr>
          <w:szCs w:val="24"/>
        </w:rPr>
        <w:t xml:space="preserve">Polyethylene Pipelines </w:t>
      </w:r>
      <w:r w:rsidRPr="00B06795">
        <w:rPr>
          <w:szCs w:val="24"/>
        </w:rPr>
        <w:t>in</w:t>
      </w:r>
      <w:r w:rsidRPr="00B06795">
        <w:rPr>
          <w:rFonts w:eastAsia="Calibri"/>
          <w:b w:val="0"/>
          <w:bCs w:val="0"/>
          <w:iCs w:val="0"/>
          <w:szCs w:val="24"/>
        </w:rPr>
        <w:t xml:space="preserve"> </w:t>
      </w:r>
      <w:r w:rsidR="00D210A6" w:rsidRPr="00B06795">
        <w:rPr>
          <w:szCs w:val="24"/>
        </w:rPr>
        <w:t xml:space="preserve">Distribution Regions </w:t>
      </w:r>
      <w:r w:rsidR="00D210A6">
        <w:rPr>
          <w:szCs w:val="24"/>
        </w:rPr>
        <w:t xml:space="preserve">Constructed </w:t>
      </w:r>
      <w:r w:rsidRPr="00B06795">
        <w:rPr>
          <w:szCs w:val="24"/>
        </w:rPr>
        <w:t xml:space="preserve">by </w:t>
      </w:r>
      <w:r w:rsidR="00D210A6" w:rsidRPr="00B06795">
        <w:rPr>
          <w:szCs w:val="24"/>
        </w:rPr>
        <w:t>Distribution Companies</w:t>
      </w:r>
      <w:bookmarkEnd w:id="131"/>
    </w:p>
    <w:tbl>
      <w:tblPr>
        <w:tblW w:w="10020" w:type="dxa"/>
        <w:tblInd w:w="70" w:type="dxa"/>
        <w:tblCellMar>
          <w:left w:w="70" w:type="dxa"/>
          <w:right w:w="70" w:type="dxa"/>
        </w:tblCellMar>
        <w:tblLook w:val="04A0" w:firstRow="1" w:lastRow="0" w:firstColumn="1" w:lastColumn="0" w:noHBand="0" w:noVBand="1"/>
      </w:tblPr>
      <w:tblGrid>
        <w:gridCol w:w="5387"/>
        <w:gridCol w:w="1559"/>
        <w:gridCol w:w="1559"/>
        <w:gridCol w:w="1515"/>
      </w:tblGrid>
      <w:tr w:rsidR="00E90F41" w:rsidRPr="00B06795" w:rsidTr="00F54273">
        <w:trPr>
          <w:cantSplit/>
          <w:trHeight w:val="663"/>
          <w:tblHeader/>
        </w:trPr>
        <w:tc>
          <w:tcPr>
            <w:tcW w:w="538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E90F41" w:rsidRPr="00B06795" w:rsidRDefault="005905BA" w:rsidP="00E90F41">
            <w:pPr>
              <w:spacing w:after="0" w:line="240" w:lineRule="auto"/>
              <w:rPr>
                <w:rFonts w:ascii="Times New Roman" w:eastAsia="Times New Roman" w:hAnsi="Times New Roman"/>
                <w:b/>
                <w:bCs/>
                <w:color w:val="000000"/>
                <w:lang w:eastAsia="tr-TR"/>
              </w:rPr>
            </w:pPr>
            <w:r>
              <w:rPr>
                <w:rFonts w:ascii="Times New Roman" w:eastAsia="Times New Roman" w:hAnsi="Times New Roman"/>
                <w:b/>
                <w:bCs/>
                <w:color w:val="000000"/>
                <w:lang w:eastAsia="tr-TR"/>
              </w:rPr>
              <w:t>Distribution Company</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rsidR="00E90F41" w:rsidRPr="00B06795" w:rsidRDefault="00E90F41" w:rsidP="00E90F41">
            <w:pPr>
              <w:spacing w:after="0" w:line="240" w:lineRule="auto"/>
              <w:jc w:val="center"/>
              <w:rPr>
                <w:rFonts w:ascii="Times New Roman" w:eastAsia="Times New Roman" w:hAnsi="Times New Roman"/>
                <w:b/>
                <w:bCs/>
                <w:color w:val="000000"/>
                <w:lang w:eastAsia="tr-TR"/>
              </w:rPr>
            </w:pPr>
            <w:r w:rsidRPr="00B06795">
              <w:rPr>
                <w:rFonts w:ascii="Times New Roman" w:eastAsia="Times New Roman" w:hAnsi="Times New Roman"/>
                <w:b/>
                <w:bCs/>
                <w:color w:val="000000"/>
                <w:lang w:eastAsia="tr-TR"/>
              </w:rPr>
              <w:t>Length of Steel Pipeline (m)</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rsidR="00E90F41" w:rsidRPr="00B06795" w:rsidRDefault="00E90F41" w:rsidP="00E90F41">
            <w:pPr>
              <w:spacing w:after="0" w:line="240" w:lineRule="auto"/>
              <w:jc w:val="center"/>
              <w:rPr>
                <w:rFonts w:ascii="Times New Roman" w:eastAsia="Times New Roman" w:hAnsi="Times New Roman"/>
                <w:b/>
                <w:bCs/>
                <w:color w:val="000000"/>
                <w:lang w:eastAsia="tr-TR"/>
              </w:rPr>
            </w:pPr>
            <w:r w:rsidRPr="00B06795">
              <w:rPr>
                <w:rFonts w:ascii="Times New Roman" w:eastAsia="Times New Roman" w:hAnsi="Times New Roman"/>
                <w:b/>
                <w:bCs/>
                <w:color w:val="000000"/>
                <w:lang w:eastAsia="tr-TR"/>
              </w:rPr>
              <w:t>Length of Polythene Pipeline (m)</w:t>
            </w:r>
          </w:p>
        </w:tc>
        <w:tc>
          <w:tcPr>
            <w:tcW w:w="1515" w:type="dxa"/>
            <w:tcBorders>
              <w:top w:val="single" w:sz="8" w:space="0" w:color="auto"/>
              <w:left w:val="nil"/>
              <w:bottom w:val="single" w:sz="8" w:space="0" w:color="auto"/>
              <w:right w:val="single" w:sz="8" w:space="0" w:color="auto"/>
            </w:tcBorders>
            <w:shd w:val="clear" w:color="000000" w:fill="DDEBF7"/>
            <w:vAlign w:val="center"/>
            <w:hideMark/>
          </w:tcPr>
          <w:p w:rsidR="00E90F41" w:rsidRPr="00B06795" w:rsidRDefault="00851099" w:rsidP="00E90F41">
            <w:pPr>
              <w:spacing w:after="0" w:line="240" w:lineRule="auto"/>
              <w:jc w:val="center"/>
              <w:rPr>
                <w:rFonts w:ascii="Times New Roman" w:eastAsia="Times New Roman" w:hAnsi="Times New Roman"/>
                <w:b/>
                <w:bCs/>
                <w:color w:val="000000"/>
                <w:lang w:eastAsia="tr-TR"/>
              </w:rPr>
            </w:pPr>
            <w:r w:rsidRPr="00B06795">
              <w:rPr>
                <w:rFonts w:ascii="Times New Roman" w:eastAsia="Times New Roman" w:hAnsi="Times New Roman"/>
                <w:b/>
                <w:bCs/>
                <w:color w:val="000000"/>
                <w:lang w:eastAsia="tr-TR"/>
              </w:rPr>
              <w:t>Amount</w:t>
            </w:r>
            <w:r w:rsidR="00E90F41" w:rsidRPr="00B06795">
              <w:rPr>
                <w:rFonts w:ascii="Times New Roman" w:eastAsia="Times New Roman" w:hAnsi="Times New Roman"/>
                <w:b/>
                <w:bCs/>
                <w:color w:val="000000"/>
                <w:lang w:eastAsia="tr-TR"/>
              </w:rPr>
              <w:t xml:space="preserve"> of </w:t>
            </w:r>
            <w:r w:rsidRPr="00B06795">
              <w:rPr>
                <w:rFonts w:ascii="Times New Roman" w:eastAsia="Times New Roman" w:hAnsi="Times New Roman"/>
                <w:b/>
                <w:bCs/>
                <w:color w:val="000000"/>
                <w:lang w:eastAsia="tr-TR"/>
              </w:rPr>
              <w:t>Investment</w:t>
            </w:r>
            <w:r w:rsidR="00E90F41" w:rsidRPr="00B06795">
              <w:rPr>
                <w:rFonts w:ascii="Times New Roman" w:eastAsia="Times New Roman" w:hAnsi="Times New Roman"/>
                <w:b/>
                <w:bCs/>
                <w:color w:val="000000"/>
                <w:lang w:eastAsia="tr-TR"/>
              </w:rPr>
              <w:t xml:space="preserve"> (TL)</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296.985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2.107.246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252.818.853</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133.538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403.784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48.319.155</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69.364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381.690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45.319.147</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29.664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152.585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15.120.826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13.629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17.194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5.696.656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26.269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102.092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17.987.756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SİNOP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7.834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29.163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4.565.963</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64.991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720.654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66.101.070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68.290</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529.999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75.456.858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94.594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608.349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67.107.156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lastRenderedPageBreak/>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35.283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209.414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29.570.552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293.345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796.982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147.250.364</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62.033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563.031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75.679.236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166.519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1.282.971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145.669.135</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77.499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561.324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73.440.349</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565.329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2.472.850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418.372.492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26.754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149.472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18.772.189</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33.593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215.960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28.397.998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68.746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410.247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81.736.583</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108.664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837.433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94.828.846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83.264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647.189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89.891.940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139.493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262.854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53.124.130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60.382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552.350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96.202.328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74.865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699.461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69.818.918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106.716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438.801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66.236.043</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96.933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1.143.486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122.354.892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71.792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453.993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62.004.265</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114.438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718.263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138.741.903</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111.152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1.027.925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141.903.186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8.598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73.317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7.716.007</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1.421.924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5.804.336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1.267.202.230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390.229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3.934.891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634.040.639</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106.416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936.090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180.852.800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lastRenderedPageBreak/>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63.889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494.297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105.239.517</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67.263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574.603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51.497.021</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85.806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582.556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66.058.918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46.247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105.411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19.713.732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54.323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405.283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46.377.042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144.804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709.872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172.919.597</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111.477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363.690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47.404.472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159.341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1.200.933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155.750.757</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28.184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252.902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24.094.443</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46.849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357.428</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53.486.856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82.356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625.720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78.686.840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63.029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312.624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41.331.271</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KONYA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278.863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1.874.420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217.997.485</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206.369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1.423.419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234.917.504</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249.353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2.055.832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435.755.131</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1.830.561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15.499.041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4.028.641.650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41.816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540.757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51.253.414</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323.082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2.431.557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351.761.624</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519.890</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2.753.180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502.274.704</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117.038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1.023.821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102.798.989</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KARGAZ KARS ARDAHAN DOĞAL GAZ DAĞITIM PAZ. TAAH.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51.954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300.030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37.424.138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413.616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2.504.147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201.071.322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124.336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1.131.598</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86.700.907</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9.087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50.616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6.265.000</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53.547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511.455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102.526.084</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lastRenderedPageBreak/>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125.434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1.303.142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332.050.303</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70.124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198.596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66.611.362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85.202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1.017.195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108.154.881</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15.191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260.533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22.398.852</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15.873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106.909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10.791.338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SİİRT BATMAN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36.654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346.406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49.607.408</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64.549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609.477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49.047.507</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83.666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840.530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82.967.656</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337.823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2.091.981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496.259.474</w:t>
            </w:r>
          </w:p>
        </w:tc>
      </w:tr>
      <w:tr w:rsidR="008C11B2" w:rsidRPr="00B06795"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38.165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526.987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B06795" w:rsidRDefault="008C11B2" w:rsidP="008C11B2">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76.536.601</w:t>
            </w:r>
          </w:p>
        </w:tc>
      </w:tr>
      <w:tr w:rsidR="008C11B2" w:rsidRPr="00B06795" w:rsidTr="008C11B2">
        <w:trPr>
          <w:cantSplit/>
          <w:trHeight w:val="585"/>
        </w:trPr>
        <w:tc>
          <w:tcPr>
            <w:tcW w:w="5387" w:type="dxa"/>
            <w:tcBorders>
              <w:top w:val="nil"/>
              <w:left w:val="single" w:sz="8" w:space="0" w:color="auto"/>
              <w:bottom w:val="single" w:sz="8" w:space="0" w:color="auto"/>
              <w:right w:val="single" w:sz="8" w:space="0" w:color="auto"/>
            </w:tcBorders>
            <w:shd w:val="clear" w:color="000000" w:fill="DDEBF7"/>
            <w:vAlign w:val="center"/>
            <w:hideMark/>
          </w:tcPr>
          <w:p w:rsidR="008C11B2" w:rsidRPr="00B06795" w:rsidRDefault="00E90F41" w:rsidP="008C11B2">
            <w:pPr>
              <w:spacing w:after="0" w:line="240" w:lineRule="auto"/>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Total</w:t>
            </w:r>
          </w:p>
        </w:tc>
        <w:tc>
          <w:tcPr>
            <w:tcW w:w="1559" w:type="dxa"/>
            <w:tcBorders>
              <w:top w:val="nil"/>
              <w:left w:val="nil"/>
              <w:bottom w:val="single" w:sz="8" w:space="0" w:color="auto"/>
              <w:right w:val="single" w:sz="8" w:space="0" w:color="auto"/>
            </w:tcBorders>
            <w:shd w:val="clear" w:color="000000" w:fill="DDEBF7"/>
            <w:noWrap/>
            <w:vAlign w:val="center"/>
            <w:hideMark/>
          </w:tcPr>
          <w:p w:rsidR="008C11B2" w:rsidRPr="00B06795" w:rsidRDefault="008C11B2" w:rsidP="008C11B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11.074.886</w:t>
            </w:r>
          </w:p>
        </w:tc>
        <w:tc>
          <w:tcPr>
            <w:tcW w:w="1559" w:type="dxa"/>
            <w:tcBorders>
              <w:top w:val="nil"/>
              <w:left w:val="nil"/>
              <w:bottom w:val="single" w:sz="8" w:space="0" w:color="auto"/>
              <w:right w:val="single" w:sz="8" w:space="0" w:color="auto"/>
            </w:tcBorders>
            <w:shd w:val="clear" w:color="000000" w:fill="DDEBF7"/>
            <w:noWrap/>
            <w:vAlign w:val="center"/>
            <w:hideMark/>
          </w:tcPr>
          <w:p w:rsidR="008C11B2" w:rsidRPr="00B06795" w:rsidRDefault="008C11B2" w:rsidP="008C11B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74.632.344</w:t>
            </w:r>
          </w:p>
        </w:tc>
        <w:tc>
          <w:tcPr>
            <w:tcW w:w="1515" w:type="dxa"/>
            <w:tcBorders>
              <w:top w:val="nil"/>
              <w:left w:val="nil"/>
              <w:bottom w:val="single" w:sz="8" w:space="0" w:color="auto"/>
              <w:right w:val="single" w:sz="8" w:space="0" w:color="auto"/>
            </w:tcBorders>
            <w:shd w:val="clear" w:color="000000" w:fill="DDEBF7"/>
            <w:noWrap/>
            <w:vAlign w:val="center"/>
            <w:hideMark/>
          </w:tcPr>
          <w:p w:rsidR="008C11B2" w:rsidRPr="00B06795" w:rsidRDefault="008C11B2" w:rsidP="008C11B2">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13.158.674.264</w:t>
            </w:r>
          </w:p>
        </w:tc>
      </w:tr>
    </w:tbl>
    <w:p w:rsidR="00046AF1" w:rsidRPr="00B06795" w:rsidRDefault="00046AF1" w:rsidP="00992107">
      <w:pPr>
        <w:rPr>
          <w:rFonts w:ascii="Times New Roman" w:hAnsi="Times New Roman" w:cs="Times New Roman"/>
          <w:b/>
          <w:sz w:val="24"/>
          <w:szCs w:val="24"/>
        </w:rPr>
      </w:pPr>
    </w:p>
    <w:p w:rsidR="00046AF1" w:rsidRPr="00B06795" w:rsidRDefault="00046AF1">
      <w:pPr>
        <w:rPr>
          <w:rFonts w:ascii="Times New Roman" w:hAnsi="Times New Roman" w:cs="Times New Roman"/>
          <w:b/>
          <w:sz w:val="24"/>
          <w:szCs w:val="24"/>
        </w:rPr>
      </w:pPr>
      <w:r w:rsidRPr="00B06795">
        <w:rPr>
          <w:rFonts w:ascii="Times New Roman" w:hAnsi="Times New Roman" w:cs="Times New Roman"/>
          <w:b/>
          <w:sz w:val="24"/>
          <w:szCs w:val="24"/>
        </w:rPr>
        <w:br w:type="page"/>
      </w:r>
    </w:p>
    <w:p w:rsidR="00E75C8B" w:rsidRPr="00B06795" w:rsidRDefault="00E90F41" w:rsidP="00C873B3">
      <w:pPr>
        <w:pStyle w:val="Balk5"/>
      </w:pPr>
      <w:bookmarkStart w:id="132" w:name="_Toc494808780"/>
      <w:r w:rsidRPr="00B06795">
        <w:lastRenderedPageBreak/>
        <w:t>Table</w:t>
      </w:r>
      <w:r w:rsidR="00013C81" w:rsidRPr="00B06795">
        <w:t xml:space="preserve"> </w:t>
      </w:r>
      <w:r w:rsidR="00F65AEB" w:rsidRPr="00B06795">
        <w:t>7</w:t>
      </w:r>
      <w:r w:rsidR="005313A7" w:rsidRPr="00B06795">
        <w:t>.2</w:t>
      </w:r>
      <w:r w:rsidR="00F65AEB" w:rsidRPr="00B06795">
        <w:t>:</w:t>
      </w:r>
      <w:r w:rsidRPr="00B06795">
        <w:rPr>
          <w:szCs w:val="24"/>
        </w:rPr>
        <w:t xml:space="preserve"> </w:t>
      </w:r>
      <w:r w:rsidR="00851099" w:rsidRPr="00B06795">
        <w:rPr>
          <w:szCs w:val="24"/>
        </w:rPr>
        <w:t>Length</w:t>
      </w:r>
      <w:r w:rsidRPr="00B06795">
        <w:rPr>
          <w:szCs w:val="24"/>
        </w:rPr>
        <w:t xml:space="preserve"> of </w:t>
      </w:r>
      <w:r w:rsidR="00D210A6" w:rsidRPr="00B06795">
        <w:rPr>
          <w:szCs w:val="24"/>
        </w:rPr>
        <w:t>Service Line</w:t>
      </w:r>
      <w:r w:rsidR="00D210A6">
        <w:rPr>
          <w:szCs w:val="24"/>
        </w:rPr>
        <w:t>s</w:t>
      </w:r>
      <w:r w:rsidR="00D210A6" w:rsidRPr="00B06795">
        <w:rPr>
          <w:szCs w:val="24"/>
        </w:rPr>
        <w:t xml:space="preserve"> </w:t>
      </w:r>
      <w:r w:rsidRPr="00B06795">
        <w:rPr>
          <w:szCs w:val="24"/>
        </w:rPr>
        <w:t xml:space="preserve">and </w:t>
      </w:r>
      <w:r w:rsidR="00D210A6" w:rsidRPr="00B06795">
        <w:rPr>
          <w:szCs w:val="24"/>
        </w:rPr>
        <w:t xml:space="preserve">Number </w:t>
      </w:r>
      <w:r w:rsidRPr="00B06795">
        <w:rPr>
          <w:szCs w:val="24"/>
        </w:rPr>
        <w:t xml:space="preserve">of </w:t>
      </w:r>
      <w:r w:rsidR="00D210A6" w:rsidRPr="00B06795">
        <w:rPr>
          <w:szCs w:val="24"/>
        </w:rPr>
        <w:t>Service Line</w:t>
      </w:r>
      <w:r w:rsidR="00D210A6">
        <w:rPr>
          <w:szCs w:val="24"/>
        </w:rPr>
        <w:t>s</w:t>
      </w:r>
      <w:r w:rsidR="00D210A6" w:rsidRPr="00B06795">
        <w:rPr>
          <w:szCs w:val="24"/>
        </w:rPr>
        <w:t xml:space="preserve"> </w:t>
      </w:r>
      <w:r w:rsidRPr="00B06795">
        <w:rPr>
          <w:szCs w:val="24"/>
        </w:rPr>
        <w:t xml:space="preserve">in </w:t>
      </w:r>
      <w:r w:rsidR="00D210A6" w:rsidRPr="00B06795">
        <w:rPr>
          <w:szCs w:val="24"/>
        </w:rPr>
        <w:t xml:space="preserve">Distribution Regions </w:t>
      </w:r>
      <w:r w:rsidR="00D210A6">
        <w:rPr>
          <w:szCs w:val="24"/>
        </w:rPr>
        <w:t xml:space="preserve">Constructed </w:t>
      </w:r>
      <w:r w:rsidR="005905BA">
        <w:rPr>
          <w:szCs w:val="24"/>
        </w:rPr>
        <w:t xml:space="preserve">by </w:t>
      </w:r>
      <w:r w:rsidR="00D210A6">
        <w:rPr>
          <w:szCs w:val="24"/>
        </w:rPr>
        <w:t xml:space="preserve">Distribution </w:t>
      </w:r>
      <w:r w:rsidR="00D210A6" w:rsidRPr="00B06795">
        <w:rPr>
          <w:szCs w:val="24"/>
        </w:rPr>
        <w:t>Companies</w:t>
      </w:r>
      <w:bookmarkEnd w:id="132"/>
    </w:p>
    <w:tbl>
      <w:tblPr>
        <w:tblW w:w="9439" w:type="dxa"/>
        <w:tblInd w:w="55" w:type="dxa"/>
        <w:tblCellMar>
          <w:left w:w="70" w:type="dxa"/>
          <w:right w:w="70" w:type="dxa"/>
        </w:tblCellMar>
        <w:tblLook w:val="04A0" w:firstRow="1" w:lastRow="0" w:firstColumn="1" w:lastColumn="0" w:noHBand="0" w:noVBand="1"/>
      </w:tblPr>
      <w:tblGrid>
        <w:gridCol w:w="6769"/>
        <w:gridCol w:w="1326"/>
        <w:gridCol w:w="1344"/>
      </w:tblGrid>
      <w:tr w:rsidR="00E90F41" w:rsidRPr="00B06795" w:rsidTr="00046AF1">
        <w:trPr>
          <w:cantSplit/>
          <w:trHeight w:val="585"/>
          <w:tblHeader/>
        </w:trPr>
        <w:tc>
          <w:tcPr>
            <w:tcW w:w="67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E90F41" w:rsidRPr="00B06795" w:rsidRDefault="00E90F41" w:rsidP="00E90F41">
            <w:pPr>
              <w:spacing w:after="0" w:line="240" w:lineRule="auto"/>
              <w:rPr>
                <w:rFonts w:ascii="Times New Roman" w:eastAsia="Times New Roman" w:hAnsi="Times New Roman"/>
                <w:b/>
                <w:bCs/>
                <w:color w:val="000000"/>
                <w:lang w:eastAsia="tr-TR"/>
              </w:rPr>
            </w:pPr>
            <w:r w:rsidRPr="00B06795">
              <w:rPr>
                <w:rFonts w:ascii="Times New Roman" w:eastAsia="Times New Roman" w:hAnsi="Times New Roman"/>
                <w:b/>
                <w:bCs/>
                <w:color w:val="000000"/>
                <w:lang w:eastAsia="tr-TR"/>
              </w:rPr>
              <w:t>Distribution Company</w:t>
            </w:r>
          </w:p>
        </w:tc>
        <w:tc>
          <w:tcPr>
            <w:tcW w:w="1326" w:type="dxa"/>
            <w:tcBorders>
              <w:top w:val="single" w:sz="8" w:space="0" w:color="auto"/>
              <w:left w:val="nil"/>
              <w:bottom w:val="single" w:sz="8" w:space="0" w:color="auto"/>
              <w:right w:val="single" w:sz="8" w:space="0" w:color="auto"/>
            </w:tcBorders>
            <w:shd w:val="clear" w:color="000000" w:fill="DDEBF7"/>
            <w:vAlign w:val="center"/>
            <w:hideMark/>
          </w:tcPr>
          <w:p w:rsidR="00E90F41" w:rsidRPr="00B06795" w:rsidRDefault="00E90F41" w:rsidP="00E90F41">
            <w:pPr>
              <w:spacing w:after="0" w:line="240" w:lineRule="auto"/>
              <w:jc w:val="center"/>
              <w:rPr>
                <w:rFonts w:ascii="Times New Roman" w:eastAsia="Times New Roman" w:hAnsi="Times New Roman"/>
                <w:b/>
                <w:bCs/>
                <w:color w:val="000000"/>
                <w:lang w:eastAsia="tr-TR"/>
              </w:rPr>
            </w:pPr>
            <w:r w:rsidRPr="00B06795">
              <w:rPr>
                <w:rFonts w:ascii="Times New Roman" w:eastAsia="Times New Roman" w:hAnsi="Times New Roman"/>
                <w:b/>
                <w:bCs/>
                <w:color w:val="000000"/>
                <w:lang w:eastAsia="tr-TR"/>
              </w:rPr>
              <w:t>Numbers of Service Line</w:t>
            </w:r>
          </w:p>
        </w:tc>
        <w:tc>
          <w:tcPr>
            <w:tcW w:w="1344" w:type="dxa"/>
            <w:tcBorders>
              <w:top w:val="single" w:sz="8" w:space="0" w:color="auto"/>
              <w:left w:val="nil"/>
              <w:bottom w:val="single" w:sz="8" w:space="0" w:color="auto"/>
              <w:right w:val="single" w:sz="8" w:space="0" w:color="auto"/>
            </w:tcBorders>
            <w:shd w:val="clear" w:color="000000" w:fill="DDEBF7"/>
            <w:vAlign w:val="center"/>
            <w:hideMark/>
          </w:tcPr>
          <w:p w:rsidR="00E90F41" w:rsidRPr="00B06795" w:rsidRDefault="004635A5" w:rsidP="00E90F41">
            <w:pPr>
              <w:spacing w:after="0" w:line="240" w:lineRule="auto"/>
              <w:jc w:val="center"/>
              <w:rPr>
                <w:rFonts w:ascii="Times New Roman" w:eastAsia="Times New Roman" w:hAnsi="Times New Roman"/>
                <w:b/>
                <w:bCs/>
                <w:color w:val="000000"/>
                <w:lang w:eastAsia="tr-TR"/>
              </w:rPr>
            </w:pPr>
            <w:r>
              <w:rPr>
                <w:rFonts w:ascii="Times New Roman" w:eastAsia="Times New Roman" w:hAnsi="Times New Roman"/>
                <w:b/>
                <w:bCs/>
                <w:color w:val="000000"/>
                <w:lang w:eastAsia="tr-TR"/>
              </w:rPr>
              <w:t>Length of Service Line</w:t>
            </w:r>
            <w:r w:rsidR="00E90F41" w:rsidRPr="00B06795">
              <w:rPr>
                <w:rFonts w:ascii="Times New Roman" w:eastAsia="Times New Roman" w:hAnsi="Times New Roman"/>
                <w:b/>
                <w:bCs/>
                <w:color w:val="000000"/>
                <w:lang w:eastAsia="tr-TR"/>
              </w:rPr>
              <w:t>(m)</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AGDAŞ ADAPAZARI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80.880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874.529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BATIKAR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15.713</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141.332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DELTA DOĞALGAZ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17.971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165.621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GEPA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6.197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62.729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MARDİN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2.957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MUĞLA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3.496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39.317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SİNOP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9.269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26.076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326.322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AFYON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23.786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262.254</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BALIKESİR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34.360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285.189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BANDIRMA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10.768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94.521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BİLECİK BOLU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30.575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319.082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ÇANAKKALE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29.448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285.801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DÜZCE EREĞLİ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39.263</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573.383</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ELAZIĞ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22.576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332.271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62.449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919.413</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GEMLİK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8.245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46.964</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GÜMÜŞHANE BAYBURT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5.392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54.198</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KARADENİZ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13.514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124.367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MALATYA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28.935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308.648</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MANİSA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30.682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256.138</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MUSTAFAKEMALPAŞA SUSURLUK KARACABEY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16.361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128.517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ORDU GİRESUN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22.197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214.037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SİVAS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28.009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314.804</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ŞANLIURFA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9.648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154.005</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TOKAT AMASYA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44.431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407.467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VAN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13.684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227.489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ARMADAŞ ARSAN MARAŞ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31.626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285.961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lastRenderedPageBreak/>
              <w:t>ARMAGAZ ARSAN MARMARA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38.672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377.382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BAHÇEŞEHİR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2.181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23.440</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BAŞKENT DOĞALGAZ DAĞITIM GAYRİMENKUL YATIRIM ORTAKLIĞI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212.620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3.487.260</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BURSA ŞEHİRİÇİ DOĞAL GAZ DAĞITIM TİCARET VE TAAH.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198.434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1.657.871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ÇİNİGAZ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39.647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369.712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ÇORDAŞ ÇORLU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19.524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231.537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ÇORUM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19.456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264.628</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DİYARBAKIR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9.887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117.962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DOĞUGAZ BİTLİS BİNGÖL MUŞ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2.022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26.536</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AKSARAY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12.778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160.343</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ANTALYA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19.627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311.406</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AYDIN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11.078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114.513</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DENİZLİ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50.137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530.512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EREĞLİ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8.050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105.871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ERZİNCAN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13.049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187.039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KAPADOKYA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20.072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240.996</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KARAMAN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13.440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149.371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KONYA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58.602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737.013</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ESGAZ ESKİŞEHİR ŞEHİRİÇİ DOĞAL GAZ DAĞITIM TİCARET VE TAAH.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80.414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799.855</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GAZDAŞ GAZİANTEP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46.745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434.120</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İGDAŞ İSTANBUL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855.709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4.842.601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İNEGÖL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22.749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184.719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İZGAZ İZMİT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104.013</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993.553</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İZMİR DOĞALGAZ DAĞITIM TİCARET VE TAAHHÜT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142.169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1.498.395</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KARGAZ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31.627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458.282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KARGAZ KARS ARDAHAN DOĞAL GAZ DAĞITIM PAZ. TAAH. SANAYİ VE TİCARET LİMİTED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6.409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84.469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KAYSERİGAZ KAYSERİ DOĞALGAZ DAĞITIM PAZARLAMA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52.286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838.836</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KIRGAZ KIRIKKALE-KIRŞEHİR DOĞAL GAZ DAĞITIM PAZ.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30.551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492.711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lastRenderedPageBreak/>
              <w:t>KIZILCAHAMAM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17.099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PALEN ENERJİ DOĞAL GAZ DAĞITIM END.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17.332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227.935</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PALGAZ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58.885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524.427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POLGAZ POLATLI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7.624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98.281</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SAMGAZ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30.977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268.845</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SELÇUK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8.455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96.319</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SERHAT DOĞALGAZ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1.435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19.030</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SİİRT BATMAN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8.179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131.158</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SÜRMELİ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17.999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273.264</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TOROSGAZ ISPARTA BURDUR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31.001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292.037</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TRAKYA BÖLGESİ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67.999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744.936</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UDAŞ UŞAK DOĞALGAZ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23.307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B06795" w:rsidRDefault="00623C99" w:rsidP="00623C99">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165.782</w:t>
            </w:r>
          </w:p>
        </w:tc>
      </w:tr>
      <w:tr w:rsidR="00623C99" w:rsidRPr="00B06795" w:rsidTr="00046AF1">
        <w:trPr>
          <w:cantSplit/>
          <w:trHeight w:val="315"/>
        </w:trPr>
        <w:tc>
          <w:tcPr>
            <w:tcW w:w="6769" w:type="dxa"/>
            <w:tcBorders>
              <w:top w:val="nil"/>
              <w:left w:val="single" w:sz="8" w:space="0" w:color="auto"/>
              <w:bottom w:val="single" w:sz="8" w:space="0" w:color="auto"/>
              <w:right w:val="single" w:sz="8" w:space="0" w:color="auto"/>
            </w:tcBorders>
            <w:shd w:val="clear" w:color="000000" w:fill="DDEBF7"/>
            <w:vAlign w:val="center"/>
            <w:hideMark/>
          </w:tcPr>
          <w:p w:rsidR="00623C99" w:rsidRPr="00B06795" w:rsidRDefault="00E90F41" w:rsidP="00623C99">
            <w:pPr>
              <w:spacing w:after="0" w:line="240" w:lineRule="auto"/>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Total</w:t>
            </w:r>
          </w:p>
        </w:tc>
        <w:tc>
          <w:tcPr>
            <w:tcW w:w="1326" w:type="dxa"/>
            <w:tcBorders>
              <w:top w:val="nil"/>
              <w:left w:val="nil"/>
              <w:bottom w:val="single" w:sz="8" w:space="0" w:color="auto"/>
              <w:right w:val="single" w:sz="8" w:space="0" w:color="auto"/>
            </w:tcBorders>
            <w:shd w:val="clear" w:color="000000" w:fill="DDEBF7"/>
            <w:noWrap/>
            <w:vAlign w:val="center"/>
            <w:hideMark/>
          </w:tcPr>
          <w:p w:rsidR="00623C99" w:rsidRPr="00B06795" w:rsidRDefault="00623C99" w:rsidP="00623C9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3.054.060</w:t>
            </w:r>
          </w:p>
        </w:tc>
        <w:tc>
          <w:tcPr>
            <w:tcW w:w="1344" w:type="dxa"/>
            <w:tcBorders>
              <w:top w:val="nil"/>
              <w:left w:val="nil"/>
              <w:bottom w:val="single" w:sz="8" w:space="0" w:color="auto"/>
              <w:right w:val="single" w:sz="8" w:space="0" w:color="auto"/>
            </w:tcBorders>
            <w:shd w:val="clear" w:color="000000" w:fill="DDEBF7"/>
            <w:noWrap/>
            <w:vAlign w:val="center"/>
            <w:hideMark/>
          </w:tcPr>
          <w:p w:rsidR="00623C99" w:rsidRPr="00B06795" w:rsidRDefault="00623C99" w:rsidP="00623C99">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29.796.630</w:t>
            </w:r>
          </w:p>
        </w:tc>
      </w:tr>
    </w:tbl>
    <w:p w:rsidR="007E2AFF" w:rsidRPr="00B06795" w:rsidRDefault="007E2AFF" w:rsidP="00906A75"/>
    <w:p w:rsidR="00623C99" w:rsidRPr="00B06795" w:rsidRDefault="00951B19" w:rsidP="00951B19">
      <w:pPr>
        <w:pStyle w:val="Balk5"/>
      </w:pPr>
      <w:bookmarkStart w:id="133" w:name="_Toc494808781"/>
      <w:r w:rsidRPr="00B06795">
        <w:t>Table 7.3:</w:t>
      </w:r>
      <w:r w:rsidRPr="00B06795">
        <w:rPr>
          <w:szCs w:val="24"/>
        </w:rPr>
        <w:t xml:space="preserve"> Number of </w:t>
      </w:r>
      <w:r w:rsidR="00D210A6">
        <w:rPr>
          <w:szCs w:val="24"/>
        </w:rPr>
        <w:t xml:space="preserve">Subscribers </w:t>
      </w:r>
      <w:r w:rsidR="005905BA">
        <w:rPr>
          <w:szCs w:val="24"/>
        </w:rPr>
        <w:t xml:space="preserve">by </w:t>
      </w:r>
      <w:r w:rsidR="00D210A6">
        <w:rPr>
          <w:szCs w:val="24"/>
        </w:rPr>
        <w:t xml:space="preserve">Provinces </w:t>
      </w:r>
      <w:r w:rsidR="005905BA">
        <w:rPr>
          <w:szCs w:val="24"/>
        </w:rPr>
        <w:t>by</w:t>
      </w:r>
      <w:r w:rsidRPr="00B06795">
        <w:rPr>
          <w:szCs w:val="24"/>
        </w:rPr>
        <w:t xml:space="preserve"> the </w:t>
      </w:r>
      <w:r w:rsidR="00D210A6" w:rsidRPr="00B06795">
        <w:rPr>
          <w:szCs w:val="24"/>
        </w:rPr>
        <w:t xml:space="preserve">End </w:t>
      </w:r>
      <w:r w:rsidRPr="00B06795">
        <w:rPr>
          <w:szCs w:val="24"/>
        </w:rPr>
        <w:t>of 2016</w:t>
      </w:r>
      <w:bookmarkEnd w:id="133"/>
    </w:p>
    <w:p w:rsidR="00951B19" w:rsidRPr="00B06795" w:rsidRDefault="00951B19" w:rsidP="00951B19"/>
    <w:tbl>
      <w:tblPr>
        <w:tblW w:w="9652" w:type="dxa"/>
        <w:tblInd w:w="70" w:type="dxa"/>
        <w:tblCellMar>
          <w:left w:w="70" w:type="dxa"/>
          <w:right w:w="70" w:type="dxa"/>
        </w:tblCellMar>
        <w:tblLook w:val="04A0" w:firstRow="1" w:lastRow="0" w:firstColumn="1" w:lastColumn="0" w:noHBand="0" w:noVBand="1"/>
      </w:tblPr>
      <w:tblGrid>
        <w:gridCol w:w="5103"/>
        <w:gridCol w:w="1474"/>
        <w:gridCol w:w="1560"/>
        <w:gridCol w:w="1855"/>
      </w:tblGrid>
      <w:tr w:rsidR="00996534" w:rsidRPr="00B06795" w:rsidTr="00996534">
        <w:trPr>
          <w:cantSplit/>
          <w:trHeight w:val="362"/>
          <w:tblHeader/>
        </w:trPr>
        <w:tc>
          <w:tcPr>
            <w:tcW w:w="5103" w:type="dxa"/>
            <w:tcBorders>
              <w:top w:val="single" w:sz="8" w:space="0" w:color="auto"/>
              <w:left w:val="single" w:sz="8" w:space="0" w:color="auto"/>
              <w:bottom w:val="single" w:sz="8" w:space="0" w:color="auto"/>
              <w:right w:val="single" w:sz="8" w:space="0" w:color="auto"/>
            </w:tcBorders>
            <w:shd w:val="clear" w:color="000000" w:fill="C5D9F1"/>
            <w:vAlign w:val="center"/>
            <w:hideMark/>
          </w:tcPr>
          <w:p w:rsidR="00996534" w:rsidRPr="00B06795" w:rsidRDefault="00B920A1"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b/>
                <w:bCs/>
                <w:color w:val="000000"/>
                <w:sz w:val="24"/>
                <w:szCs w:val="24"/>
                <w:lang w:eastAsia="tr-TR"/>
              </w:rPr>
              <w:t>Distribution Company</w:t>
            </w:r>
          </w:p>
        </w:tc>
        <w:tc>
          <w:tcPr>
            <w:tcW w:w="1134" w:type="dxa"/>
            <w:tcBorders>
              <w:top w:val="single" w:sz="8" w:space="0" w:color="auto"/>
              <w:left w:val="nil"/>
              <w:bottom w:val="single" w:sz="8" w:space="0" w:color="auto"/>
              <w:right w:val="single" w:sz="8" w:space="0" w:color="auto"/>
            </w:tcBorders>
            <w:shd w:val="clear" w:color="000000" w:fill="C5D9F1"/>
            <w:noWrap/>
            <w:vAlign w:val="center"/>
            <w:hideMark/>
          </w:tcPr>
          <w:p w:rsidR="00996534" w:rsidRPr="00B06795" w:rsidRDefault="00B920A1"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b/>
                <w:bCs/>
                <w:color w:val="000000"/>
                <w:sz w:val="24"/>
                <w:szCs w:val="24"/>
                <w:lang w:eastAsia="tr-TR"/>
              </w:rPr>
              <w:t>Number of Subscribers</w:t>
            </w:r>
            <w:r w:rsidR="00996534" w:rsidRPr="00B06795">
              <w:rPr>
                <w:rFonts w:ascii="Times New Roman" w:eastAsia="Times New Roman" w:hAnsi="Times New Roman" w:cs="Times New Roman"/>
                <w:b/>
                <w:bCs/>
                <w:color w:val="000000"/>
                <w:sz w:val="24"/>
                <w:szCs w:val="24"/>
                <w:lang w:eastAsia="tr-TR"/>
              </w:rPr>
              <w:t>*</w:t>
            </w:r>
          </w:p>
        </w:tc>
        <w:tc>
          <w:tcPr>
            <w:tcW w:w="1560" w:type="dxa"/>
            <w:tcBorders>
              <w:top w:val="single" w:sz="8" w:space="0" w:color="auto"/>
              <w:left w:val="nil"/>
              <w:bottom w:val="single" w:sz="8" w:space="0" w:color="auto"/>
              <w:right w:val="single" w:sz="8" w:space="0" w:color="auto"/>
            </w:tcBorders>
            <w:shd w:val="clear" w:color="000000" w:fill="C5D9F1"/>
            <w:noWrap/>
            <w:vAlign w:val="center"/>
            <w:hideMark/>
          </w:tcPr>
          <w:p w:rsidR="00996534" w:rsidRPr="00B06795" w:rsidRDefault="00B920A1"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b/>
                <w:bCs/>
                <w:color w:val="000000"/>
                <w:sz w:val="24"/>
                <w:szCs w:val="24"/>
                <w:lang w:eastAsia="tr-TR"/>
              </w:rPr>
              <w:t xml:space="preserve">Number of </w:t>
            </w:r>
            <w:r w:rsidR="002C0E9C">
              <w:rPr>
                <w:rFonts w:ascii="Times New Roman" w:eastAsia="Times New Roman" w:hAnsi="Times New Roman"/>
                <w:b/>
                <w:bCs/>
                <w:color w:val="000000"/>
                <w:sz w:val="24"/>
                <w:szCs w:val="24"/>
                <w:lang w:eastAsia="tr-TR"/>
              </w:rPr>
              <w:t>H</w:t>
            </w:r>
            <w:r w:rsidR="002C0E9C" w:rsidRPr="002C0E9C">
              <w:rPr>
                <w:rFonts w:ascii="Times New Roman" w:eastAsia="Times New Roman" w:hAnsi="Times New Roman"/>
                <w:b/>
                <w:bCs/>
                <w:color w:val="000000"/>
                <w:sz w:val="24"/>
                <w:szCs w:val="24"/>
                <w:lang w:eastAsia="tr-TR"/>
              </w:rPr>
              <w:t xml:space="preserve">ousehold </w:t>
            </w:r>
            <w:r w:rsidRPr="00B06795">
              <w:rPr>
                <w:rFonts w:ascii="Times New Roman" w:eastAsia="Times New Roman" w:hAnsi="Times New Roman"/>
                <w:b/>
                <w:bCs/>
                <w:color w:val="000000"/>
                <w:sz w:val="24"/>
                <w:szCs w:val="24"/>
                <w:lang w:eastAsia="tr-TR"/>
              </w:rPr>
              <w:t>Subscribers</w:t>
            </w:r>
            <w:r w:rsidRPr="00B06795">
              <w:rPr>
                <w:rFonts w:ascii="Times New Roman" w:eastAsia="Times New Roman" w:hAnsi="Times New Roman" w:cs="Times New Roman"/>
                <w:b/>
                <w:bCs/>
                <w:color w:val="000000"/>
                <w:sz w:val="24"/>
                <w:szCs w:val="24"/>
                <w:lang w:eastAsia="tr-TR"/>
              </w:rPr>
              <w:t xml:space="preserve"> </w:t>
            </w:r>
            <w:r w:rsidR="00996534" w:rsidRPr="00B06795">
              <w:rPr>
                <w:rFonts w:ascii="Times New Roman" w:eastAsia="Times New Roman" w:hAnsi="Times New Roman" w:cs="Times New Roman"/>
                <w:b/>
                <w:bCs/>
                <w:color w:val="000000"/>
                <w:sz w:val="24"/>
                <w:szCs w:val="24"/>
                <w:lang w:eastAsia="tr-TR"/>
              </w:rPr>
              <w:t>*</w:t>
            </w:r>
          </w:p>
        </w:tc>
        <w:tc>
          <w:tcPr>
            <w:tcW w:w="1855" w:type="dxa"/>
            <w:tcBorders>
              <w:top w:val="single" w:sz="8" w:space="0" w:color="auto"/>
              <w:left w:val="nil"/>
              <w:bottom w:val="single" w:sz="8" w:space="0" w:color="auto"/>
              <w:right w:val="single" w:sz="8" w:space="0" w:color="auto"/>
            </w:tcBorders>
            <w:shd w:val="clear" w:color="000000" w:fill="C5D9F1"/>
            <w:noWrap/>
            <w:vAlign w:val="center"/>
            <w:hideMark/>
          </w:tcPr>
          <w:p w:rsidR="00996534" w:rsidRPr="00B06795" w:rsidRDefault="00B920A1"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b/>
                <w:bCs/>
                <w:color w:val="000000"/>
                <w:sz w:val="24"/>
                <w:szCs w:val="24"/>
                <w:lang w:eastAsia="tr-TR"/>
              </w:rPr>
              <w:t>Number of Eligible Consumers</w:t>
            </w:r>
            <w:r w:rsidRPr="00B06795">
              <w:rPr>
                <w:rFonts w:ascii="Times New Roman" w:eastAsia="Times New Roman" w:hAnsi="Times New Roman" w:cs="Times New Roman"/>
                <w:b/>
                <w:bCs/>
                <w:color w:val="000000"/>
                <w:sz w:val="24"/>
                <w:szCs w:val="24"/>
                <w:lang w:eastAsia="tr-TR"/>
              </w:rPr>
              <w:t xml:space="preserve"> </w:t>
            </w:r>
            <w:r w:rsidR="00996534" w:rsidRPr="00B06795">
              <w:rPr>
                <w:rFonts w:ascii="Times New Roman" w:eastAsia="Times New Roman" w:hAnsi="Times New Roman" w:cs="Times New Roman"/>
                <w:b/>
                <w:bCs/>
                <w:color w:val="000000"/>
                <w:sz w:val="24"/>
                <w:szCs w:val="24"/>
                <w:lang w:eastAsia="tr-TR"/>
              </w:rPr>
              <w:t>*</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ADANA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72.906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72.906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1.163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72.906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72.906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1.163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ADIYAMAN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56.379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56.379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1.529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56.379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56.379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1.529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AFYONKARAHİSAR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52.884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52.884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2.132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AFYON 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52.884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52.884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2.132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AKSARAY</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50.374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50.374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2.497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50.374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50.374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2.497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AMASYA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51.426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51.426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2.489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51.426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51.426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2.489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ANKARA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1.643.725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1.643.725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77.472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BAŞKENT DOĞALGAZ DAĞITIM </w:t>
            </w:r>
            <w:r w:rsidRPr="00B06795">
              <w:rPr>
                <w:rFonts w:ascii="Times New Roman" w:eastAsia="Times New Roman" w:hAnsi="Times New Roman" w:cs="Times New Roman"/>
                <w:color w:val="000000"/>
                <w:sz w:val="24"/>
                <w:szCs w:val="24"/>
                <w:lang w:eastAsia="tr-TR"/>
              </w:rPr>
              <w:lastRenderedPageBreak/>
              <w:t>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1.608.432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1.608.432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75.958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4.959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4.959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30.334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30.334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1.362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ANTALYA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41.948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41.948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525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41.948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41.948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ARDAHAN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238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AYDIN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27.237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27.237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367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27.237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27.237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BALIKESİR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146.898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146.898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5.743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89.564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89.564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3.556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39.626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39.626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1.469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10.853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10.853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MUSTAFAKEMALPAŞA SUSURLUK KARACABEY 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6.855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6.855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BARTIN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16.147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15.679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BATIKAR DOĞAL GAZ DAĞITIM SANAYİ VE TİCARET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16.147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15.679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BATMAN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33.770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33.770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441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SİİRT BATMAN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33.770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33.770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441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BAYBURT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9.441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9.441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749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9.441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9.441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749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BİLECİK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45.096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45.096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2.343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45.096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45.096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2.343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BİNGÖL</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BİTLİS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298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BOLU</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47.853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47.853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2.728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43.131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43.131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2.308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4.722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4.722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BURDUR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28.056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28.056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1.577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28.056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28.056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1.577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BURSA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766.085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766.085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22.416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24.526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24.526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28.623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28.623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17.246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17.246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631.925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631.925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17.691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63.765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63.765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2.602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ÇANAKKALE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74.651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74.651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3.479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74.651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74.651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3.479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ÇANKIRI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21.408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21.408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1.716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21.408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21.408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1.716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ÇORUM</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81.464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81.464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6.313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81.464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81.464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6.313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DENİZLİ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155.234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155.234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4.415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155.234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155.234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4.415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DİYARBAKIR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119.453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119.453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2.932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119.453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119.453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2.932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DÜZCE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3.039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3.039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lastRenderedPageBreak/>
              <w:t>EDİRNE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42.269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42.269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1.447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42.269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42.269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1.447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ELAZIĞ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97.855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97.855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4.566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ELAZIĞ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97.855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97.855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4.566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ERZİNCAN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33.390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33.390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1.855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ERZİNCAN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33.390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33.390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1.855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ERZURUM</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92.333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92.333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8.035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92.333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92.333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8.035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ESKİŞEHİR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254.183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254.183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9.922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252.984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252.984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9.816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GAZİANTEP</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158.509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158.509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3.210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158.509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158.509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3.210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GİRESUN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GÜMÜŞHANE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495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HATAY</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42.937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42.937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577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42.937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42.937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IĞDIR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2.297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2.281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2.297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2.281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ISPARTA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58.930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58.930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2.473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58.930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58.930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2.473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İSTANBUL</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4.465.017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4.465.017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211.578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BAHÇEŞEHİR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16.250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16.250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4.448.767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4.448.767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211.172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İZMİR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461.355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461.355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7.062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461.355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461.355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7.062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KAHRAMANMARAŞ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89.403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89.403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1.965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89.403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89.403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1.965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KARABÜK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46.514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46.514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2.715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46.514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46.514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2.715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KARAMAN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38.067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38.067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1.813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1.813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KARS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19.080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19.080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625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19.080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19.080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625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KASTAMONU</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31.799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31.799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3.666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31.799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31.799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3.666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KAYSERİ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283.326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283.326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9.624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KAYSERİGAZ KAYSERİ DOĞALGAZ DAĞITIM PAZARLAMA VE TİCARET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283.326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283.326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9.624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KIRIKKALE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61.242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61.242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2.141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61.242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61.242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2.141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KIRKLARELİ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2.395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2.395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KIRŞEHİR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41.954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41.954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2.311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KIRGAZ KIRIKKALE-KIRŞEHİR DOĞAL GAZ DAĞITIM PAZ. VE TİCARET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40.499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40.499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2.231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KİLİS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5.804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5.804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267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KOCAELİ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495.546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495.546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11.113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14.968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14.968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İZGAZ İZMİT GAZ DAĞITIM SANAYİ VE </w:t>
            </w:r>
            <w:r w:rsidRPr="00B06795">
              <w:rPr>
                <w:rFonts w:ascii="Times New Roman" w:eastAsia="Times New Roman" w:hAnsi="Times New Roman" w:cs="Times New Roman"/>
                <w:color w:val="000000"/>
                <w:sz w:val="24"/>
                <w:szCs w:val="24"/>
                <w:lang w:eastAsia="tr-TR"/>
              </w:rPr>
              <w:lastRenderedPageBreak/>
              <w:t>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300.953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300.953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5.744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179.625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179.625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4.993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KONYA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304.908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304.908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12.136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26.202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26.202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1.406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263.319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263.319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9.956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15.387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15.387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774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KÜTAHYA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94.576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94.576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4.522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94.576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94.576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4.522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MALATYA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124.643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124.643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5.291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124.643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124.643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5.291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MANİSA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97.951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97.951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2.798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97.951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97.951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2.798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MARDİN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MERSİN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54.973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54.973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54.973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54.973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612</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MUĞLA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5.732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5.655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MUŞ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647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647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NEVŞEHİR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38.405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38.405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1.764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KAPADOKYA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38.405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38.405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1.764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NİĞDE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42.660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42.660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1.746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KAPADOKYA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42.660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42.660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1.746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ORDU</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47.340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47.340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1.238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47.340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47.340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1.238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OSMANİYE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20.072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20.072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250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20.072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20.072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RİZE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30.343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30.343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870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30.343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30.343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SAKARYA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174.066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174.066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5.308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165.663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165.663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4.993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8.403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8.403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SAMSUN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192.504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192.504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5.168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29.330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29.330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5.842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5.842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157.332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157.332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4.143</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SİİRT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18.776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18.776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359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SİİRT BATMAN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18.776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18.776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SİVAS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98.273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98.273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3.220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98.273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98.273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3.220</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ŞANLIURFA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61.706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61.706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1.399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61.706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61.706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1.399</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TEKİRDAĞ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198.804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198.804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5.788</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85.907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85.907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2.587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112.897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112.897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3.201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TOKAT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67.684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67.684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2.725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67.684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67.684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2.725</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TRABZON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47.765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47.765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777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47.765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47.765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777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UŞAK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53.411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53.411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2.457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53.411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53.411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2.457</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VAN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39.063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39.063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2.776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39.063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39.063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2.776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YALOVA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72.561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72.561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2.264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72.561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72.561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2.264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YOZGAT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42.043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42.043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3.236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42.043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42.043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3.236</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ZONGULDAK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66.348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65.724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1.234</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BATIKAR DOĞAL GAZ DAĞITIM SANAYİ VE TİCARET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26.411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25.787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w:t>
            </w:r>
          </w:p>
        </w:tc>
      </w:tr>
      <w:tr w:rsidR="00996534" w:rsidRPr="00B06795"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39.937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39.937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B06795"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1.233</w:t>
            </w:r>
          </w:p>
        </w:tc>
      </w:tr>
      <w:tr w:rsidR="00996534" w:rsidRPr="00B06795" w:rsidTr="00996534">
        <w:trPr>
          <w:trHeight w:val="645"/>
        </w:trPr>
        <w:tc>
          <w:tcPr>
            <w:tcW w:w="5103" w:type="dxa"/>
            <w:tcBorders>
              <w:top w:val="nil"/>
              <w:left w:val="single" w:sz="8" w:space="0" w:color="auto"/>
              <w:bottom w:val="single" w:sz="8" w:space="0" w:color="auto"/>
              <w:right w:val="single" w:sz="8" w:space="0" w:color="auto"/>
            </w:tcBorders>
            <w:shd w:val="clear" w:color="000000" w:fill="DDEBF7"/>
            <w:vAlign w:val="center"/>
            <w:hideMark/>
          </w:tcPr>
          <w:p w:rsidR="00996534" w:rsidRPr="00B06795" w:rsidRDefault="00B920A1" w:rsidP="0099653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Total</w:t>
            </w:r>
          </w:p>
        </w:tc>
        <w:tc>
          <w:tcPr>
            <w:tcW w:w="1134" w:type="dxa"/>
            <w:tcBorders>
              <w:top w:val="nil"/>
              <w:left w:val="nil"/>
              <w:bottom w:val="single" w:sz="8" w:space="0" w:color="auto"/>
              <w:right w:val="single" w:sz="8" w:space="0" w:color="auto"/>
            </w:tcBorders>
            <w:shd w:val="clear" w:color="000000" w:fill="DDEBF7"/>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12.496.511</w:t>
            </w:r>
          </w:p>
        </w:tc>
        <w:tc>
          <w:tcPr>
            <w:tcW w:w="1560" w:type="dxa"/>
            <w:tcBorders>
              <w:top w:val="nil"/>
              <w:left w:val="nil"/>
              <w:bottom w:val="single" w:sz="8" w:space="0" w:color="auto"/>
              <w:right w:val="single" w:sz="8" w:space="0" w:color="auto"/>
            </w:tcBorders>
            <w:shd w:val="clear" w:color="000000" w:fill="DDEBF7"/>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12.495.259</w:t>
            </w:r>
          </w:p>
        </w:tc>
        <w:tc>
          <w:tcPr>
            <w:tcW w:w="1855" w:type="dxa"/>
            <w:tcBorders>
              <w:top w:val="nil"/>
              <w:left w:val="nil"/>
              <w:bottom w:val="single" w:sz="8" w:space="0" w:color="auto"/>
              <w:right w:val="single" w:sz="8" w:space="0" w:color="auto"/>
            </w:tcBorders>
            <w:shd w:val="clear" w:color="000000" w:fill="DDEBF7"/>
            <w:noWrap/>
            <w:vAlign w:val="center"/>
            <w:hideMark/>
          </w:tcPr>
          <w:p w:rsidR="00996534" w:rsidRPr="00B06795"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504.300</w:t>
            </w:r>
          </w:p>
        </w:tc>
      </w:tr>
    </w:tbl>
    <w:p w:rsidR="0059485D" w:rsidRPr="00B06795" w:rsidRDefault="0059485D" w:rsidP="00623C99">
      <w:pPr>
        <w:jc w:val="center"/>
        <w:rPr>
          <w:rFonts w:ascii="Times New Roman" w:hAnsi="Times New Roman" w:cs="Times New Roman"/>
          <w:b/>
          <w:sz w:val="24"/>
          <w:szCs w:val="24"/>
        </w:rPr>
      </w:pPr>
    </w:p>
    <w:p w:rsidR="00F444F0" w:rsidRPr="00F444F0" w:rsidRDefault="00F444F0" w:rsidP="00F444F0">
      <w:pPr>
        <w:jc w:val="both"/>
        <w:rPr>
          <w:rFonts w:ascii="Times New Roman" w:hAnsi="Times New Roman" w:cs="Times New Roman"/>
          <w:i/>
          <w:sz w:val="18"/>
          <w:szCs w:val="18"/>
        </w:rPr>
      </w:pPr>
      <w:r w:rsidRPr="00F444F0">
        <w:rPr>
          <w:rFonts w:ascii="Times New Roman" w:hAnsi="Times New Roman" w:cs="Times New Roman"/>
          <w:i/>
          <w:sz w:val="18"/>
          <w:szCs w:val="18"/>
        </w:rPr>
        <w:t>* The Board Resolutions, 5920 dated and 17/12/2015 numbered and 18/12/2014 dated and 5362 numbered, regarding “the limit of being a eligible consumer for the Natural Gas Market to be implemented throughout 2016", it was decided to continue to apply the same limit.  In Board Decision 5362; it is stated that all consumers are regarded as eligible consumer except for the household consumers (residential consumers) and 75.000 m3 is the limit of the eligible consumers for these households. According to the Board Decision mentioned above, for the distribution companies which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may be regarded as subscribers, that is why the consumption of subscribers and the consumption of household subscribers are depicted separately on the table.</w:t>
      </w:r>
    </w:p>
    <w:p w:rsidR="007E2AFF" w:rsidRPr="00F444F0" w:rsidRDefault="00F444F0" w:rsidP="00F444F0">
      <w:pPr>
        <w:jc w:val="both"/>
        <w:rPr>
          <w:rFonts w:ascii="Times New Roman" w:hAnsi="Times New Roman" w:cs="Times New Roman"/>
          <w:i/>
          <w:sz w:val="18"/>
          <w:szCs w:val="18"/>
        </w:rPr>
      </w:pPr>
      <w:r w:rsidRPr="00F444F0">
        <w:rPr>
          <w:rFonts w:ascii="Times New Roman" w:hAnsi="Times New Roman" w:cs="Times New Roman"/>
          <w:i/>
          <w:sz w:val="18"/>
          <w:szCs w:val="18"/>
        </w:rPr>
        <w:t>** According to the Board Decision mentioned above, in the distribution regions of the distribution companies that have completed their first 5 years, household consumers (residential consumers) who consume more than the limit of 75.000 m3 could achieve to be eligible consumer. Thus, the number of eligible consumers also includes some household consumer.</w:t>
      </w:r>
    </w:p>
    <w:p w:rsidR="00623C99" w:rsidRPr="00B06795" w:rsidRDefault="005D3A1F" w:rsidP="00623C99">
      <w:pPr>
        <w:jc w:val="center"/>
        <w:rPr>
          <w:rFonts w:ascii="Times New Roman" w:hAnsi="Times New Roman" w:cs="Times New Roman"/>
          <w:sz w:val="24"/>
          <w:szCs w:val="24"/>
        </w:rPr>
      </w:pPr>
      <w:r>
        <w:rPr>
          <w:noProof/>
          <w:lang w:val="tr-TR" w:eastAsia="tr-TR"/>
        </w:rPr>
        <w:lastRenderedPageBreak/>
        <w:drawing>
          <wp:inline distT="0" distB="0" distL="0" distR="0" wp14:anchorId="2355F3B7" wp14:editId="6E6CA971">
            <wp:extent cx="5086350" cy="3352800"/>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623C99" w:rsidRPr="00B06795" w:rsidRDefault="00851099" w:rsidP="00FB2616">
      <w:pPr>
        <w:pStyle w:val="Balk6"/>
      </w:pPr>
      <w:bookmarkStart w:id="134" w:name="_Toc494808916"/>
      <w:r>
        <w:t>Graph</w:t>
      </w:r>
      <w:r w:rsidR="00623C99" w:rsidRPr="00B06795">
        <w:t xml:space="preserve"> 7.</w:t>
      </w:r>
      <w:r w:rsidR="003B766F" w:rsidRPr="00B06795">
        <w:fldChar w:fldCharType="begin"/>
      </w:r>
      <w:r w:rsidR="003B766F" w:rsidRPr="00B06795">
        <w:instrText xml:space="preserve"> SEQ Grafik \* ARABIC \s 2 </w:instrText>
      </w:r>
      <w:r w:rsidR="003B766F" w:rsidRPr="00B06795">
        <w:fldChar w:fldCharType="separate"/>
      </w:r>
      <w:r w:rsidR="00733BF4" w:rsidRPr="00B06795">
        <w:t>1</w:t>
      </w:r>
      <w:r w:rsidR="003B766F" w:rsidRPr="00B06795">
        <w:fldChar w:fldCharType="end"/>
      </w:r>
      <w:r w:rsidR="00623C99" w:rsidRPr="00B06795">
        <w:t xml:space="preserve">: </w:t>
      </w:r>
      <w:r w:rsidR="00B920A1" w:rsidRPr="00B06795">
        <w:rPr>
          <w:szCs w:val="24"/>
        </w:rPr>
        <w:t xml:space="preserve">Share of </w:t>
      </w:r>
      <w:r w:rsidR="00D210A6" w:rsidRPr="00B06795">
        <w:rPr>
          <w:szCs w:val="24"/>
        </w:rPr>
        <w:t xml:space="preserve">Subscribers </w:t>
      </w:r>
      <w:r w:rsidR="00B920A1" w:rsidRPr="00B06795">
        <w:rPr>
          <w:szCs w:val="24"/>
        </w:rPr>
        <w:t xml:space="preserve">and </w:t>
      </w:r>
      <w:r w:rsidR="00D210A6" w:rsidRPr="00B06795">
        <w:rPr>
          <w:szCs w:val="24"/>
        </w:rPr>
        <w:t>Eligible Consumer</w:t>
      </w:r>
      <w:r w:rsidR="00D210A6">
        <w:rPr>
          <w:szCs w:val="24"/>
        </w:rPr>
        <w:t xml:space="preserve">s </w:t>
      </w:r>
      <w:r w:rsidR="005905BA">
        <w:rPr>
          <w:szCs w:val="24"/>
        </w:rPr>
        <w:t>by</w:t>
      </w:r>
      <w:r w:rsidR="00B920A1" w:rsidRPr="00B06795">
        <w:rPr>
          <w:szCs w:val="24"/>
        </w:rPr>
        <w:t xml:space="preserve"> the </w:t>
      </w:r>
      <w:r w:rsidR="00D210A6" w:rsidRPr="00B06795">
        <w:rPr>
          <w:szCs w:val="24"/>
        </w:rPr>
        <w:t xml:space="preserve">End </w:t>
      </w:r>
      <w:r w:rsidR="00B920A1" w:rsidRPr="00B06795">
        <w:rPr>
          <w:szCs w:val="24"/>
        </w:rPr>
        <w:t>of 2016 (%)</w:t>
      </w:r>
      <w:bookmarkEnd w:id="134"/>
    </w:p>
    <w:p w:rsidR="00046AF1" w:rsidRDefault="00B920A1" w:rsidP="002C0E9C">
      <w:pPr>
        <w:pStyle w:val="Balk5"/>
        <w:ind w:left="0" w:firstLine="0"/>
      </w:pPr>
      <w:bookmarkStart w:id="135" w:name="_Toc494808782"/>
      <w:r w:rsidRPr="00B06795">
        <w:t>Table</w:t>
      </w:r>
      <w:r w:rsidR="007B1BF0" w:rsidRPr="00B06795">
        <w:t xml:space="preserve"> 7.4</w:t>
      </w:r>
      <w:r w:rsidR="00046AF1" w:rsidRPr="00B06795">
        <w:t>:</w:t>
      </w:r>
      <w:r w:rsidR="000C2553" w:rsidRPr="00B06795">
        <w:t xml:space="preserve"> </w:t>
      </w:r>
      <w:r w:rsidR="002C0E9C">
        <w:rPr>
          <w:szCs w:val="24"/>
        </w:rPr>
        <w:t xml:space="preserve">Consumption of </w:t>
      </w:r>
      <w:r w:rsidR="00FA143F">
        <w:rPr>
          <w:szCs w:val="24"/>
        </w:rPr>
        <w:t>S</w:t>
      </w:r>
      <w:r w:rsidR="002C0E9C" w:rsidRPr="00B06795">
        <w:rPr>
          <w:szCs w:val="24"/>
        </w:rPr>
        <w:t>ubscribers</w:t>
      </w:r>
      <w:r w:rsidR="002C0E9C">
        <w:rPr>
          <w:szCs w:val="24"/>
        </w:rPr>
        <w:t xml:space="preserve"> and </w:t>
      </w:r>
      <w:r w:rsidR="00D210A6">
        <w:rPr>
          <w:szCs w:val="24"/>
        </w:rPr>
        <w:t>Eligible Consumers</w:t>
      </w:r>
      <w:r w:rsidR="00D210A6" w:rsidRPr="00B06795">
        <w:rPr>
          <w:szCs w:val="24"/>
        </w:rPr>
        <w:t xml:space="preserve"> </w:t>
      </w:r>
      <w:r w:rsidR="002C0E9C" w:rsidRPr="00B06795">
        <w:rPr>
          <w:szCs w:val="24"/>
        </w:rPr>
        <w:t xml:space="preserve">by </w:t>
      </w:r>
      <w:r w:rsidR="00D210A6" w:rsidRPr="00B06795">
        <w:rPr>
          <w:szCs w:val="24"/>
        </w:rPr>
        <w:t xml:space="preserve">Distribution Companies </w:t>
      </w:r>
      <w:r w:rsidR="002C0E9C">
        <w:rPr>
          <w:szCs w:val="24"/>
        </w:rPr>
        <w:t xml:space="preserve">by </w:t>
      </w:r>
      <w:r w:rsidR="002C0E9C" w:rsidRPr="00B06795">
        <w:rPr>
          <w:szCs w:val="24"/>
        </w:rPr>
        <w:t xml:space="preserve">the </w:t>
      </w:r>
      <w:r w:rsidR="00D210A6" w:rsidRPr="00B06795">
        <w:rPr>
          <w:szCs w:val="24"/>
        </w:rPr>
        <w:t xml:space="preserve">End </w:t>
      </w:r>
      <w:r w:rsidR="002C0E9C" w:rsidRPr="00B06795">
        <w:rPr>
          <w:szCs w:val="24"/>
        </w:rPr>
        <w:t>of 2016</w:t>
      </w:r>
      <w:r w:rsidR="002C0E9C" w:rsidRPr="00B06795">
        <w:t xml:space="preserve"> (Million Sm</w:t>
      </w:r>
      <w:r w:rsidR="002C0E9C" w:rsidRPr="00B06795">
        <w:rPr>
          <w:vertAlign w:val="superscript"/>
        </w:rPr>
        <w:t>3</w:t>
      </w:r>
      <w:r w:rsidR="002C0E9C" w:rsidRPr="00B06795">
        <w:t>)</w:t>
      </w:r>
      <w:bookmarkEnd w:id="135"/>
      <w:r w:rsidR="002C0E9C" w:rsidRPr="002C0E9C">
        <w:t xml:space="preserve"> </w:t>
      </w:r>
    </w:p>
    <w:p w:rsidR="002C0E9C" w:rsidRPr="002C0E9C" w:rsidRDefault="002C0E9C" w:rsidP="002C0E9C"/>
    <w:tbl>
      <w:tblPr>
        <w:tblW w:w="9498" w:type="dxa"/>
        <w:tblInd w:w="70" w:type="dxa"/>
        <w:tblCellMar>
          <w:left w:w="70" w:type="dxa"/>
          <w:right w:w="70" w:type="dxa"/>
        </w:tblCellMar>
        <w:tblLook w:val="04A0" w:firstRow="1" w:lastRow="0" w:firstColumn="1" w:lastColumn="0" w:noHBand="0" w:noVBand="1"/>
      </w:tblPr>
      <w:tblGrid>
        <w:gridCol w:w="4678"/>
        <w:gridCol w:w="1528"/>
        <w:gridCol w:w="1701"/>
        <w:gridCol w:w="1843"/>
      </w:tblGrid>
      <w:tr w:rsidR="00B920A1" w:rsidRPr="00B06795" w:rsidTr="00B019C8">
        <w:trPr>
          <w:cantSplit/>
          <w:trHeight w:val="326"/>
          <w:tblHeader/>
        </w:trPr>
        <w:tc>
          <w:tcPr>
            <w:tcW w:w="4678" w:type="dxa"/>
            <w:tcBorders>
              <w:top w:val="single" w:sz="8" w:space="0" w:color="auto"/>
              <w:left w:val="single" w:sz="8" w:space="0" w:color="auto"/>
              <w:bottom w:val="single" w:sz="8" w:space="0" w:color="auto"/>
              <w:right w:val="single" w:sz="8" w:space="0" w:color="auto"/>
            </w:tcBorders>
            <w:shd w:val="clear" w:color="000000" w:fill="8DB4E2"/>
            <w:vAlign w:val="center"/>
            <w:hideMark/>
          </w:tcPr>
          <w:p w:rsidR="00B920A1" w:rsidRPr="00B06795" w:rsidRDefault="00B920A1" w:rsidP="00B920A1">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b/>
                <w:bCs/>
                <w:color w:val="000000"/>
                <w:sz w:val="24"/>
                <w:szCs w:val="24"/>
                <w:lang w:eastAsia="tr-TR"/>
              </w:rPr>
              <w:t>Distribution Company</w:t>
            </w:r>
          </w:p>
        </w:tc>
        <w:tc>
          <w:tcPr>
            <w:tcW w:w="1276" w:type="dxa"/>
            <w:tcBorders>
              <w:top w:val="single" w:sz="8" w:space="0" w:color="auto"/>
              <w:left w:val="nil"/>
              <w:bottom w:val="single" w:sz="8" w:space="0" w:color="auto"/>
              <w:right w:val="single" w:sz="8" w:space="0" w:color="auto"/>
            </w:tcBorders>
            <w:shd w:val="clear" w:color="000000" w:fill="8DB4E2"/>
            <w:noWrap/>
            <w:vAlign w:val="center"/>
            <w:hideMark/>
          </w:tcPr>
          <w:p w:rsidR="00B920A1" w:rsidRPr="00B06795" w:rsidRDefault="00FA143F" w:rsidP="00B920A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b/>
                <w:bCs/>
                <w:color w:val="000000"/>
                <w:sz w:val="24"/>
                <w:szCs w:val="24"/>
                <w:lang w:eastAsia="tr-TR"/>
              </w:rPr>
              <w:t>Consumption of</w:t>
            </w:r>
            <w:r w:rsidR="00B920A1" w:rsidRPr="00B06795">
              <w:rPr>
                <w:rFonts w:ascii="Times New Roman" w:eastAsia="Times New Roman" w:hAnsi="Times New Roman"/>
                <w:b/>
                <w:bCs/>
                <w:color w:val="000000"/>
                <w:sz w:val="24"/>
                <w:szCs w:val="24"/>
                <w:lang w:eastAsia="tr-TR"/>
              </w:rPr>
              <w:t xml:space="preserve"> Subscribers</w:t>
            </w:r>
            <w:r w:rsidR="00B920A1" w:rsidRPr="00B06795">
              <w:rPr>
                <w:rFonts w:ascii="Times New Roman" w:eastAsia="Times New Roman" w:hAnsi="Times New Roman" w:cs="Times New Roman"/>
                <w:b/>
                <w:bCs/>
                <w:color w:val="000000"/>
                <w:sz w:val="24"/>
                <w:szCs w:val="24"/>
                <w:lang w:eastAsia="tr-TR"/>
              </w:rPr>
              <w:t>*</w:t>
            </w:r>
          </w:p>
        </w:tc>
        <w:tc>
          <w:tcPr>
            <w:tcW w:w="1701" w:type="dxa"/>
            <w:tcBorders>
              <w:top w:val="single" w:sz="8" w:space="0" w:color="auto"/>
              <w:left w:val="nil"/>
              <w:bottom w:val="single" w:sz="8" w:space="0" w:color="auto"/>
              <w:right w:val="single" w:sz="8" w:space="0" w:color="auto"/>
            </w:tcBorders>
            <w:shd w:val="clear" w:color="000000" w:fill="8DB4E2"/>
            <w:noWrap/>
            <w:vAlign w:val="center"/>
            <w:hideMark/>
          </w:tcPr>
          <w:p w:rsidR="00B920A1" w:rsidRPr="00B06795" w:rsidRDefault="00FA143F" w:rsidP="00FA143F">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b/>
                <w:bCs/>
                <w:color w:val="000000"/>
                <w:sz w:val="24"/>
                <w:szCs w:val="24"/>
                <w:lang w:eastAsia="tr-TR"/>
              </w:rPr>
              <w:t>Consumption</w:t>
            </w:r>
            <w:r w:rsidRPr="00B06795">
              <w:rPr>
                <w:rFonts w:ascii="Times New Roman" w:eastAsia="Times New Roman" w:hAnsi="Times New Roman"/>
                <w:b/>
                <w:bCs/>
                <w:color w:val="000000"/>
                <w:sz w:val="24"/>
                <w:szCs w:val="24"/>
                <w:lang w:eastAsia="tr-TR"/>
              </w:rPr>
              <w:t xml:space="preserve"> </w:t>
            </w:r>
            <w:r>
              <w:rPr>
                <w:rFonts w:ascii="Times New Roman" w:eastAsia="Times New Roman" w:hAnsi="Times New Roman"/>
                <w:b/>
                <w:bCs/>
                <w:color w:val="000000"/>
                <w:sz w:val="24"/>
                <w:szCs w:val="24"/>
                <w:lang w:eastAsia="tr-TR"/>
              </w:rPr>
              <w:t xml:space="preserve"> of Household</w:t>
            </w:r>
            <w:r w:rsidR="00B920A1" w:rsidRPr="00B06795">
              <w:rPr>
                <w:rFonts w:ascii="Times New Roman" w:eastAsia="Times New Roman" w:hAnsi="Times New Roman"/>
                <w:b/>
                <w:bCs/>
                <w:color w:val="000000"/>
                <w:sz w:val="24"/>
                <w:szCs w:val="24"/>
                <w:lang w:eastAsia="tr-TR"/>
              </w:rPr>
              <w:t xml:space="preserve"> Subscribers</w:t>
            </w:r>
            <w:r w:rsidR="00B920A1" w:rsidRPr="00B06795">
              <w:rPr>
                <w:rFonts w:ascii="Times New Roman" w:eastAsia="Times New Roman" w:hAnsi="Times New Roman" w:cs="Times New Roman"/>
                <w:b/>
                <w:bCs/>
                <w:color w:val="000000"/>
                <w:sz w:val="24"/>
                <w:szCs w:val="24"/>
                <w:lang w:eastAsia="tr-TR"/>
              </w:rPr>
              <w:t xml:space="preserve"> *</w:t>
            </w:r>
          </w:p>
        </w:tc>
        <w:tc>
          <w:tcPr>
            <w:tcW w:w="1843" w:type="dxa"/>
            <w:tcBorders>
              <w:top w:val="single" w:sz="8" w:space="0" w:color="auto"/>
              <w:left w:val="nil"/>
              <w:bottom w:val="single" w:sz="8" w:space="0" w:color="auto"/>
              <w:right w:val="single" w:sz="8" w:space="0" w:color="auto"/>
            </w:tcBorders>
            <w:shd w:val="clear" w:color="000000" w:fill="8DB4E2"/>
            <w:noWrap/>
            <w:vAlign w:val="center"/>
            <w:hideMark/>
          </w:tcPr>
          <w:p w:rsidR="00B920A1" w:rsidRPr="00B06795" w:rsidRDefault="00FA143F" w:rsidP="00B920A1">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b/>
                <w:bCs/>
                <w:color w:val="000000"/>
                <w:sz w:val="24"/>
                <w:szCs w:val="24"/>
                <w:lang w:eastAsia="tr-TR"/>
              </w:rPr>
              <w:t>Consumption</w:t>
            </w:r>
            <w:r w:rsidRPr="00B06795">
              <w:rPr>
                <w:rFonts w:ascii="Times New Roman" w:eastAsia="Times New Roman" w:hAnsi="Times New Roman"/>
                <w:b/>
                <w:bCs/>
                <w:color w:val="000000"/>
                <w:sz w:val="24"/>
                <w:szCs w:val="24"/>
                <w:lang w:eastAsia="tr-TR"/>
              </w:rPr>
              <w:t xml:space="preserve"> </w:t>
            </w:r>
            <w:r w:rsidR="00B920A1" w:rsidRPr="00B06795">
              <w:rPr>
                <w:rFonts w:ascii="Times New Roman" w:eastAsia="Times New Roman" w:hAnsi="Times New Roman"/>
                <w:b/>
                <w:bCs/>
                <w:color w:val="000000"/>
                <w:sz w:val="24"/>
                <w:szCs w:val="24"/>
                <w:lang w:eastAsia="tr-TR"/>
              </w:rPr>
              <w:t>of Eligible Consumers</w:t>
            </w:r>
            <w:r w:rsidR="00B920A1" w:rsidRPr="00B06795">
              <w:rPr>
                <w:rFonts w:ascii="Times New Roman" w:eastAsia="Times New Roman" w:hAnsi="Times New Roman" w:cs="Times New Roman"/>
                <w:b/>
                <w:bCs/>
                <w:color w:val="000000"/>
                <w:sz w:val="24"/>
                <w:szCs w:val="24"/>
                <w:lang w:eastAsia="tr-TR"/>
              </w:rPr>
              <w:t xml:space="preserve"> *</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AGDAŞ ADAPAZARI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152,99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152,99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68,65</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47,98</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29,15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DELTA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28,72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25,35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GEPA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1,70</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MARDİN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2,32</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MUĞLA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AKMERCANGAZ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47,00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47,00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14,48</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AFYON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49,87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49,87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36,57</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BALIKESİR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78,78</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78,78</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35,96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BANDIRMA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28,82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28,82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13,54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87,33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87,33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221,69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69,03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69,03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31,32</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85,59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85,59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131,81</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ELAZIĞ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90,37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90,37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39,10</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131,78</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131,78</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189,89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GEMLİK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19,12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6,15</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19,32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19,30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12,12</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71,93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71,93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31,79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MALATYA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123,95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123,95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67,48</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MANİSA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82,49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82,49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79,92</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28,79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28,79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50,44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55,12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16,04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SİVAS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97,12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49,36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ŞANLIURFA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52,57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52,57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76,26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113,99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113,99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56,64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TRAKYA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10,95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10,95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39,53</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AKSA VAN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47,47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47,47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32,68</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ARMADAŞ ARSAN MARAŞ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78,43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78,43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156,56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82,61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82,61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48,74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BAHÇEŞEHİR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11,89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11,89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10,84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BAŞKENT DOĞALGAZ DAĞITIM GAYRİMENKUL YATIRIM ORTAKLIĞI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1581,05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1581,05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924,04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BURSA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554,50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554,50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233,49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ÇİNİGAZ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92,50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92,50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163,81</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ÇORDAŞ ÇORLU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69,91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69,91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70,57</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ÇORUM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78,22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78,22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43,39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DİYARBAKIR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104,43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104,43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34,57</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AKSARAY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40,96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40,96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21,16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ANTALYA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22,99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22,99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52,62</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AYDIN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18,22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18,22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DENİZLİ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145,80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145,80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60,09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EREĞLİ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24,60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24,60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12,86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ERZİNCAN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36,74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36,74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18,99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KAPADOKYA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73,36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73,36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31,10</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KARAMAN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30,45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30,45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25,87</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KONYA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289,83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289,83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119,98</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241,05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241,05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89,49</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194,31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194,31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70,12</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İGDAŞ İSTANBUL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3766,61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3766,61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1923,35</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İNEGÖL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59,14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59,14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14,20</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İZGAZ İZMİT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258,92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258,92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113,25</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İZMİR DOĞALGAZ DAĞITIM TİCARET VE TAAHHÜT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364,26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364,26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354,94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108,09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108,09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136,88</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28,37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28,37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25,76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KAYSERİGAZ KAYSERİ DOĞALGAZ DAĞITIM PAZARLAMA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300,24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300,24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123,55</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87,13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87,13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51,28</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KIZILCAHAMAM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2,22</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PALEN ENERJİ DOĞAL GAZ DAĞITIM END.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96,55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96,55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79,56</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138,25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138,25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141,05</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POLGAZ POLATLI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22,45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22,45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2,54</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SAMGAZ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136,66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136,66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63,41</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SELÇUK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13,45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13,45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6,37</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SERHAT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SİİRT BATMAN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46,51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46,51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14,00</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42,24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42,24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54,21</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87,47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87,47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50,77</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219,72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219,72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558,65</w:t>
            </w:r>
          </w:p>
        </w:tc>
      </w:tr>
      <w:tr w:rsidR="00B019C8" w:rsidRPr="00B06795"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UDAŞ UŞAK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46,49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46,49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6795"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22,66</w:t>
            </w:r>
          </w:p>
        </w:tc>
      </w:tr>
      <w:tr w:rsidR="00B019C8" w:rsidRPr="00B06795" w:rsidTr="00B019C8">
        <w:trPr>
          <w:cantSplit/>
          <w:trHeight w:val="645"/>
        </w:trPr>
        <w:tc>
          <w:tcPr>
            <w:tcW w:w="4678" w:type="dxa"/>
            <w:tcBorders>
              <w:top w:val="nil"/>
              <w:left w:val="single" w:sz="8" w:space="0" w:color="auto"/>
              <w:bottom w:val="single" w:sz="8" w:space="0" w:color="auto"/>
              <w:right w:val="single" w:sz="8" w:space="0" w:color="auto"/>
            </w:tcBorders>
            <w:shd w:val="clear" w:color="000000" w:fill="8DB4E2"/>
            <w:vAlign w:val="center"/>
            <w:hideMark/>
          </w:tcPr>
          <w:p w:rsidR="00B019C8" w:rsidRPr="00B06795" w:rsidRDefault="00B920A1" w:rsidP="00B019C8">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Total</w:t>
            </w:r>
          </w:p>
        </w:tc>
        <w:tc>
          <w:tcPr>
            <w:tcW w:w="1276" w:type="dxa"/>
            <w:tcBorders>
              <w:top w:val="nil"/>
              <w:left w:val="nil"/>
              <w:bottom w:val="single" w:sz="8" w:space="0" w:color="auto"/>
              <w:right w:val="single" w:sz="8" w:space="0" w:color="auto"/>
            </w:tcBorders>
            <w:shd w:val="clear" w:color="000000" w:fill="8DB4E2"/>
            <w:noWrap/>
            <w:vAlign w:val="center"/>
            <w:hideMark/>
          </w:tcPr>
          <w:p w:rsidR="00B019C8" w:rsidRPr="00B06795"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11.231,59</w:t>
            </w:r>
          </w:p>
        </w:tc>
        <w:tc>
          <w:tcPr>
            <w:tcW w:w="1701" w:type="dxa"/>
            <w:tcBorders>
              <w:top w:val="nil"/>
              <w:left w:val="nil"/>
              <w:bottom w:val="single" w:sz="8" w:space="0" w:color="auto"/>
              <w:right w:val="single" w:sz="8" w:space="0" w:color="auto"/>
            </w:tcBorders>
            <w:shd w:val="clear" w:color="000000" w:fill="8DB4E2"/>
            <w:noWrap/>
            <w:vAlign w:val="center"/>
            <w:hideMark/>
          </w:tcPr>
          <w:p w:rsidR="00B019C8" w:rsidRPr="00B06795"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11.207,14</w:t>
            </w:r>
          </w:p>
        </w:tc>
        <w:tc>
          <w:tcPr>
            <w:tcW w:w="1843" w:type="dxa"/>
            <w:tcBorders>
              <w:top w:val="nil"/>
              <w:left w:val="nil"/>
              <w:bottom w:val="single" w:sz="8" w:space="0" w:color="auto"/>
              <w:right w:val="single" w:sz="8" w:space="0" w:color="auto"/>
            </w:tcBorders>
            <w:shd w:val="clear" w:color="000000" w:fill="8DB4E2"/>
            <w:noWrap/>
            <w:vAlign w:val="center"/>
            <w:hideMark/>
          </w:tcPr>
          <w:p w:rsidR="00B019C8" w:rsidRPr="00B06795"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7.247,72</w:t>
            </w:r>
          </w:p>
        </w:tc>
      </w:tr>
    </w:tbl>
    <w:p w:rsidR="0059485D" w:rsidRPr="00B06795" w:rsidRDefault="0059485D" w:rsidP="00992107">
      <w:pPr>
        <w:rPr>
          <w:rFonts w:ascii="Times New Roman" w:hAnsi="Times New Roman" w:cs="Times New Roman"/>
          <w:b/>
          <w:i/>
          <w:sz w:val="24"/>
          <w:szCs w:val="24"/>
          <w:highlight w:val="yellow"/>
        </w:rPr>
      </w:pPr>
    </w:p>
    <w:p w:rsidR="00F444F0" w:rsidRPr="00F444F0" w:rsidRDefault="00F444F0" w:rsidP="00F444F0">
      <w:pPr>
        <w:jc w:val="both"/>
        <w:rPr>
          <w:rFonts w:ascii="Times New Roman" w:hAnsi="Times New Roman" w:cs="Times New Roman"/>
          <w:i/>
          <w:sz w:val="18"/>
          <w:szCs w:val="18"/>
        </w:rPr>
      </w:pPr>
      <w:r w:rsidRPr="00F444F0">
        <w:rPr>
          <w:rFonts w:ascii="Times New Roman" w:hAnsi="Times New Roman" w:cs="Times New Roman"/>
          <w:i/>
          <w:sz w:val="18"/>
          <w:szCs w:val="18"/>
        </w:rPr>
        <w:t>* The Board Resolutions, 5920 dated and 17/12/2015 numbered and 18/12/2014 dated and 5362 numbered, regarding “the limit of being a eligible consumer for the Natural Gas Market to be implemented throughout 2016", it was decided to continue to apply the same limit.  In Board Decision 5362; it is stated that all consumers are regarded as eligible consumer except for the household consumers (residential consumers) and 75.000 m3 is the limit of the eligible consumers for these households. According to the Board Decision mentioned above, for the distribution companies which licensed in consequence of tender process, the consumption limit of eligible consumers shall be applied as stated in their tender specifications for the first 5 years’ period beginning from their licensing date. Thus, for only this 5 years’ period, the consumers other than households may be regarded as subscribers, that is why the consumption of subscribers and the consumption of household subscribers are depicted separately on the table.</w:t>
      </w:r>
    </w:p>
    <w:p w:rsidR="00CA4D1A" w:rsidRPr="00B06795" w:rsidRDefault="00F444F0" w:rsidP="00F444F0">
      <w:pPr>
        <w:jc w:val="both"/>
        <w:rPr>
          <w:rFonts w:ascii="Times New Roman" w:hAnsi="Times New Roman" w:cs="Times New Roman"/>
          <w:i/>
          <w:sz w:val="18"/>
          <w:szCs w:val="18"/>
        </w:rPr>
      </w:pPr>
      <w:r w:rsidRPr="00F444F0">
        <w:rPr>
          <w:rFonts w:ascii="Times New Roman" w:hAnsi="Times New Roman" w:cs="Times New Roman"/>
          <w:i/>
          <w:sz w:val="18"/>
          <w:szCs w:val="18"/>
        </w:rPr>
        <w:t xml:space="preserve">** According to the Board Decision mentioned above, in the distribution regions of the distribution companies that have completed their first 5 years, household consumers (residential consumers) who consume more than the limit of 75.000 m3 could achieve to be eligible consumer. Thus, the number of eligible consumers also includes some household consumer. </w:t>
      </w:r>
      <w:r w:rsidR="00CA4D1A" w:rsidRPr="00B06795">
        <w:rPr>
          <w:rFonts w:ascii="Times New Roman" w:hAnsi="Times New Roman" w:cs="Times New Roman"/>
          <w:sz w:val="24"/>
          <w:szCs w:val="24"/>
        </w:rPr>
        <w:br w:type="page"/>
      </w:r>
    </w:p>
    <w:p w:rsidR="0054713E" w:rsidRDefault="0054713E" w:rsidP="0054713E">
      <w:pPr>
        <w:jc w:val="both"/>
        <w:rPr>
          <w:rFonts w:ascii="Times New Roman" w:hAnsi="Times New Roman"/>
          <w:sz w:val="24"/>
          <w:szCs w:val="24"/>
        </w:rPr>
      </w:pPr>
      <w:r>
        <w:rPr>
          <w:rFonts w:ascii="Times New Roman" w:hAnsi="Times New Roman"/>
          <w:sz w:val="24"/>
          <w:szCs w:val="24"/>
        </w:rPr>
        <w:lastRenderedPageBreak/>
        <w:t>Considering</w:t>
      </w:r>
      <w:r w:rsidRPr="00B06795">
        <w:rPr>
          <w:rFonts w:ascii="Times New Roman" w:hAnsi="Times New Roman"/>
          <w:sz w:val="24"/>
          <w:szCs w:val="24"/>
        </w:rPr>
        <w:t xml:space="preserve"> monthly consumption</w:t>
      </w:r>
      <w:r>
        <w:rPr>
          <w:rFonts w:ascii="Times New Roman" w:hAnsi="Times New Roman"/>
          <w:sz w:val="24"/>
          <w:szCs w:val="24"/>
        </w:rPr>
        <w:t>s</w:t>
      </w:r>
      <w:r w:rsidRPr="00B06795">
        <w:rPr>
          <w:rFonts w:ascii="Times New Roman" w:hAnsi="Times New Roman"/>
          <w:sz w:val="24"/>
          <w:szCs w:val="24"/>
        </w:rPr>
        <w:t xml:space="preserve"> of natural gas subscribers in 2016, </w:t>
      </w:r>
      <w:r>
        <w:rPr>
          <w:rFonts w:ascii="Times New Roman" w:hAnsi="Times New Roman"/>
          <w:sz w:val="24"/>
          <w:szCs w:val="24"/>
        </w:rPr>
        <w:t>it</w:t>
      </w:r>
      <w:r w:rsidRPr="00B06795">
        <w:rPr>
          <w:rFonts w:ascii="Times New Roman" w:hAnsi="Times New Roman"/>
          <w:sz w:val="24"/>
          <w:szCs w:val="24"/>
        </w:rPr>
        <w:t xml:space="preserve"> increased especially </w:t>
      </w:r>
      <w:r>
        <w:rPr>
          <w:rFonts w:ascii="Times New Roman" w:hAnsi="Times New Roman"/>
          <w:sz w:val="24"/>
          <w:szCs w:val="24"/>
        </w:rPr>
        <w:t>during</w:t>
      </w:r>
      <w:r w:rsidRPr="00B06795">
        <w:rPr>
          <w:rFonts w:ascii="Times New Roman" w:hAnsi="Times New Roman"/>
          <w:sz w:val="24"/>
          <w:szCs w:val="24"/>
        </w:rPr>
        <w:t xml:space="preserve"> winter months and in January it reached to </w:t>
      </w:r>
      <w:r>
        <w:rPr>
          <w:rFonts w:ascii="Times New Roman" w:hAnsi="Times New Roman"/>
          <w:sz w:val="24"/>
          <w:szCs w:val="24"/>
        </w:rPr>
        <w:t>the peak (2.403, 52 Million</w:t>
      </w:r>
      <w:r w:rsidRPr="00B06795">
        <w:rPr>
          <w:rFonts w:ascii="Times New Roman" w:hAnsi="Times New Roman"/>
          <w:sz w:val="24"/>
          <w:szCs w:val="24"/>
        </w:rPr>
        <w:t xml:space="preserve"> Sm</w:t>
      </w:r>
      <w:r w:rsidRPr="00B06795">
        <w:rPr>
          <w:rFonts w:ascii="Times New Roman" w:hAnsi="Times New Roman"/>
          <w:sz w:val="24"/>
          <w:szCs w:val="24"/>
          <w:vertAlign w:val="superscript"/>
        </w:rPr>
        <w:t>3</w:t>
      </w:r>
      <w:r w:rsidRPr="00B06795">
        <w:rPr>
          <w:rFonts w:ascii="Times New Roman" w:hAnsi="Times New Roman"/>
          <w:sz w:val="24"/>
          <w:szCs w:val="24"/>
        </w:rPr>
        <w:t>). In 2016, minimum consumption was realized in July (173,</w:t>
      </w:r>
      <w:r>
        <w:rPr>
          <w:rFonts w:ascii="Times New Roman" w:hAnsi="Times New Roman"/>
          <w:sz w:val="24"/>
          <w:szCs w:val="24"/>
        </w:rPr>
        <w:t>42 Million</w:t>
      </w:r>
      <w:r w:rsidRPr="00B06795">
        <w:rPr>
          <w:rFonts w:ascii="Times New Roman" w:hAnsi="Times New Roman"/>
          <w:sz w:val="24"/>
          <w:szCs w:val="24"/>
        </w:rPr>
        <w:t xml:space="preserve"> Sm</w:t>
      </w:r>
      <w:r w:rsidRPr="00B06795">
        <w:rPr>
          <w:rFonts w:ascii="Times New Roman" w:hAnsi="Times New Roman"/>
          <w:sz w:val="24"/>
          <w:szCs w:val="24"/>
          <w:vertAlign w:val="superscript"/>
        </w:rPr>
        <w:t>3</w:t>
      </w:r>
      <w:r w:rsidRPr="00B06795">
        <w:rPr>
          <w:rFonts w:ascii="Times New Roman" w:hAnsi="Times New Roman"/>
          <w:sz w:val="24"/>
          <w:szCs w:val="24"/>
        </w:rPr>
        <w:t>).</w:t>
      </w:r>
      <w:r>
        <w:rPr>
          <w:rFonts w:ascii="Times New Roman" w:hAnsi="Times New Roman"/>
          <w:sz w:val="24"/>
          <w:szCs w:val="24"/>
        </w:rPr>
        <w:t xml:space="preserve"> This situation is shown at Grap</w:t>
      </w:r>
      <w:r w:rsidRPr="00B06795">
        <w:rPr>
          <w:rFonts w:ascii="Times New Roman" w:hAnsi="Times New Roman"/>
          <w:sz w:val="24"/>
          <w:szCs w:val="24"/>
        </w:rPr>
        <w:t xml:space="preserve">h 7.2. </w:t>
      </w:r>
    </w:p>
    <w:p w:rsidR="00CA4D1A" w:rsidRPr="00B06795" w:rsidRDefault="00CA4D1A" w:rsidP="00B502BD">
      <w:pPr>
        <w:jc w:val="both"/>
        <w:rPr>
          <w:rFonts w:ascii="Times New Roman" w:hAnsi="Times New Roman" w:cs="Times New Roman"/>
          <w:sz w:val="24"/>
          <w:szCs w:val="24"/>
        </w:rPr>
      </w:pPr>
    </w:p>
    <w:p w:rsidR="00103D9B" w:rsidRPr="00B06795" w:rsidRDefault="005D3A1F" w:rsidP="00B226BA">
      <w:pPr>
        <w:jc w:val="center"/>
        <w:rPr>
          <w:rFonts w:ascii="Times New Roman" w:hAnsi="Times New Roman" w:cs="Times New Roman"/>
          <w:b/>
          <w:sz w:val="24"/>
          <w:szCs w:val="24"/>
          <w:highlight w:val="yellow"/>
        </w:rPr>
      </w:pPr>
      <w:r>
        <w:rPr>
          <w:noProof/>
          <w:lang w:val="tr-TR" w:eastAsia="tr-TR"/>
        </w:rPr>
        <w:drawing>
          <wp:inline distT="0" distB="0" distL="0" distR="0" wp14:anchorId="41D6DC0B" wp14:editId="0DFF102F">
            <wp:extent cx="5076825" cy="2743200"/>
            <wp:effectExtent l="0" t="0" r="9525" b="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607E4" w:rsidRPr="00B06795" w:rsidRDefault="000B2D36" w:rsidP="00FB2616">
      <w:pPr>
        <w:pStyle w:val="Balk6"/>
        <w:rPr>
          <w:sz w:val="23"/>
          <w:szCs w:val="23"/>
        </w:rPr>
      </w:pPr>
      <w:bookmarkStart w:id="136" w:name="_Toc494808917"/>
      <w:r w:rsidRPr="00B06795">
        <w:rPr>
          <w:sz w:val="23"/>
          <w:szCs w:val="23"/>
        </w:rPr>
        <w:t>Graph</w:t>
      </w:r>
      <w:r w:rsidR="00013C81" w:rsidRPr="00B06795">
        <w:rPr>
          <w:sz w:val="23"/>
          <w:szCs w:val="23"/>
        </w:rPr>
        <w:t xml:space="preserve"> </w:t>
      </w:r>
      <w:r w:rsidR="001A4388" w:rsidRPr="00B06795">
        <w:rPr>
          <w:sz w:val="23"/>
          <w:szCs w:val="23"/>
        </w:rPr>
        <w:t>7</w:t>
      </w:r>
      <w:r w:rsidR="005313A7" w:rsidRPr="00B06795">
        <w:rPr>
          <w:sz w:val="23"/>
          <w:szCs w:val="23"/>
        </w:rPr>
        <w:t>.2</w:t>
      </w:r>
      <w:r w:rsidR="001A4388" w:rsidRPr="00B06795">
        <w:rPr>
          <w:sz w:val="23"/>
          <w:szCs w:val="23"/>
        </w:rPr>
        <w:t>:</w:t>
      </w:r>
      <w:r w:rsidR="00013C81" w:rsidRPr="00B06795">
        <w:rPr>
          <w:sz w:val="23"/>
          <w:szCs w:val="23"/>
        </w:rPr>
        <w:t xml:space="preserve"> </w:t>
      </w:r>
      <w:r w:rsidR="0054713E">
        <w:rPr>
          <w:szCs w:val="24"/>
        </w:rPr>
        <w:t xml:space="preserve">Monthly </w:t>
      </w:r>
      <w:r w:rsidR="00D210A6">
        <w:rPr>
          <w:szCs w:val="24"/>
        </w:rPr>
        <w:t>Consumptions</w:t>
      </w:r>
      <w:r w:rsidR="00D210A6" w:rsidRPr="00B06795">
        <w:rPr>
          <w:szCs w:val="24"/>
        </w:rPr>
        <w:t xml:space="preserve"> </w:t>
      </w:r>
      <w:r w:rsidRPr="00B06795">
        <w:rPr>
          <w:szCs w:val="24"/>
        </w:rPr>
        <w:t xml:space="preserve">of </w:t>
      </w:r>
      <w:r w:rsidR="00D210A6" w:rsidRPr="00B06795">
        <w:rPr>
          <w:szCs w:val="24"/>
        </w:rPr>
        <w:t xml:space="preserve">Natural Gas Subscribers </w:t>
      </w:r>
      <w:r w:rsidRPr="00B06795">
        <w:rPr>
          <w:szCs w:val="24"/>
        </w:rPr>
        <w:t>in 2016 (Million Sm</w:t>
      </w:r>
      <w:r w:rsidRPr="00B06795">
        <w:rPr>
          <w:szCs w:val="24"/>
          <w:vertAlign w:val="superscript"/>
        </w:rPr>
        <w:t>3</w:t>
      </w:r>
      <w:r w:rsidRPr="00B06795">
        <w:rPr>
          <w:szCs w:val="24"/>
        </w:rPr>
        <w:t>)</w:t>
      </w:r>
      <w:bookmarkEnd w:id="136"/>
    </w:p>
    <w:p w:rsidR="00F825DD" w:rsidRPr="00B06795" w:rsidRDefault="00F825DD" w:rsidP="00F825DD">
      <w:pPr>
        <w:rPr>
          <w:highlight w:val="yellow"/>
        </w:rPr>
      </w:pPr>
    </w:p>
    <w:p w:rsidR="00CA4D1A" w:rsidRPr="00B06795" w:rsidRDefault="00CA4D1A" w:rsidP="00F825DD">
      <w:pPr>
        <w:rPr>
          <w:highlight w:val="yellow"/>
        </w:rPr>
      </w:pPr>
    </w:p>
    <w:p w:rsidR="000C2553" w:rsidRPr="00B06795" w:rsidRDefault="00AF2137" w:rsidP="00412F6B">
      <w:pPr>
        <w:jc w:val="center"/>
        <w:rPr>
          <w:rFonts w:ascii="Times New Roman" w:hAnsi="Times New Roman" w:cs="Times New Roman"/>
          <w:b/>
          <w:sz w:val="24"/>
          <w:szCs w:val="24"/>
          <w:highlight w:val="yellow"/>
        </w:rPr>
      </w:pPr>
      <w:r>
        <w:rPr>
          <w:noProof/>
          <w:lang w:val="tr-TR" w:eastAsia="tr-TR"/>
        </w:rPr>
        <w:drawing>
          <wp:inline distT="0" distB="0" distL="0" distR="0" wp14:anchorId="4851CF21" wp14:editId="05841024">
            <wp:extent cx="5760720" cy="2881223"/>
            <wp:effectExtent l="0" t="0" r="11430" b="1460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0E18AC" w:rsidRPr="00B06795" w:rsidRDefault="000B2D36" w:rsidP="00FB2616">
      <w:pPr>
        <w:pStyle w:val="Balk6"/>
      </w:pPr>
      <w:bookmarkStart w:id="137" w:name="_Toc494808918"/>
      <w:r w:rsidRPr="00B06795">
        <w:t>Graph</w:t>
      </w:r>
      <w:r w:rsidR="000C2553" w:rsidRPr="00B06795">
        <w:t xml:space="preserve"> 7.3: </w:t>
      </w:r>
      <w:bookmarkStart w:id="138" w:name="_Toc417917646"/>
      <w:r w:rsidRPr="00B06795">
        <w:t>Distribution of Number of 2016 Household S</w:t>
      </w:r>
      <w:r w:rsidR="0054713E">
        <w:t>ubscribers by Natural Gas Usage</w:t>
      </w:r>
      <w:r w:rsidRPr="00B06795">
        <w:t xml:space="preserve"> Type (%)</w:t>
      </w:r>
      <w:bookmarkEnd w:id="137"/>
    </w:p>
    <w:p w:rsidR="00E009F3" w:rsidRPr="00B06795" w:rsidRDefault="00E009F3" w:rsidP="00E009F3">
      <w:pPr>
        <w:pStyle w:val="11ilebalayanlar"/>
      </w:pPr>
      <w:bookmarkStart w:id="139" w:name="_Toc494808740"/>
      <w:bookmarkEnd w:id="138"/>
      <w:r w:rsidRPr="00B06795">
        <w:lastRenderedPageBreak/>
        <w:t xml:space="preserve">7.4 </w:t>
      </w:r>
      <w:bookmarkStart w:id="140" w:name="_Toc469303431"/>
      <w:r w:rsidRPr="00B06795">
        <w:t>Interruption of Natural Gas Distribution Service (Temporary Gas Cuts)</w:t>
      </w:r>
      <w:bookmarkEnd w:id="139"/>
      <w:bookmarkEnd w:id="140"/>
    </w:p>
    <w:p w:rsidR="004C7572" w:rsidRPr="00B06795" w:rsidRDefault="004C7572" w:rsidP="004C7572">
      <w:pPr>
        <w:jc w:val="both"/>
        <w:rPr>
          <w:rFonts w:ascii="Times New Roman" w:hAnsi="Times New Roman" w:cs="Times New Roman"/>
          <w:sz w:val="24"/>
          <w:szCs w:val="24"/>
        </w:rPr>
      </w:pPr>
      <w:r w:rsidRPr="00B06795">
        <w:rPr>
          <w:rFonts w:ascii="Times New Roman" w:hAnsi="Times New Roman"/>
          <w:sz w:val="24"/>
          <w:szCs w:val="24"/>
        </w:rPr>
        <w:t xml:space="preserve">2.118.166 temporary gas cuts </w:t>
      </w:r>
      <w:r>
        <w:rPr>
          <w:rFonts w:ascii="Times New Roman" w:hAnsi="Times New Roman"/>
          <w:sz w:val="24"/>
          <w:szCs w:val="24"/>
        </w:rPr>
        <w:t xml:space="preserve">were </w:t>
      </w:r>
      <w:r w:rsidRPr="00B06795">
        <w:rPr>
          <w:rFonts w:ascii="Times New Roman" w:hAnsi="Times New Roman"/>
          <w:sz w:val="24"/>
          <w:szCs w:val="24"/>
        </w:rPr>
        <w:t>by distribution companies</w:t>
      </w:r>
      <w:r>
        <w:rPr>
          <w:rFonts w:ascii="Times New Roman" w:hAnsi="Times New Roman"/>
          <w:sz w:val="24"/>
          <w:szCs w:val="24"/>
        </w:rPr>
        <w:t xml:space="preserve"> were detected</w:t>
      </w:r>
      <w:r w:rsidRPr="00B06795">
        <w:rPr>
          <w:rFonts w:ascii="Times New Roman" w:hAnsi="Times New Roman"/>
          <w:sz w:val="24"/>
          <w:szCs w:val="24"/>
        </w:rPr>
        <w:t xml:space="preserve"> in 2016. Not paying invoice on time</w:t>
      </w:r>
      <w:r>
        <w:rPr>
          <w:rFonts w:ascii="Times New Roman" w:hAnsi="Times New Roman"/>
          <w:sz w:val="24"/>
          <w:szCs w:val="24"/>
        </w:rPr>
        <w:t xml:space="preserve"> was the first reason of natural gas cuts</w:t>
      </w:r>
      <w:r w:rsidRPr="00B06795">
        <w:rPr>
          <w:rFonts w:ascii="Times New Roman" w:hAnsi="Times New Roman"/>
          <w:sz w:val="24"/>
          <w:szCs w:val="24"/>
        </w:rPr>
        <w:t xml:space="preserve"> with 83,15</w:t>
      </w:r>
      <w:r w:rsidR="00854D4D">
        <w:rPr>
          <w:rFonts w:ascii="Times New Roman" w:hAnsi="Times New Roman"/>
          <w:sz w:val="24"/>
          <w:szCs w:val="24"/>
        </w:rPr>
        <w:t xml:space="preserve"> </w:t>
      </w:r>
      <w:r w:rsidRPr="00B06795">
        <w:rPr>
          <w:rFonts w:ascii="Times New Roman" w:hAnsi="Times New Roman"/>
          <w:sz w:val="24"/>
          <w:szCs w:val="24"/>
        </w:rPr>
        <w:t>% s</w:t>
      </w:r>
      <w:r>
        <w:rPr>
          <w:rFonts w:ascii="Times New Roman" w:hAnsi="Times New Roman"/>
          <w:sz w:val="24"/>
          <w:szCs w:val="24"/>
        </w:rPr>
        <w:t>hare, the second important reason</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the illegal and irregular usage of natural gas with  11,81</w:t>
      </w:r>
      <w:r w:rsidR="00854D4D">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share</w:t>
      </w:r>
      <w:r w:rsidRPr="00B06795">
        <w:rPr>
          <w:rFonts w:ascii="Times New Roman" w:hAnsi="Times New Roman"/>
          <w:sz w:val="24"/>
          <w:szCs w:val="24"/>
        </w:rPr>
        <w:t xml:space="preserve"> and another reason with 3,46</w:t>
      </w:r>
      <w:r w:rsidR="00854D4D">
        <w:rPr>
          <w:rFonts w:ascii="Times New Roman" w:hAnsi="Times New Roman"/>
          <w:sz w:val="24"/>
          <w:szCs w:val="24"/>
        </w:rPr>
        <w:t xml:space="preserve"> </w:t>
      </w:r>
      <w:r w:rsidRPr="00B06795">
        <w:rPr>
          <w:rFonts w:ascii="Times New Roman" w:hAnsi="Times New Roman"/>
          <w:sz w:val="24"/>
          <w:szCs w:val="24"/>
        </w:rPr>
        <w:t>%</w:t>
      </w:r>
      <w:r>
        <w:rPr>
          <w:rFonts w:ascii="Times New Roman" w:hAnsi="Times New Roman"/>
          <w:sz w:val="24"/>
          <w:szCs w:val="24"/>
        </w:rPr>
        <w:t xml:space="preserve"> share</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w:t>
      </w:r>
      <w:r>
        <w:rPr>
          <w:rFonts w:ascii="Times New Roman" w:hAnsi="Times New Roman"/>
          <w:sz w:val="24"/>
          <w:szCs w:val="24"/>
        </w:rPr>
        <w:t xml:space="preserve">the </w:t>
      </w:r>
      <w:r w:rsidRPr="00B06795">
        <w:rPr>
          <w:rFonts w:ascii="Times New Roman" w:hAnsi="Times New Roman"/>
          <w:sz w:val="24"/>
          <w:szCs w:val="24"/>
        </w:rPr>
        <w:t xml:space="preserve">application of customers. Reasons </w:t>
      </w:r>
      <w:r>
        <w:rPr>
          <w:rFonts w:ascii="Times New Roman" w:hAnsi="Times New Roman"/>
          <w:sz w:val="24"/>
          <w:szCs w:val="24"/>
        </w:rPr>
        <w:t>for</w:t>
      </w:r>
      <w:r w:rsidRPr="00B06795">
        <w:rPr>
          <w:rFonts w:ascii="Times New Roman" w:hAnsi="Times New Roman"/>
          <w:sz w:val="24"/>
          <w:szCs w:val="24"/>
        </w:rPr>
        <w:t xml:space="preserve"> temporary gas cuts </w:t>
      </w:r>
      <w:r>
        <w:rPr>
          <w:rFonts w:ascii="Times New Roman" w:hAnsi="Times New Roman"/>
          <w:sz w:val="24"/>
          <w:szCs w:val="24"/>
        </w:rPr>
        <w:t>in</w:t>
      </w:r>
      <w:r w:rsidRPr="00B06795">
        <w:rPr>
          <w:rFonts w:ascii="Times New Roman" w:hAnsi="Times New Roman"/>
          <w:sz w:val="24"/>
          <w:szCs w:val="24"/>
        </w:rPr>
        <w:t xml:space="preserve"> 2016 are shown at Graph 7.4</w:t>
      </w:r>
      <w:r w:rsidRPr="00B06795">
        <w:rPr>
          <w:rFonts w:ascii="Times New Roman" w:hAnsi="Times New Roman" w:cs="Times New Roman"/>
          <w:sz w:val="24"/>
          <w:szCs w:val="24"/>
        </w:rPr>
        <w:t>.</w:t>
      </w:r>
    </w:p>
    <w:p w:rsidR="00D971DF" w:rsidRPr="00B06795" w:rsidRDefault="00D971DF" w:rsidP="00DD35C2">
      <w:pPr>
        <w:jc w:val="both"/>
        <w:rPr>
          <w:rFonts w:ascii="Times New Roman" w:hAnsi="Times New Roman" w:cs="Times New Roman"/>
          <w:sz w:val="24"/>
          <w:szCs w:val="24"/>
        </w:rPr>
      </w:pPr>
    </w:p>
    <w:p w:rsidR="00A17B3A" w:rsidRPr="00B06795" w:rsidRDefault="001C1AAF" w:rsidP="00A17B3A">
      <w:pPr>
        <w:jc w:val="center"/>
        <w:rPr>
          <w:rFonts w:ascii="Times New Roman" w:hAnsi="Times New Roman" w:cs="Times New Roman"/>
          <w:sz w:val="24"/>
          <w:szCs w:val="24"/>
        </w:rPr>
      </w:pPr>
      <w:r>
        <w:rPr>
          <w:noProof/>
          <w:lang w:val="tr-TR" w:eastAsia="tr-TR"/>
        </w:rPr>
        <w:drawing>
          <wp:inline distT="0" distB="0" distL="0" distR="0" wp14:anchorId="0A5C911A" wp14:editId="4D90E37A">
            <wp:extent cx="5172075" cy="3286125"/>
            <wp:effectExtent l="0" t="0" r="9525" b="9525"/>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DD35C2" w:rsidRPr="00B06795" w:rsidRDefault="00E009F3" w:rsidP="00FB2616">
      <w:pPr>
        <w:pStyle w:val="Balk6"/>
      </w:pPr>
      <w:bookmarkStart w:id="141" w:name="_Toc494808919"/>
      <w:r w:rsidRPr="00B06795">
        <w:t>Graph</w:t>
      </w:r>
      <w:r w:rsidR="005313A7" w:rsidRPr="00B06795">
        <w:t xml:space="preserve"> </w:t>
      </w:r>
      <w:r w:rsidR="001A4388" w:rsidRPr="00B06795">
        <w:t>7</w:t>
      </w:r>
      <w:r w:rsidR="005313A7" w:rsidRPr="00B06795">
        <w:t>.</w:t>
      </w:r>
      <w:r w:rsidR="000C2553" w:rsidRPr="00B06795">
        <w:t>4</w:t>
      </w:r>
      <w:r w:rsidR="001A4388" w:rsidRPr="00B06795">
        <w:t>:</w:t>
      </w:r>
      <w:r w:rsidR="005313A7" w:rsidRPr="00B06795">
        <w:t xml:space="preserve"> </w:t>
      </w:r>
      <w:r w:rsidR="0008799A">
        <w:rPr>
          <w:szCs w:val="24"/>
        </w:rPr>
        <w:t>Reasons for</w:t>
      </w:r>
      <w:r w:rsidRPr="00B06795">
        <w:rPr>
          <w:szCs w:val="24"/>
        </w:rPr>
        <w:t xml:space="preserve"> </w:t>
      </w:r>
      <w:r w:rsidR="00D210A6" w:rsidRPr="00B06795">
        <w:rPr>
          <w:szCs w:val="24"/>
        </w:rPr>
        <w:t xml:space="preserve">Temporary Gas Cuts </w:t>
      </w:r>
      <w:r w:rsidRPr="00B06795">
        <w:rPr>
          <w:szCs w:val="24"/>
        </w:rPr>
        <w:t>in 2016 (%)</w:t>
      </w:r>
      <w:bookmarkEnd w:id="141"/>
    </w:p>
    <w:p w:rsidR="00F825DD" w:rsidRPr="00B06795" w:rsidRDefault="00F825DD" w:rsidP="00F825DD"/>
    <w:p w:rsidR="00103D9B" w:rsidRPr="00B06795" w:rsidRDefault="001A4388" w:rsidP="00AA3C32">
      <w:pPr>
        <w:pStyle w:val="11ilebalayanlar"/>
      </w:pPr>
      <w:bookmarkStart w:id="142" w:name="_Toc417917647"/>
      <w:bookmarkStart w:id="143" w:name="_Toc494808741"/>
      <w:r w:rsidRPr="00B06795">
        <w:t>7</w:t>
      </w:r>
      <w:r w:rsidR="00B502BD" w:rsidRPr="00B06795">
        <w:t>.5</w:t>
      </w:r>
      <w:r w:rsidR="00B9483E" w:rsidRPr="00B06795">
        <w:t xml:space="preserve"> </w:t>
      </w:r>
      <w:bookmarkStart w:id="144" w:name="_Toc469303432"/>
      <w:bookmarkEnd w:id="142"/>
      <w:r w:rsidR="00E009F3" w:rsidRPr="00B06795">
        <w:t>Application</w:t>
      </w:r>
      <w:r w:rsidR="00031454">
        <w:t>s</w:t>
      </w:r>
      <w:r w:rsidR="00E009F3" w:rsidRPr="00B06795">
        <w:t xml:space="preserve"> and Complaints</w:t>
      </w:r>
      <w:bookmarkEnd w:id="143"/>
      <w:bookmarkEnd w:id="144"/>
    </w:p>
    <w:p w:rsidR="00031454" w:rsidRPr="00B06795" w:rsidRDefault="00031454" w:rsidP="00031454">
      <w:pPr>
        <w:jc w:val="both"/>
        <w:rPr>
          <w:rFonts w:ascii="Times New Roman" w:hAnsi="Times New Roman"/>
          <w:sz w:val="24"/>
          <w:szCs w:val="24"/>
        </w:rPr>
      </w:pPr>
      <w:r>
        <w:rPr>
          <w:rFonts w:ascii="Times New Roman" w:hAnsi="Times New Roman"/>
          <w:sz w:val="24"/>
          <w:szCs w:val="24"/>
        </w:rPr>
        <w:t>Applications and c</w:t>
      </w:r>
      <w:r w:rsidRPr="00B06795">
        <w:rPr>
          <w:rFonts w:ascii="Times New Roman" w:hAnsi="Times New Roman"/>
          <w:sz w:val="24"/>
          <w:szCs w:val="24"/>
        </w:rPr>
        <w:t xml:space="preserve">omplaints </w:t>
      </w:r>
      <w:r>
        <w:rPr>
          <w:rFonts w:ascii="Times New Roman" w:hAnsi="Times New Roman"/>
          <w:sz w:val="24"/>
          <w:szCs w:val="24"/>
        </w:rPr>
        <w:t>forwarded</w:t>
      </w:r>
      <w:r w:rsidRPr="00B06795">
        <w:rPr>
          <w:rFonts w:ascii="Times New Roman" w:hAnsi="Times New Roman"/>
          <w:sz w:val="24"/>
          <w:szCs w:val="24"/>
        </w:rPr>
        <w:t xml:space="preserve"> to distribution companies by consumers </w:t>
      </w:r>
      <w:r>
        <w:rPr>
          <w:rFonts w:ascii="Times New Roman" w:hAnsi="Times New Roman"/>
          <w:sz w:val="24"/>
          <w:szCs w:val="24"/>
        </w:rPr>
        <w:t xml:space="preserve">were mainly about </w:t>
      </w:r>
      <w:r w:rsidR="008954A5">
        <w:rPr>
          <w:rFonts w:ascii="Times New Roman" w:hAnsi="Times New Roman"/>
          <w:sz w:val="24"/>
          <w:szCs w:val="24"/>
        </w:rPr>
        <w:t>meters</w:t>
      </w:r>
      <w:r w:rsidRPr="00B06795">
        <w:rPr>
          <w:rFonts w:ascii="Times New Roman" w:hAnsi="Times New Roman"/>
          <w:sz w:val="24"/>
          <w:szCs w:val="24"/>
        </w:rPr>
        <w:t xml:space="preserve"> </w:t>
      </w:r>
      <w:r w:rsidR="008954A5">
        <w:rPr>
          <w:rFonts w:ascii="Times New Roman" w:hAnsi="Times New Roman"/>
          <w:sz w:val="24"/>
          <w:szCs w:val="24"/>
        </w:rPr>
        <w:t>(</w:t>
      </w:r>
      <w:r w:rsidRPr="00B06795">
        <w:rPr>
          <w:rFonts w:ascii="Times New Roman" w:hAnsi="Times New Roman"/>
          <w:sz w:val="24"/>
          <w:szCs w:val="24"/>
        </w:rPr>
        <w:t xml:space="preserve">measurement precision, breakdown, wrong meter readings, etc.), natural gas pressure degree, gas cuts, complaints about certificate owners and </w:t>
      </w:r>
      <w:r>
        <w:rPr>
          <w:rFonts w:ascii="Times New Roman" w:hAnsi="Times New Roman"/>
          <w:sz w:val="24"/>
          <w:szCs w:val="24"/>
        </w:rPr>
        <w:t xml:space="preserve">some </w:t>
      </w:r>
      <w:r w:rsidRPr="00B06795">
        <w:rPr>
          <w:rFonts w:ascii="Times New Roman" w:hAnsi="Times New Roman"/>
          <w:sz w:val="24"/>
          <w:szCs w:val="24"/>
        </w:rPr>
        <w:t>other</w:t>
      </w:r>
      <w:r>
        <w:rPr>
          <w:rFonts w:ascii="Times New Roman" w:hAnsi="Times New Roman"/>
          <w:sz w:val="24"/>
          <w:szCs w:val="24"/>
        </w:rPr>
        <w:t xml:space="preserve"> reasons.</w:t>
      </w:r>
      <w:r w:rsidRPr="00B06795">
        <w:rPr>
          <w:rFonts w:ascii="Times New Roman" w:hAnsi="Times New Roman"/>
          <w:sz w:val="24"/>
          <w:szCs w:val="24"/>
        </w:rPr>
        <w:t xml:space="preserve">  </w:t>
      </w:r>
    </w:p>
    <w:p w:rsidR="00031454" w:rsidRPr="00B06795" w:rsidRDefault="00031454" w:rsidP="00031454">
      <w:pPr>
        <w:jc w:val="both"/>
        <w:rPr>
          <w:rFonts w:ascii="Times New Roman" w:hAnsi="Times New Roman" w:cs="Times New Roman"/>
          <w:sz w:val="24"/>
          <w:szCs w:val="24"/>
        </w:rPr>
      </w:pPr>
      <w:r w:rsidRPr="00B06795">
        <w:rPr>
          <w:rFonts w:ascii="Times New Roman" w:hAnsi="Times New Roman"/>
          <w:sz w:val="24"/>
          <w:szCs w:val="24"/>
        </w:rPr>
        <w:t>In 2016, there were 403.811 applications and complaints</w:t>
      </w:r>
      <w:r>
        <w:rPr>
          <w:rFonts w:ascii="Times New Roman" w:hAnsi="Times New Roman"/>
          <w:sz w:val="24"/>
          <w:szCs w:val="24"/>
        </w:rPr>
        <w:t xml:space="preserve"> forwarded</w:t>
      </w:r>
      <w:r w:rsidRPr="00B06795">
        <w:rPr>
          <w:rFonts w:ascii="Times New Roman" w:hAnsi="Times New Roman"/>
          <w:sz w:val="24"/>
          <w:szCs w:val="24"/>
        </w:rPr>
        <w:t xml:space="preserve"> to distribution companies. </w:t>
      </w:r>
      <w:r>
        <w:rPr>
          <w:rFonts w:ascii="Times New Roman" w:hAnsi="Times New Roman"/>
          <w:sz w:val="24"/>
          <w:szCs w:val="24"/>
        </w:rPr>
        <w:t>Of this amount</w:t>
      </w:r>
      <w:r w:rsidRPr="00B06795">
        <w:rPr>
          <w:rFonts w:ascii="Times New Roman" w:hAnsi="Times New Roman"/>
          <w:sz w:val="24"/>
          <w:szCs w:val="24"/>
        </w:rPr>
        <w:t>,</w:t>
      </w:r>
      <w:r>
        <w:rPr>
          <w:rFonts w:ascii="Times New Roman" w:hAnsi="Times New Roman"/>
          <w:sz w:val="24"/>
          <w:szCs w:val="24"/>
        </w:rPr>
        <w:t xml:space="preserve"> </w:t>
      </w:r>
      <w:r w:rsidRPr="00B06795">
        <w:rPr>
          <w:rFonts w:ascii="Times New Roman" w:hAnsi="Times New Roman"/>
          <w:sz w:val="24"/>
          <w:szCs w:val="24"/>
        </w:rPr>
        <w:t>65</w:t>
      </w:r>
      <w:r>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 xml:space="preserve">was </w:t>
      </w:r>
      <w:r w:rsidRPr="00B06795">
        <w:rPr>
          <w:rFonts w:ascii="Times New Roman" w:hAnsi="Times New Roman"/>
          <w:sz w:val="24"/>
          <w:szCs w:val="24"/>
        </w:rPr>
        <w:t xml:space="preserve">about </w:t>
      </w:r>
      <w:r>
        <w:rPr>
          <w:rFonts w:ascii="Times New Roman" w:hAnsi="Times New Roman"/>
          <w:sz w:val="24"/>
          <w:szCs w:val="24"/>
        </w:rPr>
        <w:t>meters, 15,</w:t>
      </w:r>
      <w:r w:rsidRPr="00B06795">
        <w:rPr>
          <w:rFonts w:ascii="Times New Roman" w:hAnsi="Times New Roman"/>
          <w:sz w:val="24"/>
          <w:szCs w:val="24"/>
        </w:rPr>
        <w:t>42</w:t>
      </w:r>
      <w:r>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about billing, 2,84</w:t>
      </w:r>
      <w:r>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about customer service and 12,64</w:t>
      </w:r>
      <w:r>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about other subjects (connection demand etc.). Proportional distribution of </w:t>
      </w:r>
      <w:r>
        <w:rPr>
          <w:rFonts w:ascii="Times New Roman" w:hAnsi="Times New Roman"/>
          <w:sz w:val="24"/>
          <w:szCs w:val="24"/>
        </w:rPr>
        <w:t xml:space="preserve">reasons of </w:t>
      </w:r>
      <w:r w:rsidRPr="00B06795">
        <w:rPr>
          <w:rFonts w:ascii="Times New Roman" w:hAnsi="Times New Roman"/>
          <w:sz w:val="24"/>
          <w:szCs w:val="24"/>
        </w:rPr>
        <w:t>application</w:t>
      </w:r>
      <w:r>
        <w:rPr>
          <w:rFonts w:ascii="Times New Roman" w:hAnsi="Times New Roman"/>
          <w:sz w:val="24"/>
          <w:szCs w:val="24"/>
        </w:rPr>
        <w:t>s</w:t>
      </w:r>
      <w:r w:rsidRPr="00B06795">
        <w:rPr>
          <w:rFonts w:ascii="Times New Roman" w:hAnsi="Times New Roman"/>
          <w:sz w:val="24"/>
          <w:szCs w:val="24"/>
        </w:rPr>
        <w:t xml:space="preserve"> and complaints </w:t>
      </w:r>
      <w:r>
        <w:rPr>
          <w:rFonts w:ascii="Times New Roman" w:hAnsi="Times New Roman"/>
          <w:sz w:val="24"/>
          <w:szCs w:val="24"/>
        </w:rPr>
        <w:t>made</w:t>
      </w:r>
      <w:r w:rsidRPr="00B06795">
        <w:rPr>
          <w:rFonts w:ascii="Times New Roman" w:hAnsi="Times New Roman"/>
          <w:sz w:val="24"/>
          <w:szCs w:val="24"/>
        </w:rPr>
        <w:t xml:space="preserve"> by consumers to distribution companies is shown at Graph 7.5</w:t>
      </w:r>
      <w:r w:rsidRPr="00B06795">
        <w:rPr>
          <w:rFonts w:ascii="Times New Roman" w:hAnsi="Times New Roman" w:cs="Times New Roman"/>
          <w:sz w:val="24"/>
          <w:szCs w:val="24"/>
        </w:rPr>
        <w:t>.</w:t>
      </w:r>
    </w:p>
    <w:p w:rsidR="000E18AC" w:rsidRPr="00B06795" w:rsidRDefault="00F825DD" w:rsidP="00F825DD">
      <w:pPr>
        <w:rPr>
          <w:rFonts w:ascii="Times New Roman" w:hAnsi="Times New Roman" w:cs="Times New Roman"/>
          <w:sz w:val="24"/>
          <w:szCs w:val="24"/>
        </w:rPr>
      </w:pPr>
      <w:r w:rsidRPr="00B06795">
        <w:rPr>
          <w:rFonts w:ascii="Times New Roman" w:hAnsi="Times New Roman" w:cs="Times New Roman"/>
          <w:sz w:val="24"/>
          <w:szCs w:val="24"/>
        </w:rPr>
        <w:br w:type="page"/>
      </w:r>
    </w:p>
    <w:p w:rsidR="005313A7" w:rsidRPr="00B06795" w:rsidRDefault="00E009F3" w:rsidP="00771A4E">
      <w:pPr>
        <w:pStyle w:val="Balk5"/>
      </w:pPr>
      <w:bookmarkStart w:id="145" w:name="_Toc418324650"/>
      <w:bookmarkStart w:id="146" w:name="_Toc494808783"/>
      <w:r w:rsidRPr="00B06795">
        <w:lastRenderedPageBreak/>
        <w:t>Table</w:t>
      </w:r>
      <w:r w:rsidR="005313A7" w:rsidRPr="00B06795">
        <w:t xml:space="preserve"> </w:t>
      </w:r>
      <w:r w:rsidR="001A4388" w:rsidRPr="00B06795">
        <w:t>7</w:t>
      </w:r>
      <w:r w:rsidR="00076F80">
        <w:t>.5</w:t>
      </w:r>
      <w:r w:rsidR="001A4388" w:rsidRPr="00B06795">
        <w:t>:</w:t>
      </w:r>
      <w:r w:rsidR="00F825DD" w:rsidRPr="00B06795">
        <w:t xml:space="preserve"> </w:t>
      </w:r>
      <w:bookmarkEnd w:id="145"/>
      <w:r w:rsidRPr="00B06795">
        <w:rPr>
          <w:szCs w:val="24"/>
        </w:rPr>
        <w:t xml:space="preserve">Proportional </w:t>
      </w:r>
      <w:r w:rsidR="00D210A6" w:rsidRPr="00B06795">
        <w:rPr>
          <w:szCs w:val="24"/>
        </w:rPr>
        <w:t xml:space="preserve">Distribution </w:t>
      </w:r>
      <w:r w:rsidRPr="00B06795">
        <w:rPr>
          <w:szCs w:val="24"/>
        </w:rPr>
        <w:t xml:space="preserve">of </w:t>
      </w:r>
      <w:r w:rsidR="00D210A6">
        <w:rPr>
          <w:szCs w:val="24"/>
        </w:rPr>
        <w:t xml:space="preserve">Application </w:t>
      </w:r>
      <w:r w:rsidR="00031454">
        <w:rPr>
          <w:szCs w:val="24"/>
        </w:rPr>
        <w:t xml:space="preserve">and </w:t>
      </w:r>
      <w:r w:rsidR="00D210A6">
        <w:rPr>
          <w:szCs w:val="24"/>
        </w:rPr>
        <w:t>Complaint Reasons</w:t>
      </w:r>
      <w:r w:rsidR="00D210A6" w:rsidRPr="00B06795">
        <w:rPr>
          <w:szCs w:val="24"/>
        </w:rPr>
        <w:t xml:space="preserve"> Made </w:t>
      </w:r>
      <w:r w:rsidRPr="00B06795">
        <w:rPr>
          <w:szCs w:val="24"/>
        </w:rPr>
        <w:t xml:space="preserve">by </w:t>
      </w:r>
      <w:r w:rsidR="00D210A6" w:rsidRPr="00B06795">
        <w:rPr>
          <w:szCs w:val="24"/>
        </w:rPr>
        <w:t xml:space="preserve">Consumers </w:t>
      </w:r>
      <w:r w:rsidRPr="00B06795">
        <w:rPr>
          <w:szCs w:val="24"/>
        </w:rPr>
        <w:t xml:space="preserve">to </w:t>
      </w:r>
      <w:r w:rsidR="00D210A6" w:rsidRPr="00B06795">
        <w:rPr>
          <w:szCs w:val="24"/>
        </w:rPr>
        <w:t>Distribution Companies</w:t>
      </w:r>
      <w:bookmarkEnd w:id="146"/>
    </w:p>
    <w:p w:rsidR="00F825DD" w:rsidRPr="00B06795" w:rsidRDefault="00F825DD" w:rsidP="00F825DD"/>
    <w:tbl>
      <w:tblPr>
        <w:tblW w:w="6645" w:type="dxa"/>
        <w:jc w:val="center"/>
        <w:tblCellMar>
          <w:left w:w="70" w:type="dxa"/>
          <w:right w:w="70" w:type="dxa"/>
        </w:tblCellMar>
        <w:tblLook w:val="04A0" w:firstRow="1" w:lastRow="0" w:firstColumn="1" w:lastColumn="0" w:noHBand="0" w:noVBand="1"/>
      </w:tblPr>
      <w:tblGrid>
        <w:gridCol w:w="3810"/>
        <w:gridCol w:w="1782"/>
        <w:gridCol w:w="1053"/>
      </w:tblGrid>
      <w:tr w:rsidR="00E009F3" w:rsidRPr="00B06795" w:rsidTr="0007296E">
        <w:trPr>
          <w:trHeight w:val="330"/>
          <w:jc w:val="center"/>
        </w:trPr>
        <w:tc>
          <w:tcPr>
            <w:tcW w:w="3810" w:type="dxa"/>
            <w:tcBorders>
              <w:top w:val="single" w:sz="8" w:space="0" w:color="auto"/>
              <w:left w:val="single" w:sz="8" w:space="0" w:color="auto"/>
              <w:bottom w:val="single" w:sz="8" w:space="0" w:color="auto"/>
              <w:right w:val="single" w:sz="8" w:space="0" w:color="auto"/>
            </w:tcBorders>
            <w:shd w:val="clear" w:color="000000" w:fill="DDEBF7"/>
            <w:noWrap/>
            <w:vAlign w:val="bottom"/>
            <w:hideMark/>
          </w:tcPr>
          <w:p w:rsidR="00E009F3" w:rsidRPr="00B06795" w:rsidRDefault="00031454" w:rsidP="00E009F3">
            <w:pPr>
              <w:spacing w:after="0" w:line="240" w:lineRule="auto"/>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Complaint Reasons</w:t>
            </w:r>
          </w:p>
        </w:tc>
        <w:tc>
          <w:tcPr>
            <w:tcW w:w="1782" w:type="dxa"/>
            <w:tcBorders>
              <w:top w:val="single" w:sz="8" w:space="0" w:color="auto"/>
              <w:left w:val="nil"/>
              <w:bottom w:val="single" w:sz="8" w:space="0" w:color="auto"/>
              <w:right w:val="single" w:sz="8" w:space="0" w:color="auto"/>
            </w:tcBorders>
            <w:shd w:val="clear" w:color="000000" w:fill="DDEBF7"/>
            <w:noWrap/>
            <w:vAlign w:val="bottom"/>
            <w:hideMark/>
          </w:tcPr>
          <w:p w:rsidR="00E009F3" w:rsidRPr="00B06795" w:rsidRDefault="00031454" w:rsidP="00E009F3">
            <w:pPr>
              <w:spacing w:after="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 xml:space="preserve"> Number of C</w:t>
            </w:r>
            <w:r w:rsidR="00E009F3" w:rsidRPr="00B06795">
              <w:rPr>
                <w:rFonts w:ascii="Times New Roman" w:eastAsia="Times New Roman" w:hAnsi="Times New Roman"/>
                <w:b/>
                <w:bCs/>
                <w:color w:val="000000"/>
                <w:sz w:val="24"/>
                <w:szCs w:val="24"/>
                <w:lang w:eastAsia="tr-TR"/>
              </w:rPr>
              <w:t xml:space="preserve">omplaints </w:t>
            </w:r>
          </w:p>
        </w:tc>
        <w:tc>
          <w:tcPr>
            <w:tcW w:w="1053" w:type="dxa"/>
            <w:tcBorders>
              <w:top w:val="single" w:sz="8" w:space="0" w:color="auto"/>
              <w:left w:val="nil"/>
              <w:bottom w:val="single" w:sz="8" w:space="0" w:color="auto"/>
              <w:right w:val="single" w:sz="8" w:space="0" w:color="auto"/>
            </w:tcBorders>
            <w:shd w:val="clear" w:color="000000" w:fill="DDEBF7"/>
            <w:noWrap/>
            <w:vAlign w:val="bottom"/>
            <w:hideMark/>
          </w:tcPr>
          <w:p w:rsidR="00E009F3" w:rsidRPr="00B06795" w:rsidRDefault="00E009F3" w:rsidP="00E009F3">
            <w:pPr>
              <w:spacing w:after="0" w:line="240" w:lineRule="auto"/>
              <w:jc w:val="center"/>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Share (%)</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B06795" w:rsidRDefault="00031454" w:rsidP="00701984">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olor w:val="000000"/>
                <w:sz w:val="24"/>
                <w:szCs w:val="24"/>
                <w:lang w:eastAsia="tr-TR"/>
              </w:rPr>
              <w:t>Complaints About Meters</w:t>
            </w:r>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265.112</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65,65</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B06795" w:rsidRDefault="004D7E86" w:rsidP="00701984">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Complaints About Billing</w:t>
            </w:r>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62.264</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15,42</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B06795" w:rsidRDefault="004D7E86" w:rsidP="00701984">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Other Complaints</w:t>
            </w:r>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51.028</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12,64</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B06795" w:rsidRDefault="004D7E86" w:rsidP="00701984">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Complaints About Customer Service</w:t>
            </w:r>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11.472</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2,84</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B06795" w:rsidRDefault="004D7E86" w:rsidP="00701984">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Complaints Related with Prices/</w:t>
            </w:r>
            <w:r w:rsidR="00851099" w:rsidRPr="00B06795">
              <w:rPr>
                <w:rFonts w:ascii="Times New Roman" w:eastAsia="Times New Roman" w:hAnsi="Times New Roman"/>
                <w:color w:val="000000"/>
                <w:sz w:val="24"/>
                <w:szCs w:val="24"/>
                <w:lang w:eastAsia="tr-TR"/>
              </w:rPr>
              <w:t>Tariffs</w:t>
            </w:r>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6.792</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1,68</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B06795" w:rsidRDefault="004D7E86" w:rsidP="00701984">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Complaints Related with Subscription</w:t>
            </w:r>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4.919</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1,22</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B06795" w:rsidRDefault="004D7E86" w:rsidP="00701984">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olor w:val="000000"/>
                <w:sz w:val="24"/>
                <w:szCs w:val="24"/>
                <w:lang w:eastAsia="tr-TR"/>
              </w:rPr>
              <w:t>Complaints About Certificate Owners</w:t>
            </w:r>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2.224</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B06795"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0,55</w:t>
            </w:r>
          </w:p>
        </w:tc>
      </w:tr>
      <w:tr w:rsidR="00701984" w:rsidRPr="00B06795" w:rsidTr="00701984">
        <w:trPr>
          <w:trHeight w:val="330"/>
          <w:jc w:val="center"/>
        </w:trPr>
        <w:tc>
          <w:tcPr>
            <w:tcW w:w="3810" w:type="dxa"/>
            <w:tcBorders>
              <w:top w:val="nil"/>
              <w:left w:val="single" w:sz="8" w:space="0" w:color="auto"/>
              <w:bottom w:val="single" w:sz="8" w:space="0" w:color="auto"/>
              <w:right w:val="single" w:sz="8" w:space="0" w:color="auto"/>
            </w:tcBorders>
            <w:shd w:val="clear" w:color="000000" w:fill="DDEBF7"/>
            <w:noWrap/>
            <w:vAlign w:val="center"/>
            <w:hideMark/>
          </w:tcPr>
          <w:p w:rsidR="00701984" w:rsidRPr="00B06795" w:rsidRDefault="00E009F3" w:rsidP="00701984">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Total</w:t>
            </w:r>
          </w:p>
        </w:tc>
        <w:tc>
          <w:tcPr>
            <w:tcW w:w="1782" w:type="dxa"/>
            <w:tcBorders>
              <w:top w:val="nil"/>
              <w:left w:val="nil"/>
              <w:bottom w:val="single" w:sz="8" w:space="0" w:color="auto"/>
              <w:right w:val="single" w:sz="8" w:space="0" w:color="auto"/>
            </w:tcBorders>
            <w:shd w:val="clear" w:color="000000" w:fill="DDEBF7"/>
            <w:noWrap/>
            <w:vAlign w:val="center"/>
            <w:hideMark/>
          </w:tcPr>
          <w:p w:rsidR="00701984" w:rsidRPr="00B06795" w:rsidRDefault="00701984" w:rsidP="0070198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403.811</w:t>
            </w:r>
          </w:p>
        </w:tc>
        <w:tc>
          <w:tcPr>
            <w:tcW w:w="1053" w:type="dxa"/>
            <w:tcBorders>
              <w:top w:val="nil"/>
              <w:left w:val="nil"/>
              <w:bottom w:val="single" w:sz="8" w:space="0" w:color="auto"/>
              <w:right w:val="single" w:sz="8" w:space="0" w:color="auto"/>
            </w:tcBorders>
            <w:shd w:val="clear" w:color="000000" w:fill="DDEBF7"/>
            <w:noWrap/>
            <w:vAlign w:val="center"/>
            <w:hideMark/>
          </w:tcPr>
          <w:p w:rsidR="00701984" w:rsidRPr="00B06795" w:rsidRDefault="00701984" w:rsidP="00701984">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100</w:t>
            </w:r>
          </w:p>
        </w:tc>
      </w:tr>
    </w:tbl>
    <w:p w:rsidR="000D237E" w:rsidRPr="00B06795" w:rsidRDefault="000D237E" w:rsidP="005C34C3">
      <w:pPr>
        <w:pStyle w:val="Tablo"/>
        <w:rPr>
          <w:rFonts w:ascii="Times New Roman" w:hAnsi="Times New Roman" w:cs="Times New Roman"/>
          <w:sz w:val="24"/>
          <w:szCs w:val="24"/>
        </w:rPr>
      </w:pPr>
    </w:p>
    <w:p w:rsidR="000D237E" w:rsidRPr="00B06795" w:rsidRDefault="000D237E" w:rsidP="005C34C3">
      <w:pPr>
        <w:pStyle w:val="Tablo"/>
        <w:rPr>
          <w:rFonts w:ascii="Times New Roman" w:hAnsi="Times New Roman" w:cs="Times New Roman"/>
          <w:sz w:val="24"/>
          <w:szCs w:val="24"/>
        </w:rPr>
      </w:pPr>
    </w:p>
    <w:p w:rsidR="005313A7" w:rsidRPr="00B06795" w:rsidRDefault="00BF1AB2" w:rsidP="002C64C2">
      <w:pPr>
        <w:jc w:val="center"/>
        <w:rPr>
          <w:rFonts w:ascii="Times New Roman" w:hAnsi="Times New Roman" w:cs="Times New Roman"/>
          <w:b/>
          <w:sz w:val="24"/>
          <w:szCs w:val="24"/>
          <w:highlight w:val="yellow"/>
        </w:rPr>
      </w:pPr>
      <w:r>
        <w:rPr>
          <w:noProof/>
          <w:lang w:val="tr-TR" w:eastAsia="tr-TR"/>
        </w:rPr>
        <w:drawing>
          <wp:inline distT="0" distB="0" distL="0" distR="0" wp14:anchorId="7E67BE24" wp14:editId="6CF66A27">
            <wp:extent cx="5819775" cy="3995420"/>
            <wp:effectExtent l="0" t="0" r="9525" b="508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F825DD" w:rsidRPr="00B06795" w:rsidRDefault="004D7E86" w:rsidP="00FB2616">
      <w:pPr>
        <w:pStyle w:val="Balk6"/>
      </w:pPr>
      <w:bookmarkStart w:id="147" w:name="_Toc494808920"/>
      <w:r w:rsidRPr="00B06795">
        <w:t>Graph</w:t>
      </w:r>
      <w:r w:rsidR="005313A7" w:rsidRPr="00B06795">
        <w:t xml:space="preserve"> </w:t>
      </w:r>
      <w:r w:rsidR="001A4388" w:rsidRPr="00B06795">
        <w:t>7</w:t>
      </w:r>
      <w:r w:rsidR="005313A7" w:rsidRPr="00B06795">
        <w:t>.</w:t>
      </w:r>
      <w:r w:rsidR="000C2553" w:rsidRPr="00B06795">
        <w:t>5</w:t>
      </w:r>
      <w:r w:rsidR="001A4388" w:rsidRPr="00B06795">
        <w:t>:</w:t>
      </w:r>
      <w:r w:rsidR="005313A7" w:rsidRPr="00B06795">
        <w:t xml:space="preserve"> </w:t>
      </w:r>
      <w:r w:rsidRPr="00B06795">
        <w:rPr>
          <w:szCs w:val="24"/>
        </w:rPr>
        <w:t xml:space="preserve">Proportional </w:t>
      </w:r>
      <w:r w:rsidR="00E627C6" w:rsidRPr="00B06795">
        <w:rPr>
          <w:szCs w:val="24"/>
        </w:rPr>
        <w:t xml:space="preserve">Distribution </w:t>
      </w:r>
      <w:r w:rsidRPr="00B06795">
        <w:rPr>
          <w:szCs w:val="24"/>
        </w:rPr>
        <w:t xml:space="preserve">of </w:t>
      </w:r>
      <w:r w:rsidR="00E627C6" w:rsidRPr="00B06795">
        <w:rPr>
          <w:szCs w:val="24"/>
        </w:rPr>
        <w:t xml:space="preserve">Application </w:t>
      </w:r>
      <w:r w:rsidRPr="00B06795">
        <w:rPr>
          <w:szCs w:val="24"/>
        </w:rPr>
        <w:t xml:space="preserve">and </w:t>
      </w:r>
      <w:r w:rsidR="00E627C6" w:rsidRPr="00B06795">
        <w:rPr>
          <w:szCs w:val="24"/>
        </w:rPr>
        <w:t xml:space="preserve">Complaint </w:t>
      </w:r>
      <w:r w:rsidR="00E627C6">
        <w:rPr>
          <w:szCs w:val="24"/>
        </w:rPr>
        <w:t>Reasons</w:t>
      </w:r>
      <w:r w:rsidR="00E627C6" w:rsidRPr="00B06795">
        <w:rPr>
          <w:szCs w:val="24"/>
        </w:rPr>
        <w:t xml:space="preserve"> Made </w:t>
      </w:r>
      <w:r w:rsidRPr="00B06795">
        <w:rPr>
          <w:szCs w:val="24"/>
        </w:rPr>
        <w:t xml:space="preserve">by </w:t>
      </w:r>
      <w:r w:rsidR="00E627C6" w:rsidRPr="00B06795">
        <w:rPr>
          <w:szCs w:val="24"/>
        </w:rPr>
        <w:t xml:space="preserve">Consumers </w:t>
      </w:r>
      <w:r w:rsidRPr="00B06795">
        <w:rPr>
          <w:szCs w:val="24"/>
        </w:rPr>
        <w:t xml:space="preserve">to </w:t>
      </w:r>
      <w:r w:rsidR="00E627C6" w:rsidRPr="00B06795">
        <w:rPr>
          <w:szCs w:val="24"/>
        </w:rPr>
        <w:t xml:space="preserve">Distribution Companies </w:t>
      </w:r>
      <w:r w:rsidRPr="00B06795">
        <w:rPr>
          <w:szCs w:val="24"/>
        </w:rPr>
        <w:t>(%)</w:t>
      </w:r>
      <w:bookmarkEnd w:id="147"/>
    </w:p>
    <w:p w:rsidR="00A16F90" w:rsidRPr="00B06795" w:rsidRDefault="001A4388" w:rsidP="00AA3C32">
      <w:pPr>
        <w:pStyle w:val="11ilebalayanlar"/>
      </w:pPr>
      <w:bookmarkStart w:id="148" w:name="_Toc417917648"/>
      <w:bookmarkStart w:id="149" w:name="_Toc494808742"/>
      <w:r w:rsidRPr="00B06795">
        <w:lastRenderedPageBreak/>
        <w:t>7</w:t>
      </w:r>
      <w:r w:rsidR="00B502BD" w:rsidRPr="00B06795">
        <w:t>.6</w:t>
      </w:r>
      <w:r w:rsidR="00087153" w:rsidRPr="00B06795">
        <w:t xml:space="preserve"> </w:t>
      </w:r>
      <w:bookmarkEnd w:id="148"/>
      <w:r w:rsidR="004D7E86" w:rsidRPr="00B06795">
        <w:t>Invoice Objections</w:t>
      </w:r>
      <w:bookmarkEnd w:id="149"/>
    </w:p>
    <w:p w:rsidR="008954A5" w:rsidRDefault="008954A5" w:rsidP="008954A5">
      <w:pPr>
        <w:jc w:val="both"/>
        <w:rPr>
          <w:rFonts w:ascii="Times New Roman" w:hAnsi="Times New Roman"/>
          <w:sz w:val="24"/>
          <w:szCs w:val="24"/>
        </w:rPr>
      </w:pPr>
      <w:r w:rsidRPr="00B06795">
        <w:rPr>
          <w:rFonts w:ascii="Times New Roman" w:hAnsi="Times New Roman"/>
          <w:sz w:val="24"/>
          <w:szCs w:val="24"/>
        </w:rPr>
        <w:t>Invoice objections forwarded to distribution companies, number of objections, number of customers whose objection</w:t>
      </w:r>
      <w:r>
        <w:rPr>
          <w:rFonts w:ascii="Times New Roman" w:hAnsi="Times New Roman"/>
          <w:sz w:val="24"/>
          <w:szCs w:val="24"/>
        </w:rPr>
        <w:t>s</w:t>
      </w:r>
      <w:r w:rsidRPr="00B06795">
        <w:rPr>
          <w:rFonts w:ascii="Times New Roman" w:hAnsi="Times New Roman"/>
          <w:sz w:val="24"/>
          <w:szCs w:val="24"/>
        </w:rPr>
        <w:t xml:space="preserve"> </w:t>
      </w:r>
      <w:r>
        <w:rPr>
          <w:rFonts w:ascii="Times New Roman" w:hAnsi="Times New Roman"/>
          <w:sz w:val="24"/>
          <w:szCs w:val="24"/>
        </w:rPr>
        <w:t>were</w:t>
      </w:r>
      <w:r w:rsidRPr="00B06795">
        <w:rPr>
          <w:rFonts w:ascii="Times New Roman" w:hAnsi="Times New Roman"/>
          <w:sz w:val="24"/>
          <w:szCs w:val="24"/>
        </w:rPr>
        <w:t xml:space="preserve"> accepted, number of customers whose objections were refused are analyzed at Graph 7.6. Hereunder, in 2016, there were 78</w:t>
      </w:r>
      <w:r>
        <w:rPr>
          <w:rFonts w:ascii="Times New Roman" w:hAnsi="Times New Roman"/>
          <w:sz w:val="24"/>
          <w:szCs w:val="24"/>
        </w:rPr>
        <w:t>.570 invoice objections and 86,</w:t>
      </w:r>
      <w:r w:rsidRPr="00B06795">
        <w:rPr>
          <w:rFonts w:ascii="Times New Roman" w:hAnsi="Times New Roman"/>
          <w:sz w:val="24"/>
          <w:szCs w:val="24"/>
        </w:rPr>
        <w:t>7</w:t>
      </w:r>
      <w:r>
        <w:rPr>
          <w:rFonts w:ascii="Times New Roman" w:hAnsi="Times New Roman"/>
          <w:sz w:val="24"/>
          <w:szCs w:val="24"/>
        </w:rPr>
        <w:t xml:space="preserve"> </w:t>
      </w:r>
      <w:r w:rsidRPr="00B06795">
        <w:rPr>
          <w:rFonts w:ascii="Times New Roman" w:hAnsi="Times New Roman"/>
          <w:sz w:val="24"/>
          <w:szCs w:val="24"/>
        </w:rPr>
        <w:t xml:space="preserve">% of these objections </w:t>
      </w:r>
      <w:r>
        <w:rPr>
          <w:rFonts w:ascii="Times New Roman" w:hAnsi="Times New Roman"/>
          <w:sz w:val="24"/>
          <w:szCs w:val="24"/>
        </w:rPr>
        <w:t>were</w:t>
      </w:r>
      <w:r w:rsidRPr="00B06795">
        <w:rPr>
          <w:rFonts w:ascii="Times New Roman" w:hAnsi="Times New Roman"/>
          <w:sz w:val="24"/>
          <w:szCs w:val="24"/>
        </w:rPr>
        <w:t xml:space="preserve"> accepted by distribution companies for re-</w:t>
      </w:r>
      <w:r>
        <w:rPr>
          <w:rFonts w:ascii="Times New Roman" w:hAnsi="Times New Roman"/>
          <w:sz w:val="24"/>
          <w:szCs w:val="24"/>
        </w:rPr>
        <w:t>evaluation</w:t>
      </w:r>
      <w:r w:rsidRPr="00B06795">
        <w:rPr>
          <w:rFonts w:ascii="Times New Roman" w:hAnsi="Times New Roman"/>
          <w:sz w:val="24"/>
          <w:szCs w:val="24"/>
        </w:rPr>
        <w:t>.</w:t>
      </w:r>
    </w:p>
    <w:p w:rsidR="00607C14" w:rsidRPr="00B06795" w:rsidRDefault="00BF1AB2" w:rsidP="00D47C7D">
      <w:pPr>
        <w:jc w:val="center"/>
        <w:rPr>
          <w:rFonts w:ascii="Times New Roman" w:hAnsi="Times New Roman" w:cs="Times New Roman"/>
          <w:sz w:val="24"/>
          <w:szCs w:val="24"/>
        </w:rPr>
      </w:pPr>
      <w:r>
        <w:rPr>
          <w:noProof/>
          <w:lang w:val="tr-TR" w:eastAsia="tr-TR"/>
        </w:rPr>
        <w:drawing>
          <wp:inline distT="0" distB="0" distL="0" distR="0" wp14:anchorId="15AFC0D7" wp14:editId="1285A7D7">
            <wp:extent cx="5391150" cy="3133725"/>
            <wp:effectExtent l="0" t="0" r="0" b="952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5313A7" w:rsidRPr="00B06795" w:rsidRDefault="004D7E86" w:rsidP="00FB2616">
      <w:pPr>
        <w:pStyle w:val="Balk6"/>
      </w:pPr>
      <w:bookmarkStart w:id="150" w:name="_Toc494808921"/>
      <w:r w:rsidRPr="00B06795">
        <w:t>Graph</w:t>
      </w:r>
      <w:r w:rsidR="005313A7" w:rsidRPr="00B06795">
        <w:t xml:space="preserve"> </w:t>
      </w:r>
      <w:r w:rsidR="001A4388" w:rsidRPr="00B06795">
        <w:t>7</w:t>
      </w:r>
      <w:r w:rsidR="005313A7" w:rsidRPr="00B06795">
        <w:t>.</w:t>
      </w:r>
      <w:r w:rsidR="000C2553" w:rsidRPr="00B06795">
        <w:t>6</w:t>
      </w:r>
      <w:r w:rsidR="001A4388" w:rsidRPr="00B06795">
        <w:t>:</w:t>
      </w:r>
      <w:r w:rsidR="005313A7" w:rsidRPr="00B06795">
        <w:t xml:space="preserve"> </w:t>
      </w:r>
      <w:r w:rsidR="008954A5">
        <w:rPr>
          <w:szCs w:val="24"/>
        </w:rPr>
        <w:t>Status of Invoice O</w:t>
      </w:r>
      <w:r w:rsidRPr="00B06795">
        <w:rPr>
          <w:szCs w:val="24"/>
        </w:rPr>
        <w:t>bjections in 2016</w:t>
      </w:r>
      <w:r w:rsidRPr="00B06795">
        <w:t xml:space="preserve"> </w:t>
      </w:r>
      <w:r w:rsidR="005313A7" w:rsidRPr="00B06795">
        <w:t>(%)</w:t>
      </w:r>
      <w:bookmarkEnd w:id="150"/>
    </w:p>
    <w:p w:rsidR="005313A7" w:rsidRPr="00B06795" w:rsidRDefault="005313A7" w:rsidP="005313A7">
      <w:pPr>
        <w:rPr>
          <w:rFonts w:ascii="Times New Roman" w:hAnsi="Times New Roman" w:cs="Times New Roman"/>
          <w:b/>
          <w:sz w:val="24"/>
          <w:szCs w:val="24"/>
          <w:highlight w:val="yellow"/>
        </w:rPr>
      </w:pPr>
    </w:p>
    <w:p w:rsidR="008954A5" w:rsidRPr="00B06795" w:rsidRDefault="008954A5" w:rsidP="008954A5">
      <w:pPr>
        <w:pStyle w:val="11ilebalayanlar"/>
      </w:pPr>
      <w:bookmarkStart w:id="151" w:name="_Toc417917649"/>
      <w:bookmarkStart w:id="152" w:name="_Toc494808743"/>
      <w:r w:rsidRPr="00B06795">
        <w:t xml:space="preserve">7.7 </w:t>
      </w:r>
      <w:bookmarkEnd w:id="151"/>
      <w:r w:rsidRPr="00B06795">
        <w:t>Emergency Action</w:t>
      </w:r>
      <w:r>
        <w:t>s</w:t>
      </w:r>
      <w:bookmarkEnd w:id="152"/>
    </w:p>
    <w:p w:rsidR="008954A5" w:rsidRPr="00B06795" w:rsidRDefault="008954A5" w:rsidP="008954A5">
      <w:pPr>
        <w:jc w:val="both"/>
        <w:rPr>
          <w:rFonts w:ascii="Times New Roman" w:hAnsi="Times New Roman" w:cs="Times New Roman"/>
          <w:sz w:val="24"/>
          <w:szCs w:val="24"/>
        </w:rPr>
      </w:pPr>
      <w:r w:rsidRPr="00B06795">
        <w:rPr>
          <w:rFonts w:ascii="Times New Roman" w:hAnsi="Times New Roman"/>
          <w:sz w:val="24"/>
          <w:szCs w:val="24"/>
        </w:rPr>
        <w:t>851.135 emergency action notification</w:t>
      </w:r>
      <w:r>
        <w:rPr>
          <w:rFonts w:ascii="Times New Roman" w:hAnsi="Times New Roman"/>
          <w:sz w:val="24"/>
          <w:szCs w:val="24"/>
        </w:rPr>
        <w:t>s forwarded</w:t>
      </w:r>
      <w:r w:rsidRPr="00B06795">
        <w:rPr>
          <w:rFonts w:ascii="Times New Roman" w:hAnsi="Times New Roman"/>
          <w:sz w:val="24"/>
          <w:szCs w:val="24"/>
        </w:rPr>
        <w:t xml:space="preserve"> to distribution companies in 2016. 4.584 cut</w:t>
      </w:r>
      <w:r>
        <w:rPr>
          <w:rFonts w:ascii="Times New Roman" w:hAnsi="Times New Roman"/>
          <w:sz w:val="24"/>
          <w:szCs w:val="24"/>
        </w:rPr>
        <w:t>s</w:t>
      </w:r>
      <w:r w:rsidRPr="00B06795">
        <w:rPr>
          <w:rFonts w:ascii="Times New Roman" w:hAnsi="Times New Roman"/>
          <w:sz w:val="24"/>
          <w:szCs w:val="24"/>
        </w:rPr>
        <w:t xml:space="preserve"> were made because of emergency situations. </w:t>
      </w:r>
      <w:r>
        <w:rPr>
          <w:rFonts w:ascii="Times New Roman" w:hAnsi="Times New Roman"/>
          <w:sz w:val="24"/>
          <w:szCs w:val="24"/>
        </w:rPr>
        <w:t xml:space="preserve">Distribution companies have </w:t>
      </w:r>
      <w:r w:rsidRPr="00B06795">
        <w:rPr>
          <w:rFonts w:ascii="Times New Roman" w:hAnsi="Times New Roman"/>
          <w:sz w:val="24"/>
          <w:szCs w:val="24"/>
        </w:rPr>
        <w:t>2.074 staff and 595 vehicles for responding emergency situations</w:t>
      </w:r>
      <w:r w:rsidRPr="00B06795">
        <w:rPr>
          <w:rFonts w:ascii="Times New Roman" w:hAnsi="Times New Roman" w:cs="Times New Roman"/>
          <w:sz w:val="24"/>
          <w:szCs w:val="24"/>
        </w:rPr>
        <w:t xml:space="preserve">. </w:t>
      </w:r>
    </w:p>
    <w:p w:rsidR="00843C80" w:rsidRPr="00B06795" w:rsidRDefault="0040393F" w:rsidP="0040393F">
      <w:pPr>
        <w:rPr>
          <w:rFonts w:ascii="Times New Roman" w:hAnsi="Times New Roman" w:cs="Times New Roman"/>
          <w:b/>
          <w:sz w:val="24"/>
          <w:szCs w:val="24"/>
          <w:highlight w:val="yellow"/>
        </w:rPr>
      </w:pPr>
      <w:r w:rsidRPr="00B06795">
        <w:rPr>
          <w:rFonts w:ascii="Times New Roman" w:hAnsi="Times New Roman" w:cs="Times New Roman"/>
          <w:b/>
          <w:sz w:val="24"/>
          <w:szCs w:val="24"/>
          <w:highlight w:val="yellow"/>
        </w:rPr>
        <w:br w:type="page"/>
      </w:r>
    </w:p>
    <w:p w:rsidR="00607C14" w:rsidRPr="00B06795" w:rsidRDefault="001A4388" w:rsidP="00AA3C32">
      <w:pPr>
        <w:pStyle w:val="11ilebalayanlar"/>
      </w:pPr>
      <w:bookmarkStart w:id="153" w:name="_Toc417917650"/>
      <w:bookmarkStart w:id="154" w:name="_Toc494808744"/>
      <w:r w:rsidRPr="00B06795">
        <w:lastRenderedPageBreak/>
        <w:t>7</w:t>
      </w:r>
      <w:r w:rsidR="00607C14" w:rsidRPr="00B06795">
        <w:t xml:space="preserve">.8 </w:t>
      </w:r>
      <w:bookmarkEnd w:id="153"/>
      <w:r w:rsidR="00FC11D4" w:rsidRPr="00B06795">
        <w:t>Employment</w:t>
      </w:r>
      <w:bookmarkEnd w:id="154"/>
    </w:p>
    <w:p w:rsidR="00953A0B" w:rsidRPr="00B06795" w:rsidRDefault="00FC11D4" w:rsidP="00C9283C">
      <w:pPr>
        <w:jc w:val="both"/>
        <w:rPr>
          <w:rFonts w:ascii="Times New Roman" w:eastAsia="Times New Roman" w:hAnsi="Times New Roman"/>
          <w:sz w:val="24"/>
          <w:szCs w:val="24"/>
        </w:rPr>
      </w:pPr>
      <w:r w:rsidRPr="00B06795">
        <w:rPr>
          <w:rFonts w:ascii="Times New Roman" w:eastAsia="Times New Roman" w:hAnsi="Times New Roman"/>
          <w:sz w:val="24"/>
          <w:szCs w:val="24"/>
        </w:rPr>
        <w:t>Distribution companies’ employment data in 2016 is given at Table 7.7. below</w:t>
      </w:r>
      <w:r w:rsidRPr="00B06795">
        <w:rPr>
          <w:rFonts w:ascii="Times New Roman" w:hAnsi="Times New Roman" w:cs="Times New Roman"/>
          <w:sz w:val="24"/>
          <w:szCs w:val="24"/>
        </w:rPr>
        <w:t>.</w:t>
      </w:r>
      <w:r w:rsidR="00953A0B" w:rsidRPr="00B06795">
        <w:rPr>
          <w:rFonts w:ascii="Times New Roman" w:hAnsi="Times New Roman" w:cs="Times New Roman"/>
          <w:sz w:val="24"/>
          <w:szCs w:val="24"/>
        </w:rPr>
        <w:t xml:space="preserve"> </w:t>
      </w:r>
      <w:r w:rsidRPr="00B06795">
        <w:rPr>
          <w:rFonts w:ascii="Times New Roman" w:hAnsi="Times New Roman" w:cs="Times New Roman"/>
          <w:sz w:val="24"/>
          <w:szCs w:val="24"/>
        </w:rPr>
        <w:t xml:space="preserve">Since the number of workers belonging to contractors and subcontractors is constantly changing during the year, the highest value in 2016 was taken as the basis for this report. The number of </w:t>
      </w:r>
      <w:r w:rsidR="00C9283C">
        <w:rPr>
          <w:rFonts w:ascii="Times New Roman" w:hAnsi="Times New Roman" w:cs="Times New Roman"/>
          <w:sz w:val="24"/>
          <w:szCs w:val="24"/>
        </w:rPr>
        <w:t xml:space="preserve">staff is the registered </w:t>
      </w:r>
      <w:r w:rsidRPr="00B06795">
        <w:rPr>
          <w:rFonts w:ascii="Times New Roman" w:hAnsi="Times New Roman" w:cs="Times New Roman"/>
          <w:sz w:val="24"/>
          <w:szCs w:val="24"/>
        </w:rPr>
        <w:t>staff by the end of December.</w:t>
      </w:r>
    </w:p>
    <w:p w:rsidR="00953A0B" w:rsidRPr="00B06795" w:rsidRDefault="00953A0B" w:rsidP="0004434B">
      <w:pPr>
        <w:jc w:val="both"/>
        <w:rPr>
          <w:rFonts w:ascii="Times New Roman" w:hAnsi="Times New Roman" w:cs="Times New Roman"/>
          <w:sz w:val="24"/>
          <w:szCs w:val="24"/>
        </w:rPr>
      </w:pPr>
    </w:p>
    <w:p w:rsidR="00E75C8B" w:rsidRPr="00B06795" w:rsidRDefault="00FC11D4" w:rsidP="002F09F2">
      <w:pPr>
        <w:pStyle w:val="Balk5"/>
      </w:pPr>
      <w:bookmarkStart w:id="155" w:name="_Toc418324651"/>
      <w:bookmarkStart w:id="156" w:name="_Toc494808784"/>
      <w:r w:rsidRPr="00B06795">
        <w:t>Table</w:t>
      </w:r>
      <w:r w:rsidR="003553CD" w:rsidRPr="00B06795">
        <w:t xml:space="preserve"> </w:t>
      </w:r>
      <w:r w:rsidR="001A4388" w:rsidRPr="00B06795">
        <w:t>7</w:t>
      </w:r>
      <w:r w:rsidR="003553CD" w:rsidRPr="00B06795">
        <w:t>.</w:t>
      </w:r>
      <w:r w:rsidR="00076F80">
        <w:t>6</w:t>
      </w:r>
      <w:r w:rsidR="001A4388" w:rsidRPr="00B06795">
        <w:t>:</w:t>
      </w:r>
      <w:r w:rsidR="0040393F" w:rsidRPr="00B06795">
        <w:t xml:space="preserve"> </w:t>
      </w:r>
      <w:bookmarkEnd w:id="155"/>
      <w:r w:rsidR="00C9283C">
        <w:rPr>
          <w:szCs w:val="24"/>
        </w:rPr>
        <w:t>Distribution C</w:t>
      </w:r>
      <w:r w:rsidRPr="00B06795">
        <w:rPr>
          <w:szCs w:val="24"/>
        </w:rPr>
        <w:t>ompa</w:t>
      </w:r>
      <w:r w:rsidR="00C9283C">
        <w:rPr>
          <w:szCs w:val="24"/>
        </w:rPr>
        <w:t>nies’ Employment D</w:t>
      </w:r>
      <w:r w:rsidRPr="00B06795">
        <w:rPr>
          <w:szCs w:val="24"/>
        </w:rPr>
        <w:t xml:space="preserve">ata </w:t>
      </w:r>
      <w:r w:rsidR="00C9283C">
        <w:rPr>
          <w:szCs w:val="24"/>
        </w:rPr>
        <w:t>by</w:t>
      </w:r>
      <w:r w:rsidRPr="00B06795">
        <w:rPr>
          <w:szCs w:val="24"/>
        </w:rPr>
        <w:t xml:space="preserve"> the </w:t>
      </w:r>
      <w:r w:rsidR="00E627C6" w:rsidRPr="00B06795">
        <w:rPr>
          <w:szCs w:val="24"/>
        </w:rPr>
        <w:t xml:space="preserve">End </w:t>
      </w:r>
      <w:r w:rsidRPr="00B06795">
        <w:rPr>
          <w:szCs w:val="24"/>
        </w:rPr>
        <w:t>of 2016</w:t>
      </w:r>
      <w:bookmarkEnd w:id="156"/>
    </w:p>
    <w:tbl>
      <w:tblPr>
        <w:tblW w:w="9860" w:type="dxa"/>
        <w:tblInd w:w="55" w:type="dxa"/>
        <w:tblCellMar>
          <w:left w:w="70" w:type="dxa"/>
          <w:right w:w="70" w:type="dxa"/>
        </w:tblCellMar>
        <w:tblLook w:val="04A0" w:firstRow="1" w:lastRow="0" w:firstColumn="1" w:lastColumn="0" w:noHBand="0" w:noVBand="1"/>
      </w:tblPr>
      <w:tblGrid>
        <w:gridCol w:w="7386"/>
        <w:gridCol w:w="1154"/>
        <w:gridCol w:w="1454"/>
      </w:tblGrid>
      <w:tr w:rsidR="00FC11D4" w:rsidRPr="00B06795" w:rsidTr="00FC11D4">
        <w:trPr>
          <w:cantSplit/>
          <w:trHeight w:val="330"/>
          <w:tblHeader/>
        </w:trPr>
        <w:tc>
          <w:tcPr>
            <w:tcW w:w="7386" w:type="dxa"/>
            <w:tcBorders>
              <w:top w:val="single" w:sz="8" w:space="0" w:color="auto"/>
              <w:left w:val="single" w:sz="8" w:space="0" w:color="auto"/>
              <w:bottom w:val="single" w:sz="8" w:space="0" w:color="auto"/>
              <w:right w:val="single" w:sz="8" w:space="0" w:color="auto"/>
            </w:tcBorders>
            <w:shd w:val="clear" w:color="000000" w:fill="DDEBF7"/>
            <w:vAlign w:val="center"/>
            <w:hideMark/>
          </w:tcPr>
          <w:p w:rsidR="00FC11D4" w:rsidRPr="00B06795" w:rsidRDefault="00FC11D4" w:rsidP="00FC11D4">
            <w:pPr>
              <w:spacing w:after="0" w:line="240" w:lineRule="auto"/>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Distribution Company</w:t>
            </w:r>
          </w:p>
        </w:tc>
        <w:tc>
          <w:tcPr>
            <w:tcW w:w="1020" w:type="dxa"/>
            <w:tcBorders>
              <w:top w:val="single" w:sz="8" w:space="0" w:color="auto"/>
              <w:left w:val="nil"/>
              <w:bottom w:val="single" w:sz="8" w:space="0" w:color="auto"/>
              <w:right w:val="single" w:sz="8" w:space="0" w:color="auto"/>
            </w:tcBorders>
            <w:shd w:val="clear" w:color="000000" w:fill="DDEBF7"/>
            <w:noWrap/>
            <w:vAlign w:val="center"/>
            <w:hideMark/>
          </w:tcPr>
          <w:p w:rsidR="00FC11D4" w:rsidRPr="00B06795" w:rsidRDefault="00FC11D4" w:rsidP="00FC11D4">
            <w:pPr>
              <w:spacing w:after="0" w:line="240" w:lineRule="auto"/>
              <w:jc w:val="center"/>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Number of Direct Employee</w:t>
            </w:r>
          </w:p>
        </w:tc>
        <w:tc>
          <w:tcPr>
            <w:tcW w:w="1454" w:type="dxa"/>
            <w:tcBorders>
              <w:top w:val="single" w:sz="8" w:space="0" w:color="auto"/>
              <w:left w:val="nil"/>
              <w:bottom w:val="single" w:sz="8" w:space="0" w:color="auto"/>
              <w:right w:val="single" w:sz="8" w:space="0" w:color="auto"/>
            </w:tcBorders>
            <w:shd w:val="clear" w:color="000000" w:fill="DDEBF7"/>
            <w:noWrap/>
            <w:vAlign w:val="center"/>
            <w:hideMark/>
          </w:tcPr>
          <w:p w:rsidR="00FC11D4" w:rsidRPr="00B06795" w:rsidRDefault="00FC11D4" w:rsidP="00FC11D4">
            <w:pPr>
              <w:spacing w:after="0" w:line="240" w:lineRule="auto"/>
              <w:jc w:val="center"/>
              <w:rPr>
                <w:rFonts w:ascii="Times New Roman" w:eastAsia="Times New Roman" w:hAnsi="Times New Roman"/>
                <w:b/>
                <w:bCs/>
                <w:color w:val="000000"/>
                <w:sz w:val="24"/>
                <w:szCs w:val="24"/>
                <w:lang w:eastAsia="tr-TR"/>
              </w:rPr>
            </w:pPr>
            <w:r w:rsidRPr="00B06795">
              <w:rPr>
                <w:rFonts w:ascii="Times New Roman" w:eastAsia="Times New Roman" w:hAnsi="Times New Roman"/>
                <w:b/>
                <w:bCs/>
                <w:color w:val="000000"/>
                <w:sz w:val="24"/>
                <w:szCs w:val="24"/>
                <w:lang w:eastAsia="tr-TR"/>
              </w:rPr>
              <w:t>Number of Indirect Employee</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AGDAŞ ADAPAZARI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122</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BATIKAR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DELTA DOĞALGAZ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GEPA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MARDİN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MUĞLA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SİNOP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AKMERCANGAZ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AFYON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BALIKESİR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BANDIRMA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BİLECİK BOLU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64</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ÇANAKKALE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DÜZCE EREĞLİ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105</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ELAZIĞ DOĞALGAZ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91</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157</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GEMLİK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GÜMÜŞHANE BAYBURT DOĞALGAZ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KARADENİZ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84</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MALATYA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MANİSA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MUSTAFAKEMALPAŞA SUSURLUK KARACABEY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AKSA ORDU GİRESUN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64</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SİVAS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ŞANLIURFA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73</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TOKAT AMASYA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VAN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73</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ARMADAŞ ARSAN MARAŞ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ARMAGAZ ARSAN MARMARA DOĞALGAZ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76</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BAHÇEŞEHİR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BAŞKENT DOĞALGAZ DAĞITIM GAYRİMENKUL YATIRIM ORTAKLIĞI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BURSA ŞEHİRİÇİ DOĞAL GAZ DAĞITIM TİCARET VE TAAH.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ÇİNİGAZ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ÇORDAŞ ÇORLU DOĞALGAZ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ÇORUM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DİYARBAKIR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104</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DOĞUGAZ BİTLİS BİNGÖL MUŞ DOĞALGAZ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AKSARAY GAZ DAĞITIM A.Ş.</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ANTALYA GAZ DAĞITIM A.Ş.</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205</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AYDIN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76</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DENİZLİ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EREĞLİ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ERZİNCAN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KAPADOKYA GAZ DAĞITIM A.Ş.</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KARAMAN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41</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KONYA GAZ DAĞITIM A.Ş.</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325</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79</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GAZDAŞ GAZİANTEP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177</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İGDAŞ İSTANBUL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2.130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2.348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İNEGÖL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İZGAZ İZMİT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İZMİR DOĞALGAZ DAĞITIM TİCARET VE TAAHHÜT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854</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KAYSERİGAZ KAYSERİ DOĞALGAZ DAĞITIM PAZARLAMA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283</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KIRGAZ KIRIKKALE-KIRŞEHİR DOĞAL GAZ DAĞITIM PAZ.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KIZILCAHAMAM DOĞALGAZ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PALEN ENERJİ DOĞAL GAZ DAĞITIM END.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34</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PALGAZ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POLGAZ POLATLI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SAMGAZ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SELÇUK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SERHAT DOĞALGAZ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SİİRT BATMAN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SÜRMELİ DOĞAL 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TOROSGAZ ISPARTA BURDUR DOĞALGAZ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TRAKYA BÖLGESİ DOĞAL GAZ DAĞITIM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128</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UDAŞ UŞAK DOĞALGAZ DAĞITIM SANAYİ VE TİCARET ANONİM ŞİRKETİ</w:t>
            </w:r>
          </w:p>
        </w:tc>
        <w:tc>
          <w:tcPr>
            <w:tcW w:w="1020"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B06795"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w:t>
            </w:r>
          </w:p>
        </w:tc>
      </w:tr>
      <w:tr w:rsidR="00953A0B" w:rsidRPr="00B06795" w:rsidTr="00FC11D4">
        <w:trPr>
          <w:cantSplit/>
          <w:trHeight w:val="330"/>
        </w:trPr>
        <w:tc>
          <w:tcPr>
            <w:tcW w:w="7386" w:type="dxa"/>
            <w:tcBorders>
              <w:top w:val="nil"/>
              <w:left w:val="single" w:sz="8" w:space="0" w:color="auto"/>
              <w:bottom w:val="single" w:sz="8" w:space="0" w:color="auto"/>
              <w:right w:val="single" w:sz="8" w:space="0" w:color="auto"/>
            </w:tcBorders>
            <w:shd w:val="clear" w:color="000000" w:fill="DDEBF7"/>
            <w:vAlign w:val="center"/>
            <w:hideMark/>
          </w:tcPr>
          <w:p w:rsidR="00953A0B" w:rsidRPr="00B06795" w:rsidRDefault="00FC11D4" w:rsidP="00953A0B">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Total</w:t>
            </w:r>
          </w:p>
        </w:tc>
        <w:tc>
          <w:tcPr>
            <w:tcW w:w="1020" w:type="dxa"/>
            <w:tcBorders>
              <w:top w:val="nil"/>
              <w:left w:val="nil"/>
              <w:bottom w:val="single" w:sz="8" w:space="0" w:color="auto"/>
              <w:right w:val="single" w:sz="8" w:space="0" w:color="auto"/>
            </w:tcBorders>
            <w:shd w:val="clear" w:color="000000" w:fill="DDEBF7"/>
            <w:noWrap/>
            <w:vAlign w:val="center"/>
            <w:hideMark/>
          </w:tcPr>
          <w:p w:rsidR="00953A0B" w:rsidRPr="00B06795" w:rsidRDefault="00953A0B" w:rsidP="00953A0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7.861</w:t>
            </w:r>
          </w:p>
        </w:tc>
        <w:tc>
          <w:tcPr>
            <w:tcW w:w="1454" w:type="dxa"/>
            <w:tcBorders>
              <w:top w:val="nil"/>
              <w:left w:val="nil"/>
              <w:bottom w:val="single" w:sz="8" w:space="0" w:color="auto"/>
              <w:right w:val="single" w:sz="8" w:space="0" w:color="auto"/>
            </w:tcBorders>
            <w:shd w:val="clear" w:color="000000" w:fill="DDEBF7"/>
            <w:noWrap/>
            <w:vAlign w:val="center"/>
            <w:hideMark/>
          </w:tcPr>
          <w:p w:rsidR="00953A0B" w:rsidRPr="00B06795" w:rsidRDefault="00953A0B" w:rsidP="00953A0B">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7.932</w:t>
            </w:r>
          </w:p>
        </w:tc>
      </w:tr>
    </w:tbl>
    <w:p w:rsidR="002F09F2" w:rsidRPr="00B06795" w:rsidRDefault="002F09F2" w:rsidP="00992107">
      <w:pPr>
        <w:rPr>
          <w:rFonts w:ascii="Times New Roman" w:hAnsi="Times New Roman" w:cs="Times New Roman"/>
          <w:b/>
          <w:sz w:val="24"/>
          <w:szCs w:val="24"/>
          <w:highlight w:val="yellow"/>
        </w:rPr>
        <w:sectPr w:rsidR="002F09F2" w:rsidRPr="00B06795" w:rsidSect="000855A2">
          <w:pgSz w:w="11906" w:h="16838"/>
          <w:pgMar w:top="1701" w:right="1418" w:bottom="1985" w:left="1134" w:header="425" w:footer="567" w:gutter="0"/>
          <w:cols w:space="708"/>
          <w:docGrid w:linePitch="360"/>
        </w:sectPr>
      </w:pPr>
    </w:p>
    <w:p w:rsidR="005313A7" w:rsidRPr="00B06795" w:rsidRDefault="008C2348" w:rsidP="003E21F5">
      <w:pPr>
        <w:pStyle w:val="AnaBalklar"/>
        <w:rPr>
          <w:rFonts w:cs="Times New Roman"/>
        </w:rPr>
      </w:pPr>
      <w:bookmarkStart w:id="157" w:name="_Toc417917651"/>
      <w:bookmarkStart w:id="158" w:name="_Toc494808745"/>
      <w:r w:rsidRPr="00B06795">
        <w:rPr>
          <w:rFonts w:cs="Times New Roman"/>
        </w:rPr>
        <w:lastRenderedPageBreak/>
        <w:t>8.</w:t>
      </w:r>
      <w:r w:rsidR="005313A7" w:rsidRPr="00B06795">
        <w:rPr>
          <w:rFonts w:cs="Times New Roman"/>
        </w:rPr>
        <w:t xml:space="preserve"> </w:t>
      </w:r>
      <w:bookmarkEnd w:id="157"/>
      <w:r w:rsidR="00C9283C" w:rsidRPr="00B06795">
        <w:rPr>
          <w:rFonts w:cs="Times New Roman"/>
        </w:rPr>
        <w:t>CONSUMPTION</w:t>
      </w:r>
      <w:bookmarkEnd w:id="158"/>
    </w:p>
    <w:p w:rsidR="00E75C8B" w:rsidRPr="00B06795" w:rsidRDefault="00E75C8B" w:rsidP="00E75C8B">
      <w:pPr>
        <w:rPr>
          <w:rFonts w:ascii="Times New Roman" w:hAnsi="Times New Roman" w:cs="Times New Roman"/>
          <w:sz w:val="24"/>
          <w:szCs w:val="24"/>
        </w:rPr>
      </w:pPr>
    </w:p>
    <w:p w:rsidR="00E97364" w:rsidRPr="00B06795" w:rsidRDefault="00FC11D4" w:rsidP="00EE2438">
      <w:pPr>
        <w:jc w:val="both"/>
        <w:rPr>
          <w:rFonts w:ascii="Times New Roman" w:hAnsi="Times New Roman" w:cs="Times New Roman"/>
          <w:sz w:val="24"/>
          <w:szCs w:val="24"/>
        </w:rPr>
      </w:pPr>
      <w:r w:rsidRPr="00B06795">
        <w:rPr>
          <w:rFonts w:ascii="Times New Roman" w:hAnsi="Times New Roman" w:cs="Times New Roman"/>
          <w:sz w:val="24"/>
          <w:szCs w:val="24"/>
        </w:rPr>
        <w:t xml:space="preserve">With the </w:t>
      </w:r>
      <w:r w:rsidR="00C9283C">
        <w:rPr>
          <w:rFonts w:ascii="Times New Roman" w:hAnsi="Times New Roman" w:cs="Times New Roman"/>
          <w:sz w:val="24"/>
          <w:szCs w:val="24"/>
        </w:rPr>
        <w:t xml:space="preserve">Board decision </w:t>
      </w:r>
      <w:r w:rsidR="00DF0703">
        <w:rPr>
          <w:rFonts w:ascii="Times New Roman" w:hAnsi="Times New Roman" w:cs="Times New Roman"/>
          <w:sz w:val="24"/>
          <w:szCs w:val="24"/>
        </w:rPr>
        <w:t>dated 25/02/</w:t>
      </w:r>
      <w:r w:rsidRPr="00B06795">
        <w:rPr>
          <w:rFonts w:ascii="Times New Roman" w:hAnsi="Times New Roman" w:cs="Times New Roman"/>
          <w:sz w:val="24"/>
          <w:szCs w:val="24"/>
        </w:rPr>
        <w:t>2016 and numbered 6125, the national natural gas consumption amount estimated to be 49.562.579.420 Sm</w:t>
      </w:r>
      <w:r w:rsidRPr="002427AC">
        <w:rPr>
          <w:rFonts w:ascii="Times New Roman" w:hAnsi="Times New Roman" w:cs="Times New Roman"/>
          <w:sz w:val="24"/>
          <w:szCs w:val="24"/>
          <w:vertAlign w:val="superscript"/>
        </w:rPr>
        <w:t>3</w:t>
      </w:r>
      <w:r w:rsidRPr="00B06795">
        <w:rPr>
          <w:rFonts w:ascii="Times New Roman" w:hAnsi="Times New Roman" w:cs="Times New Roman"/>
          <w:sz w:val="24"/>
          <w:szCs w:val="24"/>
        </w:rPr>
        <w:t xml:space="preserve"> in 2016</w:t>
      </w:r>
      <w:r w:rsidR="00C9283C">
        <w:rPr>
          <w:rFonts w:ascii="Times New Roman" w:hAnsi="Times New Roman" w:cs="Times New Roman"/>
          <w:sz w:val="24"/>
          <w:szCs w:val="24"/>
        </w:rPr>
        <w:t xml:space="preserve"> and </w:t>
      </w:r>
      <w:r w:rsidRPr="00B06795">
        <w:rPr>
          <w:rFonts w:ascii="Times New Roman" w:hAnsi="Times New Roman" w:cs="Times New Roman"/>
          <w:sz w:val="24"/>
          <w:szCs w:val="24"/>
        </w:rPr>
        <w:t>was realized as 46.395.060.952 Sm</w:t>
      </w:r>
      <w:r w:rsidRPr="002427AC">
        <w:rPr>
          <w:rFonts w:ascii="Times New Roman" w:hAnsi="Times New Roman" w:cs="Times New Roman"/>
          <w:sz w:val="24"/>
          <w:szCs w:val="24"/>
          <w:vertAlign w:val="superscript"/>
        </w:rPr>
        <w:t>3</w:t>
      </w:r>
      <w:r w:rsidR="00957797">
        <w:rPr>
          <w:rFonts w:ascii="Times New Roman" w:hAnsi="Times New Roman" w:cs="Times New Roman"/>
          <w:sz w:val="24"/>
          <w:szCs w:val="24"/>
        </w:rPr>
        <w:t>, with a deficit of 6,</w:t>
      </w:r>
      <w:r w:rsidRPr="00B06795">
        <w:rPr>
          <w:rFonts w:ascii="Times New Roman" w:hAnsi="Times New Roman" w:cs="Times New Roman"/>
          <w:sz w:val="24"/>
          <w:szCs w:val="24"/>
        </w:rPr>
        <w:t>39</w:t>
      </w:r>
      <w:r w:rsidR="00957797">
        <w:rPr>
          <w:rFonts w:ascii="Times New Roman" w:hAnsi="Times New Roman" w:cs="Times New Roman"/>
          <w:sz w:val="24"/>
          <w:szCs w:val="24"/>
        </w:rPr>
        <w:t xml:space="preserve"> </w:t>
      </w:r>
      <w:r w:rsidRPr="00B06795">
        <w:rPr>
          <w:rFonts w:ascii="Times New Roman" w:hAnsi="Times New Roman" w:cs="Times New Roman"/>
          <w:sz w:val="24"/>
          <w:szCs w:val="24"/>
        </w:rPr>
        <w:t>% and a loss of 4.10 million Sm</w:t>
      </w:r>
      <w:r w:rsidRPr="002427AC">
        <w:rPr>
          <w:rFonts w:ascii="Times New Roman" w:hAnsi="Times New Roman" w:cs="Times New Roman"/>
          <w:sz w:val="24"/>
          <w:szCs w:val="24"/>
          <w:vertAlign w:val="superscript"/>
        </w:rPr>
        <w:t>3</w:t>
      </w:r>
      <w:r w:rsidRPr="00B06795">
        <w:rPr>
          <w:rFonts w:ascii="Times New Roman" w:hAnsi="Times New Roman" w:cs="Times New Roman"/>
          <w:sz w:val="24"/>
          <w:szCs w:val="24"/>
        </w:rPr>
        <w:t>. National natural gas consumption quantities</w:t>
      </w:r>
      <w:r w:rsidR="00C9283C">
        <w:rPr>
          <w:rFonts w:ascii="Times New Roman" w:hAnsi="Times New Roman" w:cs="Times New Roman"/>
          <w:sz w:val="24"/>
          <w:szCs w:val="24"/>
        </w:rPr>
        <w:t xml:space="preserve"> according to years are given at</w:t>
      </w:r>
      <w:r w:rsidRPr="00B06795">
        <w:rPr>
          <w:rFonts w:ascii="Times New Roman" w:hAnsi="Times New Roman" w:cs="Times New Roman"/>
          <w:sz w:val="24"/>
          <w:szCs w:val="24"/>
        </w:rPr>
        <w:t xml:space="preserve"> Table 8.1</w:t>
      </w:r>
      <w:r w:rsidR="009D7108" w:rsidRPr="00B06795">
        <w:rPr>
          <w:rFonts w:ascii="Times New Roman" w:hAnsi="Times New Roman" w:cs="Times New Roman"/>
          <w:sz w:val="24"/>
          <w:szCs w:val="24"/>
        </w:rPr>
        <w:t>.</w:t>
      </w:r>
    </w:p>
    <w:p w:rsidR="009D7108" w:rsidRPr="00B06795" w:rsidRDefault="009F001D" w:rsidP="009D7108">
      <w:pPr>
        <w:pStyle w:val="Balk5"/>
      </w:pPr>
      <w:bookmarkStart w:id="159" w:name="_Toc494808785"/>
      <w:r w:rsidRPr="00B06795">
        <w:t>Table</w:t>
      </w:r>
      <w:r w:rsidR="008F2D08" w:rsidRPr="00B06795">
        <w:t xml:space="preserve"> 8.1: </w:t>
      </w:r>
      <w:r w:rsidRPr="00B06795">
        <w:t>Total Natural Gas Consumption</w:t>
      </w:r>
      <w:r w:rsidR="00C9283C">
        <w:t>s</w:t>
      </w:r>
      <w:r w:rsidRPr="00B06795">
        <w:t xml:space="preserve"> by Years (Million Sm</w:t>
      </w:r>
      <w:r w:rsidRPr="002427AC">
        <w:rPr>
          <w:vertAlign w:val="superscript"/>
        </w:rPr>
        <w:t>3</w:t>
      </w:r>
      <w:r w:rsidRPr="00B06795">
        <w:t>)</w:t>
      </w:r>
      <w:bookmarkEnd w:id="159"/>
    </w:p>
    <w:tbl>
      <w:tblPr>
        <w:tblW w:w="5039" w:type="pct"/>
        <w:jc w:val="center"/>
        <w:tblCellMar>
          <w:left w:w="70" w:type="dxa"/>
          <w:right w:w="70" w:type="dxa"/>
        </w:tblCellMar>
        <w:tblLook w:val="04A0" w:firstRow="1" w:lastRow="0" w:firstColumn="1" w:lastColumn="0" w:noHBand="0" w:noVBand="1"/>
      </w:tblPr>
      <w:tblGrid>
        <w:gridCol w:w="2924"/>
        <w:gridCol w:w="3395"/>
        <w:gridCol w:w="3249"/>
      </w:tblGrid>
      <w:tr w:rsidR="000D237E" w:rsidRPr="00B06795" w:rsidTr="00962AB7">
        <w:trPr>
          <w:trHeight w:val="630"/>
          <w:jc w:val="center"/>
        </w:trPr>
        <w:tc>
          <w:tcPr>
            <w:tcW w:w="1528" w:type="pct"/>
            <w:tcBorders>
              <w:top w:val="single" w:sz="4" w:space="0" w:color="auto"/>
              <w:left w:val="single" w:sz="4" w:space="0" w:color="auto"/>
              <w:bottom w:val="single" w:sz="4" w:space="0" w:color="auto"/>
              <w:right w:val="single" w:sz="4" w:space="0" w:color="auto"/>
            </w:tcBorders>
            <w:shd w:val="clear" w:color="000000" w:fill="F8CBAD"/>
            <w:noWrap/>
            <w:vAlign w:val="center"/>
            <w:hideMark/>
          </w:tcPr>
          <w:p w:rsidR="000D237E" w:rsidRPr="00B06795" w:rsidRDefault="009F001D"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Year</w:t>
            </w:r>
          </w:p>
        </w:tc>
        <w:tc>
          <w:tcPr>
            <w:tcW w:w="1774" w:type="pct"/>
            <w:tcBorders>
              <w:top w:val="single" w:sz="4" w:space="0" w:color="auto"/>
              <w:left w:val="nil"/>
              <w:bottom w:val="single" w:sz="4" w:space="0" w:color="auto"/>
              <w:right w:val="single" w:sz="4" w:space="0" w:color="auto"/>
            </w:tcBorders>
            <w:shd w:val="clear" w:color="000000" w:fill="F8CBAD"/>
            <w:vAlign w:val="center"/>
            <w:hideMark/>
          </w:tcPr>
          <w:p w:rsidR="000D237E" w:rsidRPr="00B06795" w:rsidRDefault="009F001D" w:rsidP="00962AB7">
            <w:pPr>
              <w:spacing w:after="0" w:line="240" w:lineRule="auto"/>
              <w:jc w:val="center"/>
              <w:rPr>
                <w:rFonts w:ascii="Times New Roman" w:eastAsia="Times New Roman" w:hAnsi="Times New Roman" w:cs="Times New Roman"/>
                <w:b/>
                <w:bCs/>
                <w:color w:val="000000"/>
                <w:lang w:eastAsia="tr-TR"/>
              </w:rPr>
            </w:pPr>
            <w:r w:rsidRPr="00B06795">
              <w:rPr>
                <w:rFonts w:ascii="Times New Roman" w:eastAsia="Times New Roman" w:hAnsi="Times New Roman" w:cs="Times New Roman"/>
                <w:b/>
                <w:bCs/>
                <w:color w:val="000000"/>
                <w:lang w:eastAsia="tr-TR"/>
              </w:rPr>
              <w:t>Consumption</w:t>
            </w:r>
            <w:r w:rsidR="00C9283C">
              <w:rPr>
                <w:rFonts w:ascii="Times New Roman" w:eastAsia="Times New Roman" w:hAnsi="Times New Roman" w:cs="Times New Roman"/>
                <w:b/>
                <w:bCs/>
                <w:color w:val="000000"/>
                <w:lang w:eastAsia="tr-TR"/>
              </w:rPr>
              <w:t>s</w:t>
            </w:r>
            <w:r w:rsidRPr="00B06795">
              <w:rPr>
                <w:rFonts w:ascii="Times New Roman" w:eastAsia="Times New Roman" w:hAnsi="Times New Roman" w:cs="Times New Roman"/>
                <w:b/>
                <w:bCs/>
                <w:color w:val="000000"/>
                <w:lang w:eastAsia="tr-TR"/>
              </w:rPr>
              <w:t xml:space="preserve"> (million sm</w:t>
            </w:r>
            <w:r w:rsidRPr="002427AC">
              <w:rPr>
                <w:rFonts w:ascii="Times New Roman" w:eastAsia="Times New Roman" w:hAnsi="Times New Roman" w:cs="Times New Roman"/>
                <w:b/>
                <w:bCs/>
                <w:color w:val="000000"/>
                <w:vertAlign w:val="superscript"/>
                <w:lang w:eastAsia="tr-TR"/>
              </w:rPr>
              <w:t>3</w:t>
            </w:r>
            <w:r w:rsidRPr="00B06795">
              <w:rPr>
                <w:rFonts w:ascii="Times New Roman" w:eastAsia="Times New Roman" w:hAnsi="Times New Roman" w:cs="Times New Roman"/>
                <w:b/>
                <w:bCs/>
                <w:color w:val="000000"/>
                <w:lang w:eastAsia="tr-TR"/>
              </w:rPr>
              <w:t>)</w:t>
            </w:r>
          </w:p>
        </w:tc>
        <w:tc>
          <w:tcPr>
            <w:tcW w:w="1698" w:type="pct"/>
            <w:tcBorders>
              <w:top w:val="single" w:sz="4" w:space="0" w:color="auto"/>
              <w:left w:val="nil"/>
              <w:bottom w:val="single" w:sz="4" w:space="0" w:color="auto"/>
              <w:right w:val="single" w:sz="4" w:space="0" w:color="auto"/>
            </w:tcBorders>
            <w:shd w:val="clear" w:color="000000" w:fill="F8CBAD"/>
            <w:vAlign w:val="center"/>
            <w:hideMark/>
          </w:tcPr>
          <w:p w:rsidR="000D237E" w:rsidRPr="00B06795" w:rsidRDefault="00C9283C" w:rsidP="00962AB7">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Change from the Previous Y</w:t>
            </w:r>
            <w:r w:rsidR="009F001D" w:rsidRPr="00B06795">
              <w:rPr>
                <w:rFonts w:ascii="Times New Roman" w:eastAsia="Times New Roman" w:hAnsi="Times New Roman" w:cs="Times New Roman"/>
                <w:b/>
                <w:bCs/>
                <w:color w:val="000000"/>
                <w:lang w:eastAsia="tr-TR"/>
              </w:rPr>
              <w:t>ear (%)</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2007</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35.395</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14,24</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2008</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36.865</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4,15</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2009</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35.219</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-4,47</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2010</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37.411</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6,22</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2011</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43.697</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16,80</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2012</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45.242</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3,53</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2013</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45.918</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1,50</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2014</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48.717</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6,10</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2015</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47.999</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-1,47</w:t>
            </w:r>
          </w:p>
        </w:tc>
      </w:tr>
      <w:tr w:rsidR="000D237E" w:rsidRPr="00B06795"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b/>
                <w:color w:val="000000"/>
                <w:lang w:eastAsia="tr-TR"/>
              </w:rPr>
            </w:pPr>
            <w:r w:rsidRPr="00B06795">
              <w:rPr>
                <w:rFonts w:ascii="Times New Roman" w:eastAsia="Times New Roman" w:hAnsi="Times New Roman" w:cs="Times New Roman"/>
                <w:b/>
                <w:color w:val="000000"/>
                <w:lang w:eastAsia="tr-TR"/>
              </w:rPr>
              <w:t>2016</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46.395</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B06795" w:rsidRDefault="000D237E" w:rsidP="00962AB7">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-3,34</w:t>
            </w:r>
          </w:p>
        </w:tc>
      </w:tr>
    </w:tbl>
    <w:p w:rsidR="009D7108" w:rsidRPr="00B06795" w:rsidRDefault="009D7108" w:rsidP="00EE2438">
      <w:pPr>
        <w:jc w:val="both"/>
        <w:rPr>
          <w:rFonts w:ascii="Times New Roman" w:hAnsi="Times New Roman" w:cs="Times New Roman"/>
          <w:sz w:val="24"/>
          <w:szCs w:val="24"/>
        </w:rPr>
      </w:pPr>
    </w:p>
    <w:p w:rsidR="00E97364" w:rsidRPr="00B06795" w:rsidRDefault="008C2348" w:rsidP="003E21F5">
      <w:pPr>
        <w:pStyle w:val="11ilebalayanlar"/>
      </w:pPr>
      <w:bookmarkStart w:id="160" w:name="_Toc417917652"/>
      <w:bookmarkStart w:id="161" w:name="_Toc494808746"/>
      <w:r w:rsidRPr="00B06795">
        <w:t>8</w:t>
      </w:r>
      <w:r w:rsidR="00E97364" w:rsidRPr="00B06795">
        <w:t xml:space="preserve">.1 </w:t>
      </w:r>
      <w:bookmarkEnd w:id="160"/>
      <w:r w:rsidR="009F001D" w:rsidRPr="00B06795">
        <w:t>Sectoral Consumption</w:t>
      </w:r>
      <w:bookmarkEnd w:id="161"/>
    </w:p>
    <w:p w:rsidR="00FC11D4" w:rsidRPr="00B06795" w:rsidRDefault="00FC11D4" w:rsidP="00FC11D4">
      <w:pPr>
        <w:rPr>
          <w:rFonts w:ascii="Times New Roman" w:hAnsi="Times New Roman"/>
          <w:sz w:val="24"/>
          <w:szCs w:val="24"/>
        </w:rPr>
      </w:pPr>
      <w:r w:rsidRPr="00B06795">
        <w:rPr>
          <w:rFonts w:ascii="Times New Roman" w:hAnsi="Times New Roman"/>
          <w:sz w:val="24"/>
          <w:szCs w:val="24"/>
        </w:rPr>
        <w:t>2016 national natural gas sectoral consumption amounts are given at Table 8.2.</w:t>
      </w:r>
    </w:p>
    <w:p w:rsidR="00E97364" w:rsidRPr="00B06795" w:rsidRDefault="00E97364" w:rsidP="00E75C8B">
      <w:pPr>
        <w:rPr>
          <w:rFonts w:ascii="Times New Roman" w:hAnsi="Times New Roman" w:cs="Times New Roman"/>
          <w:sz w:val="24"/>
          <w:szCs w:val="24"/>
        </w:rPr>
      </w:pPr>
    </w:p>
    <w:p w:rsidR="00E75C8B" w:rsidRPr="00C9283C" w:rsidRDefault="009F001D" w:rsidP="003E21F5">
      <w:pPr>
        <w:pStyle w:val="Balk5"/>
        <w:rPr>
          <w:sz w:val="23"/>
          <w:szCs w:val="23"/>
        </w:rPr>
      </w:pPr>
      <w:bookmarkStart w:id="162" w:name="_Toc494808786"/>
      <w:r w:rsidRPr="00C9283C">
        <w:rPr>
          <w:sz w:val="23"/>
          <w:szCs w:val="23"/>
        </w:rPr>
        <w:t>Table</w:t>
      </w:r>
      <w:r w:rsidR="00013C81" w:rsidRPr="00C9283C">
        <w:rPr>
          <w:sz w:val="23"/>
          <w:szCs w:val="23"/>
        </w:rPr>
        <w:t xml:space="preserve"> </w:t>
      </w:r>
      <w:r w:rsidR="008C2348" w:rsidRPr="00C9283C">
        <w:rPr>
          <w:sz w:val="23"/>
          <w:szCs w:val="23"/>
        </w:rPr>
        <w:t>8</w:t>
      </w:r>
      <w:r w:rsidR="005313A7" w:rsidRPr="00C9283C">
        <w:rPr>
          <w:sz w:val="23"/>
          <w:szCs w:val="23"/>
        </w:rPr>
        <w:t>.</w:t>
      </w:r>
      <w:r w:rsidR="009D7108" w:rsidRPr="00C9283C">
        <w:rPr>
          <w:sz w:val="23"/>
          <w:szCs w:val="23"/>
        </w:rPr>
        <w:t>2</w:t>
      </w:r>
      <w:r w:rsidR="008C2348" w:rsidRPr="00C9283C">
        <w:rPr>
          <w:sz w:val="23"/>
          <w:szCs w:val="23"/>
        </w:rPr>
        <w:t>:</w:t>
      </w:r>
      <w:r w:rsidR="0078284D" w:rsidRPr="00C9283C">
        <w:rPr>
          <w:sz w:val="23"/>
          <w:szCs w:val="23"/>
        </w:rPr>
        <w:t xml:space="preserve"> </w:t>
      </w:r>
      <w:r w:rsidR="00C9283C" w:rsidRPr="00C9283C">
        <w:rPr>
          <w:sz w:val="23"/>
          <w:szCs w:val="23"/>
        </w:rPr>
        <w:t xml:space="preserve">Comparison of </w:t>
      </w:r>
      <w:r w:rsidR="00E627C6" w:rsidRPr="00C9283C">
        <w:rPr>
          <w:sz w:val="23"/>
          <w:szCs w:val="23"/>
        </w:rPr>
        <w:t xml:space="preserve">Sectoral Natural Gas Consumption </w:t>
      </w:r>
      <w:r w:rsidR="00C9283C" w:rsidRPr="00C9283C">
        <w:rPr>
          <w:sz w:val="23"/>
          <w:szCs w:val="23"/>
        </w:rPr>
        <w:t>of 2015 and 2016(Million Sm</w:t>
      </w:r>
      <w:r w:rsidR="00C9283C" w:rsidRPr="00C9283C">
        <w:rPr>
          <w:sz w:val="23"/>
          <w:szCs w:val="23"/>
          <w:vertAlign w:val="superscript"/>
        </w:rPr>
        <w:t>3</w:t>
      </w:r>
      <w:r w:rsidR="00C9283C" w:rsidRPr="00C9283C">
        <w:rPr>
          <w:sz w:val="23"/>
          <w:szCs w:val="23"/>
        </w:rPr>
        <w:t>)</w:t>
      </w:r>
      <w:bookmarkEnd w:id="162"/>
    </w:p>
    <w:tbl>
      <w:tblPr>
        <w:tblW w:w="4889" w:type="pct"/>
        <w:tblLayout w:type="fixed"/>
        <w:tblCellMar>
          <w:left w:w="70" w:type="dxa"/>
          <w:right w:w="70" w:type="dxa"/>
        </w:tblCellMar>
        <w:tblLook w:val="04A0" w:firstRow="1" w:lastRow="0" w:firstColumn="1" w:lastColumn="0" w:noHBand="0" w:noVBand="1"/>
      </w:tblPr>
      <w:tblGrid>
        <w:gridCol w:w="5175"/>
        <w:gridCol w:w="994"/>
        <w:gridCol w:w="991"/>
        <w:gridCol w:w="848"/>
        <w:gridCol w:w="1275"/>
      </w:tblGrid>
      <w:tr w:rsidR="00CB20A9" w:rsidRPr="00B06795" w:rsidTr="00DA5D05">
        <w:trPr>
          <w:cantSplit/>
          <w:trHeight w:val="525"/>
          <w:tblHeader/>
        </w:trPr>
        <w:tc>
          <w:tcPr>
            <w:tcW w:w="2787"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D5297F" w:rsidRPr="00B06795" w:rsidRDefault="009F001D"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Sector</w:t>
            </w:r>
          </w:p>
        </w:tc>
        <w:tc>
          <w:tcPr>
            <w:tcW w:w="535"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2015</w:t>
            </w:r>
          </w:p>
        </w:tc>
        <w:tc>
          <w:tcPr>
            <w:tcW w:w="534"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2016</w:t>
            </w:r>
          </w:p>
        </w:tc>
        <w:tc>
          <w:tcPr>
            <w:tcW w:w="457"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B06795" w:rsidRDefault="009F001D"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Share of 2016</w:t>
            </w:r>
            <w:r w:rsidR="00D5297F" w:rsidRPr="00B06795">
              <w:rPr>
                <w:rFonts w:ascii="Times New Roman" w:eastAsia="Times New Roman" w:hAnsi="Times New Roman" w:cs="Times New Roman"/>
                <w:b/>
                <w:bCs/>
                <w:color w:val="000000"/>
                <w:sz w:val="20"/>
                <w:szCs w:val="20"/>
                <w:lang w:eastAsia="tr-TR"/>
              </w:rPr>
              <w:t xml:space="preserve"> (%)</w:t>
            </w:r>
          </w:p>
        </w:tc>
        <w:tc>
          <w:tcPr>
            <w:tcW w:w="687" w:type="pct"/>
            <w:tcBorders>
              <w:top w:val="single" w:sz="8" w:space="0" w:color="auto"/>
              <w:left w:val="nil"/>
              <w:bottom w:val="single" w:sz="8" w:space="0" w:color="auto"/>
              <w:right w:val="single" w:sz="8" w:space="0" w:color="auto"/>
            </w:tcBorders>
            <w:shd w:val="clear" w:color="000000" w:fill="DDEBF7"/>
            <w:noWrap/>
            <w:vAlign w:val="center"/>
            <w:hideMark/>
          </w:tcPr>
          <w:p w:rsidR="0078284D" w:rsidRPr="00B06795" w:rsidRDefault="009F001D"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Change</w:t>
            </w:r>
            <w:r w:rsidR="0078284D" w:rsidRPr="00B06795">
              <w:rPr>
                <w:rFonts w:ascii="Times New Roman" w:eastAsia="Times New Roman" w:hAnsi="Times New Roman" w:cs="Times New Roman"/>
                <w:b/>
                <w:bCs/>
                <w:color w:val="000000"/>
                <w:sz w:val="20"/>
                <w:szCs w:val="20"/>
                <w:lang w:eastAsia="tr-TR"/>
              </w:rPr>
              <w:t xml:space="preserve"> (%)</w:t>
            </w:r>
          </w:p>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2015 → 2016</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xml:space="preserve">1. </w:t>
            </w:r>
            <w:r w:rsidR="00CB20A9" w:rsidRPr="00B06795">
              <w:rPr>
                <w:rFonts w:ascii="Times New Roman" w:hAnsi="Times New Roman"/>
                <w:b/>
                <w:bCs/>
                <w:color w:val="000000"/>
              </w:rPr>
              <w:t>Conversion Sector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19.010,67</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16.730,31</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36,06</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-12,00</w:t>
            </w:r>
          </w:p>
        </w:tc>
      </w:tr>
      <w:tr w:rsidR="00CB20A9" w:rsidRPr="00B06795" w:rsidTr="00DA5D05">
        <w:trPr>
          <w:cantSplit/>
          <w:trHeight w:val="297"/>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1.1. </w:t>
            </w:r>
            <w:r w:rsidR="00CB20A9" w:rsidRPr="00B06795">
              <w:rPr>
                <w:rFonts w:ascii="Times New Roman" w:hAnsi="Times New Roman"/>
                <w:color w:val="000000"/>
              </w:rPr>
              <w:t>Power plants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11.414,66</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12.570,40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27,09</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10,13</w:t>
            </w:r>
          </w:p>
        </w:tc>
      </w:tr>
      <w:tr w:rsidR="00CB20A9" w:rsidRPr="00B06795" w:rsidTr="00DA5D05">
        <w:trPr>
          <w:cantSplit/>
          <w:trHeight w:val="246"/>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1.2. </w:t>
            </w:r>
            <w:r w:rsidR="004635A5" w:rsidRPr="00B06795">
              <w:rPr>
                <w:rFonts w:ascii="Times New Roman" w:hAnsi="Times New Roman"/>
                <w:color w:val="000000"/>
              </w:rPr>
              <w:t>Auto producer</w:t>
            </w:r>
            <w:r w:rsidR="00CB20A9" w:rsidRPr="00B06795">
              <w:rPr>
                <w:rFonts w:ascii="Times New Roman" w:hAnsi="Times New Roman"/>
                <w:color w:val="000000"/>
              </w:rPr>
              <w:t xml:space="preserve"> power plants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6.867,08</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3.490,31</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7,52</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-49,17</w:t>
            </w:r>
          </w:p>
        </w:tc>
      </w:tr>
      <w:tr w:rsidR="00CB20A9" w:rsidRPr="00B06795" w:rsidTr="00DA5D05">
        <w:trPr>
          <w:cantSplit/>
          <w:trHeight w:val="194"/>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1.3. </w:t>
            </w:r>
            <w:r w:rsidR="00CB20A9" w:rsidRPr="00B06795">
              <w:rPr>
                <w:rFonts w:ascii="Times New Roman" w:hAnsi="Times New Roman"/>
                <w:color w:val="000000"/>
              </w:rPr>
              <w:t>Combined heating and power (CHP) plants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19,23</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33,21</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72,66</w:t>
            </w:r>
          </w:p>
        </w:tc>
      </w:tr>
      <w:tr w:rsidR="00CB20A9" w:rsidRPr="00B06795" w:rsidTr="00DA5D05">
        <w:trPr>
          <w:cantSplit/>
          <w:trHeight w:val="168"/>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1.4. </w:t>
            </w:r>
            <w:r w:rsidR="004635A5" w:rsidRPr="00B06795">
              <w:rPr>
                <w:rFonts w:ascii="Times New Roman" w:hAnsi="Times New Roman"/>
                <w:color w:val="000000"/>
              </w:rPr>
              <w:t>Auto producer</w:t>
            </w:r>
            <w:r w:rsidR="00CB20A9" w:rsidRPr="00B06795">
              <w:rPr>
                <w:rFonts w:ascii="Times New Roman" w:hAnsi="Times New Roman"/>
                <w:color w:val="000000"/>
              </w:rPr>
              <w:t xml:space="preserve"> heating and power plants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64,89</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361,36</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0,78</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456,87</w:t>
            </w:r>
          </w:p>
        </w:tc>
      </w:tr>
      <w:tr w:rsidR="00CB20A9" w:rsidRPr="00B06795" w:rsidTr="00DA5D05">
        <w:trPr>
          <w:cantSplit/>
          <w:trHeight w:val="199"/>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1.5. </w:t>
            </w:r>
            <w:r w:rsidR="00CB20A9" w:rsidRPr="00B06795">
              <w:rPr>
                <w:rFonts w:ascii="Times New Roman" w:hAnsi="Times New Roman"/>
                <w:color w:val="000000"/>
              </w:rPr>
              <w:t>Heating plants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0,00</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25,62</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0,06</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w:t>
            </w:r>
          </w:p>
        </w:tc>
      </w:tr>
      <w:tr w:rsidR="00CB20A9" w:rsidRPr="00B06795" w:rsidTr="00DA5D05">
        <w:trPr>
          <w:cantSplit/>
          <w:trHeight w:val="246"/>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1.6. </w:t>
            </w:r>
            <w:r w:rsidR="004635A5" w:rsidRPr="00B06795">
              <w:rPr>
                <w:rFonts w:ascii="Times New Roman" w:hAnsi="Times New Roman"/>
                <w:color w:val="000000"/>
              </w:rPr>
              <w:t>Auto producer</w:t>
            </w:r>
            <w:r w:rsidR="00CB20A9" w:rsidRPr="00B06795">
              <w:rPr>
                <w:rFonts w:ascii="Times New Roman" w:hAnsi="Times New Roman"/>
                <w:color w:val="000000"/>
              </w:rPr>
              <w:t xml:space="preserve"> heating plants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644,79</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249,35</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0,54</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-61,33</w:t>
            </w:r>
          </w:p>
        </w:tc>
      </w:tr>
      <w:tr w:rsidR="00CB20A9" w:rsidRPr="00B06795" w:rsidTr="00DA5D05">
        <w:trPr>
          <w:cantSplit/>
          <w:trHeight w:val="263"/>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CB20A9">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1.7. </w:t>
            </w:r>
            <w:r w:rsidR="00CB20A9" w:rsidRPr="00B06795">
              <w:rPr>
                <w:rFonts w:ascii="Times New Roman" w:eastAsia="Times New Roman" w:hAnsi="Times New Roman" w:cs="Times New Roman"/>
                <w:color w:val="000000"/>
                <w:sz w:val="20"/>
                <w:szCs w:val="20"/>
                <w:lang w:eastAsia="tr-TR"/>
              </w:rPr>
              <w:t>Other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0,02</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0,00</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227,59</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xml:space="preserve">2. </w:t>
            </w:r>
            <w:r w:rsidR="00CB20A9" w:rsidRPr="00B06795">
              <w:rPr>
                <w:rFonts w:ascii="Times New Roman" w:hAnsi="Times New Roman"/>
                <w:b/>
                <w:bCs/>
                <w:color w:val="000000"/>
              </w:rPr>
              <w:t>Energy Sector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302,34</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346,30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0,75</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14,54</w:t>
            </w:r>
          </w:p>
        </w:tc>
      </w:tr>
      <w:tr w:rsidR="00CB20A9" w:rsidRPr="00B06795" w:rsidTr="00DA5D05">
        <w:trPr>
          <w:cantSplit/>
          <w:trHeight w:val="2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2.1. </w:t>
            </w:r>
            <w:r w:rsidR="00CB20A9" w:rsidRPr="00B06795">
              <w:rPr>
                <w:rFonts w:ascii="Times New Roman" w:hAnsi="Times New Roman"/>
                <w:color w:val="000000"/>
              </w:rPr>
              <w:t>Petroleum refineries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123,83</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192,08</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0,41</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55,11</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2.2. </w:t>
            </w:r>
            <w:r w:rsidR="00CB20A9" w:rsidRPr="00B06795">
              <w:rPr>
                <w:rFonts w:ascii="Times New Roman" w:hAnsi="Times New Roman"/>
                <w:color w:val="000000"/>
              </w:rPr>
              <w:t>Blast furnaces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0,07</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0,03</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0,00</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-53,64</w:t>
            </w:r>
          </w:p>
        </w:tc>
      </w:tr>
      <w:tr w:rsidR="00CB20A9" w:rsidRPr="00B06795" w:rsidTr="00DA5D05">
        <w:trPr>
          <w:cantSplit/>
          <w:trHeight w:val="337"/>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2.3. </w:t>
            </w:r>
            <w:r w:rsidR="00CB20A9" w:rsidRPr="00B06795">
              <w:rPr>
                <w:rFonts w:ascii="Times New Roman" w:hAnsi="Times New Roman"/>
                <w:color w:val="000000"/>
              </w:rPr>
              <w:t>Consumed as fuel in Power, CHP and Heating Plants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5,29</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5,28</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0,01</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-0,26</w:t>
            </w:r>
          </w:p>
        </w:tc>
      </w:tr>
      <w:tr w:rsidR="00CB20A9" w:rsidRPr="00B06795" w:rsidTr="00DA5D05">
        <w:trPr>
          <w:cantSplit/>
          <w:trHeight w:val="273"/>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CB20A9">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2.4. </w:t>
            </w:r>
            <w:r w:rsidR="00CB20A9" w:rsidRPr="00B06795">
              <w:rPr>
                <w:rFonts w:ascii="Times New Roman" w:eastAsia="Times New Roman" w:hAnsi="Times New Roman" w:cs="Times New Roman"/>
                <w:color w:val="000000"/>
                <w:sz w:val="20"/>
                <w:szCs w:val="20"/>
                <w:lang w:eastAsia="tr-TR"/>
              </w:rPr>
              <w:t>Other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173,14</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148,90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0,32</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-14,00</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lastRenderedPageBreak/>
              <w:t xml:space="preserve">3. </w:t>
            </w:r>
            <w:r w:rsidR="00CB20A9" w:rsidRPr="00B06795">
              <w:rPr>
                <w:rFonts w:ascii="Times New Roman" w:hAnsi="Times New Roman"/>
                <w:b/>
                <w:bCs/>
                <w:color w:val="000000"/>
              </w:rPr>
              <w:t>Transportation Sector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423,11</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397,37</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0,86</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-6,08</w:t>
            </w:r>
          </w:p>
        </w:tc>
      </w:tr>
      <w:tr w:rsidR="00CB20A9" w:rsidRPr="00B06795" w:rsidTr="00DA5D05">
        <w:trPr>
          <w:cantSplit/>
          <w:trHeight w:val="211"/>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3.1. </w:t>
            </w:r>
            <w:r w:rsidR="00CB20A9" w:rsidRPr="00B06795">
              <w:rPr>
                <w:rFonts w:ascii="Times New Roman" w:hAnsi="Times New Roman"/>
                <w:color w:val="000000"/>
              </w:rPr>
              <w:t>Vehicular fuel</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85,90</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81,12</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0,17</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-5,56</w:t>
            </w:r>
          </w:p>
        </w:tc>
      </w:tr>
      <w:tr w:rsidR="00CB20A9" w:rsidRPr="00B06795" w:rsidTr="00DA5D05">
        <w:trPr>
          <w:cantSplit/>
          <w:trHeight w:val="244"/>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3.2. </w:t>
            </w:r>
            <w:r w:rsidR="00CB20A9" w:rsidRPr="00B06795">
              <w:rPr>
                <w:rFonts w:ascii="Times New Roman" w:hAnsi="Times New Roman"/>
                <w:color w:val="000000"/>
              </w:rPr>
              <w:t>Pipeline transportation</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336,88</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315,17</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0,68</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-6,45</w:t>
            </w:r>
          </w:p>
        </w:tc>
      </w:tr>
      <w:tr w:rsidR="00CB20A9" w:rsidRPr="00B06795" w:rsidTr="00DA5D05">
        <w:trPr>
          <w:cantSplit/>
          <w:trHeight w:val="27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CB20A9"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3.3. Other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0,33</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1,09</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0,00</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229,64</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xml:space="preserve">4. </w:t>
            </w:r>
            <w:r w:rsidR="00CB20A9" w:rsidRPr="00B06795">
              <w:rPr>
                <w:rFonts w:ascii="Times New Roman" w:hAnsi="Times New Roman"/>
                <w:b/>
                <w:bCs/>
                <w:color w:val="000000"/>
              </w:rPr>
              <w:t>Industry Sector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13.965,52</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14.094,99</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30,38</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0,93</w:t>
            </w:r>
          </w:p>
        </w:tc>
      </w:tr>
      <w:tr w:rsidR="00CB20A9" w:rsidRPr="00B06795" w:rsidTr="00DA5D05">
        <w:trPr>
          <w:cantSplit/>
          <w:trHeight w:val="213"/>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4.1. </w:t>
            </w:r>
            <w:r w:rsidR="00CB20A9" w:rsidRPr="00B06795">
              <w:rPr>
                <w:rFonts w:ascii="Times New Roman" w:hAnsi="Times New Roman"/>
                <w:color w:val="000000"/>
              </w:rPr>
              <w:t>Woodworking</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203,46</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200,00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0,43</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-1,70</w:t>
            </w:r>
          </w:p>
        </w:tc>
      </w:tr>
      <w:tr w:rsidR="00CB20A9" w:rsidRPr="00B06795" w:rsidTr="00DA5D05">
        <w:trPr>
          <w:cantSplit/>
          <w:trHeight w:val="232"/>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4.2. </w:t>
            </w:r>
            <w:r w:rsidR="00CB20A9" w:rsidRPr="00B06795">
              <w:rPr>
                <w:rFonts w:ascii="Times New Roman" w:hAnsi="Times New Roman"/>
                <w:color w:val="000000"/>
              </w:rPr>
              <w:t>Alcohol and alcoholic products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21,36</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19,92</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0,04</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-6,72</w:t>
            </w:r>
          </w:p>
        </w:tc>
      </w:tr>
      <w:tr w:rsidR="00CB20A9" w:rsidRPr="00B06795" w:rsidTr="00DA5D05">
        <w:trPr>
          <w:cantSplit/>
          <w:trHeight w:val="263"/>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4.3. </w:t>
            </w:r>
            <w:r w:rsidR="00CB20A9" w:rsidRPr="00B06795">
              <w:rPr>
                <w:rFonts w:ascii="Times New Roman" w:hAnsi="Times New Roman"/>
                <w:color w:val="000000"/>
              </w:rPr>
              <w:t xml:space="preserve">Nonmetallic minerals (glass, ceramics, cement, </w:t>
            </w:r>
            <w:r w:rsidR="004635A5" w:rsidRPr="00B06795">
              <w:rPr>
                <w:rFonts w:ascii="Times New Roman" w:hAnsi="Times New Roman"/>
                <w:color w:val="000000"/>
              </w:rPr>
              <w:t>etc.</w:t>
            </w:r>
            <w:r w:rsidR="00CB20A9" w:rsidRPr="00B06795">
              <w:rPr>
                <w:rFonts w:ascii="Times New Roman" w:hAnsi="Times New Roman"/>
                <w:color w:val="000000"/>
              </w:rPr>
              <w:t>)</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1.542,02</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1.717,80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3,70</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11,40</w:t>
            </w:r>
          </w:p>
        </w:tc>
      </w:tr>
      <w:tr w:rsidR="00CB20A9" w:rsidRPr="00B06795" w:rsidTr="00DA5D05">
        <w:trPr>
          <w:cantSplit/>
          <w:trHeight w:val="268"/>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4.4. </w:t>
            </w:r>
            <w:r w:rsidR="00CB20A9" w:rsidRPr="00B06795">
              <w:rPr>
                <w:rFonts w:ascii="Times New Roman" w:hAnsi="Times New Roman"/>
                <w:color w:val="000000"/>
              </w:rPr>
              <w:t>Iron and Steel</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1.388,36</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1.286,43</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2,77</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-7,34</w:t>
            </w:r>
          </w:p>
        </w:tc>
      </w:tr>
      <w:tr w:rsidR="00CB20A9" w:rsidRPr="00B06795" w:rsidTr="00DA5D05">
        <w:trPr>
          <w:cantSplit/>
          <w:trHeight w:val="257"/>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4.5. </w:t>
            </w:r>
            <w:r w:rsidR="00CB20A9" w:rsidRPr="00B06795">
              <w:rPr>
                <w:rFonts w:ascii="Times New Roman" w:hAnsi="Times New Roman"/>
                <w:color w:val="000000"/>
              </w:rPr>
              <w:t xml:space="preserve">Nonferrous metal mining and metalworking (chrome, copper, </w:t>
            </w:r>
            <w:r w:rsidR="004635A5" w:rsidRPr="00B06795">
              <w:rPr>
                <w:rFonts w:ascii="Times New Roman" w:hAnsi="Times New Roman"/>
                <w:color w:val="000000"/>
              </w:rPr>
              <w:t>etc.</w:t>
            </w:r>
            <w:r w:rsidR="00CB20A9" w:rsidRPr="00B06795">
              <w:rPr>
                <w:rFonts w:ascii="Times New Roman" w:hAnsi="Times New Roman"/>
                <w:color w:val="000000"/>
              </w:rPr>
              <w:t>)</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535,48</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585,19</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1,26</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9,28</w:t>
            </w:r>
          </w:p>
        </w:tc>
      </w:tr>
      <w:tr w:rsidR="00CB20A9" w:rsidRPr="00B06795" w:rsidTr="00DA5D05">
        <w:trPr>
          <w:cantSplit/>
          <w:trHeight w:val="276"/>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4.6. </w:t>
            </w:r>
            <w:r w:rsidR="00CB20A9" w:rsidRPr="00B06795">
              <w:rPr>
                <w:rFonts w:ascii="Times New Roman" w:hAnsi="Times New Roman"/>
                <w:color w:val="000000"/>
              </w:rPr>
              <w:t>Food and beverages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938,70</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1.080,50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2,33</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15,11</w:t>
            </w:r>
          </w:p>
        </w:tc>
      </w:tr>
      <w:tr w:rsidR="00CB20A9" w:rsidRPr="00B06795" w:rsidTr="00DA5D05">
        <w:trPr>
          <w:cantSplit/>
          <w:trHeight w:val="26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4.7. </w:t>
            </w:r>
            <w:r w:rsidR="00CB20A9" w:rsidRPr="00B06795">
              <w:rPr>
                <w:rFonts w:ascii="Times New Roman" w:hAnsi="Times New Roman"/>
                <w:color w:val="000000"/>
              </w:rPr>
              <w:t>Fertilizers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879,45</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588,49</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1,27</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-33,08</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4.8. </w:t>
            </w:r>
            <w:r w:rsidR="00CB20A9" w:rsidRPr="00B06795">
              <w:rPr>
                <w:rFonts w:ascii="Times New Roman" w:hAnsi="Times New Roman"/>
                <w:color w:val="000000"/>
              </w:rPr>
              <w:t xml:space="preserve">Construction (building products, road construction, </w:t>
            </w:r>
            <w:r w:rsidR="004635A5" w:rsidRPr="00B06795">
              <w:rPr>
                <w:rFonts w:ascii="Times New Roman" w:hAnsi="Times New Roman"/>
                <w:color w:val="000000"/>
              </w:rPr>
              <w:t>etc.</w:t>
            </w:r>
            <w:r w:rsidR="00CB20A9" w:rsidRPr="00B06795">
              <w:rPr>
                <w:rFonts w:ascii="Times New Roman" w:hAnsi="Times New Roman"/>
                <w:color w:val="000000"/>
              </w:rPr>
              <w:t>)</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360,01</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547,71</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1,18</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52,14</w:t>
            </w:r>
          </w:p>
        </w:tc>
      </w:tr>
      <w:tr w:rsidR="00CB20A9" w:rsidRPr="00B06795" w:rsidTr="00DA5D05">
        <w:trPr>
          <w:cantSplit/>
          <w:trHeight w:val="217"/>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4.9. </w:t>
            </w:r>
            <w:r w:rsidR="00CB20A9" w:rsidRPr="00B06795">
              <w:rPr>
                <w:rFonts w:ascii="Times New Roman" w:hAnsi="Times New Roman"/>
                <w:color w:val="000000"/>
              </w:rPr>
              <w:t>Paper, cellulose and printing</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222,26</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274,43</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0,59</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23,47</w:t>
            </w:r>
          </w:p>
        </w:tc>
      </w:tr>
      <w:tr w:rsidR="00CB20A9" w:rsidRPr="00B06795" w:rsidTr="00DA5D05">
        <w:trPr>
          <w:cantSplit/>
          <w:trHeight w:val="236"/>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4.10. </w:t>
            </w:r>
            <w:r w:rsidR="00CB20A9" w:rsidRPr="00B06795">
              <w:rPr>
                <w:rFonts w:ascii="Times New Roman" w:hAnsi="Times New Roman"/>
                <w:color w:val="000000"/>
              </w:rPr>
              <w:t xml:space="preserve">Chemistry (including </w:t>
            </w:r>
            <w:r w:rsidR="004635A5" w:rsidRPr="00B06795">
              <w:rPr>
                <w:rFonts w:ascii="Times New Roman" w:hAnsi="Times New Roman"/>
                <w:color w:val="000000"/>
              </w:rPr>
              <w:t>petro chemistry</w:t>
            </w:r>
            <w:r w:rsidR="00CB20A9" w:rsidRPr="00B06795">
              <w:rPr>
                <w:rFonts w:ascii="Times New Roman" w:hAnsi="Times New Roman"/>
                <w:color w:val="000000"/>
              </w:rPr>
              <w:t>)</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2.563,12</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2.435,07</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5,25</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-5,00</w:t>
            </w:r>
          </w:p>
        </w:tc>
      </w:tr>
      <w:tr w:rsidR="00CB20A9" w:rsidRPr="00B06795" w:rsidTr="00DA5D05">
        <w:trPr>
          <w:cantSplit/>
          <w:trHeight w:val="126"/>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4.11. </w:t>
            </w:r>
            <w:r w:rsidR="00CB20A9" w:rsidRPr="00B06795">
              <w:rPr>
                <w:rFonts w:ascii="Times New Roman" w:hAnsi="Times New Roman"/>
                <w:color w:val="000000"/>
              </w:rPr>
              <w:t>Mining and quarrying</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130,39</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109,78</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0,24</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-15,81</w:t>
            </w:r>
          </w:p>
        </w:tc>
      </w:tr>
      <w:tr w:rsidR="00CB20A9" w:rsidRPr="00B06795" w:rsidTr="00DA5D05">
        <w:trPr>
          <w:cantSplit/>
          <w:trHeight w:val="173"/>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4.12. </w:t>
            </w:r>
            <w:r w:rsidR="00CB20A9" w:rsidRPr="00B06795">
              <w:rPr>
                <w:rFonts w:ascii="Times New Roman" w:hAnsi="Times New Roman"/>
                <w:color w:val="000000"/>
              </w:rPr>
              <w:t>Machine industry</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68,78</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63,38</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0,14</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-7,86</w:t>
            </w:r>
          </w:p>
        </w:tc>
      </w:tr>
      <w:tr w:rsidR="00CB20A9" w:rsidRPr="00B06795" w:rsidTr="00DA5D05">
        <w:trPr>
          <w:cantSplit/>
          <w:trHeight w:val="218"/>
        </w:trPr>
        <w:tc>
          <w:tcPr>
            <w:tcW w:w="2787" w:type="pct"/>
            <w:tcBorders>
              <w:top w:val="nil"/>
              <w:left w:val="single" w:sz="8" w:space="0" w:color="auto"/>
              <w:bottom w:val="single" w:sz="8" w:space="0" w:color="auto"/>
              <w:right w:val="single" w:sz="8" w:space="0" w:color="auto"/>
            </w:tcBorders>
            <w:shd w:val="clear" w:color="auto" w:fill="auto"/>
            <w:noWrap/>
            <w:vAlign w:val="bottom"/>
            <w:hideMark/>
          </w:tcPr>
          <w:p w:rsidR="00CB20A9" w:rsidRPr="00B06795" w:rsidRDefault="00CB20A9" w:rsidP="00CB20A9">
            <w:pPr>
              <w:rPr>
                <w:rFonts w:ascii="Times New Roman" w:hAnsi="Times New Roman"/>
                <w:color w:val="000000"/>
                <w:sz w:val="24"/>
                <w:szCs w:val="24"/>
              </w:rPr>
            </w:pPr>
            <w:r w:rsidRPr="00B06795">
              <w:rPr>
                <w:rFonts w:ascii="Times New Roman" w:hAnsi="Times New Roman"/>
                <w:color w:val="000000"/>
              </w:rPr>
              <w:t>4.13.Textiles, leather and clothing industry</w:t>
            </w:r>
          </w:p>
        </w:tc>
        <w:tc>
          <w:tcPr>
            <w:tcW w:w="535"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856,51</w:t>
            </w:r>
          </w:p>
        </w:tc>
        <w:tc>
          <w:tcPr>
            <w:tcW w:w="534"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786,93</w:t>
            </w:r>
          </w:p>
        </w:tc>
        <w:tc>
          <w:tcPr>
            <w:tcW w:w="45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1,70</w:t>
            </w:r>
          </w:p>
        </w:tc>
        <w:tc>
          <w:tcPr>
            <w:tcW w:w="68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-8,12</w:t>
            </w:r>
          </w:p>
        </w:tc>
      </w:tr>
      <w:tr w:rsidR="00CB20A9" w:rsidRPr="00B06795" w:rsidTr="00DA5D05">
        <w:trPr>
          <w:cantSplit/>
          <w:trHeight w:val="251"/>
        </w:trPr>
        <w:tc>
          <w:tcPr>
            <w:tcW w:w="2787" w:type="pct"/>
            <w:tcBorders>
              <w:top w:val="nil"/>
              <w:left w:val="single" w:sz="8" w:space="0" w:color="auto"/>
              <w:bottom w:val="single" w:sz="8" w:space="0" w:color="auto"/>
              <w:right w:val="single" w:sz="8" w:space="0" w:color="auto"/>
            </w:tcBorders>
            <w:shd w:val="clear" w:color="auto" w:fill="auto"/>
            <w:noWrap/>
            <w:vAlign w:val="bottom"/>
            <w:hideMark/>
          </w:tcPr>
          <w:p w:rsidR="00CB20A9" w:rsidRPr="00B06795" w:rsidRDefault="00CB20A9" w:rsidP="00CB20A9">
            <w:pPr>
              <w:rPr>
                <w:rFonts w:ascii="Times New Roman" w:hAnsi="Times New Roman"/>
                <w:color w:val="000000"/>
                <w:sz w:val="24"/>
                <w:szCs w:val="24"/>
              </w:rPr>
            </w:pPr>
            <w:r w:rsidRPr="00B06795">
              <w:rPr>
                <w:rFonts w:ascii="Times New Roman" w:hAnsi="Times New Roman"/>
                <w:color w:val="000000"/>
              </w:rPr>
              <w:t>4.14. Tobacco and tobacco products</w:t>
            </w:r>
          </w:p>
        </w:tc>
        <w:tc>
          <w:tcPr>
            <w:tcW w:w="535"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21,75</w:t>
            </w:r>
          </w:p>
        </w:tc>
        <w:tc>
          <w:tcPr>
            <w:tcW w:w="534"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17,94</w:t>
            </w:r>
          </w:p>
        </w:tc>
        <w:tc>
          <w:tcPr>
            <w:tcW w:w="45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0,04</w:t>
            </w:r>
          </w:p>
        </w:tc>
        <w:tc>
          <w:tcPr>
            <w:tcW w:w="68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-17,53</w:t>
            </w:r>
          </w:p>
        </w:tc>
      </w:tr>
      <w:tr w:rsidR="00CB20A9" w:rsidRPr="00B06795" w:rsidTr="00DA5D05">
        <w:trPr>
          <w:cantSplit/>
          <w:trHeight w:val="254"/>
        </w:trPr>
        <w:tc>
          <w:tcPr>
            <w:tcW w:w="2787" w:type="pct"/>
            <w:tcBorders>
              <w:top w:val="nil"/>
              <w:left w:val="single" w:sz="8" w:space="0" w:color="auto"/>
              <w:bottom w:val="single" w:sz="8" w:space="0" w:color="auto"/>
              <w:right w:val="single" w:sz="8" w:space="0" w:color="auto"/>
            </w:tcBorders>
            <w:shd w:val="clear" w:color="auto" w:fill="auto"/>
            <w:noWrap/>
            <w:vAlign w:val="bottom"/>
            <w:hideMark/>
          </w:tcPr>
          <w:p w:rsidR="00CB20A9" w:rsidRPr="00B06795" w:rsidRDefault="00CB20A9" w:rsidP="00CB20A9">
            <w:pPr>
              <w:rPr>
                <w:rFonts w:ascii="Times New Roman" w:hAnsi="Times New Roman"/>
                <w:color w:val="000000"/>
                <w:sz w:val="24"/>
                <w:szCs w:val="24"/>
              </w:rPr>
            </w:pPr>
            <w:r w:rsidRPr="00B06795">
              <w:rPr>
                <w:rFonts w:ascii="Times New Roman" w:hAnsi="Times New Roman"/>
                <w:color w:val="000000"/>
              </w:rPr>
              <w:t xml:space="preserve">4.15. Transportation vehicles industry (automotive, airplane industry, </w:t>
            </w:r>
            <w:r w:rsidR="004635A5" w:rsidRPr="00B06795">
              <w:rPr>
                <w:rFonts w:ascii="Times New Roman" w:hAnsi="Times New Roman"/>
                <w:color w:val="000000"/>
              </w:rPr>
              <w:t>etc.</w:t>
            </w:r>
            <w:r w:rsidRPr="00B06795">
              <w:rPr>
                <w:rFonts w:ascii="Times New Roman" w:hAnsi="Times New Roman"/>
                <w:color w:val="000000"/>
              </w:rPr>
              <w:t>)</w:t>
            </w:r>
          </w:p>
        </w:tc>
        <w:tc>
          <w:tcPr>
            <w:tcW w:w="535"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150,59</w:t>
            </w:r>
          </w:p>
        </w:tc>
        <w:tc>
          <w:tcPr>
            <w:tcW w:w="534"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163,01</w:t>
            </w:r>
          </w:p>
        </w:tc>
        <w:tc>
          <w:tcPr>
            <w:tcW w:w="45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0,35</w:t>
            </w:r>
          </w:p>
        </w:tc>
        <w:tc>
          <w:tcPr>
            <w:tcW w:w="68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8,25</w:t>
            </w:r>
          </w:p>
        </w:tc>
      </w:tr>
      <w:tr w:rsidR="00CB20A9" w:rsidRPr="00B06795" w:rsidTr="00DA5D05">
        <w:trPr>
          <w:cantSplit/>
          <w:trHeight w:val="273"/>
        </w:trPr>
        <w:tc>
          <w:tcPr>
            <w:tcW w:w="2787" w:type="pct"/>
            <w:tcBorders>
              <w:top w:val="nil"/>
              <w:left w:val="single" w:sz="8" w:space="0" w:color="auto"/>
              <w:bottom w:val="single" w:sz="8" w:space="0" w:color="auto"/>
              <w:right w:val="single" w:sz="8" w:space="0" w:color="auto"/>
            </w:tcBorders>
            <w:shd w:val="clear" w:color="auto" w:fill="auto"/>
            <w:noWrap/>
            <w:vAlign w:val="bottom"/>
            <w:hideMark/>
          </w:tcPr>
          <w:p w:rsidR="00CB20A9" w:rsidRPr="00B06795" w:rsidRDefault="00CB20A9" w:rsidP="00CB20A9">
            <w:pPr>
              <w:rPr>
                <w:rFonts w:ascii="Times New Roman" w:hAnsi="Times New Roman"/>
                <w:color w:val="000000"/>
                <w:sz w:val="24"/>
                <w:szCs w:val="24"/>
              </w:rPr>
            </w:pPr>
            <w:r w:rsidRPr="00B06795">
              <w:rPr>
                <w:rFonts w:ascii="Times New Roman" w:hAnsi="Times New Roman"/>
                <w:color w:val="000000"/>
              </w:rPr>
              <w:t>4.16. Organized Industrial Sites</w:t>
            </w:r>
          </w:p>
        </w:tc>
        <w:tc>
          <w:tcPr>
            <w:tcW w:w="535"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3.143,76</w:t>
            </w:r>
          </w:p>
        </w:tc>
        <w:tc>
          <w:tcPr>
            <w:tcW w:w="534"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3.259,84</w:t>
            </w:r>
          </w:p>
        </w:tc>
        <w:tc>
          <w:tcPr>
            <w:tcW w:w="45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7,03</w:t>
            </w:r>
          </w:p>
        </w:tc>
        <w:tc>
          <w:tcPr>
            <w:tcW w:w="68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3,69</w:t>
            </w:r>
          </w:p>
        </w:tc>
      </w:tr>
      <w:tr w:rsidR="00CB20A9" w:rsidRPr="00B06795" w:rsidTr="00DA5D05">
        <w:trPr>
          <w:cantSplit/>
          <w:trHeight w:val="248"/>
        </w:trPr>
        <w:tc>
          <w:tcPr>
            <w:tcW w:w="2787" w:type="pct"/>
            <w:tcBorders>
              <w:top w:val="nil"/>
              <w:left w:val="single" w:sz="8" w:space="0" w:color="auto"/>
              <w:bottom w:val="single" w:sz="8" w:space="0" w:color="auto"/>
              <w:right w:val="single" w:sz="8" w:space="0" w:color="auto"/>
            </w:tcBorders>
            <w:shd w:val="clear" w:color="auto" w:fill="auto"/>
            <w:noWrap/>
            <w:vAlign w:val="bottom"/>
            <w:hideMark/>
          </w:tcPr>
          <w:p w:rsidR="00CB20A9" w:rsidRPr="00B06795" w:rsidRDefault="00CB20A9" w:rsidP="00CB20A9">
            <w:pPr>
              <w:rPr>
                <w:rFonts w:ascii="Times New Roman" w:hAnsi="Times New Roman"/>
                <w:color w:val="000000"/>
                <w:sz w:val="24"/>
                <w:szCs w:val="24"/>
              </w:rPr>
            </w:pPr>
            <w:r w:rsidRPr="00B06795">
              <w:rPr>
                <w:rFonts w:ascii="Times New Roman" w:hAnsi="Times New Roman"/>
                <w:color w:val="000000"/>
              </w:rPr>
              <w:t>4.17.Other</w:t>
            </w:r>
          </w:p>
        </w:tc>
        <w:tc>
          <w:tcPr>
            <w:tcW w:w="535"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939,53</w:t>
            </w:r>
          </w:p>
        </w:tc>
        <w:tc>
          <w:tcPr>
            <w:tcW w:w="534"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958,58</w:t>
            </w:r>
          </w:p>
        </w:tc>
        <w:tc>
          <w:tcPr>
            <w:tcW w:w="45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2,07</w:t>
            </w:r>
          </w:p>
        </w:tc>
        <w:tc>
          <w:tcPr>
            <w:tcW w:w="687" w:type="pct"/>
            <w:tcBorders>
              <w:top w:val="nil"/>
              <w:left w:val="nil"/>
              <w:bottom w:val="single" w:sz="8" w:space="0" w:color="auto"/>
              <w:right w:val="single" w:sz="8" w:space="0" w:color="auto"/>
            </w:tcBorders>
            <w:shd w:val="clear" w:color="auto" w:fill="auto"/>
            <w:noWrap/>
            <w:vAlign w:val="center"/>
            <w:hideMark/>
          </w:tcPr>
          <w:p w:rsidR="00CB20A9" w:rsidRPr="00B06795" w:rsidRDefault="00CB20A9" w:rsidP="00CB20A9">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2,03</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xml:space="preserve">5. </w:t>
            </w:r>
            <w:r w:rsidR="00CB20A9" w:rsidRPr="00B06795">
              <w:rPr>
                <w:rFonts w:ascii="Times New Roman" w:hAnsi="Times New Roman"/>
                <w:b/>
                <w:bCs/>
                <w:color w:val="000000"/>
              </w:rPr>
              <w:t>Service Sector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3.160,64</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3.098,73</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6,68</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-1,96</w:t>
            </w:r>
          </w:p>
        </w:tc>
      </w:tr>
      <w:tr w:rsidR="00CB20A9" w:rsidRPr="00B06795" w:rsidTr="00DA5D05">
        <w:trPr>
          <w:cantSplit/>
          <w:trHeight w:val="202"/>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5.1. </w:t>
            </w:r>
            <w:r w:rsidR="00692D72" w:rsidRPr="00B06795">
              <w:rPr>
                <w:rFonts w:ascii="Times New Roman" w:hAnsi="Times New Roman"/>
                <w:color w:val="000000"/>
              </w:rPr>
              <w:t>Businesses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1.492,89</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1.412,22</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3,04</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-5,40</w:t>
            </w:r>
          </w:p>
        </w:tc>
      </w:tr>
      <w:tr w:rsidR="00CB20A9" w:rsidRPr="00B06795" w:rsidTr="00DA5D05">
        <w:trPr>
          <w:cantSplit/>
          <w:trHeight w:val="263"/>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5.2. </w:t>
            </w:r>
            <w:r w:rsidR="00692D72" w:rsidRPr="00B06795">
              <w:rPr>
                <w:rFonts w:ascii="Times New Roman" w:hAnsi="Times New Roman"/>
                <w:color w:val="000000"/>
              </w:rPr>
              <w:t>State offices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1.396,34</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1.432,04</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3,09</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2,56</w:t>
            </w:r>
          </w:p>
        </w:tc>
      </w:tr>
      <w:tr w:rsidR="00CB20A9" w:rsidRPr="00B06795" w:rsidTr="00DA5D05">
        <w:trPr>
          <w:cantSplit/>
          <w:trHeight w:val="252"/>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5.3. </w:t>
            </w:r>
            <w:r w:rsidR="00692D72" w:rsidRPr="00B06795">
              <w:rPr>
                <w:rFonts w:ascii="Times New Roman" w:hAnsi="Times New Roman"/>
                <w:color w:val="000000"/>
              </w:rPr>
              <w:t>Other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271,41</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254,47</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0,55</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-6,24</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 xml:space="preserve">6. </w:t>
            </w:r>
            <w:r w:rsidR="00692D72" w:rsidRPr="00B06795">
              <w:rPr>
                <w:rFonts w:ascii="Times New Roman" w:hAnsi="Times New Roman"/>
                <w:b/>
                <w:bCs/>
                <w:color w:val="000000"/>
              </w:rPr>
              <w:t>Other Sectors</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11.133,59</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11.723,26</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25,27</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5,30</w:t>
            </w:r>
          </w:p>
        </w:tc>
      </w:tr>
      <w:tr w:rsidR="00CB20A9" w:rsidRPr="00B06795" w:rsidTr="00DA5D05">
        <w:trPr>
          <w:cantSplit/>
          <w:trHeight w:val="31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6.1. </w:t>
            </w:r>
            <w:r w:rsidR="00F10A4B">
              <w:rPr>
                <w:rFonts w:ascii="Times New Roman" w:hAnsi="Times New Roman"/>
                <w:color w:val="000000"/>
              </w:rPr>
              <w:t>Household</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11.000,36</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11.620,38</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25,05</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5,64</w:t>
            </w:r>
          </w:p>
        </w:tc>
      </w:tr>
      <w:tr w:rsidR="00CB20A9" w:rsidRPr="00B06795" w:rsidTr="00DA5D05">
        <w:trPr>
          <w:cantSplit/>
          <w:trHeight w:val="151"/>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6.2. </w:t>
            </w:r>
            <w:r w:rsidR="00692D72" w:rsidRPr="00B06795">
              <w:rPr>
                <w:rFonts w:ascii="Times New Roman" w:hAnsi="Times New Roman"/>
                <w:color w:val="000000"/>
              </w:rPr>
              <w:t>Agriculture-Forestry</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20,74</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17,86</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0,04</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-13,88</w:t>
            </w:r>
          </w:p>
        </w:tc>
      </w:tr>
      <w:tr w:rsidR="00CB20A9" w:rsidRPr="00B06795" w:rsidTr="00DA5D05">
        <w:trPr>
          <w:cantSplit/>
          <w:trHeight w:val="325"/>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 xml:space="preserve">6.3. </w:t>
            </w:r>
            <w:r w:rsidR="004635A5">
              <w:rPr>
                <w:rFonts w:ascii="Times New Roman" w:hAnsi="Times New Roman"/>
                <w:color w:val="000000"/>
              </w:rPr>
              <w:t>Stockbreeding (fisheries</w:t>
            </w:r>
            <w:r w:rsidR="00692D72" w:rsidRPr="00B06795">
              <w:rPr>
                <w:rFonts w:ascii="Times New Roman" w:hAnsi="Times New Roman"/>
                <w:color w:val="000000"/>
              </w:rPr>
              <w:t>, poultry raising and cattle dealing</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59,67</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50,20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0,11</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-15,87</w:t>
            </w:r>
          </w:p>
        </w:tc>
      </w:tr>
      <w:tr w:rsidR="00CB20A9" w:rsidRPr="00B06795" w:rsidTr="00DA5D05">
        <w:trPr>
          <w:cantSplit/>
          <w:trHeight w:val="262"/>
        </w:trPr>
        <w:tc>
          <w:tcPr>
            <w:tcW w:w="2787" w:type="pct"/>
            <w:tcBorders>
              <w:top w:val="nil"/>
              <w:left w:val="single" w:sz="8" w:space="0" w:color="auto"/>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6.4.</w:t>
            </w:r>
            <w:r w:rsidR="00692D72" w:rsidRPr="00B06795">
              <w:rPr>
                <w:rFonts w:ascii="Times New Roman" w:eastAsia="Times New Roman" w:hAnsi="Times New Roman" w:cs="Times New Roman"/>
                <w:color w:val="000000"/>
                <w:sz w:val="20"/>
                <w:szCs w:val="20"/>
                <w:lang w:eastAsia="tr-TR"/>
              </w:rPr>
              <w:t xml:space="preserve"> Other</w:t>
            </w:r>
          </w:p>
        </w:tc>
        <w:tc>
          <w:tcPr>
            <w:tcW w:w="535"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52,82</w:t>
            </w:r>
          </w:p>
        </w:tc>
        <w:tc>
          <w:tcPr>
            <w:tcW w:w="534"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34,81</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0,08</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B06795">
              <w:rPr>
                <w:rFonts w:ascii="Times New Roman" w:eastAsia="Times New Roman" w:hAnsi="Times New Roman" w:cs="Times New Roman"/>
                <w:color w:val="000000"/>
                <w:sz w:val="20"/>
                <w:szCs w:val="20"/>
                <w:lang w:eastAsia="tr-TR"/>
              </w:rPr>
              <w:t>-34,10</w:t>
            </w:r>
          </w:p>
        </w:tc>
      </w:tr>
      <w:tr w:rsidR="00CB20A9" w:rsidRPr="00B06795" w:rsidTr="00DA5D05">
        <w:trPr>
          <w:cantSplit/>
          <w:trHeight w:val="265"/>
        </w:trPr>
        <w:tc>
          <w:tcPr>
            <w:tcW w:w="2787" w:type="pct"/>
            <w:tcBorders>
              <w:top w:val="nil"/>
              <w:left w:val="single" w:sz="8" w:space="0" w:color="auto"/>
              <w:bottom w:val="nil"/>
              <w:right w:val="single" w:sz="8" w:space="0" w:color="auto"/>
            </w:tcBorders>
            <w:shd w:val="clear" w:color="auto" w:fill="auto"/>
            <w:noWrap/>
            <w:vAlign w:val="center"/>
            <w:hideMark/>
          </w:tcPr>
          <w:p w:rsidR="00D5297F" w:rsidRPr="00B06795" w:rsidRDefault="00692D72"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7. Losses</w:t>
            </w:r>
          </w:p>
        </w:tc>
        <w:tc>
          <w:tcPr>
            <w:tcW w:w="535" w:type="pct"/>
            <w:tcBorders>
              <w:top w:val="nil"/>
              <w:left w:val="nil"/>
              <w:bottom w:val="nil"/>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3,39</w:t>
            </w:r>
          </w:p>
        </w:tc>
        <w:tc>
          <w:tcPr>
            <w:tcW w:w="534" w:type="pct"/>
            <w:tcBorders>
              <w:top w:val="nil"/>
              <w:left w:val="nil"/>
              <w:bottom w:val="nil"/>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4,10</w:t>
            </w:r>
          </w:p>
        </w:tc>
        <w:tc>
          <w:tcPr>
            <w:tcW w:w="45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0,01</w:t>
            </w:r>
          </w:p>
        </w:tc>
        <w:tc>
          <w:tcPr>
            <w:tcW w:w="687" w:type="pct"/>
            <w:tcBorders>
              <w:top w:val="nil"/>
              <w:left w:val="nil"/>
              <w:bottom w:val="single" w:sz="8" w:space="0" w:color="auto"/>
              <w:right w:val="single" w:sz="8" w:space="0" w:color="auto"/>
            </w:tcBorders>
            <w:shd w:val="clear" w:color="auto" w:fill="auto"/>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20,94</w:t>
            </w:r>
          </w:p>
        </w:tc>
      </w:tr>
      <w:tr w:rsidR="00CB20A9" w:rsidRPr="00B06795" w:rsidTr="00DA5D05">
        <w:trPr>
          <w:cantSplit/>
          <w:trHeight w:val="315"/>
        </w:trPr>
        <w:tc>
          <w:tcPr>
            <w:tcW w:w="2787"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D5297F" w:rsidRPr="00B06795" w:rsidRDefault="00692D72"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Total</w:t>
            </w:r>
          </w:p>
        </w:tc>
        <w:tc>
          <w:tcPr>
            <w:tcW w:w="535"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47.999,26</w:t>
            </w:r>
          </w:p>
        </w:tc>
        <w:tc>
          <w:tcPr>
            <w:tcW w:w="534"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B06795" w:rsidRDefault="00D5297F" w:rsidP="00D5297F">
            <w:pPr>
              <w:spacing w:after="0" w:line="240" w:lineRule="auto"/>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46.395,06</w:t>
            </w:r>
          </w:p>
        </w:tc>
        <w:tc>
          <w:tcPr>
            <w:tcW w:w="457" w:type="pct"/>
            <w:tcBorders>
              <w:top w:val="nil"/>
              <w:left w:val="nil"/>
              <w:bottom w:val="single" w:sz="8" w:space="0" w:color="auto"/>
              <w:right w:val="single" w:sz="8" w:space="0" w:color="auto"/>
            </w:tcBorders>
            <w:shd w:val="clear" w:color="000000" w:fill="DDEBF7"/>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100</w:t>
            </w:r>
          </w:p>
        </w:tc>
        <w:tc>
          <w:tcPr>
            <w:tcW w:w="687" w:type="pct"/>
            <w:tcBorders>
              <w:top w:val="nil"/>
              <w:left w:val="nil"/>
              <w:bottom w:val="single" w:sz="8" w:space="0" w:color="auto"/>
              <w:right w:val="single" w:sz="8" w:space="0" w:color="auto"/>
            </w:tcBorders>
            <w:shd w:val="clear" w:color="000000" w:fill="DDEBF7"/>
            <w:noWrap/>
            <w:vAlign w:val="center"/>
            <w:hideMark/>
          </w:tcPr>
          <w:p w:rsidR="00D5297F" w:rsidRPr="00B06795"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B06795">
              <w:rPr>
                <w:rFonts w:ascii="Times New Roman" w:eastAsia="Times New Roman" w:hAnsi="Times New Roman" w:cs="Times New Roman"/>
                <w:b/>
                <w:bCs/>
                <w:color w:val="000000"/>
                <w:sz w:val="20"/>
                <w:szCs w:val="20"/>
                <w:lang w:eastAsia="tr-TR"/>
              </w:rPr>
              <w:t>-3,34</w:t>
            </w:r>
          </w:p>
        </w:tc>
      </w:tr>
    </w:tbl>
    <w:p w:rsidR="0078284D" w:rsidRPr="00B06795" w:rsidRDefault="0078284D" w:rsidP="00322618">
      <w:pPr>
        <w:rPr>
          <w:rFonts w:ascii="Times New Roman" w:hAnsi="Times New Roman" w:cs="Times New Roman"/>
          <w:b/>
          <w:sz w:val="24"/>
          <w:szCs w:val="24"/>
        </w:rPr>
      </w:pPr>
    </w:p>
    <w:p w:rsidR="0078284D" w:rsidRPr="00B06795" w:rsidRDefault="0078284D">
      <w:pPr>
        <w:rPr>
          <w:rFonts w:ascii="Times New Roman" w:hAnsi="Times New Roman" w:cs="Times New Roman"/>
          <w:b/>
          <w:sz w:val="24"/>
          <w:szCs w:val="24"/>
        </w:rPr>
      </w:pPr>
      <w:r w:rsidRPr="00B06795">
        <w:rPr>
          <w:rFonts w:ascii="Times New Roman" w:hAnsi="Times New Roman" w:cs="Times New Roman"/>
          <w:b/>
          <w:sz w:val="24"/>
          <w:szCs w:val="24"/>
        </w:rPr>
        <w:br w:type="page"/>
      </w:r>
    </w:p>
    <w:p w:rsidR="00C9283C" w:rsidRPr="00B06795" w:rsidRDefault="00C9283C" w:rsidP="00C9283C">
      <w:pPr>
        <w:jc w:val="both"/>
        <w:rPr>
          <w:rFonts w:ascii="Times New Roman" w:hAnsi="Times New Roman"/>
          <w:sz w:val="24"/>
          <w:szCs w:val="24"/>
        </w:rPr>
      </w:pPr>
      <w:r>
        <w:rPr>
          <w:rFonts w:ascii="Times New Roman" w:hAnsi="Times New Roman"/>
          <w:sz w:val="24"/>
          <w:szCs w:val="24"/>
        </w:rPr>
        <w:lastRenderedPageBreak/>
        <w:t xml:space="preserve">When </w:t>
      </w:r>
      <w:r w:rsidRPr="00B06795">
        <w:rPr>
          <w:rFonts w:ascii="Times New Roman" w:hAnsi="Times New Roman"/>
          <w:sz w:val="24"/>
          <w:szCs w:val="24"/>
        </w:rPr>
        <w:t xml:space="preserve">sectoral </w:t>
      </w:r>
      <w:r>
        <w:rPr>
          <w:rFonts w:ascii="Times New Roman" w:hAnsi="Times New Roman"/>
          <w:sz w:val="24"/>
          <w:szCs w:val="24"/>
        </w:rPr>
        <w:t>consumption in 2016 is calculated as percentage; 25,</w:t>
      </w:r>
      <w:r w:rsidRPr="00B06795">
        <w:rPr>
          <w:rFonts w:ascii="Times New Roman" w:hAnsi="Times New Roman"/>
          <w:sz w:val="24"/>
          <w:szCs w:val="24"/>
        </w:rPr>
        <w:t>05</w:t>
      </w:r>
      <w:r>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 xml:space="preserve">was  </w:t>
      </w:r>
      <w:r w:rsidRPr="00B06795">
        <w:rPr>
          <w:rFonts w:ascii="Times New Roman" w:hAnsi="Times New Roman"/>
          <w:sz w:val="24"/>
          <w:szCs w:val="24"/>
        </w:rPr>
        <w:t>residential</w:t>
      </w:r>
      <w:r>
        <w:rPr>
          <w:rFonts w:ascii="Times New Roman" w:hAnsi="Times New Roman"/>
          <w:sz w:val="24"/>
          <w:szCs w:val="24"/>
        </w:rPr>
        <w:t xml:space="preserve"> consumption, 36,</w:t>
      </w:r>
      <w:r w:rsidRPr="00B06795">
        <w:rPr>
          <w:rFonts w:ascii="Times New Roman" w:hAnsi="Times New Roman"/>
          <w:sz w:val="24"/>
          <w:szCs w:val="24"/>
        </w:rPr>
        <w:t>06</w:t>
      </w:r>
      <w:r>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e</w:t>
      </w:r>
      <w:r>
        <w:rPr>
          <w:rFonts w:ascii="Times New Roman" w:hAnsi="Times New Roman"/>
          <w:sz w:val="24"/>
          <w:szCs w:val="24"/>
        </w:rPr>
        <w:t>lectricity consumption, and 30,3</w:t>
      </w:r>
      <w:r w:rsidRPr="00B06795">
        <w:rPr>
          <w:rFonts w:ascii="Times New Roman" w:hAnsi="Times New Roman"/>
          <w:sz w:val="24"/>
          <w:szCs w:val="24"/>
        </w:rPr>
        <w:t>8</w:t>
      </w:r>
      <w:r>
        <w:rPr>
          <w:rFonts w:ascii="Times New Roman" w:hAnsi="Times New Roman"/>
          <w:sz w:val="24"/>
          <w:szCs w:val="24"/>
        </w:rPr>
        <w:t xml:space="preserve"> </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industrial consumption. This situation that includes other main sectors </w:t>
      </w:r>
      <w:r>
        <w:rPr>
          <w:rFonts w:ascii="Times New Roman" w:hAnsi="Times New Roman"/>
          <w:sz w:val="24"/>
          <w:szCs w:val="24"/>
        </w:rPr>
        <w:t>is</w:t>
      </w:r>
      <w:r w:rsidRPr="00B06795">
        <w:rPr>
          <w:rFonts w:ascii="Times New Roman" w:hAnsi="Times New Roman"/>
          <w:sz w:val="24"/>
          <w:szCs w:val="24"/>
        </w:rPr>
        <w:t xml:space="preserve"> seen at Graph 8.1.</w:t>
      </w:r>
    </w:p>
    <w:p w:rsidR="00D971DF" w:rsidRPr="00B06795" w:rsidRDefault="00F43E45" w:rsidP="0078284D">
      <w:pPr>
        <w:jc w:val="both"/>
        <w:rPr>
          <w:rFonts w:ascii="Times New Roman" w:hAnsi="Times New Roman" w:cs="Times New Roman"/>
          <w:sz w:val="24"/>
          <w:szCs w:val="24"/>
        </w:rPr>
      </w:pPr>
      <w:r w:rsidRPr="00B06795">
        <w:rPr>
          <w:rFonts w:ascii="Times New Roman" w:hAnsi="Times New Roman" w:cs="Times New Roman"/>
          <w:sz w:val="24"/>
          <w:szCs w:val="24"/>
        </w:rPr>
        <w:t xml:space="preserve"> </w:t>
      </w:r>
    </w:p>
    <w:p w:rsidR="0078284D" w:rsidRPr="00B06795" w:rsidRDefault="0078284D" w:rsidP="0078284D">
      <w:pPr>
        <w:jc w:val="both"/>
        <w:rPr>
          <w:rFonts w:ascii="Times New Roman" w:hAnsi="Times New Roman" w:cs="Times New Roman"/>
          <w:sz w:val="24"/>
          <w:szCs w:val="24"/>
        </w:rPr>
      </w:pPr>
    </w:p>
    <w:p w:rsidR="00D971DF" w:rsidRPr="00B06795" w:rsidRDefault="00BF1AB2" w:rsidP="0003432C">
      <w:pPr>
        <w:pStyle w:val="Grafik"/>
        <w:jc w:val="center"/>
        <w:rPr>
          <w:rFonts w:ascii="Times New Roman" w:hAnsi="Times New Roman" w:cs="Times New Roman"/>
          <w:b w:val="0"/>
          <w:sz w:val="24"/>
          <w:szCs w:val="24"/>
        </w:rPr>
      </w:pPr>
      <w:r>
        <w:rPr>
          <w:noProof/>
          <w:lang w:val="tr-TR" w:eastAsia="tr-TR"/>
        </w:rPr>
        <w:drawing>
          <wp:inline distT="0" distB="0" distL="0" distR="0" wp14:anchorId="0709494E" wp14:editId="0A4DFB79">
            <wp:extent cx="5200650" cy="3519170"/>
            <wp:effectExtent l="0" t="0" r="0" b="508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CE497A" w:rsidRPr="00B06795" w:rsidRDefault="0007296E" w:rsidP="00FB2616">
      <w:pPr>
        <w:pStyle w:val="Balk6"/>
      </w:pPr>
      <w:bookmarkStart w:id="163" w:name="_Toc494808922"/>
      <w:r w:rsidRPr="00B06795">
        <w:t>Graph</w:t>
      </w:r>
      <w:r w:rsidR="003913C0" w:rsidRPr="00B06795">
        <w:t xml:space="preserve"> </w:t>
      </w:r>
      <w:r w:rsidR="008C2348" w:rsidRPr="00B06795">
        <w:t>8</w:t>
      </w:r>
      <w:r w:rsidR="009402BE" w:rsidRPr="00B06795">
        <w:t>.</w:t>
      </w:r>
      <w:r w:rsidR="00CE497A" w:rsidRPr="00B06795">
        <w:t>1</w:t>
      </w:r>
      <w:r w:rsidR="008C2348" w:rsidRPr="00B06795">
        <w:t>:</w:t>
      </w:r>
      <w:r w:rsidR="003913C0" w:rsidRPr="00B06795">
        <w:t xml:space="preserve"> </w:t>
      </w:r>
      <w:r w:rsidRPr="00B06795">
        <w:rPr>
          <w:szCs w:val="24"/>
        </w:rPr>
        <w:t xml:space="preserve">Share of </w:t>
      </w:r>
      <w:r w:rsidR="00E627C6" w:rsidRPr="00B06795">
        <w:rPr>
          <w:szCs w:val="24"/>
        </w:rPr>
        <w:t xml:space="preserve">Sectoral Consumption </w:t>
      </w:r>
      <w:r w:rsidRPr="00B06795">
        <w:rPr>
          <w:szCs w:val="24"/>
        </w:rPr>
        <w:t>in 2016 (%)</w:t>
      </w:r>
      <w:bookmarkEnd w:id="163"/>
    </w:p>
    <w:p w:rsidR="0078284D" w:rsidRPr="00B06795" w:rsidRDefault="0078284D" w:rsidP="0078284D"/>
    <w:p w:rsidR="00BC37EA" w:rsidRDefault="00BC37EA" w:rsidP="00BC37EA">
      <w:pPr>
        <w:jc w:val="both"/>
        <w:rPr>
          <w:rFonts w:ascii="Times New Roman" w:hAnsi="Times New Roman" w:cs="Times New Roman"/>
          <w:sz w:val="24"/>
          <w:szCs w:val="24"/>
        </w:rPr>
      </w:pPr>
      <w:r w:rsidRPr="004635A5">
        <w:rPr>
          <w:rFonts w:ascii="Times New Roman" w:hAnsi="Times New Roman" w:cs="Times New Roman"/>
          <w:sz w:val="24"/>
          <w:szCs w:val="24"/>
        </w:rPr>
        <w:t>When the sectoral consumption quantities are examined according to years; the amount of natural gas used for electricity generation showed a significant decline between the years 2014-2016. The amount of natural gas used for electri</w:t>
      </w:r>
      <w:r>
        <w:rPr>
          <w:rFonts w:ascii="Times New Roman" w:hAnsi="Times New Roman" w:cs="Times New Roman"/>
          <w:sz w:val="24"/>
          <w:szCs w:val="24"/>
        </w:rPr>
        <w:t xml:space="preserve">city generation decreased by 12 </w:t>
      </w:r>
      <w:r w:rsidRPr="004635A5">
        <w:rPr>
          <w:rFonts w:ascii="Times New Roman" w:hAnsi="Times New Roman" w:cs="Times New Roman"/>
          <w:sz w:val="24"/>
          <w:szCs w:val="24"/>
        </w:rPr>
        <w:t>% compared to the previous year in 2016. Between 2013 and 2016, the amount of natural gas used in the industrial sector increased, contrary to the gas used for electricity production. Industrial Sector consumption i</w:t>
      </w:r>
      <w:r>
        <w:rPr>
          <w:rFonts w:ascii="Times New Roman" w:hAnsi="Times New Roman" w:cs="Times New Roman"/>
          <w:sz w:val="24"/>
          <w:szCs w:val="24"/>
        </w:rPr>
        <w:t>ncreased by 0,93 % in 2016, whereas it was 5,</w:t>
      </w:r>
      <w:r w:rsidRPr="004635A5">
        <w:rPr>
          <w:rFonts w:ascii="Times New Roman" w:hAnsi="Times New Roman" w:cs="Times New Roman"/>
          <w:sz w:val="24"/>
          <w:szCs w:val="24"/>
        </w:rPr>
        <w:t>64</w:t>
      </w:r>
      <w:r>
        <w:rPr>
          <w:rFonts w:ascii="Times New Roman" w:hAnsi="Times New Roman" w:cs="Times New Roman"/>
          <w:sz w:val="24"/>
          <w:szCs w:val="24"/>
        </w:rPr>
        <w:t xml:space="preserve"> </w:t>
      </w:r>
      <w:r w:rsidRPr="004635A5">
        <w:rPr>
          <w:rFonts w:ascii="Times New Roman" w:hAnsi="Times New Roman" w:cs="Times New Roman"/>
          <w:sz w:val="24"/>
          <w:szCs w:val="24"/>
        </w:rPr>
        <w:t xml:space="preserve">% in </w:t>
      </w:r>
      <w:r>
        <w:rPr>
          <w:rFonts w:ascii="Times New Roman" w:hAnsi="Times New Roman" w:cs="Times New Roman"/>
          <w:sz w:val="24"/>
          <w:szCs w:val="24"/>
        </w:rPr>
        <w:t>household</w:t>
      </w:r>
      <w:r w:rsidRPr="004635A5">
        <w:rPr>
          <w:rFonts w:ascii="Times New Roman" w:hAnsi="Times New Roman" w:cs="Times New Roman"/>
          <w:sz w:val="24"/>
          <w:szCs w:val="24"/>
        </w:rPr>
        <w:t xml:space="preserve"> consumption. Comparison of </w:t>
      </w:r>
      <w:r>
        <w:rPr>
          <w:rFonts w:ascii="Times New Roman" w:hAnsi="Times New Roman" w:cs="Times New Roman"/>
          <w:sz w:val="24"/>
          <w:szCs w:val="24"/>
        </w:rPr>
        <w:t xml:space="preserve">sectoral </w:t>
      </w:r>
      <w:r w:rsidRPr="004635A5">
        <w:rPr>
          <w:rFonts w:ascii="Times New Roman" w:hAnsi="Times New Roman" w:cs="Times New Roman"/>
          <w:sz w:val="24"/>
          <w:szCs w:val="24"/>
        </w:rPr>
        <w:t xml:space="preserve">consumption by years </w:t>
      </w:r>
      <w:r>
        <w:rPr>
          <w:rFonts w:ascii="Times New Roman" w:hAnsi="Times New Roman" w:cs="Times New Roman"/>
          <w:sz w:val="24"/>
          <w:szCs w:val="24"/>
        </w:rPr>
        <w:t>is</w:t>
      </w:r>
      <w:r w:rsidRPr="004635A5">
        <w:rPr>
          <w:rFonts w:ascii="Times New Roman" w:hAnsi="Times New Roman" w:cs="Times New Roman"/>
          <w:sz w:val="24"/>
          <w:szCs w:val="24"/>
        </w:rPr>
        <w:t xml:space="preserve"> shown </w:t>
      </w:r>
      <w:r>
        <w:rPr>
          <w:rFonts w:ascii="Times New Roman" w:hAnsi="Times New Roman" w:cs="Times New Roman"/>
          <w:sz w:val="24"/>
          <w:szCs w:val="24"/>
        </w:rPr>
        <w:t>at Graph 8.2.</w:t>
      </w:r>
    </w:p>
    <w:p w:rsidR="00162F26" w:rsidRDefault="00BF1AB2" w:rsidP="002427AC">
      <w:pPr>
        <w:pStyle w:val="Grafik1"/>
        <w:jc w:val="center"/>
        <w:rPr>
          <w:rStyle w:val="Balk6Char"/>
          <w:rFonts w:eastAsiaTheme="minorHAnsi"/>
          <w:b/>
        </w:rPr>
      </w:pPr>
      <w:r>
        <w:rPr>
          <w:noProof/>
          <w:lang w:val="tr-TR" w:eastAsia="tr-TR"/>
        </w:rPr>
        <w:lastRenderedPageBreak/>
        <w:drawing>
          <wp:inline distT="0" distB="0" distL="0" distR="0" wp14:anchorId="24E1018E" wp14:editId="670572A9">
            <wp:extent cx="5760720" cy="3125470"/>
            <wp:effectExtent l="0" t="0" r="11430" b="1778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CE497A" w:rsidRPr="00125E0D" w:rsidRDefault="0007296E" w:rsidP="00162F26">
      <w:pPr>
        <w:pStyle w:val="Balk6"/>
        <w:rPr>
          <w:rStyle w:val="Balk6Char"/>
          <w:rFonts w:eastAsiaTheme="minorHAnsi"/>
          <w:b/>
        </w:rPr>
      </w:pPr>
      <w:bookmarkStart w:id="164" w:name="_Toc494808923"/>
      <w:r w:rsidRPr="00125E0D">
        <w:rPr>
          <w:rStyle w:val="Balk6Char"/>
          <w:b/>
        </w:rPr>
        <w:t>Graph</w:t>
      </w:r>
      <w:r w:rsidR="00CE497A" w:rsidRPr="00125E0D">
        <w:rPr>
          <w:rStyle w:val="Balk6Char"/>
          <w:b/>
        </w:rPr>
        <w:t xml:space="preserve"> 8.2: </w:t>
      </w:r>
      <w:r w:rsidR="00BC37EA" w:rsidRPr="00125E0D">
        <w:rPr>
          <w:rStyle w:val="Balk6Char"/>
          <w:b/>
        </w:rPr>
        <w:t>Comparison of Sectoral Consumption by Years</w:t>
      </w:r>
      <w:bookmarkEnd w:id="164"/>
    </w:p>
    <w:p w:rsidR="00103D9B" w:rsidRPr="00B06795" w:rsidRDefault="00103D9B" w:rsidP="00412F6B">
      <w:pPr>
        <w:pStyle w:val="Tablo"/>
        <w:rPr>
          <w:rFonts w:ascii="Times New Roman" w:hAnsi="Times New Roman" w:cs="Times New Roman"/>
          <w:sz w:val="24"/>
          <w:szCs w:val="24"/>
        </w:rPr>
      </w:pPr>
    </w:p>
    <w:p w:rsidR="00BC37EA" w:rsidRDefault="00BC37EA" w:rsidP="00BC37EA">
      <w:pPr>
        <w:jc w:val="both"/>
        <w:rPr>
          <w:rFonts w:ascii="Times New Roman" w:hAnsi="Times New Roman" w:cs="Times New Roman"/>
          <w:sz w:val="24"/>
          <w:szCs w:val="24"/>
        </w:rPr>
      </w:pPr>
      <w:r w:rsidRPr="00B06795">
        <w:rPr>
          <w:rFonts w:ascii="Times New Roman" w:hAnsi="Times New Roman"/>
          <w:sz w:val="24"/>
          <w:szCs w:val="24"/>
        </w:rPr>
        <w:t xml:space="preserve">Effects of monthly sectoral consumption distribution of natural gas on total consumption in 2016 are shown at Graph 8.3. Minimum monthly natural gas consumption was </w:t>
      </w:r>
      <w:r>
        <w:rPr>
          <w:rFonts w:ascii="Times New Roman" w:hAnsi="Times New Roman"/>
          <w:sz w:val="24"/>
          <w:szCs w:val="24"/>
        </w:rPr>
        <w:t>occurred</w:t>
      </w:r>
      <w:r w:rsidRPr="00B06795">
        <w:rPr>
          <w:rFonts w:ascii="Times New Roman" w:hAnsi="Times New Roman"/>
          <w:sz w:val="24"/>
          <w:szCs w:val="24"/>
        </w:rPr>
        <w:t xml:space="preserve"> in September as 2.710,61 million Sm</w:t>
      </w:r>
      <w:r w:rsidRPr="00D80BD2">
        <w:rPr>
          <w:rFonts w:ascii="Times New Roman" w:hAnsi="Times New Roman"/>
          <w:sz w:val="24"/>
          <w:szCs w:val="24"/>
          <w:vertAlign w:val="superscript"/>
        </w:rPr>
        <w:t>3</w:t>
      </w:r>
      <w:r w:rsidRPr="00B06795">
        <w:rPr>
          <w:rFonts w:ascii="Times New Roman" w:hAnsi="Times New Roman"/>
          <w:sz w:val="24"/>
          <w:szCs w:val="24"/>
        </w:rPr>
        <w:t xml:space="preserve">. Maximum monthly consumption was </w:t>
      </w:r>
      <w:r>
        <w:rPr>
          <w:rFonts w:ascii="Times New Roman" w:hAnsi="Times New Roman"/>
          <w:sz w:val="24"/>
          <w:szCs w:val="24"/>
        </w:rPr>
        <w:t>occurred</w:t>
      </w:r>
      <w:r w:rsidRPr="00B06795">
        <w:rPr>
          <w:rFonts w:ascii="Times New Roman" w:hAnsi="Times New Roman"/>
          <w:sz w:val="24"/>
          <w:szCs w:val="24"/>
        </w:rPr>
        <w:t xml:space="preserve"> in January as 5.779,12 million Sm</w:t>
      </w:r>
      <w:r w:rsidRPr="00D80BD2">
        <w:rPr>
          <w:rFonts w:ascii="Times New Roman" w:hAnsi="Times New Roman"/>
          <w:sz w:val="24"/>
          <w:szCs w:val="24"/>
          <w:vertAlign w:val="superscript"/>
        </w:rPr>
        <w:t>3</w:t>
      </w:r>
      <w:r w:rsidRPr="00B06795">
        <w:rPr>
          <w:rFonts w:ascii="Times New Roman" w:hAnsi="Times New Roman"/>
          <w:sz w:val="24"/>
          <w:szCs w:val="24"/>
        </w:rPr>
        <w:t>. In 2016, monthly average consumption was</w:t>
      </w:r>
      <w:r>
        <w:rPr>
          <w:rFonts w:ascii="Times New Roman" w:hAnsi="Times New Roman"/>
          <w:sz w:val="24"/>
          <w:szCs w:val="24"/>
        </w:rPr>
        <w:t xml:space="preserve"> </w:t>
      </w:r>
      <w:r w:rsidRPr="00B06795">
        <w:rPr>
          <w:rFonts w:ascii="Times New Roman" w:hAnsi="Times New Roman"/>
          <w:sz w:val="24"/>
          <w:szCs w:val="24"/>
        </w:rPr>
        <w:t>3.866,26 million Sm</w:t>
      </w:r>
      <w:r w:rsidRPr="00D80BD2">
        <w:rPr>
          <w:rFonts w:ascii="Times New Roman" w:hAnsi="Times New Roman"/>
          <w:sz w:val="24"/>
          <w:szCs w:val="24"/>
          <w:vertAlign w:val="superscript"/>
        </w:rPr>
        <w:t>3</w:t>
      </w:r>
      <w:r w:rsidRPr="00B06795">
        <w:rPr>
          <w:rFonts w:ascii="Times New Roman" w:hAnsi="Times New Roman"/>
          <w:sz w:val="24"/>
          <w:szCs w:val="24"/>
        </w:rPr>
        <w:t xml:space="preserve"> and natural gas consumption</w:t>
      </w:r>
      <w:r>
        <w:rPr>
          <w:rFonts w:ascii="Times New Roman" w:hAnsi="Times New Roman"/>
          <w:sz w:val="24"/>
          <w:szCs w:val="24"/>
        </w:rPr>
        <w:t>s</w:t>
      </w:r>
      <w:r w:rsidRPr="00B06795">
        <w:rPr>
          <w:rFonts w:ascii="Times New Roman" w:hAnsi="Times New Roman"/>
          <w:sz w:val="24"/>
          <w:szCs w:val="24"/>
        </w:rPr>
        <w:t xml:space="preserve"> in January, February, March, November and December </w:t>
      </w:r>
      <w:r>
        <w:rPr>
          <w:rFonts w:ascii="Times New Roman" w:hAnsi="Times New Roman"/>
          <w:sz w:val="24"/>
          <w:szCs w:val="24"/>
        </w:rPr>
        <w:t>were</w:t>
      </w:r>
      <w:r w:rsidRPr="00B06795">
        <w:rPr>
          <w:rFonts w:ascii="Times New Roman" w:hAnsi="Times New Roman"/>
          <w:sz w:val="24"/>
          <w:szCs w:val="24"/>
        </w:rPr>
        <w:t xml:space="preserve"> more than </w:t>
      </w:r>
      <w:r>
        <w:rPr>
          <w:rFonts w:ascii="Times New Roman" w:hAnsi="Times New Roman"/>
          <w:sz w:val="24"/>
          <w:szCs w:val="24"/>
        </w:rPr>
        <w:t xml:space="preserve">the </w:t>
      </w:r>
      <w:r w:rsidRPr="00B06795">
        <w:rPr>
          <w:rFonts w:ascii="Times New Roman" w:hAnsi="Times New Roman"/>
          <w:sz w:val="24"/>
          <w:szCs w:val="24"/>
        </w:rPr>
        <w:t>average consumption</w:t>
      </w:r>
      <w:r w:rsidRPr="00B06795">
        <w:rPr>
          <w:rFonts w:ascii="Times New Roman" w:hAnsi="Times New Roman" w:cs="Times New Roman"/>
          <w:sz w:val="24"/>
          <w:szCs w:val="24"/>
        </w:rPr>
        <w:t>.</w:t>
      </w:r>
    </w:p>
    <w:p w:rsidR="008F0974" w:rsidRDefault="008F0974">
      <w:pPr>
        <w:rPr>
          <w:rFonts w:ascii="Times New Roman" w:hAnsi="Times New Roman" w:cs="Times New Roman"/>
          <w:sz w:val="24"/>
          <w:szCs w:val="24"/>
        </w:rPr>
      </w:pPr>
      <w:r>
        <w:rPr>
          <w:rFonts w:ascii="Times New Roman" w:hAnsi="Times New Roman" w:cs="Times New Roman"/>
          <w:sz w:val="24"/>
          <w:szCs w:val="24"/>
        </w:rPr>
        <w:br w:type="page"/>
      </w:r>
    </w:p>
    <w:p w:rsidR="002C40D8" w:rsidRPr="00B06795" w:rsidRDefault="00AF2137" w:rsidP="00A641C0">
      <w:pPr>
        <w:pStyle w:val="Grafik"/>
        <w:jc w:val="center"/>
        <w:rPr>
          <w:rFonts w:ascii="Times New Roman" w:hAnsi="Times New Roman" w:cs="Times New Roman"/>
          <w:b w:val="0"/>
          <w:sz w:val="24"/>
          <w:szCs w:val="24"/>
        </w:rPr>
      </w:pPr>
      <w:r>
        <w:rPr>
          <w:noProof/>
          <w:lang w:val="tr-TR" w:eastAsia="tr-TR"/>
        </w:rPr>
        <w:lastRenderedPageBreak/>
        <w:drawing>
          <wp:inline distT="0" distB="0" distL="0" distR="0" wp14:anchorId="5B60A6EF" wp14:editId="25F10F25">
            <wp:extent cx="5175849" cy="2743200"/>
            <wp:effectExtent l="0" t="0" r="635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3913C0" w:rsidRPr="00B06795" w:rsidRDefault="0007296E" w:rsidP="00FB2616">
      <w:pPr>
        <w:pStyle w:val="Balk6"/>
      </w:pPr>
      <w:bookmarkStart w:id="165" w:name="_Toc494808924"/>
      <w:r w:rsidRPr="00B06795">
        <w:t>Graph</w:t>
      </w:r>
      <w:r w:rsidR="003913C0" w:rsidRPr="00B06795">
        <w:t xml:space="preserve"> </w:t>
      </w:r>
      <w:r w:rsidR="00780DFB" w:rsidRPr="00B06795">
        <w:t>8</w:t>
      </w:r>
      <w:r w:rsidR="009402BE" w:rsidRPr="00B06795">
        <w:t>.3</w:t>
      </w:r>
      <w:r w:rsidR="00780DFB" w:rsidRPr="00B06795">
        <w:t>:</w:t>
      </w:r>
      <w:r w:rsidR="003913C0" w:rsidRPr="00B06795">
        <w:t xml:space="preserve"> </w:t>
      </w:r>
      <w:r w:rsidR="00F7600A">
        <w:rPr>
          <w:szCs w:val="24"/>
        </w:rPr>
        <w:t xml:space="preserve">Monthly Changes of 2016 Sectoral Consumption </w:t>
      </w:r>
      <w:r w:rsidRPr="00B06795">
        <w:rPr>
          <w:szCs w:val="24"/>
        </w:rPr>
        <w:t>(Million Sm</w:t>
      </w:r>
      <w:r w:rsidRPr="00B06795">
        <w:rPr>
          <w:szCs w:val="24"/>
          <w:vertAlign w:val="superscript"/>
        </w:rPr>
        <w:t>3</w:t>
      </w:r>
      <w:r w:rsidRPr="00B06795">
        <w:rPr>
          <w:szCs w:val="24"/>
        </w:rPr>
        <w:t>)</w:t>
      </w:r>
      <w:bookmarkEnd w:id="165"/>
    </w:p>
    <w:p w:rsidR="000D237E" w:rsidRPr="00B06795" w:rsidRDefault="000D237E" w:rsidP="000D237E"/>
    <w:p w:rsidR="00BC37EA" w:rsidRPr="00B06795" w:rsidRDefault="00BC37EA" w:rsidP="00BC37EA">
      <w:pPr>
        <w:jc w:val="both"/>
        <w:rPr>
          <w:rFonts w:ascii="Times New Roman" w:hAnsi="Times New Roman"/>
          <w:sz w:val="24"/>
          <w:szCs w:val="24"/>
        </w:rPr>
      </w:pPr>
      <w:r w:rsidRPr="00B06795">
        <w:rPr>
          <w:rFonts w:ascii="Times New Roman" w:hAnsi="Times New Roman"/>
          <w:sz w:val="24"/>
          <w:szCs w:val="24"/>
        </w:rPr>
        <w:t xml:space="preserve">Share of natural gas used </w:t>
      </w:r>
      <w:r>
        <w:rPr>
          <w:rFonts w:ascii="Times New Roman" w:hAnsi="Times New Roman"/>
          <w:sz w:val="24"/>
          <w:szCs w:val="24"/>
        </w:rPr>
        <w:t>for</w:t>
      </w:r>
      <w:r w:rsidRPr="00B06795">
        <w:rPr>
          <w:rFonts w:ascii="Times New Roman" w:hAnsi="Times New Roman"/>
          <w:sz w:val="24"/>
          <w:szCs w:val="24"/>
        </w:rPr>
        <w:t xml:space="preserve"> electricity generation in </w:t>
      </w:r>
      <w:r>
        <w:rPr>
          <w:rFonts w:ascii="Times New Roman" w:hAnsi="Times New Roman"/>
          <w:sz w:val="24"/>
          <w:szCs w:val="24"/>
        </w:rPr>
        <w:t>total monthly consumption</w:t>
      </w:r>
      <w:r w:rsidRPr="00B06795">
        <w:rPr>
          <w:rFonts w:ascii="Times New Roman" w:hAnsi="Times New Roman"/>
          <w:sz w:val="24"/>
          <w:szCs w:val="24"/>
        </w:rPr>
        <w:t xml:space="preserve"> </w:t>
      </w:r>
      <w:r>
        <w:rPr>
          <w:rFonts w:ascii="Times New Roman" w:hAnsi="Times New Roman"/>
          <w:sz w:val="24"/>
          <w:szCs w:val="24"/>
        </w:rPr>
        <w:t>was</w:t>
      </w:r>
      <w:r w:rsidRPr="00B06795">
        <w:rPr>
          <w:rFonts w:ascii="Times New Roman" w:hAnsi="Times New Roman"/>
          <w:sz w:val="24"/>
          <w:szCs w:val="24"/>
        </w:rPr>
        <w:t xml:space="preserve"> more than 50 </w:t>
      </w:r>
      <w:r w:rsidR="00854D4D" w:rsidRPr="00B06795">
        <w:rPr>
          <w:rFonts w:ascii="Times New Roman" w:hAnsi="Times New Roman"/>
          <w:sz w:val="24"/>
          <w:szCs w:val="24"/>
        </w:rPr>
        <w:t>%</w:t>
      </w:r>
      <w:r w:rsidR="00854D4D">
        <w:rPr>
          <w:rFonts w:ascii="Times New Roman" w:hAnsi="Times New Roman"/>
          <w:sz w:val="24"/>
          <w:szCs w:val="24"/>
        </w:rPr>
        <w:t xml:space="preserve"> </w:t>
      </w:r>
      <w:r w:rsidRPr="00B06795">
        <w:rPr>
          <w:rFonts w:ascii="Times New Roman" w:hAnsi="Times New Roman"/>
          <w:sz w:val="24"/>
          <w:szCs w:val="24"/>
        </w:rPr>
        <w:t>in July and August.</w:t>
      </w:r>
      <w:r w:rsidRPr="00B06795">
        <w:rPr>
          <w:rFonts w:ascii="Times New Roman" w:hAnsi="Times New Roman" w:cs="Times New Roman"/>
          <w:sz w:val="24"/>
          <w:szCs w:val="24"/>
        </w:rPr>
        <w:t xml:space="preserve"> </w:t>
      </w:r>
      <w:r w:rsidRPr="00B06795">
        <w:rPr>
          <w:rFonts w:ascii="Times New Roman" w:hAnsi="Times New Roman"/>
          <w:sz w:val="24"/>
          <w:szCs w:val="24"/>
        </w:rPr>
        <w:t>Share of natural gas used at house</w:t>
      </w:r>
      <w:r>
        <w:rPr>
          <w:rFonts w:ascii="Times New Roman" w:hAnsi="Times New Roman"/>
          <w:sz w:val="24"/>
          <w:szCs w:val="24"/>
        </w:rPr>
        <w:t>holds</w:t>
      </w:r>
      <w:r w:rsidRPr="00B06795">
        <w:rPr>
          <w:rFonts w:ascii="Times New Roman" w:hAnsi="Times New Roman"/>
          <w:sz w:val="24"/>
          <w:szCs w:val="24"/>
        </w:rPr>
        <w:t xml:space="preserve"> in </w:t>
      </w:r>
      <w:r>
        <w:rPr>
          <w:rFonts w:ascii="Times New Roman" w:hAnsi="Times New Roman"/>
          <w:sz w:val="24"/>
          <w:szCs w:val="24"/>
        </w:rPr>
        <w:t>total monthly consumption</w:t>
      </w:r>
      <w:r w:rsidRPr="00B06795">
        <w:rPr>
          <w:rFonts w:ascii="Times New Roman" w:hAnsi="Times New Roman"/>
          <w:sz w:val="24"/>
          <w:szCs w:val="24"/>
        </w:rPr>
        <w:t xml:space="preserve"> was</w:t>
      </w:r>
      <w:r>
        <w:rPr>
          <w:rFonts w:ascii="Times New Roman" w:hAnsi="Times New Roman"/>
          <w:sz w:val="24"/>
          <w:szCs w:val="24"/>
        </w:rPr>
        <w:t xml:space="preserve"> </w:t>
      </w:r>
      <w:r w:rsidRPr="00B06795">
        <w:rPr>
          <w:rFonts w:ascii="Times New Roman" w:hAnsi="Times New Roman"/>
          <w:sz w:val="24"/>
          <w:szCs w:val="24"/>
        </w:rPr>
        <w:t xml:space="preserve">more than 30 </w:t>
      </w:r>
      <w:r w:rsidR="00854D4D" w:rsidRPr="00B06795">
        <w:rPr>
          <w:rFonts w:ascii="Times New Roman" w:hAnsi="Times New Roman"/>
          <w:sz w:val="24"/>
          <w:szCs w:val="24"/>
        </w:rPr>
        <w:t>%</w:t>
      </w:r>
      <w:r w:rsidR="00854D4D">
        <w:rPr>
          <w:rFonts w:ascii="Times New Roman" w:hAnsi="Times New Roman"/>
          <w:sz w:val="24"/>
          <w:szCs w:val="24"/>
        </w:rPr>
        <w:t xml:space="preserve"> </w:t>
      </w:r>
      <w:r w:rsidRPr="00B06795">
        <w:rPr>
          <w:rFonts w:ascii="Times New Roman" w:hAnsi="Times New Roman"/>
          <w:sz w:val="24"/>
          <w:szCs w:val="24"/>
        </w:rPr>
        <w:t>in January, February, Mar</w:t>
      </w:r>
      <w:r>
        <w:rPr>
          <w:rFonts w:ascii="Times New Roman" w:hAnsi="Times New Roman"/>
          <w:sz w:val="24"/>
          <w:szCs w:val="24"/>
        </w:rPr>
        <w:t>ch</w:t>
      </w:r>
      <w:r w:rsidRPr="00B06795">
        <w:rPr>
          <w:rFonts w:ascii="Times New Roman" w:hAnsi="Times New Roman"/>
          <w:sz w:val="24"/>
          <w:szCs w:val="24"/>
        </w:rPr>
        <w:t xml:space="preserve"> and December. The </w:t>
      </w:r>
      <w:r>
        <w:rPr>
          <w:rFonts w:ascii="Times New Roman" w:hAnsi="Times New Roman"/>
          <w:sz w:val="24"/>
          <w:szCs w:val="24"/>
        </w:rPr>
        <w:t>highest</w:t>
      </w:r>
      <w:r w:rsidRPr="00B06795">
        <w:rPr>
          <w:rFonts w:ascii="Times New Roman" w:hAnsi="Times New Roman"/>
          <w:sz w:val="24"/>
          <w:szCs w:val="24"/>
        </w:rPr>
        <w:t xml:space="preserve"> share of house</w:t>
      </w:r>
      <w:r>
        <w:rPr>
          <w:rFonts w:ascii="Times New Roman" w:hAnsi="Times New Roman"/>
          <w:sz w:val="24"/>
          <w:szCs w:val="24"/>
        </w:rPr>
        <w:t>holds</w:t>
      </w:r>
      <w:r w:rsidRPr="00B06795">
        <w:rPr>
          <w:rFonts w:ascii="Times New Roman" w:hAnsi="Times New Roman"/>
          <w:sz w:val="24"/>
          <w:szCs w:val="24"/>
        </w:rPr>
        <w:t xml:space="preserve"> in monthly consumptio</w:t>
      </w:r>
      <w:r>
        <w:rPr>
          <w:rFonts w:ascii="Times New Roman" w:hAnsi="Times New Roman"/>
          <w:sz w:val="24"/>
          <w:szCs w:val="24"/>
        </w:rPr>
        <w:t>n was in January as 42,</w:t>
      </w:r>
      <w:r w:rsidRPr="00B06795">
        <w:rPr>
          <w:rFonts w:ascii="Times New Roman" w:hAnsi="Times New Roman"/>
          <w:sz w:val="24"/>
          <w:szCs w:val="24"/>
        </w:rPr>
        <w:t>78</w:t>
      </w:r>
      <w:r>
        <w:rPr>
          <w:rFonts w:ascii="Times New Roman" w:hAnsi="Times New Roman"/>
          <w:sz w:val="24"/>
          <w:szCs w:val="24"/>
        </w:rPr>
        <w:t xml:space="preserve"> </w:t>
      </w:r>
      <w:r w:rsidRPr="00B06795">
        <w:rPr>
          <w:rFonts w:ascii="Times New Roman" w:hAnsi="Times New Roman"/>
          <w:sz w:val="24"/>
          <w:szCs w:val="24"/>
        </w:rPr>
        <w:t>%</w:t>
      </w:r>
      <w:r>
        <w:rPr>
          <w:rFonts w:ascii="Times New Roman" w:hAnsi="Times New Roman"/>
          <w:sz w:val="24"/>
          <w:szCs w:val="24"/>
        </w:rPr>
        <w:t xml:space="preserve">. </w:t>
      </w:r>
      <w:r w:rsidRPr="00B06795">
        <w:rPr>
          <w:rFonts w:ascii="Times New Roman" w:hAnsi="Times New Roman"/>
          <w:sz w:val="24"/>
          <w:szCs w:val="24"/>
        </w:rPr>
        <w:t>Share of natural gas used at industrial sector in total monthly consumption was</w:t>
      </w:r>
      <w:r>
        <w:rPr>
          <w:rFonts w:ascii="Times New Roman" w:hAnsi="Times New Roman"/>
          <w:sz w:val="24"/>
          <w:szCs w:val="24"/>
        </w:rPr>
        <w:t xml:space="preserve"> between 22,07 % and 39,</w:t>
      </w:r>
      <w:r w:rsidRPr="00B06795">
        <w:rPr>
          <w:rFonts w:ascii="Times New Roman" w:hAnsi="Times New Roman"/>
          <w:sz w:val="24"/>
          <w:szCs w:val="24"/>
        </w:rPr>
        <w:t>93</w:t>
      </w:r>
      <w:r>
        <w:rPr>
          <w:rFonts w:ascii="Times New Roman" w:hAnsi="Times New Roman"/>
          <w:sz w:val="24"/>
          <w:szCs w:val="24"/>
        </w:rPr>
        <w:t xml:space="preserve"> </w:t>
      </w:r>
      <w:r w:rsidRPr="00B06795">
        <w:rPr>
          <w:rFonts w:ascii="Times New Roman" w:hAnsi="Times New Roman"/>
          <w:sz w:val="24"/>
          <w:szCs w:val="24"/>
        </w:rPr>
        <w:t xml:space="preserve">% in </w:t>
      </w:r>
      <w:r>
        <w:rPr>
          <w:rFonts w:ascii="Times New Roman" w:hAnsi="Times New Roman"/>
          <w:sz w:val="24"/>
          <w:szCs w:val="24"/>
        </w:rPr>
        <w:t>2016</w:t>
      </w:r>
      <w:r w:rsidRPr="00B06795">
        <w:rPr>
          <w:rFonts w:ascii="Times New Roman" w:hAnsi="Times New Roman"/>
          <w:sz w:val="24"/>
          <w:szCs w:val="24"/>
        </w:rPr>
        <w:t xml:space="preserve">. </w:t>
      </w:r>
      <w:r w:rsidRPr="00B06795">
        <w:rPr>
          <w:rFonts w:ascii="Times New Roman" w:hAnsi="Times New Roman" w:cs="Times New Roman"/>
          <w:sz w:val="24"/>
          <w:szCs w:val="24"/>
        </w:rPr>
        <w:t>The month in which the share of the industrial sector in</w:t>
      </w:r>
      <w:r w:rsidR="00F7600A">
        <w:rPr>
          <w:rFonts w:ascii="Times New Roman" w:hAnsi="Times New Roman" w:cs="Times New Roman"/>
          <w:sz w:val="24"/>
          <w:szCs w:val="24"/>
        </w:rPr>
        <w:t xml:space="preserve"> monthly consumption is</w:t>
      </w:r>
      <w:r w:rsidRPr="00B06795">
        <w:rPr>
          <w:rFonts w:ascii="Times New Roman" w:hAnsi="Times New Roman" w:cs="Times New Roman"/>
          <w:sz w:val="24"/>
          <w:szCs w:val="24"/>
        </w:rPr>
        <w:t xml:space="preserve"> highest was May.</w:t>
      </w:r>
    </w:p>
    <w:p w:rsidR="00BC37EA" w:rsidRDefault="00BC37EA" w:rsidP="00BC37EA">
      <w:pPr>
        <w:jc w:val="both"/>
        <w:rPr>
          <w:rFonts w:ascii="Times New Roman" w:hAnsi="Times New Roman"/>
          <w:sz w:val="24"/>
          <w:szCs w:val="24"/>
        </w:rPr>
      </w:pPr>
      <w:r w:rsidRPr="00B06795">
        <w:rPr>
          <w:rFonts w:ascii="Times New Roman" w:hAnsi="Times New Roman"/>
          <w:sz w:val="24"/>
          <w:szCs w:val="24"/>
        </w:rPr>
        <w:t xml:space="preserve">Monthly changes of sectoral consumption </w:t>
      </w:r>
      <w:r>
        <w:rPr>
          <w:rFonts w:ascii="Times New Roman" w:hAnsi="Times New Roman"/>
          <w:sz w:val="24"/>
          <w:szCs w:val="24"/>
        </w:rPr>
        <w:t xml:space="preserve">in 2016 </w:t>
      </w:r>
      <w:r w:rsidRPr="00B06795">
        <w:rPr>
          <w:rFonts w:ascii="Times New Roman" w:hAnsi="Times New Roman"/>
          <w:sz w:val="24"/>
          <w:szCs w:val="24"/>
        </w:rPr>
        <w:t xml:space="preserve">are shown at Graph 8.4. </w:t>
      </w:r>
      <w:r>
        <w:rPr>
          <w:rFonts w:ascii="Times New Roman" w:hAnsi="Times New Roman"/>
          <w:sz w:val="24"/>
          <w:szCs w:val="24"/>
        </w:rPr>
        <w:t xml:space="preserve">With respect to </w:t>
      </w:r>
      <w:r w:rsidRPr="00B06795">
        <w:rPr>
          <w:rFonts w:ascii="Times New Roman" w:hAnsi="Times New Roman"/>
          <w:sz w:val="24"/>
          <w:szCs w:val="24"/>
        </w:rPr>
        <w:t xml:space="preserve">monthly consumption, the </w:t>
      </w:r>
      <w:r>
        <w:rPr>
          <w:rFonts w:ascii="Times New Roman" w:hAnsi="Times New Roman"/>
          <w:sz w:val="24"/>
          <w:szCs w:val="24"/>
        </w:rPr>
        <w:t>highest</w:t>
      </w:r>
      <w:r w:rsidRPr="00B06795">
        <w:rPr>
          <w:rFonts w:ascii="Times New Roman" w:hAnsi="Times New Roman"/>
          <w:sz w:val="24"/>
          <w:szCs w:val="24"/>
        </w:rPr>
        <w:t xml:space="preserve"> variability </w:t>
      </w:r>
      <w:r>
        <w:rPr>
          <w:rFonts w:ascii="Times New Roman" w:hAnsi="Times New Roman"/>
          <w:sz w:val="24"/>
          <w:szCs w:val="24"/>
        </w:rPr>
        <w:t>was</w:t>
      </w:r>
      <w:r w:rsidRPr="00B06795">
        <w:rPr>
          <w:rFonts w:ascii="Times New Roman" w:hAnsi="Times New Roman"/>
          <w:sz w:val="24"/>
          <w:szCs w:val="24"/>
        </w:rPr>
        <w:t xml:space="preserve"> seen at</w:t>
      </w:r>
      <w:r>
        <w:rPr>
          <w:rFonts w:ascii="Times New Roman" w:hAnsi="Times New Roman"/>
          <w:sz w:val="24"/>
          <w:szCs w:val="24"/>
        </w:rPr>
        <w:t xml:space="preserve"> households</w:t>
      </w:r>
      <w:r w:rsidRPr="00B06795">
        <w:rPr>
          <w:rFonts w:ascii="Times New Roman" w:hAnsi="Times New Roman"/>
          <w:sz w:val="24"/>
          <w:szCs w:val="24"/>
        </w:rPr>
        <w:t xml:space="preserve">. Consumption of households had a </w:t>
      </w:r>
      <w:r w:rsidR="00F7600A">
        <w:rPr>
          <w:rFonts w:ascii="Times New Roman" w:hAnsi="Times New Roman"/>
          <w:sz w:val="24"/>
          <w:szCs w:val="24"/>
        </w:rPr>
        <w:t>sharp</w:t>
      </w:r>
      <w:r w:rsidRPr="00B06795">
        <w:rPr>
          <w:rFonts w:ascii="Times New Roman" w:hAnsi="Times New Roman"/>
          <w:sz w:val="24"/>
          <w:szCs w:val="24"/>
        </w:rPr>
        <w:t xml:space="preserve"> decrease </w:t>
      </w:r>
      <w:r>
        <w:rPr>
          <w:rFonts w:ascii="Times New Roman" w:hAnsi="Times New Roman"/>
          <w:sz w:val="24"/>
          <w:szCs w:val="24"/>
        </w:rPr>
        <w:t xml:space="preserve">during </w:t>
      </w:r>
      <w:r w:rsidRPr="00B06795">
        <w:rPr>
          <w:rFonts w:ascii="Times New Roman" w:hAnsi="Times New Roman"/>
          <w:sz w:val="24"/>
          <w:szCs w:val="24"/>
        </w:rPr>
        <w:t xml:space="preserve">May-September, and </w:t>
      </w:r>
      <w:r>
        <w:rPr>
          <w:rFonts w:ascii="Times New Roman" w:hAnsi="Times New Roman"/>
          <w:sz w:val="24"/>
          <w:szCs w:val="24"/>
        </w:rPr>
        <w:t xml:space="preserve">had a </w:t>
      </w:r>
      <w:r w:rsidR="00F7600A">
        <w:rPr>
          <w:rFonts w:ascii="Times New Roman" w:hAnsi="Times New Roman"/>
          <w:sz w:val="24"/>
          <w:szCs w:val="24"/>
        </w:rPr>
        <w:t>sharp</w:t>
      </w:r>
      <w:r>
        <w:rPr>
          <w:rFonts w:ascii="Times New Roman" w:hAnsi="Times New Roman"/>
          <w:sz w:val="24"/>
          <w:szCs w:val="24"/>
        </w:rPr>
        <w:t xml:space="preserve"> increase during</w:t>
      </w:r>
      <w:r w:rsidRPr="00B06795">
        <w:rPr>
          <w:rFonts w:ascii="Times New Roman" w:hAnsi="Times New Roman"/>
          <w:sz w:val="24"/>
          <w:szCs w:val="24"/>
        </w:rPr>
        <w:t xml:space="preserve"> </w:t>
      </w:r>
      <w:r>
        <w:rPr>
          <w:rFonts w:ascii="Times New Roman" w:hAnsi="Times New Roman"/>
          <w:sz w:val="24"/>
          <w:szCs w:val="24"/>
        </w:rPr>
        <w:t>October</w:t>
      </w:r>
      <w:r w:rsidRPr="00B06795">
        <w:rPr>
          <w:rFonts w:ascii="Times New Roman" w:hAnsi="Times New Roman"/>
          <w:sz w:val="24"/>
          <w:szCs w:val="24"/>
        </w:rPr>
        <w:t>-December.</w:t>
      </w:r>
      <w:r w:rsidR="00F7600A">
        <w:rPr>
          <w:rFonts w:ascii="Times New Roman" w:hAnsi="Times New Roman"/>
          <w:sz w:val="24"/>
          <w:szCs w:val="24"/>
        </w:rPr>
        <w:t xml:space="preserve"> Natural gas consumption used in</w:t>
      </w:r>
      <w:r w:rsidRPr="00B06795">
        <w:rPr>
          <w:rFonts w:ascii="Times New Roman" w:hAnsi="Times New Roman"/>
          <w:sz w:val="24"/>
          <w:szCs w:val="24"/>
        </w:rPr>
        <w:t xml:space="preserve"> industrial sector </w:t>
      </w:r>
      <w:r>
        <w:rPr>
          <w:rFonts w:ascii="Times New Roman" w:hAnsi="Times New Roman"/>
          <w:sz w:val="24"/>
          <w:szCs w:val="24"/>
        </w:rPr>
        <w:t>did not</w:t>
      </w:r>
      <w:r w:rsidRPr="00B06795">
        <w:rPr>
          <w:rFonts w:ascii="Times New Roman" w:hAnsi="Times New Roman"/>
          <w:sz w:val="24"/>
          <w:szCs w:val="24"/>
        </w:rPr>
        <w:t xml:space="preserve"> change much monthly</w:t>
      </w:r>
      <w:r>
        <w:rPr>
          <w:rFonts w:ascii="Times New Roman" w:hAnsi="Times New Roman"/>
          <w:sz w:val="24"/>
          <w:szCs w:val="24"/>
        </w:rPr>
        <w:t xml:space="preserve"> but had a slight increase during September-December. It was observed that </w:t>
      </w:r>
      <w:r w:rsidR="00F7600A">
        <w:rPr>
          <w:rFonts w:ascii="Times New Roman" w:hAnsi="Times New Roman"/>
          <w:sz w:val="24"/>
          <w:szCs w:val="24"/>
        </w:rPr>
        <w:t>natural gas consumption used in</w:t>
      </w:r>
      <w:r w:rsidRPr="00B06795">
        <w:rPr>
          <w:rFonts w:ascii="Times New Roman" w:hAnsi="Times New Roman"/>
          <w:sz w:val="24"/>
          <w:szCs w:val="24"/>
        </w:rPr>
        <w:t xml:space="preserve"> electricity </w:t>
      </w:r>
      <w:r w:rsidR="00F7600A">
        <w:rPr>
          <w:rFonts w:ascii="Times New Roman" w:hAnsi="Times New Roman"/>
          <w:sz w:val="24"/>
          <w:szCs w:val="24"/>
        </w:rPr>
        <w:t xml:space="preserve">generation </w:t>
      </w:r>
      <w:r>
        <w:rPr>
          <w:rFonts w:ascii="Times New Roman" w:hAnsi="Times New Roman"/>
          <w:sz w:val="24"/>
          <w:szCs w:val="24"/>
        </w:rPr>
        <w:t>started to</w:t>
      </w:r>
      <w:r w:rsidRPr="00B06795">
        <w:rPr>
          <w:rFonts w:ascii="Times New Roman" w:hAnsi="Times New Roman"/>
          <w:sz w:val="24"/>
          <w:szCs w:val="24"/>
        </w:rPr>
        <w:t xml:space="preserve"> </w:t>
      </w:r>
      <w:r>
        <w:rPr>
          <w:rFonts w:ascii="Times New Roman" w:hAnsi="Times New Roman"/>
          <w:sz w:val="24"/>
          <w:szCs w:val="24"/>
        </w:rPr>
        <w:t>increase during summer.</w:t>
      </w:r>
    </w:p>
    <w:p w:rsidR="00D971DF" w:rsidRPr="00B06795" w:rsidRDefault="001446EA" w:rsidP="00A641C0">
      <w:pPr>
        <w:jc w:val="center"/>
        <w:rPr>
          <w:rFonts w:ascii="Times New Roman" w:hAnsi="Times New Roman" w:cs="Times New Roman"/>
          <w:sz w:val="24"/>
          <w:szCs w:val="24"/>
        </w:rPr>
      </w:pPr>
      <w:r>
        <w:rPr>
          <w:noProof/>
          <w:lang w:val="tr-TR" w:eastAsia="tr-TR"/>
        </w:rPr>
        <w:lastRenderedPageBreak/>
        <w:drawing>
          <wp:inline distT="0" distB="0" distL="0" distR="0" wp14:anchorId="1FB2E3C1" wp14:editId="2CD81A30">
            <wp:extent cx="5589917" cy="2743200"/>
            <wp:effectExtent l="0" t="0" r="10795"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F7600A" w:rsidRPr="00B06795" w:rsidRDefault="00F7600A" w:rsidP="00F7600A">
      <w:pPr>
        <w:pStyle w:val="Balk6"/>
      </w:pPr>
      <w:bookmarkStart w:id="166" w:name="_Toc494808925"/>
      <w:r w:rsidRPr="00B06795">
        <w:t xml:space="preserve">Graph 8.4: </w:t>
      </w:r>
      <w:r w:rsidRPr="00B06795">
        <w:rPr>
          <w:szCs w:val="24"/>
        </w:rPr>
        <w:t xml:space="preserve">Monthly </w:t>
      </w:r>
      <w:r w:rsidR="00E627C6" w:rsidRPr="00B06795">
        <w:rPr>
          <w:szCs w:val="24"/>
        </w:rPr>
        <w:t xml:space="preserve">Changes </w:t>
      </w:r>
      <w:r w:rsidRPr="00B06795">
        <w:rPr>
          <w:szCs w:val="24"/>
        </w:rPr>
        <w:t xml:space="preserve">of </w:t>
      </w:r>
      <w:r>
        <w:rPr>
          <w:szCs w:val="24"/>
        </w:rPr>
        <w:t>Sectoral Consumption</w:t>
      </w:r>
      <w:r w:rsidRPr="00B06795">
        <w:rPr>
          <w:szCs w:val="24"/>
        </w:rPr>
        <w:t xml:space="preserve"> </w:t>
      </w:r>
      <w:r>
        <w:rPr>
          <w:szCs w:val="24"/>
        </w:rPr>
        <w:t xml:space="preserve">in 2016 </w:t>
      </w:r>
      <w:r w:rsidRPr="00B06795">
        <w:rPr>
          <w:szCs w:val="24"/>
        </w:rPr>
        <w:t>(Million Sm</w:t>
      </w:r>
      <w:r w:rsidRPr="00B06795">
        <w:rPr>
          <w:szCs w:val="24"/>
          <w:vertAlign w:val="superscript"/>
        </w:rPr>
        <w:t>3</w:t>
      </w:r>
      <w:r w:rsidRPr="00B06795">
        <w:rPr>
          <w:szCs w:val="24"/>
        </w:rPr>
        <w:t>)</w:t>
      </w:r>
      <w:bookmarkEnd w:id="166"/>
    </w:p>
    <w:p w:rsidR="00F7600A" w:rsidRPr="00B06795" w:rsidRDefault="00F7600A" w:rsidP="00F7600A">
      <w:pPr>
        <w:rPr>
          <w:rFonts w:ascii="Times New Roman" w:hAnsi="Times New Roman" w:cs="Times New Roman"/>
          <w:b/>
          <w:sz w:val="24"/>
          <w:szCs w:val="24"/>
        </w:rPr>
      </w:pPr>
    </w:p>
    <w:p w:rsidR="00F7600A" w:rsidRPr="00B06795" w:rsidRDefault="00F7600A" w:rsidP="00F7600A">
      <w:pPr>
        <w:pStyle w:val="11ilebalayanlar"/>
      </w:pPr>
      <w:bookmarkStart w:id="167" w:name="_Toc417917653"/>
      <w:bookmarkStart w:id="168" w:name="_Toc494808747"/>
      <w:r w:rsidRPr="00B06795">
        <w:t xml:space="preserve">8.2 </w:t>
      </w:r>
      <w:bookmarkEnd w:id="167"/>
      <w:r>
        <w:t>Consumption by Provinces</w:t>
      </w:r>
      <w:bookmarkEnd w:id="168"/>
    </w:p>
    <w:p w:rsidR="00F7600A" w:rsidRDefault="00F7600A" w:rsidP="00F7600A">
      <w:pPr>
        <w:rPr>
          <w:rFonts w:ascii="Times New Roman" w:hAnsi="Times New Roman" w:cs="Times New Roman"/>
          <w:sz w:val="24"/>
          <w:szCs w:val="24"/>
        </w:rPr>
      </w:pPr>
      <w:r>
        <w:rPr>
          <w:rFonts w:ascii="Times New Roman" w:hAnsi="Times New Roman" w:cs="Times New Roman"/>
          <w:sz w:val="24"/>
          <w:szCs w:val="24"/>
        </w:rPr>
        <w:t>The distribution of national natural gas consumption of 46.395.060.952 Sm</w:t>
      </w:r>
      <w:r w:rsidRPr="008C3C36">
        <w:rPr>
          <w:rFonts w:ascii="Times New Roman" w:hAnsi="Times New Roman" w:cs="Times New Roman"/>
          <w:sz w:val="24"/>
          <w:szCs w:val="24"/>
          <w:vertAlign w:val="superscript"/>
        </w:rPr>
        <w:t>3</w:t>
      </w:r>
      <w:r>
        <w:rPr>
          <w:rFonts w:ascii="Times New Roman" w:hAnsi="Times New Roman" w:cs="Times New Roman"/>
          <w:sz w:val="24"/>
          <w:szCs w:val="24"/>
        </w:rPr>
        <w:t xml:space="preserve"> by provinces in 2016 is given at Table 8.3.</w:t>
      </w:r>
    </w:p>
    <w:p w:rsidR="00E97364" w:rsidRDefault="00E97364" w:rsidP="006A29CB">
      <w:pPr>
        <w:rPr>
          <w:rFonts w:ascii="Times New Roman" w:hAnsi="Times New Roman" w:cs="Times New Roman"/>
          <w:sz w:val="24"/>
          <w:szCs w:val="24"/>
        </w:rPr>
      </w:pPr>
    </w:p>
    <w:p w:rsidR="00412F6B" w:rsidRPr="00B06795" w:rsidRDefault="00BD3CAA" w:rsidP="00A554C7">
      <w:pPr>
        <w:pStyle w:val="Balk5"/>
      </w:pPr>
      <w:bookmarkStart w:id="169" w:name="_Toc494808787"/>
      <w:r w:rsidRPr="00B06795">
        <w:t>Table</w:t>
      </w:r>
      <w:r w:rsidR="00412F6B" w:rsidRPr="00B06795">
        <w:t xml:space="preserve"> </w:t>
      </w:r>
      <w:r w:rsidR="00780DFB" w:rsidRPr="00B06795">
        <w:t>8</w:t>
      </w:r>
      <w:r w:rsidR="002C40D8" w:rsidRPr="00B06795">
        <w:t>.</w:t>
      </w:r>
      <w:r w:rsidR="009D7108" w:rsidRPr="00B06795">
        <w:t>3</w:t>
      </w:r>
      <w:r w:rsidR="00780DFB" w:rsidRPr="00B06795">
        <w:t>:</w:t>
      </w:r>
      <w:r w:rsidR="0078284D" w:rsidRPr="00B06795">
        <w:t xml:space="preserve"> </w:t>
      </w:r>
      <w:r w:rsidR="00F7600A">
        <w:rPr>
          <w:szCs w:val="24"/>
        </w:rPr>
        <w:t>D</w:t>
      </w:r>
      <w:r w:rsidRPr="00B06795">
        <w:rPr>
          <w:szCs w:val="24"/>
        </w:rPr>
        <w:t xml:space="preserve">istribution of </w:t>
      </w:r>
      <w:r w:rsidR="00F7600A" w:rsidRPr="00B06795">
        <w:rPr>
          <w:szCs w:val="24"/>
        </w:rPr>
        <w:t>National</w:t>
      </w:r>
      <w:r w:rsidRPr="00B06795">
        <w:rPr>
          <w:szCs w:val="24"/>
        </w:rPr>
        <w:t xml:space="preserve"> </w:t>
      </w:r>
      <w:r w:rsidR="00F7600A" w:rsidRPr="00B06795">
        <w:rPr>
          <w:szCs w:val="24"/>
        </w:rPr>
        <w:t>Natural Gas Consumption</w:t>
      </w:r>
      <w:r w:rsidR="00F7600A">
        <w:rPr>
          <w:szCs w:val="24"/>
        </w:rPr>
        <w:t xml:space="preserve"> by Provinces</w:t>
      </w:r>
      <w:r w:rsidR="00F7600A" w:rsidRPr="00B06795">
        <w:rPr>
          <w:szCs w:val="24"/>
        </w:rPr>
        <w:t xml:space="preserve"> </w:t>
      </w:r>
      <w:r w:rsidRPr="00B06795">
        <w:rPr>
          <w:szCs w:val="24"/>
        </w:rPr>
        <w:t>in 2016 (Sm</w:t>
      </w:r>
      <w:r w:rsidRPr="00B06795">
        <w:rPr>
          <w:szCs w:val="24"/>
          <w:vertAlign w:val="superscript"/>
        </w:rPr>
        <w:t>3</w:t>
      </w:r>
      <w:r w:rsidRPr="00B06795">
        <w:rPr>
          <w:szCs w:val="24"/>
        </w:rPr>
        <w:t>)</w:t>
      </w:r>
      <w:bookmarkEnd w:id="169"/>
    </w:p>
    <w:tbl>
      <w:tblPr>
        <w:tblW w:w="9796" w:type="dxa"/>
        <w:tblInd w:w="55" w:type="dxa"/>
        <w:tblCellMar>
          <w:left w:w="70" w:type="dxa"/>
          <w:right w:w="70" w:type="dxa"/>
        </w:tblCellMar>
        <w:tblLook w:val="04A0" w:firstRow="1" w:lastRow="0" w:firstColumn="1" w:lastColumn="0" w:noHBand="0" w:noVBand="1"/>
      </w:tblPr>
      <w:tblGrid>
        <w:gridCol w:w="2407"/>
        <w:gridCol w:w="1211"/>
        <w:gridCol w:w="875"/>
        <w:gridCol w:w="2043"/>
        <w:gridCol w:w="1417"/>
        <w:gridCol w:w="1843"/>
      </w:tblGrid>
      <w:tr w:rsidR="00C47660" w:rsidRPr="00B06795" w:rsidTr="0078284D">
        <w:trPr>
          <w:cantSplit/>
          <w:trHeight w:val="344"/>
          <w:tblHeader/>
        </w:trPr>
        <w:tc>
          <w:tcPr>
            <w:tcW w:w="2407"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C47660" w:rsidRPr="00B06795" w:rsidRDefault="00BD3CAA" w:rsidP="00C47660">
            <w:pPr>
              <w:spacing w:after="0" w:line="240" w:lineRule="auto"/>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Province</w:t>
            </w:r>
          </w:p>
        </w:tc>
        <w:tc>
          <w:tcPr>
            <w:tcW w:w="1211" w:type="dxa"/>
            <w:tcBorders>
              <w:top w:val="single" w:sz="8" w:space="0" w:color="auto"/>
              <w:left w:val="nil"/>
              <w:bottom w:val="single" w:sz="8" w:space="0" w:color="auto"/>
              <w:right w:val="single" w:sz="8" w:space="0" w:color="auto"/>
            </w:tcBorders>
            <w:shd w:val="clear" w:color="000000" w:fill="6E9ECA"/>
            <w:vAlign w:val="center"/>
            <w:hideMark/>
          </w:tcPr>
          <w:p w:rsidR="00C47660" w:rsidRPr="00B06795" w:rsidRDefault="00BD3CAA" w:rsidP="00C47660">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Pipeline</w:t>
            </w:r>
          </w:p>
        </w:tc>
        <w:tc>
          <w:tcPr>
            <w:tcW w:w="875" w:type="dxa"/>
            <w:tcBorders>
              <w:top w:val="single" w:sz="8" w:space="0" w:color="auto"/>
              <w:left w:val="nil"/>
              <w:bottom w:val="single" w:sz="8" w:space="0" w:color="auto"/>
              <w:right w:val="single" w:sz="8" w:space="0" w:color="auto"/>
            </w:tcBorders>
            <w:shd w:val="clear" w:color="000000" w:fill="6E9ECA"/>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LNG</w:t>
            </w:r>
          </w:p>
        </w:tc>
        <w:tc>
          <w:tcPr>
            <w:tcW w:w="2043" w:type="dxa"/>
            <w:tcBorders>
              <w:top w:val="single" w:sz="8" w:space="0" w:color="auto"/>
              <w:left w:val="nil"/>
              <w:bottom w:val="single" w:sz="8" w:space="0" w:color="auto"/>
              <w:right w:val="single" w:sz="8" w:space="0" w:color="auto"/>
            </w:tcBorders>
            <w:shd w:val="clear" w:color="000000" w:fill="6E9ECA"/>
            <w:vAlign w:val="center"/>
            <w:hideMark/>
          </w:tcPr>
          <w:p w:rsidR="00C47660" w:rsidRPr="00B06795" w:rsidRDefault="00BD3CAA" w:rsidP="00C47660">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 xml:space="preserve">CNG </w:t>
            </w:r>
            <w:r w:rsidR="00167F04">
              <w:rPr>
                <w:rFonts w:ascii="Times New Roman" w:eastAsia="Times New Roman" w:hAnsi="Times New Roman" w:cs="Times New Roman"/>
                <w:b/>
                <w:bCs/>
                <w:color w:val="FFFFFF"/>
                <w:sz w:val="24"/>
                <w:szCs w:val="24"/>
                <w:lang w:eastAsia="tr-TR"/>
              </w:rPr>
              <w:t>Auto G</w:t>
            </w:r>
            <w:r w:rsidR="00167F04" w:rsidRPr="00B06795">
              <w:rPr>
                <w:rFonts w:ascii="Times New Roman" w:eastAsia="Times New Roman" w:hAnsi="Times New Roman" w:cs="Times New Roman"/>
                <w:b/>
                <w:bCs/>
                <w:color w:val="FFFFFF"/>
                <w:sz w:val="24"/>
                <w:szCs w:val="24"/>
                <w:lang w:eastAsia="tr-TR"/>
              </w:rPr>
              <w:t>as</w:t>
            </w:r>
          </w:p>
        </w:tc>
        <w:tc>
          <w:tcPr>
            <w:tcW w:w="1417" w:type="dxa"/>
            <w:tcBorders>
              <w:top w:val="single" w:sz="8" w:space="0" w:color="auto"/>
              <w:left w:val="nil"/>
              <w:bottom w:val="single" w:sz="8" w:space="0" w:color="auto"/>
              <w:right w:val="single" w:sz="8" w:space="0" w:color="auto"/>
            </w:tcBorders>
            <w:shd w:val="clear" w:color="000000" w:fill="6E9ECA"/>
            <w:vAlign w:val="center"/>
            <w:hideMark/>
          </w:tcPr>
          <w:p w:rsidR="00C47660" w:rsidRPr="00B06795" w:rsidRDefault="00BD3CAA" w:rsidP="00C47660">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CNG Others</w:t>
            </w:r>
          </w:p>
        </w:tc>
        <w:tc>
          <w:tcPr>
            <w:tcW w:w="1843" w:type="dxa"/>
            <w:tcBorders>
              <w:top w:val="single" w:sz="8" w:space="0" w:color="auto"/>
              <w:left w:val="nil"/>
              <w:bottom w:val="single" w:sz="8" w:space="0" w:color="auto"/>
              <w:right w:val="single" w:sz="8" w:space="0" w:color="auto"/>
            </w:tcBorders>
            <w:shd w:val="clear" w:color="000000" w:fill="6E9ECA"/>
            <w:vAlign w:val="center"/>
            <w:hideMark/>
          </w:tcPr>
          <w:p w:rsidR="00C47660" w:rsidRPr="00B06795" w:rsidRDefault="00BD3CAA" w:rsidP="00C47660">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Total</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ADANA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372,47</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7,89</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7,95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388,30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ADIYAMAN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63,10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63,42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AFYONKARAHİSAR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104,13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6,54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110,97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AĞRI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4,14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2,37</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6,51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AKSARAY</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107,96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0,02</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109,02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AMASYA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85,74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86,92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ANKARA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3.738,03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25,33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0,07</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3.764,15</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ANTALYA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785,92</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61,22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0,10</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10,65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857,87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ARDAHAN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10,68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11,09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ARTVİN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2,87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AYDIN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99,08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12,93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0,20</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6,51</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118,72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BALIKESİR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1.339,61</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8,21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1.349,38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BARTIN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39,80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0,37</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40,17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BATMAN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64,20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66,23</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BAYBURT</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18,60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19,27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BİLECİK</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422,15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427,38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BİNGÖL</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BİTLİS</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0,21</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2,38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BOLU</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164,53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19,29</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0,29</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184,16</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BURDUR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61,59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65,39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BURSA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2.484,78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16,76</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0,25</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2.505,51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ÇANAKKALE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362,14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5,66</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367,82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ÇANKIRI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62,65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7,42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70,08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ÇORUM</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144,58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146,27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DENİZLİ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1.077,09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8,13</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1.095,10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DİYARBAKIR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179,55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6,62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186,17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DÜZCE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179,09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1,59</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0,05</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181,25</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EDİRNE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63,69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6,30</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69,99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ELAZIĞ</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132,61</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134,47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ERZİNCAN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55,73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56,37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ERZURUM</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249,86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9,35</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259,21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ESKİŞEHİR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891,82</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894,85</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GAZİANTEP</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514,42</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2,60</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517,68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GİRESUN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10,36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16,01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GÜMÜŞHANE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12,85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13,96</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HAKKARİ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0,62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HATAY</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928,05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6,63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3,53</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938,21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IĞDIR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2,05</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2,54</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ISPARTA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98,00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104,59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İSTANBUL</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7.244,48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113,15</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2,52</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10,74</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7.370,89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İZMİR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4.375,48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18,34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0,13</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8,62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4.402,57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KAHRAMANMARAŞ</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234,99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4,37</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241,68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KARABÜK</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138,33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0,30</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138,62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KARAMAN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103,96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2,36</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106,44</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KARS</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43,46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45,68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KASTAMONU</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59,91</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5,22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65,17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KAYSERİ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586,95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5,35</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11,90</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4,49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608,69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KIRIKKALE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611,68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613,40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KIRKLARELİ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593,68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2,27</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596,60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KIRŞEHİR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67,31</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1,79</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69,10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KİLİS</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11,74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12,15</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KOCAELİ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4.055,47</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4,85</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0,17</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4.062,78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KONYA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633,29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6,90</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0,04</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13,04</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653,27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KÜTAHYA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429,78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6,02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435,80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MALATYA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208,13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211,85</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MANİSA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547,10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16,83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565,09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MARDİN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5,00</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8,14</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MERSİN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970,71</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11,15</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982,93</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MUĞLA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19,81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8,77</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31,51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MUŞ</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0,07</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0,61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NEVŞEHİR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46,56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6,87</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53,82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NİĞDE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62,63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1,73</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70,49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ORDU</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56,39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13,02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6,50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75,91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OSMANİYE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150,38</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151,53</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RİZE</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45,33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0,04</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40,15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85,84</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SAKARYA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3.297,02</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3,87</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0,08</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0,88</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3.301,84</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SAMSUN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1.502,33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1,85</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1,37</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1.505,55</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SİİRT</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20,65</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21,07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SİNOP</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0,18</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0,60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SİVAS</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180,96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6,62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187,58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ŞANLIURFA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334,79</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7,49</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342,28</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ŞIRNAK</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3,79</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3,79</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TEKİRDAĞ</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2.491,24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13,09</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0,03</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2.507,66</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TOKAT</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115,26</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0,61</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116,62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TRABZON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58,40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11,32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71,27</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TUNCELİ</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0,34</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UŞAK</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193,63</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194,11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VAN</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80,14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2,32</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84,91</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YALOVA</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185,17</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0,84</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1,34</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187,35</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YOZGAT</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107,12</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1,90</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0,21</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109,22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ZONGULDAK</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464,44</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2,58</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467,02</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DİĞER*</w:t>
            </w:r>
          </w:p>
        </w:tc>
        <w:tc>
          <w:tcPr>
            <w:tcW w:w="1211"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396,50</w:t>
            </w:r>
          </w:p>
        </w:tc>
        <w:tc>
          <w:tcPr>
            <w:tcW w:w="875"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2043"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B06795"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396,50</w:t>
            </w:r>
          </w:p>
        </w:tc>
      </w:tr>
      <w:tr w:rsidR="00C47660" w:rsidRPr="00B06795" w:rsidTr="00961015">
        <w:trPr>
          <w:trHeight w:val="300"/>
        </w:trPr>
        <w:tc>
          <w:tcPr>
            <w:tcW w:w="2407" w:type="dxa"/>
            <w:tcBorders>
              <w:top w:val="nil"/>
              <w:left w:val="single" w:sz="8" w:space="0" w:color="auto"/>
              <w:bottom w:val="single" w:sz="8" w:space="0" w:color="auto"/>
              <w:right w:val="single" w:sz="8" w:space="0" w:color="auto"/>
            </w:tcBorders>
            <w:shd w:val="clear" w:color="000000" w:fill="B0C4DE"/>
            <w:vAlign w:val="center"/>
            <w:hideMark/>
          </w:tcPr>
          <w:p w:rsidR="00C47660" w:rsidRPr="00B06795" w:rsidRDefault="0007296E" w:rsidP="00C47660">
            <w:pPr>
              <w:spacing w:after="0" w:line="240" w:lineRule="auto"/>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Total</w:t>
            </w:r>
          </w:p>
        </w:tc>
        <w:tc>
          <w:tcPr>
            <w:tcW w:w="1211"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45.641,54</w:t>
            </w:r>
          </w:p>
        </w:tc>
        <w:tc>
          <w:tcPr>
            <w:tcW w:w="875"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561,74</w:t>
            </w:r>
          </w:p>
        </w:tc>
        <w:tc>
          <w:tcPr>
            <w:tcW w:w="20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15,93</w:t>
            </w:r>
          </w:p>
        </w:tc>
        <w:tc>
          <w:tcPr>
            <w:tcW w:w="1417"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175,86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B06795"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B06795">
              <w:rPr>
                <w:rFonts w:ascii="Times New Roman" w:eastAsia="Times New Roman" w:hAnsi="Times New Roman" w:cs="Times New Roman"/>
                <w:b/>
                <w:bCs/>
                <w:color w:val="000000"/>
                <w:sz w:val="24"/>
                <w:szCs w:val="24"/>
                <w:lang w:eastAsia="tr-TR"/>
              </w:rPr>
              <w:t>46.395,06</w:t>
            </w:r>
          </w:p>
        </w:tc>
      </w:tr>
    </w:tbl>
    <w:p w:rsidR="008A6C55" w:rsidRPr="00B06795" w:rsidRDefault="00C20C44" w:rsidP="00322618">
      <w:pPr>
        <w:rPr>
          <w:rFonts w:ascii="Times New Roman" w:hAnsi="Times New Roman" w:cs="Times New Roman"/>
          <w:sz w:val="24"/>
          <w:szCs w:val="24"/>
        </w:rPr>
      </w:pPr>
      <w:r w:rsidRPr="00B06795">
        <w:rPr>
          <w:rFonts w:ascii="Times New Roman" w:hAnsi="Times New Roman" w:cs="Times New Roman"/>
          <w:b/>
          <w:sz w:val="24"/>
          <w:szCs w:val="24"/>
        </w:rPr>
        <w:t>*</w:t>
      </w:r>
      <w:r w:rsidR="0007296E" w:rsidRPr="00B06795">
        <w:t xml:space="preserve"> </w:t>
      </w:r>
      <w:r w:rsidR="0007296E" w:rsidRPr="00B06795">
        <w:rPr>
          <w:rFonts w:ascii="Times New Roman" w:hAnsi="Times New Roman" w:cs="Times New Roman"/>
          <w:sz w:val="24"/>
          <w:szCs w:val="24"/>
        </w:rPr>
        <w:t>OTHER: Indicates the amount of gas used in transmission network and storage facilities.</w:t>
      </w:r>
    </w:p>
    <w:p w:rsidR="00AA3C32" w:rsidRPr="00B06795" w:rsidRDefault="0078284D" w:rsidP="00322618">
      <w:pPr>
        <w:rPr>
          <w:rFonts w:ascii="Times New Roman" w:hAnsi="Times New Roman" w:cs="Times New Roman"/>
          <w:b/>
          <w:sz w:val="24"/>
          <w:szCs w:val="24"/>
        </w:rPr>
      </w:pPr>
      <w:r w:rsidRPr="00B06795">
        <w:rPr>
          <w:rFonts w:ascii="Times New Roman" w:hAnsi="Times New Roman" w:cs="Times New Roman"/>
          <w:b/>
          <w:sz w:val="24"/>
          <w:szCs w:val="24"/>
        </w:rPr>
        <w:br w:type="page"/>
      </w:r>
    </w:p>
    <w:p w:rsidR="00F7600A" w:rsidRPr="00B06795" w:rsidRDefault="00F7600A" w:rsidP="007A6845">
      <w:pPr>
        <w:pStyle w:val="11ilebalayanlar"/>
      </w:pPr>
      <w:bookmarkStart w:id="170" w:name="_Toc417917654"/>
      <w:bookmarkStart w:id="171" w:name="_Toc494808748"/>
      <w:r w:rsidRPr="00B06795">
        <w:lastRenderedPageBreak/>
        <w:t xml:space="preserve">8.3 </w:t>
      </w:r>
      <w:bookmarkEnd w:id="170"/>
      <w:r w:rsidRPr="00B06795">
        <w:t>Natural Gas Sale</w:t>
      </w:r>
      <w:r>
        <w:t>s of</w:t>
      </w:r>
      <w:r w:rsidRPr="00B06795">
        <w:t xml:space="preserve"> Licensed Companies to Final Consumers</w:t>
      </w:r>
      <w:bookmarkEnd w:id="171"/>
    </w:p>
    <w:p w:rsidR="00F7600A" w:rsidRPr="00B06795" w:rsidRDefault="00F7600A" w:rsidP="007A6845">
      <w:pPr>
        <w:jc w:val="both"/>
        <w:rPr>
          <w:rFonts w:ascii="Times New Roman" w:hAnsi="Times New Roman"/>
          <w:sz w:val="24"/>
          <w:szCs w:val="24"/>
        </w:rPr>
      </w:pPr>
      <w:r>
        <w:rPr>
          <w:rFonts w:ascii="Times New Roman" w:hAnsi="Times New Roman"/>
          <w:sz w:val="24"/>
          <w:szCs w:val="24"/>
        </w:rPr>
        <w:t>48,</w:t>
      </w:r>
      <w:r w:rsidRPr="00B06795">
        <w:rPr>
          <w:rFonts w:ascii="Times New Roman" w:hAnsi="Times New Roman"/>
          <w:sz w:val="24"/>
          <w:szCs w:val="24"/>
        </w:rPr>
        <w:t>48</w:t>
      </w:r>
      <w:r>
        <w:rPr>
          <w:rFonts w:ascii="Times New Roman" w:hAnsi="Times New Roman"/>
          <w:sz w:val="24"/>
          <w:szCs w:val="24"/>
        </w:rPr>
        <w:t xml:space="preserve"> </w:t>
      </w:r>
      <w:r w:rsidRPr="00B06795">
        <w:rPr>
          <w:rFonts w:ascii="Times New Roman" w:hAnsi="Times New Roman"/>
          <w:sz w:val="24"/>
          <w:szCs w:val="24"/>
        </w:rPr>
        <w:t>% of th</w:t>
      </w:r>
      <w:r>
        <w:rPr>
          <w:rFonts w:ascii="Times New Roman" w:hAnsi="Times New Roman"/>
          <w:sz w:val="24"/>
          <w:szCs w:val="24"/>
        </w:rPr>
        <w:t xml:space="preserve">e total consumption </w:t>
      </w:r>
      <w:r w:rsidRPr="00B06795">
        <w:rPr>
          <w:rFonts w:ascii="Times New Roman" w:hAnsi="Times New Roman"/>
          <w:sz w:val="24"/>
          <w:szCs w:val="24"/>
        </w:rPr>
        <w:t xml:space="preserve">was </w:t>
      </w:r>
      <w:r>
        <w:rPr>
          <w:rFonts w:ascii="Times New Roman" w:hAnsi="Times New Roman"/>
          <w:sz w:val="24"/>
          <w:szCs w:val="24"/>
        </w:rPr>
        <w:t xml:space="preserve">sold </w:t>
      </w:r>
      <w:r w:rsidRPr="00B06795">
        <w:rPr>
          <w:rFonts w:ascii="Times New Roman" w:hAnsi="Times New Roman"/>
          <w:sz w:val="24"/>
          <w:szCs w:val="24"/>
        </w:rPr>
        <w:t>by</w:t>
      </w:r>
      <w:r>
        <w:rPr>
          <w:rFonts w:ascii="Times New Roman" w:hAnsi="Times New Roman"/>
          <w:sz w:val="24"/>
          <w:szCs w:val="24"/>
        </w:rPr>
        <w:t xml:space="preserve"> importer companies, 39,</w:t>
      </w:r>
      <w:r w:rsidRPr="00B06795">
        <w:rPr>
          <w:rFonts w:ascii="Times New Roman" w:hAnsi="Times New Roman"/>
          <w:sz w:val="24"/>
          <w:szCs w:val="24"/>
        </w:rPr>
        <w:t>83</w:t>
      </w:r>
      <w:r>
        <w:rPr>
          <w:rFonts w:ascii="Times New Roman" w:hAnsi="Times New Roman"/>
          <w:sz w:val="24"/>
          <w:szCs w:val="24"/>
        </w:rPr>
        <w:t xml:space="preserve"> </w:t>
      </w:r>
      <w:r w:rsidRPr="00B06795">
        <w:rPr>
          <w:rFonts w:ascii="Times New Roman" w:hAnsi="Times New Roman"/>
          <w:sz w:val="24"/>
          <w:szCs w:val="24"/>
        </w:rPr>
        <w:t>% was sold by distri</w:t>
      </w:r>
      <w:r>
        <w:rPr>
          <w:rFonts w:ascii="Times New Roman" w:hAnsi="Times New Roman"/>
          <w:sz w:val="24"/>
          <w:szCs w:val="24"/>
        </w:rPr>
        <w:t>bution companies, 10,</w:t>
      </w:r>
      <w:r w:rsidRPr="00B06795">
        <w:rPr>
          <w:rFonts w:ascii="Times New Roman" w:hAnsi="Times New Roman"/>
          <w:sz w:val="24"/>
          <w:szCs w:val="24"/>
        </w:rPr>
        <w:t xml:space="preserve">42 </w:t>
      </w:r>
      <w:r>
        <w:rPr>
          <w:rFonts w:ascii="Times New Roman" w:hAnsi="Times New Roman"/>
          <w:sz w:val="24"/>
          <w:szCs w:val="24"/>
        </w:rPr>
        <w:t xml:space="preserve">% </w:t>
      </w:r>
      <w:r w:rsidRPr="00B06795">
        <w:rPr>
          <w:rFonts w:ascii="Times New Roman" w:hAnsi="Times New Roman"/>
          <w:sz w:val="24"/>
          <w:szCs w:val="24"/>
        </w:rPr>
        <w:t>was sold by whol</w:t>
      </w:r>
      <w:r>
        <w:rPr>
          <w:rFonts w:ascii="Times New Roman" w:hAnsi="Times New Roman"/>
          <w:sz w:val="24"/>
          <w:szCs w:val="24"/>
        </w:rPr>
        <w:t>esale companies and 0,</w:t>
      </w:r>
      <w:r w:rsidRPr="00B06795">
        <w:rPr>
          <w:rFonts w:ascii="Times New Roman" w:hAnsi="Times New Roman"/>
          <w:sz w:val="24"/>
          <w:szCs w:val="24"/>
        </w:rPr>
        <w:t>41</w:t>
      </w:r>
      <w:r>
        <w:rPr>
          <w:rFonts w:ascii="Times New Roman" w:hAnsi="Times New Roman"/>
          <w:sz w:val="24"/>
          <w:szCs w:val="24"/>
        </w:rPr>
        <w:t xml:space="preserve"> </w:t>
      </w:r>
      <w:r w:rsidRPr="00B06795">
        <w:rPr>
          <w:rFonts w:ascii="Times New Roman" w:hAnsi="Times New Roman"/>
          <w:sz w:val="24"/>
          <w:szCs w:val="24"/>
        </w:rPr>
        <w:t>% was sold</w:t>
      </w:r>
      <w:r>
        <w:rPr>
          <w:rFonts w:ascii="Times New Roman" w:hAnsi="Times New Roman"/>
          <w:sz w:val="24"/>
          <w:szCs w:val="24"/>
        </w:rPr>
        <w:t xml:space="preserve"> by CNG </w:t>
      </w:r>
      <w:r w:rsidRPr="00B06795">
        <w:rPr>
          <w:rFonts w:ascii="Times New Roman" w:hAnsi="Times New Roman"/>
          <w:sz w:val="24"/>
          <w:szCs w:val="24"/>
        </w:rPr>
        <w:t xml:space="preserve"> companies to final consumers. </w:t>
      </w:r>
    </w:p>
    <w:p w:rsidR="00F7600A" w:rsidRPr="00B06795" w:rsidRDefault="00F7600A" w:rsidP="007A6845">
      <w:pPr>
        <w:jc w:val="both"/>
        <w:rPr>
          <w:rFonts w:ascii="Times New Roman" w:hAnsi="Times New Roman" w:cs="Times New Roman"/>
          <w:sz w:val="24"/>
          <w:szCs w:val="24"/>
        </w:rPr>
      </w:pPr>
      <w:r>
        <w:rPr>
          <w:rFonts w:ascii="Times New Roman" w:hAnsi="Times New Roman"/>
          <w:sz w:val="24"/>
          <w:szCs w:val="24"/>
        </w:rPr>
        <w:t xml:space="preserve">Amount and shares of companies’ </w:t>
      </w:r>
      <w:r w:rsidRPr="00B06795">
        <w:rPr>
          <w:rFonts w:ascii="Times New Roman" w:hAnsi="Times New Roman"/>
          <w:sz w:val="24"/>
          <w:szCs w:val="24"/>
        </w:rPr>
        <w:t>sales are given at Table 8.4, Table 8.5, Table 8.6, Table 8.7, and Table 8.8</w:t>
      </w:r>
      <w:r w:rsidRPr="00B06795">
        <w:rPr>
          <w:rFonts w:ascii="Times New Roman" w:hAnsi="Times New Roman" w:cs="Times New Roman"/>
          <w:sz w:val="24"/>
          <w:szCs w:val="24"/>
        </w:rPr>
        <w:t>.</w:t>
      </w:r>
    </w:p>
    <w:p w:rsidR="00F7600A" w:rsidRPr="00B06795" w:rsidRDefault="00F7600A" w:rsidP="007A6845">
      <w:pPr>
        <w:rPr>
          <w:rFonts w:ascii="Times New Roman" w:hAnsi="Times New Roman" w:cs="Times New Roman"/>
          <w:b/>
          <w:sz w:val="24"/>
          <w:szCs w:val="24"/>
          <w:highlight w:val="yellow"/>
        </w:rPr>
      </w:pPr>
    </w:p>
    <w:p w:rsidR="00F7600A" w:rsidRPr="00B06795" w:rsidRDefault="00F7600A" w:rsidP="00F7600A">
      <w:pPr>
        <w:pStyle w:val="Balk5"/>
      </w:pPr>
      <w:bookmarkStart w:id="172" w:name="_Toc418324653"/>
      <w:bookmarkStart w:id="173" w:name="_Toc494808788"/>
      <w:r w:rsidRPr="00B06795">
        <w:t xml:space="preserve">Table 8.4: </w:t>
      </w:r>
      <w:bookmarkEnd w:id="172"/>
      <w:r w:rsidR="00C42EE6">
        <w:rPr>
          <w:szCs w:val="24"/>
        </w:rPr>
        <w:t>Amounts and Shares of Sale to Final C</w:t>
      </w:r>
      <w:r w:rsidRPr="00B06795">
        <w:rPr>
          <w:szCs w:val="24"/>
        </w:rPr>
        <w:t xml:space="preserve">onsumers by </w:t>
      </w:r>
      <w:r w:rsidR="00C42EE6" w:rsidRPr="00B06795">
        <w:rPr>
          <w:szCs w:val="24"/>
        </w:rPr>
        <w:t>Import</w:t>
      </w:r>
      <w:r w:rsidR="00C42EE6">
        <w:rPr>
          <w:szCs w:val="24"/>
        </w:rPr>
        <w:t>er</w:t>
      </w:r>
      <w:r w:rsidR="00C42EE6" w:rsidRPr="00B06795">
        <w:rPr>
          <w:szCs w:val="24"/>
        </w:rPr>
        <w:t xml:space="preserve"> Companies</w:t>
      </w:r>
      <w:r w:rsidRPr="00B06795">
        <w:rPr>
          <w:szCs w:val="24"/>
        </w:rPr>
        <w:t xml:space="preserve"> in 2016 (Million Sm</w:t>
      </w:r>
      <w:r w:rsidRPr="00B06795">
        <w:rPr>
          <w:szCs w:val="24"/>
          <w:vertAlign w:val="superscript"/>
        </w:rPr>
        <w:t>3</w:t>
      </w:r>
      <w:r w:rsidRPr="00B06795">
        <w:rPr>
          <w:szCs w:val="24"/>
        </w:rPr>
        <w:t>)</w:t>
      </w:r>
      <w:bookmarkEnd w:id="173"/>
    </w:p>
    <w:tbl>
      <w:tblPr>
        <w:tblW w:w="10080" w:type="dxa"/>
        <w:tblInd w:w="55" w:type="dxa"/>
        <w:tblLayout w:type="fixed"/>
        <w:tblCellMar>
          <w:left w:w="70" w:type="dxa"/>
          <w:right w:w="70" w:type="dxa"/>
        </w:tblCellMar>
        <w:tblLook w:val="04A0" w:firstRow="1" w:lastRow="0" w:firstColumn="1" w:lastColumn="0" w:noHBand="0" w:noVBand="1"/>
      </w:tblPr>
      <w:tblGrid>
        <w:gridCol w:w="7528"/>
        <w:gridCol w:w="1559"/>
        <w:gridCol w:w="993"/>
      </w:tblGrid>
      <w:tr w:rsidR="000911AF" w:rsidRPr="00B06795" w:rsidTr="00C42EE6">
        <w:trPr>
          <w:trHeight w:val="360"/>
        </w:trPr>
        <w:tc>
          <w:tcPr>
            <w:tcW w:w="752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0911AF" w:rsidRPr="00B06795" w:rsidRDefault="000911AF" w:rsidP="00C42EE6">
            <w:pPr>
              <w:spacing w:after="0" w:line="240" w:lineRule="auto"/>
              <w:rPr>
                <w:rFonts w:ascii="Times New Roman" w:eastAsia="Times New Roman" w:hAnsi="Times New Roman" w:cs="Times New Roman"/>
                <w:b/>
                <w:bCs/>
                <w:color w:val="FFFFFF"/>
                <w:sz w:val="24"/>
                <w:szCs w:val="24"/>
                <w:lang w:eastAsia="tr-TR"/>
              </w:rPr>
            </w:pPr>
            <w:bookmarkStart w:id="174" w:name="_Toc418324654"/>
            <w:r w:rsidRPr="00B06795">
              <w:rPr>
                <w:rFonts w:ascii="Times New Roman" w:eastAsia="Times New Roman" w:hAnsi="Times New Roman"/>
                <w:b/>
                <w:bCs/>
                <w:color w:val="FFFFFF"/>
                <w:sz w:val="24"/>
                <w:szCs w:val="20"/>
                <w:lang w:eastAsia="tr-TR"/>
              </w:rPr>
              <w:t>Company</w:t>
            </w:r>
          </w:p>
        </w:tc>
        <w:tc>
          <w:tcPr>
            <w:tcW w:w="1559" w:type="dxa"/>
            <w:tcBorders>
              <w:top w:val="single" w:sz="4" w:space="0" w:color="auto"/>
              <w:left w:val="nil"/>
              <w:bottom w:val="single" w:sz="4" w:space="0" w:color="auto"/>
              <w:right w:val="single" w:sz="4" w:space="0" w:color="auto"/>
            </w:tcBorders>
            <w:shd w:val="clear" w:color="6E9ECA" w:fill="6E9ECA"/>
            <w:vAlign w:val="center"/>
            <w:hideMark/>
          </w:tcPr>
          <w:p w:rsidR="000911AF" w:rsidRPr="00B06795" w:rsidRDefault="000911AF" w:rsidP="000911AF">
            <w:pPr>
              <w:spacing w:after="0" w:line="240" w:lineRule="auto"/>
              <w:jc w:val="center"/>
              <w:rPr>
                <w:rFonts w:ascii="Times New Roman" w:eastAsia="Times New Roman" w:hAnsi="Times New Roman"/>
                <w:b/>
                <w:bCs/>
                <w:color w:val="FFFFFF"/>
                <w:sz w:val="24"/>
                <w:szCs w:val="20"/>
                <w:lang w:eastAsia="tr-TR"/>
              </w:rPr>
            </w:pPr>
            <w:r w:rsidRPr="00B06795">
              <w:rPr>
                <w:rFonts w:ascii="Times New Roman" w:eastAsia="Times New Roman" w:hAnsi="Times New Roman"/>
                <w:b/>
                <w:bCs/>
                <w:color w:val="FFFFFF"/>
                <w:sz w:val="24"/>
                <w:szCs w:val="20"/>
                <w:lang w:eastAsia="tr-TR"/>
              </w:rPr>
              <w:t>Amount of Sales</w:t>
            </w:r>
          </w:p>
        </w:tc>
        <w:tc>
          <w:tcPr>
            <w:tcW w:w="993" w:type="dxa"/>
            <w:tcBorders>
              <w:top w:val="single" w:sz="4" w:space="0" w:color="auto"/>
              <w:left w:val="nil"/>
              <w:bottom w:val="single" w:sz="4" w:space="0" w:color="auto"/>
              <w:right w:val="single" w:sz="4" w:space="0" w:color="auto"/>
            </w:tcBorders>
            <w:shd w:val="clear" w:color="6E9ECA" w:fill="6E9ECA"/>
            <w:vAlign w:val="center"/>
            <w:hideMark/>
          </w:tcPr>
          <w:p w:rsidR="000911AF" w:rsidRPr="00B06795" w:rsidRDefault="000911AF" w:rsidP="000911AF">
            <w:pPr>
              <w:spacing w:after="0" w:line="240" w:lineRule="auto"/>
              <w:jc w:val="center"/>
              <w:rPr>
                <w:rFonts w:ascii="Times New Roman" w:eastAsia="Times New Roman" w:hAnsi="Times New Roman"/>
                <w:b/>
                <w:bCs/>
                <w:color w:val="FFFFFF"/>
                <w:sz w:val="24"/>
                <w:szCs w:val="20"/>
                <w:lang w:eastAsia="tr-TR"/>
              </w:rPr>
            </w:pPr>
            <w:r w:rsidRPr="00B06795">
              <w:rPr>
                <w:rFonts w:ascii="Times New Roman" w:eastAsia="Times New Roman" w:hAnsi="Times New Roman"/>
                <w:b/>
                <w:bCs/>
                <w:color w:val="FFFFFF"/>
                <w:sz w:val="24"/>
                <w:szCs w:val="20"/>
                <w:lang w:eastAsia="tr-TR"/>
              </w:rPr>
              <w:t>Share</w:t>
            </w:r>
            <w:r w:rsidR="00C42EE6">
              <w:rPr>
                <w:rFonts w:ascii="Times New Roman" w:eastAsia="Times New Roman" w:hAnsi="Times New Roman"/>
                <w:b/>
                <w:bCs/>
                <w:color w:val="FFFFFF"/>
                <w:sz w:val="24"/>
                <w:szCs w:val="20"/>
                <w:lang w:eastAsia="tr-TR"/>
              </w:rPr>
              <w:t xml:space="preserve"> </w:t>
            </w:r>
            <w:r w:rsidRPr="00B06795">
              <w:rPr>
                <w:rFonts w:ascii="Times New Roman" w:eastAsia="Times New Roman" w:hAnsi="Times New Roman"/>
                <w:b/>
                <w:bCs/>
                <w:color w:val="FFFFFF"/>
                <w:sz w:val="24"/>
                <w:szCs w:val="20"/>
                <w:lang w:eastAsia="tr-TR"/>
              </w:rPr>
              <w:t>(%)</w:t>
            </w:r>
          </w:p>
        </w:tc>
      </w:tr>
      <w:tr w:rsidR="00CA129B" w:rsidRPr="00B06795" w:rsidTr="00CA129B">
        <w:trPr>
          <w:trHeight w:val="253"/>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21.262,79</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94,54</w:t>
            </w:r>
          </w:p>
        </w:tc>
      </w:tr>
      <w:tr w:rsidR="00CA129B" w:rsidRPr="00B06795" w:rsidTr="00CA129B">
        <w:trPr>
          <w:trHeight w:val="386"/>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GAZPORT DOĞALGAZ TOPTAN SATIŞ TİCARET VE SAN. A.Ş.</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304,62</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1,35</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AKFEL GAZ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190,56</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0,85</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SHELL ENERJİ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136,52</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0,61</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BOSPHORUS GAZ CORPORATİON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125,05</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0,56</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ERDGAZ DOĞAL GAZ TOPTAN SATIŞ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119,24</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0,53</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DOĞAL ENERJİ İTHALAT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116,87</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0,52</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ENGİE ENERJİ TİCARET VE PAZARLAMA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53,05</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0,24</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ENERJİSA DOĞAL GAZ TOPTAN SATIŞ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49,41</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0,22</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BATI HATTI DOĞALGAZ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40,84</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0,18</w:t>
            </w:r>
          </w:p>
        </w:tc>
      </w:tr>
      <w:tr w:rsidR="00CA129B" w:rsidRPr="00B06795" w:rsidTr="00CA129B">
        <w:trPr>
          <w:trHeight w:val="630"/>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NATURGAZ DOĞALGAZ İTHALAT İHRACAT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32,75</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0,15</w:t>
            </w:r>
          </w:p>
        </w:tc>
      </w:tr>
      <w:tr w:rsidR="00CA129B" w:rsidRPr="00B06795" w:rsidTr="00CA129B">
        <w:trPr>
          <w:trHeight w:val="630"/>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GLOBAL MADEN DOĞALGAZ PETROL VE KİMYA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23,79</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0,11</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KİBAR ENERJİ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18,63</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0,08</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ENERJİ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13,56</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0,06</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3,43</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0,02</w:t>
            </w:r>
          </w:p>
        </w:tc>
      </w:tr>
      <w:tr w:rsidR="00CA129B" w:rsidRPr="00B06795" w:rsidTr="00CA129B">
        <w:trPr>
          <w:trHeight w:val="315"/>
        </w:trPr>
        <w:tc>
          <w:tcPr>
            <w:tcW w:w="7528" w:type="dxa"/>
            <w:tcBorders>
              <w:top w:val="nil"/>
              <w:left w:val="single" w:sz="4" w:space="0" w:color="auto"/>
              <w:bottom w:val="single" w:sz="4" w:space="0" w:color="auto"/>
              <w:right w:val="single" w:sz="4" w:space="0" w:color="auto"/>
            </w:tcBorders>
            <w:shd w:val="clear" w:color="6E9ECA" w:fill="6E9ECA"/>
            <w:hideMark/>
          </w:tcPr>
          <w:p w:rsidR="00CA129B" w:rsidRPr="00B06795" w:rsidRDefault="000911AF" w:rsidP="00CA129B">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Total</w:t>
            </w:r>
          </w:p>
        </w:tc>
        <w:tc>
          <w:tcPr>
            <w:tcW w:w="1559" w:type="dxa"/>
            <w:tcBorders>
              <w:top w:val="nil"/>
              <w:left w:val="nil"/>
              <w:bottom w:val="single" w:sz="4" w:space="0" w:color="auto"/>
              <w:right w:val="single" w:sz="4" w:space="0" w:color="auto"/>
            </w:tcBorders>
            <w:shd w:val="clear" w:color="6E9ECA" w:fill="6E9ECA"/>
            <w:vAlign w:val="center"/>
            <w:hideMark/>
          </w:tcPr>
          <w:p w:rsidR="00CA129B" w:rsidRPr="00B0679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22.491,12</w:t>
            </w:r>
          </w:p>
        </w:tc>
        <w:tc>
          <w:tcPr>
            <w:tcW w:w="993" w:type="dxa"/>
            <w:tcBorders>
              <w:top w:val="nil"/>
              <w:left w:val="nil"/>
              <w:bottom w:val="single" w:sz="4" w:space="0" w:color="auto"/>
              <w:right w:val="single" w:sz="4" w:space="0" w:color="auto"/>
            </w:tcBorders>
            <w:shd w:val="clear" w:color="6E9ECA" w:fill="6E9ECA"/>
            <w:hideMark/>
          </w:tcPr>
          <w:p w:rsidR="00CA129B" w:rsidRPr="00B0679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100,00</w:t>
            </w:r>
          </w:p>
        </w:tc>
      </w:tr>
    </w:tbl>
    <w:p w:rsidR="0078284D" w:rsidRPr="00B06795" w:rsidRDefault="0078284D" w:rsidP="00906A75"/>
    <w:p w:rsidR="0078284D" w:rsidRPr="00B06795" w:rsidRDefault="0078284D">
      <w:pPr>
        <w:rPr>
          <w:rFonts w:ascii="Times New Roman" w:eastAsia="Times New Roman" w:hAnsi="Times New Roman" w:cs="Times New Roman"/>
          <w:b/>
          <w:bCs/>
          <w:iCs/>
          <w:sz w:val="24"/>
          <w:szCs w:val="26"/>
        </w:rPr>
      </w:pPr>
      <w:r w:rsidRPr="00B06795">
        <w:br w:type="page"/>
      </w:r>
    </w:p>
    <w:p w:rsidR="00E75C8B" w:rsidRPr="00B06795" w:rsidRDefault="0007296E" w:rsidP="00CA129B">
      <w:pPr>
        <w:pStyle w:val="Balk5"/>
        <w:ind w:left="0" w:firstLine="0"/>
      </w:pPr>
      <w:bookmarkStart w:id="175" w:name="_Toc494808789"/>
      <w:r w:rsidRPr="00B06795">
        <w:lastRenderedPageBreak/>
        <w:t>Table</w:t>
      </w:r>
      <w:r w:rsidR="00013C81" w:rsidRPr="00B06795">
        <w:t xml:space="preserve"> </w:t>
      </w:r>
      <w:r w:rsidR="00780DFB" w:rsidRPr="00B06795">
        <w:t>8</w:t>
      </w:r>
      <w:r w:rsidR="009D7108" w:rsidRPr="00B06795">
        <w:t>.5</w:t>
      </w:r>
      <w:r w:rsidR="00780DFB" w:rsidRPr="00B06795">
        <w:t>:</w:t>
      </w:r>
      <w:r w:rsidR="0078284D" w:rsidRPr="00B06795">
        <w:t xml:space="preserve"> </w:t>
      </w:r>
      <w:bookmarkEnd w:id="174"/>
      <w:r w:rsidR="00C42EE6">
        <w:rPr>
          <w:szCs w:val="24"/>
        </w:rPr>
        <w:t>Amount and Shares of Sales to Final Consumers by CNG Companies i</w:t>
      </w:r>
      <w:r w:rsidR="00C42EE6" w:rsidRPr="00B06795">
        <w:rPr>
          <w:szCs w:val="24"/>
        </w:rPr>
        <w:t>n 2016 (Million Sm</w:t>
      </w:r>
      <w:r w:rsidR="00C42EE6" w:rsidRPr="00B06795">
        <w:rPr>
          <w:szCs w:val="24"/>
          <w:vertAlign w:val="superscript"/>
        </w:rPr>
        <w:t>3</w:t>
      </w:r>
      <w:r w:rsidR="00C42EE6" w:rsidRPr="00B06795">
        <w:rPr>
          <w:szCs w:val="24"/>
        </w:rPr>
        <w:t>)</w:t>
      </w:r>
      <w:bookmarkEnd w:id="175"/>
    </w:p>
    <w:tbl>
      <w:tblPr>
        <w:tblW w:w="5188" w:type="pct"/>
        <w:tblCellMar>
          <w:left w:w="70" w:type="dxa"/>
          <w:right w:w="70" w:type="dxa"/>
        </w:tblCellMar>
        <w:tblLook w:val="04A0" w:firstRow="1" w:lastRow="0" w:firstColumn="1" w:lastColumn="0" w:noHBand="0" w:noVBand="1"/>
      </w:tblPr>
      <w:tblGrid>
        <w:gridCol w:w="7158"/>
        <w:gridCol w:w="1560"/>
        <w:gridCol w:w="1133"/>
      </w:tblGrid>
      <w:tr w:rsidR="009806C2" w:rsidRPr="00B06795" w:rsidTr="0003595A">
        <w:trPr>
          <w:trHeight w:val="315"/>
        </w:trPr>
        <w:tc>
          <w:tcPr>
            <w:tcW w:w="3633" w:type="pct"/>
            <w:tcBorders>
              <w:top w:val="single" w:sz="4" w:space="0" w:color="auto"/>
              <w:left w:val="single" w:sz="4" w:space="0" w:color="auto"/>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Company</w:t>
            </w:r>
          </w:p>
        </w:tc>
        <w:tc>
          <w:tcPr>
            <w:tcW w:w="792" w:type="pct"/>
            <w:tcBorders>
              <w:top w:val="single" w:sz="4" w:space="0" w:color="auto"/>
              <w:left w:val="nil"/>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Amount of Sales</w:t>
            </w:r>
          </w:p>
        </w:tc>
        <w:tc>
          <w:tcPr>
            <w:tcW w:w="575" w:type="pct"/>
            <w:tcBorders>
              <w:top w:val="single" w:sz="4" w:space="0" w:color="auto"/>
              <w:left w:val="nil"/>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Share</w:t>
            </w:r>
            <w:r w:rsidR="00C42EE6">
              <w:rPr>
                <w:rFonts w:ascii="Times New Roman" w:eastAsia="Times New Roman" w:hAnsi="Times New Roman"/>
                <w:b/>
                <w:bCs/>
                <w:color w:val="FFFFFF"/>
                <w:sz w:val="24"/>
                <w:szCs w:val="24"/>
                <w:lang w:eastAsia="tr-TR"/>
              </w:rPr>
              <w:t xml:space="preserve"> </w:t>
            </w:r>
            <w:r w:rsidRPr="00B06795">
              <w:rPr>
                <w:rFonts w:ascii="Times New Roman" w:eastAsia="Times New Roman" w:hAnsi="Times New Roman"/>
                <w:b/>
                <w:bCs/>
                <w:color w:val="FFFFFF"/>
                <w:sz w:val="24"/>
                <w:szCs w:val="24"/>
                <w:lang w:eastAsia="tr-TR"/>
              </w:rPr>
              <w:t>(%)</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NATURELGAZ SANAYİ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124,87</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65,11</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SOCAR TURKEY LNG SATIŞ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14,84</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7,74</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ATAERK AKARYAKIT ÇİMENTO İNŞAAT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11,72</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6,11</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TEZ OKSİJEN SANAYİ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5,78</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3,01</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HABAŞ SINAİ VE TIBBİ GAZLAR İSTİHSAL ENDÜSTRİSİ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5,01</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2,61</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ALBE DOĞALGAZ DAĞITIM VE ELEKTRİK ENERJİSİ ÜRETİM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4,77</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2,49</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CNG GAZ SANAYİ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2,12</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GİTAŞ GAZ İŞLETMELERİ TAŞIMACILIK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3,96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2,06</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YILMAZLAR SINAİ VE TIBBİ GAZLAR PAZARLAMA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2,64</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1,38</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AKPET GAZ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2,33</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1,22</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CNGAZ PETROL ÜRÜNLERİ DAĞITIM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1,18</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1,75</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0,91</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1,72</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0,90</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ÖZTURAN PETROL GIDA OTOMOTİV İNŞAAT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0,81</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ANG DOĞAL GAZ TAŞIMACILIK DÖNÜŞÜM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1,53</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0,80</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OR-CAN DOĞAL GAZ TOPTAN SATIŞ DAĞITIM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1,12</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0,59</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İNCİ ENERJİ LPG DOĞALGAZ VE AKARYAKIT SANAYİ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1,00</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0,52</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KARABÖRK GAZ PAZARLAMA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0,59</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0,31</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DOĞAN OKSİJEN GAZ VE DEMİR ÜRÜNLERİ SANAYİ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0,25</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0,13</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TİNSA TIBBİ VE SINAİ GAZLAR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r>
      <w:tr w:rsidR="00CA129B" w:rsidRPr="00B06795"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B06795" w:rsidRDefault="00CA129B" w:rsidP="00CA129B">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92" w:type="pct"/>
            <w:tcBorders>
              <w:top w:val="nil"/>
              <w:left w:val="nil"/>
              <w:bottom w:val="single" w:sz="4" w:space="0" w:color="auto"/>
              <w:right w:val="single" w:sz="4" w:space="0" w:color="auto"/>
            </w:tcBorders>
            <w:shd w:val="clear" w:color="auto" w:fill="auto"/>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B0679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0,00</w:t>
            </w:r>
          </w:p>
        </w:tc>
      </w:tr>
      <w:tr w:rsidR="00CA129B" w:rsidRPr="00B06795" w:rsidTr="00CA129B">
        <w:trPr>
          <w:trHeight w:val="315"/>
        </w:trPr>
        <w:tc>
          <w:tcPr>
            <w:tcW w:w="3633" w:type="pct"/>
            <w:tcBorders>
              <w:top w:val="nil"/>
              <w:left w:val="single" w:sz="4" w:space="0" w:color="auto"/>
              <w:bottom w:val="single" w:sz="4" w:space="0" w:color="auto"/>
              <w:right w:val="single" w:sz="4" w:space="0" w:color="auto"/>
            </w:tcBorders>
            <w:shd w:val="clear" w:color="6E9ECA" w:fill="6E9ECA"/>
            <w:hideMark/>
          </w:tcPr>
          <w:p w:rsidR="00CA129B" w:rsidRPr="00B06795" w:rsidRDefault="009806C2" w:rsidP="00720BCE">
            <w:pPr>
              <w:spacing w:after="0" w:line="240" w:lineRule="auto"/>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Total</w:t>
            </w:r>
          </w:p>
        </w:tc>
        <w:tc>
          <w:tcPr>
            <w:tcW w:w="792" w:type="pct"/>
            <w:tcBorders>
              <w:top w:val="nil"/>
              <w:left w:val="nil"/>
              <w:bottom w:val="single" w:sz="4" w:space="0" w:color="auto"/>
              <w:right w:val="single" w:sz="4" w:space="0" w:color="auto"/>
            </w:tcBorders>
            <w:shd w:val="clear" w:color="6E9ECA" w:fill="6E9ECA"/>
            <w:hideMark/>
          </w:tcPr>
          <w:p w:rsidR="00CA129B" w:rsidRPr="00B0679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191,78</w:t>
            </w:r>
          </w:p>
        </w:tc>
        <w:tc>
          <w:tcPr>
            <w:tcW w:w="575" w:type="pct"/>
            <w:tcBorders>
              <w:top w:val="nil"/>
              <w:left w:val="nil"/>
              <w:bottom w:val="single" w:sz="4" w:space="0" w:color="auto"/>
              <w:right w:val="single" w:sz="4" w:space="0" w:color="auto"/>
            </w:tcBorders>
            <w:shd w:val="clear" w:color="6E9ECA" w:fill="6E9ECA"/>
            <w:vAlign w:val="center"/>
            <w:hideMark/>
          </w:tcPr>
          <w:p w:rsidR="00CA129B" w:rsidRPr="00B0679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100,00</w:t>
            </w:r>
          </w:p>
        </w:tc>
      </w:tr>
    </w:tbl>
    <w:p w:rsidR="002D0CDC" w:rsidRPr="00B06795" w:rsidRDefault="002D0CDC" w:rsidP="00992107">
      <w:pPr>
        <w:rPr>
          <w:rFonts w:ascii="Times New Roman" w:hAnsi="Times New Roman" w:cs="Times New Roman"/>
          <w:b/>
          <w:sz w:val="24"/>
          <w:szCs w:val="24"/>
          <w:highlight w:val="yellow"/>
        </w:rPr>
      </w:pPr>
    </w:p>
    <w:p w:rsidR="00433A49" w:rsidRPr="00B06795" w:rsidRDefault="009806C2" w:rsidP="00A747CE">
      <w:pPr>
        <w:pStyle w:val="Balk5"/>
      </w:pPr>
      <w:bookmarkStart w:id="176" w:name="_Toc418324655"/>
      <w:bookmarkStart w:id="177" w:name="_Toc494808790"/>
      <w:r w:rsidRPr="00B06795">
        <w:lastRenderedPageBreak/>
        <w:t>Table</w:t>
      </w:r>
      <w:r w:rsidR="00013C81" w:rsidRPr="00B06795">
        <w:t xml:space="preserve"> </w:t>
      </w:r>
      <w:r w:rsidR="00780DFB" w:rsidRPr="00B06795">
        <w:t>8</w:t>
      </w:r>
      <w:r w:rsidR="005313A7" w:rsidRPr="00B06795">
        <w:t>.</w:t>
      </w:r>
      <w:r w:rsidR="009D7108" w:rsidRPr="00B06795">
        <w:t>6</w:t>
      </w:r>
      <w:r w:rsidR="00780DFB" w:rsidRPr="00B06795">
        <w:t>:</w:t>
      </w:r>
      <w:r w:rsidR="0078284D" w:rsidRPr="00B06795">
        <w:t xml:space="preserve"> </w:t>
      </w:r>
      <w:bookmarkEnd w:id="176"/>
      <w:r w:rsidRPr="00B06795">
        <w:rPr>
          <w:szCs w:val="24"/>
        </w:rPr>
        <w:t>Amount</w:t>
      </w:r>
      <w:r w:rsidR="00C42EE6">
        <w:rPr>
          <w:szCs w:val="24"/>
        </w:rPr>
        <w:t>s and Shares of S</w:t>
      </w:r>
      <w:r w:rsidRPr="00B06795">
        <w:rPr>
          <w:szCs w:val="24"/>
        </w:rPr>
        <w:t>a</w:t>
      </w:r>
      <w:r w:rsidR="00C42EE6">
        <w:rPr>
          <w:szCs w:val="24"/>
        </w:rPr>
        <w:t>les to Final Consumers by Whole</w:t>
      </w:r>
      <w:r w:rsidRPr="00B06795">
        <w:rPr>
          <w:szCs w:val="24"/>
        </w:rPr>
        <w:t xml:space="preserve">sale </w:t>
      </w:r>
      <w:r w:rsidR="00C42EE6">
        <w:rPr>
          <w:szCs w:val="24"/>
        </w:rPr>
        <w:t>C</w:t>
      </w:r>
      <w:r w:rsidRPr="00B06795">
        <w:rPr>
          <w:szCs w:val="24"/>
        </w:rPr>
        <w:t>ompanies in 2016 (Million Sm</w:t>
      </w:r>
      <w:r w:rsidRPr="00B06795">
        <w:rPr>
          <w:szCs w:val="24"/>
          <w:vertAlign w:val="superscript"/>
        </w:rPr>
        <w:t>3</w:t>
      </w:r>
      <w:r w:rsidRPr="00B06795">
        <w:rPr>
          <w:szCs w:val="24"/>
        </w:rPr>
        <w:t>)</w:t>
      </w:r>
      <w:bookmarkEnd w:id="177"/>
    </w:p>
    <w:tbl>
      <w:tblPr>
        <w:tblW w:w="9540" w:type="dxa"/>
        <w:tblInd w:w="55" w:type="dxa"/>
        <w:tblCellMar>
          <w:left w:w="70" w:type="dxa"/>
          <w:right w:w="70" w:type="dxa"/>
        </w:tblCellMar>
        <w:tblLook w:val="04A0" w:firstRow="1" w:lastRow="0" w:firstColumn="1" w:lastColumn="0" w:noHBand="0" w:noVBand="1"/>
      </w:tblPr>
      <w:tblGrid>
        <w:gridCol w:w="7040"/>
        <w:gridCol w:w="1260"/>
        <w:gridCol w:w="1240"/>
      </w:tblGrid>
      <w:tr w:rsidR="009806C2" w:rsidRPr="00B06795" w:rsidTr="0003595A">
        <w:trPr>
          <w:trHeight w:val="630"/>
        </w:trPr>
        <w:tc>
          <w:tcPr>
            <w:tcW w:w="7040"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Company</w:t>
            </w:r>
          </w:p>
        </w:tc>
        <w:tc>
          <w:tcPr>
            <w:tcW w:w="1260" w:type="dxa"/>
            <w:tcBorders>
              <w:top w:val="single" w:sz="4" w:space="0" w:color="auto"/>
              <w:left w:val="nil"/>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Amount of Sales</w:t>
            </w:r>
          </w:p>
        </w:tc>
        <w:tc>
          <w:tcPr>
            <w:tcW w:w="1240" w:type="dxa"/>
            <w:tcBorders>
              <w:top w:val="single" w:sz="4" w:space="0" w:color="auto"/>
              <w:left w:val="nil"/>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Share</w:t>
            </w:r>
            <w:r w:rsidR="00167F04">
              <w:rPr>
                <w:rFonts w:ascii="Times New Roman" w:eastAsia="Times New Roman" w:hAnsi="Times New Roman"/>
                <w:b/>
                <w:bCs/>
                <w:color w:val="FFFFFF"/>
                <w:sz w:val="24"/>
                <w:szCs w:val="24"/>
                <w:lang w:eastAsia="tr-TR"/>
              </w:rPr>
              <w:t xml:space="preserve"> </w:t>
            </w:r>
            <w:r w:rsidRPr="00B06795">
              <w:rPr>
                <w:rFonts w:ascii="Times New Roman" w:eastAsia="Times New Roman" w:hAnsi="Times New Roman"/>
                <w:b/>
                <w:bCs/>
                <w:color w:val="FFFFFF"/>
                <w:sz w:val="24"/>
                <w:szCs w:val="24"/>
                <w:lang w:eastAsia="tr-TR"/>
              </w:rPr>
              <w:t>(%)</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OMV ENERJİ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913,36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18,89</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GAZ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715,72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14,80</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EWE ENERJİ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615,90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12,73</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ŞİŞECAM ENERJİ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570,79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11,80</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AYGAZ DOĞAL GAZ TOPTAN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561,89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11,62</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SOCAR GAZ TİCARETİ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338,52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7,00</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CENGİZ ENERJİ SANAYİİ VE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220,69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4,56</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DOĞAL GAZ TOPTAN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136,79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2,83</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TÜRKİYE PETROLLERİ ANONİM ORTAKLIĞI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135,63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2,80</w:t>
            </w:r>
          </w:p>
        </w:tc>
      </w:tr>
      <w:tr w:rsidR="005541F3" w:rsidRPr="00B0679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ODAŞ DOĞALGAZ TOPTAN SATIŞ SANAYİ VE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134,55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2,78</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İPRAGAZ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130,85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2,71</w:t>
            </w:r>
          </w:p>
        </w:tc>
      </w:tr>
      <w:tr w:rsidR="005541F3" w:rsidRPr="00B0679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THRACE BASIN NATURAL GAS (TÜRKİYE) CORPORATION TÜRKİYE-ANKARA ŞUBESİ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117,70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2,43</w:t>
            </w:r>
          </w:p>
        </w:tc>
      </w:tr>
      <w:tr w:rsidR="005541F3" w:rsidRPr="00B0679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HABAŞ SINAİ VE TIBBİ GAZLAR İSTİHSAL ENDÜSTRİSİ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69,39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1,43</w:t>
            </w:r>
          </w:p>
        </w:tc>
      </w:tr>
      <w:tr w:rsidR="005541F3" w:rsidRPr="00B0679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TORUNLAR DOĞALGAZ İTHALAT VE TOPTAN SATIŞ SANAYİ VE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56,37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1,17</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AKPET GAZ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53,45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1,11</w:t>
            </w:r>
          </w:p>
        </w:tc>
      </w:tr>
      <w:tr w:rsidR="005541F3" w:rsidRPr="00B0679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OR-CAN DOĞAL GAZ TOPTAN SATIŞ DAĞITIM LİMİTED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25,26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0,52</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SOCAR TURKEY LNG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20,47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0,42</w:t>
            </w:r>
          </w:p>
        </w:tc>
      </w:tr>
      <w:tr w:rsidR="005541F3" w:rsidRPr="00B0679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13,88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0,29</w:t>
            </w:r>
          </w:p>
        </w:tc>
      </w:tr>
      <w:tr w:rsidR="005541F3" w:rsidRPr="00B0679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B06795" w:rsidRDefault="005541F3" w:rsidP="006E0FC6">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ZORLU DOĞAL GAZ İTHALAT İHRACAT VE TOPTAN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 xml:space="preserve">5,14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B0679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0,11</w:t>
            </w:r>
          </w:p>
        </w:tc>
      </w:tr>
      <w:tr w:rsidR="005541F3" w:rsidRPr="00B06795" w:rsidTr="006E0FC6">
        <w:trPr>
          <w:trHeight w:val="315"/>
        </w:trPr>
        <w:tc>
          <w:tcPr>
            <w:tcW w:w="7040" w:type="dxa"/>
            <w:tcBorders>
              <w:top w:val="nil"/>
              <w:left w:val="single" w:sz="4" w:space="0" w:color="auto"/>
              <w:bottom w:val="single" w:sz="4" w:space="0" w:color="auto"/>
              <w:right w:val="single" w:sz="4" w:space="0" w:color="auto"/>
            </w:tcBorders>
            <w:shd w:val="clear" w:color="6E9ECA" w:fill="6E9ECA"/>
            <w:hideMark/>
          </w:tcPr>
          <w:p w:rsidR="005541F3" w:rsidRPr="00B06795" w:rsidRDefault="009806C2" w:rsidP="00C42EE6">
            <w:pPr>
              <w:spacing w:after="0" w:line="240" w:lineRule="auto"/>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Total</w:t>
            </w:r>
          </w:p>
        </w:tc>
        <w:tc>
          <w:tcPr>
            <w:tcW w:w="1260" w:type="dxa"/>
            <w:tcBorders>
              <w:top w:val="nil"/>
              <w:left w:val="nil"/>
              <w:bottom w:val="single" w:sz="4" w:space="0" w:color="auto"/>
              <w:right w:val="single" w:sz="4" w:space="0" w:color="auto"/>
            </w:tcBorders>
            <w:shd w:val="clear" w:color="6E9ECA" w:fill="6E9ECA"/>
            <w:hideMark/>
          </w:tcPr>
          <w:p w:rsidR="005541F3" w:rsidRPr="00B0679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4.836,36</w:t>
            </w:r>
          </w:p>
        </w:tc>
        <w:tc>
          <w:tcPr>
            <w:tcW w:w="1240" w:type="dxa"/>
            <w:tcBorders>
              <w:top w:val="nil"/>
              <w:left w:val="nil"/>
              <w:bottom w:val="single" w:sz="4" w:space="0" w:color="auto"/>
              <w:right w:val="single" w:sz="4" w:space="0" w:color="auto"/>
            </w:tcBorders>
            <w:shd w:val="clear" w:color="6E9ECA" w:fill="6E9ECA"/>
            <w:hideMark/>
          </w:tcPr>
          <w:p w:rsidR="005541F3" w:rsidRPr="00B0679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100,00</w:t>
            </w:r>
          </w:p>
        </w:tc>
      </w:tr>
    </w:tbl>
    <w:p w:rsidR="0078284D" w:rsidRPr="00B06795" w:rsidRDefault="0078284D" w:rsidP="00992107">
      <w:pPr>
        <w:rPr>
          <w:rFonts w:ascii="Times New Roman" w:hAnsi="Times New Roman" w:cs="Times New Roman"/>
          <w:b/>
          <w:sz w:val="24"/>
          <w:szCs w:val="24"/>
          <w:highlight w:val="yellow"/>
        </w:rPr>
      </w:pPr>
    </w:p>
    <w:p w:rsidR="0078284D" w:rsidRPr="00B06795" w:rsidRDefault="0078284D">
      <w:pPr>
        <w:rPr>
          <w:rFonts w:ascii="Times New Roman" w:hAnsi="Times New Roman" w:cs="Times New Roman"/>
          <w:b/>
          <w:sz w:val="24"/>
          <w:szCs w:val="24"/>
          <w:highlight w:val="yellow"/>
        </w:rPr>
      </w:pPr>
      <w:r w:rsidRPr="00B06795">
        <w:rPr>
          <w:rFonts w:ascii="Times New Roman" w:hAnsi="Times New Roman" w:cs="Times New Roman"/>
          <w:b/>
          <w:sz w:val="24"/>
          <w:szCs w:val="24"/>
          <w:highlight w:val="yellow"/>
        </w:rPr>
        <w:br w:type="page"/>
      </w:r>
    </w:p>
    <w:p w:rsidR="00433A49" w:rsidRPr="00B06795" w:rsidRDefault="009806C2" w:rsidP="00A21EE4">
      <w:pPr>
        <w:pStyle w:val="Balk5"/>
      </w:pPr>
      <w:bookmarkStart w:id="178" w:name="_Toc418324656"/>
      <w:bookmarkStart w:id="179" w:name="_Toc494808791"/>
      <w:r w:rsidRPr="00B06795">
        <w:lastRenderedPageBreak/>
        <w:t>Table</w:t>
      </w:r>
      <w:r w:rsidR="00433A49" w:rsidRPr="00B06795">
        <w:t xml:space="preserve"> </w:t>
      </w:r>
      <w:r w:rsidR="00780DFB" w:rsidRPr="00B06795">
        <w:t>8</w:t>
      </w:r>
      <w:r w:rsidR="00E702BA" w:rsidRPr="00B06795">
        <w:t>.</w:t>
      </w:r>
      <w:r w:rsidR="009D7108" w:rsidRPr="00B06795">
        <w:t>7</w:t>
      </w:r>
      <w:r w:rsidR="00780DFB" w:rsidRPr="00B06795">
        <w:t>:</w:t>
      </w:r>
      <w:r w:rsidR="0062280E" w:rsidRPr="00B06795">
        <w:t xml:space="preserve"> </w:t>
      </w:r>
      <w:bookmarkEnd w:id="178"/>
      <w:r w:rsidRPr="00B06795">
        <w:rPr>
          <w:szCs w:val="24"/>
        </w:rPr>
        <w:t>Amount</w:t>
      </w:r>
      <w:r w:rsidR="00C42EE6">
        <w:rPr>
          <w:szCs w:val="24"/>
        </w:rPr>
        <w:t>s</w:t>
      </w:r>
      <w:r w:rsidRPr="00B06795">
        <w:rPr>
          <w:szCs w:val="24"/>
        </w:rPr>
        <w:t xml:space="preserve"> and </w:t>
      </w:r>
      <w:r w:rsidR="00C42EE6">
        <w:rPr>
          <w:szCs w:val="24"/>
        </w:rPr>
        <w:t>Shares of Sales t</w:t>
      </w:r>
      <w:r w:rsidR="00C42EE6" w:rsidRPr="00B06795">
        <w:rPr>
          <w:szCs w:val="24"/>
        </w:rPr>
        <w:t>o Final Consu</w:t>
      </w:r>
      <w:r w:rsidR="00C42EE6">
        <w:rPr>
          <w:szCs w:val="24"/>
        </w:rPr>
        <w:t>mers by Distribution Companies i</w:t>
      </w:r>
      <w:r w:rsidR="00C42EE6" w:rsidRPr="00B06795">
        <w:rPr>
          <w:szCs w:val="24"/>
        </w:rPr>
        <w:t>n 2016 (Million Sm</w:t>
      </w:r>
      <w:r w:rsidR="00C42EE6" w:rsidRPr="00B06795">
        <w:rPr>
          <w:szCs w:val="24"/>
          <w:vertAlign w:val="superscript"/>
        </w:rPr>
        <w:t>3</w:t>
      </w:r>
      <w:r w:rsidR="00C42EE6" w:rsidRPr="00B06795">
        <w:rPr>
          <w:szCs w:val="24"/>
        </w:rPr>
        <w:t>)</w:t>
      </w:r>
      <w:bookmarkEnd w:id="179"/>
    </w:p>
    <w:tbl>
      <w:tblPr>
        <w:tblW w:w="5338" w:type="pct"/>
        <w:tblCellMar>
          <w:left w:w="70" w:type="dxa"/>
          <w:right w:w="70" w:type="dxa"/>
        </w:tblCellMar>
        <w:tblLook w:val="04A0" w:firstRow="1" w:lastRow="0" w:firstColumn="1" w:lastColumn="0" w:noHBand="0" w:noVBand="1"/>
      </w:tblPr>
      <w:tblGrid>
        <w:gridCol w:w="7584"/>
        <w:gridCol w:w="1563"/>
        <w:gridCol w:w="989"/>
      </w:tblGrid>
      <w:tr w:rsidR="009806C2" w:rsidRPr="00B06795" w:rsidTr="009806C2">
        <w:trPr>
          <w:cantSplit/>
          <w:trHeight w:val="300"/>
          <w:tblHeader/>
        </w:trPr>
        <w:tc>
          <w:tcPr>
            <w:tcW w:w="3741" w:type="pct"/>
            <w:tcBorders>
              <w:top w:val="single" w:sz="8" w:space="0" w:color="auto"/>
              <w:left w:val="single" w:sz="8" w:space="0" w:color="auto"/>
              <w:bottom w:val="single" w:sz="8" w:space="0" w:color="auto"/>
              <w:right w:val="single" w:sz="8" w:space="0" w:color="auto"/>
            </w:tcBorders>
            <w:shd w:val="clear" w:color="000000" w:fill="6E9ECA"/>
            <w:vAlign w:val="center"/>
            <w:hideMark/>
          </w:tcPr>
          <w:p w:rsidR="009806C2" w:rsidRPr="00B06795" w:rsidRDefault="009806C2" w:rsidP="009806C2">
            <w:pPr>
              <w:spacing w:after="0" w:line="240" w:lineRule="auto"/>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Company</w:t>
            </w:r>
          </w:p>
        </w:tc>
        <w:tc>
          <w:tcPr>
            <w:tcW w:w="771" w:type="pct"/>
            <w:tcBorders>
              <w:top w:val="single" w:sz="8" w:space="0" w:color="auto"/>
              <w:left w:val="nil"/>
              <w:bottom w:val="single" w:sz="8" w:space="0" w:color="auto"/>
              <w:right w:val="single" w:sz="8" w:space="0" w:color="auto"/>
            </w:tcBorders>
            <w:shd w:val="clear" w:color="000000"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Amount of Sales</w:t>
            </w:r>
          </w:p>
        </w:tc>
        <w:tc>
          <w:tcPr>
            <w:tcW w:w="488" w:type="pct"/>
            <w:tcBorders>
              <w:top w:val="single" w:sz="8" w:space="0" w:color="auto"/>
              <w:left w:val="nil"/>
              <w:bottom w:val="single" w:sz="8" w:space="0" w:color="auto"/>
              <w:right w:val="single" w:sz="8" w:space="0" w:color="auto"/>
            </w:tcBorders>
            <w:shd w:val="clear" w:color="000000"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Share</w:t>
            </w:r>
            <w:r w:rsidR="00167F04">
              <w:rPr>
                <w:rFonts w:ascii="Times New Roman" w:eastAsia="Times New Roman" w:hAnsi="Times New Roman"/>
                <w:b/>
                <w:bCs/>
                <w:color w:val="FFFFFF"/>
                <w:sz w:val="24"/>
                <w:szCs w:val="24"/>
                <w:lang w:eastAsia="tr-TR"/>
              </w:rPr>
              <w:t xml:space="preserve"> </w:t>
            </w:r>
            <w:r w:rsidRPr="00B06795">
              <w:rPr>
                <w:rFonts w:ascii="Times New Roman" w:eastAsia="Times New Roman" w:hAnsi="Times New Roman"/>
                <w:b/>
                <w:bCs/>
                <w:color w:val="FFFFFF"/>
                <w:sz w:val="24"/>
                <w:szCs w:val="24"/>
                <w:lang w:eastAsia="tr-TR"/>
              </w:rPr>
              <w:t>(%)</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İGDAŞ İSTANBUL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5.689,96</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30,79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BAŞKENT DOĞALGAZ DAĞITIM GAYRİMENKUL YATIRIM ORTAKLIĞI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2.505,09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13,56</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BURSA ŞEHİRİÇİ DOĞAL GAZ DAĞITIM TİCARET VE TAAH.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787,99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4,26</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TRAKYA BÖLGESİ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778,37</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İZMİR DOĞALGAZ DAĞITIM TİCARET VE TAAHHÜT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719,2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3,89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KAYSERİGAZ KAYSERİ DOĞALGAZ DAĞITIM PAZARLAMA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423,79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KONYA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409,82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İZGAZ İZMİT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372,17</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330,53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321,67</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BİLECİK BOLU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309,02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279,3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GAZDAŞ GAZİANTEP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264,42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ÇİNİGAZ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256,31</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244,97</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ARMADAŞ ARSAN MARAŞ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234,99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AGDAŞ ADAPAZARI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221,64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DÜZCE EREĞLİ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217,41</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1,18</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DENİZLİ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205,88</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SAMGAZ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200,08</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1,08</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MALATYA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191,42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PALEN ENERJİ DOĞAL GAZ DAĞITIM END.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176,11</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0,95</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TOKAT AMASYA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170,62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0,92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MANİSA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162,42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0,88</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SİVAS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146,48</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ÇORDAŞ ÇORLU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140,49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0,76</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DİYARBAKIR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0,75</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KIRGAZ KIRIKKALE-KIRŞEHİR DOĞAL GAZ DAĞITIM PAZ.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138,41</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0,75</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TOROSGAZ ISPARTA BURDUR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138,24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0,75</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ARMAGAZ ARSAN MARMARA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131,35</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ELAZIĞ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129,47</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ŞANLIURFA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128,83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ÇORUM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121,62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0,66</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BALIKESİR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114,73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KAPADOKYA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104,46</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KARADENİZ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103,73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0,56</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ÇANAKKALE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100,35</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SÜRMELİ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96,44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0,52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AFYON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86,44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VAN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80,14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MUSTAFAKEMALPAŞA SUSURLUK KARACABEY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79,23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ANTALYA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75,61</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İNEGÖL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73,34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ORDU GİRESUN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71,16</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UDAŞ UŞAK DOĞALGAZ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69,15</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AKSARAY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62,12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61,48</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SİİRT BATMAN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60,51</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KARAMAN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56,33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ERZİNCAN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55,73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54,14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TRAKYA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50,49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BATIKAR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50,07</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BANDIRMA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42,36</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EREĞLİ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37,46</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DELTA DOĞALGAZ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34,65</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0,19</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31,44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0,17</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AYDIN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25,52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AKSA GEMLİK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25,26</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POLGAZ POLATLI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24,99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0,14</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BAHÇEŞEHİR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22,73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SELÇUK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19,82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0,11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GEPA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10,4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0,06</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KIZILCAHAMAM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5,55</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0,03</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MUĞLA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2,93</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0,02</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AKMERCAN MARDİN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2,32</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0,01</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DOĞUGAZ BİTLİS BİNGÖL MUŞ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0,64</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SERHAT DOĞALGAZ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0,49</w:t>
            </w:r>
          </w:p>
        </w:tc>
        <w:tc>
          <w:tcPr>
            <w:tcW w:w="488"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0</w:t>
            </w:r>
          </w:p>
        </w:tc>
      </w:tr>
      <w:tr w:rsidR="00AF610F" w:rsidRPr="00B06795" w:rsidTr="009806C2">
        <w:trPr>
          <w:cantSplit/>
          <w:trHeight w:val="300"/>
        </w:trPr>
        <w:tc>
          <w:tcPr>
            <w:tcW w:w="3741" w:type="pct"/>
            <w:tcBorders>
              <w:top w:val="nil"/>
              <w:left w:val="single" w:sz="8" w:space="0" w:color="auto"/>
              <w:bottom w:val="single" w:sz="8" w:space="0" w:color="auto"/>
              <w:right w:val="single" w:sz="8" w:space="0" w:color="auto"/>
            </w:tcBorders>
            <w:shd w:val="clear" w:color="000000" w:fill="6E9ECA"/>
            <w:vAlign w:val="center"/>
            <w:hideMark/>
          </w:tcPr>
          <w:p w:rsidR="00AF610F" w:rsidRPr="00B06795" w:rsidRDefault="009806C2" w:rsidP="00C42EE6">
            <w:pPr>
              <w:spacing w:after="0" w:line="240" w:lineRule="auto"/>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Total</w:t>
            </w:r>
          </w:p>
        </w:tc>
        <w:tc>
          <w:tcPr>
            <w:tcW w:w="771" w:type="pct"/>
            <w:tcBorders>
              <w:top w:val="nil"/>
              <w:left w:val="nil"/>
              <w:bottom w:val="single" w:sz="8" w:space="0" w:color="auto"/>
              <w:right w:val="single" w:sz="8" w:space="0" w:color="auto"/>
            </w:tcBorders>
            <w:shd w:val="clear" w:color="000000" w:fill="6E9ECA"/>
            <w:vAlign w:val="center"/>
            <w:hideMark/>
          </w:tcPr>
          <w:p w:rsidR="00AF610F" w:rsidRPr="00B06795"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18.479,31</w:t>
            </w:r>
          </w:p>
        </w:tc>
        <w:tc>
          <w:tcPr>
            <w:tcW w:w="488" w:type="pct"/>
            <w:tcBorders>
              <w:top w:val="nil"/>
              <w:left w:val="nil"/>
              <w:bottom w:val="single" w:sz="8" w:space="0" w:color="auto"/>
              <w:right w:val="single" w:sz="8" w:space="0" w:color="auto"/>
            </w:tcBorders>
            <w:shd w:val="clear" w:color="000000" w:fill="6E9ECA"/>
            <w:vAlign w:val="center"/>
            <w:hideMark/>
          </w:tcPr>
          <w:p w:rsidR="00AF610F" w:rsidRPr="00B06795"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100</w:t>
            </w:r>
          </w:p>
        </w:tc>
      </w:tr>
    </w:tbl>
    <w:p w:rsidR="00D971DF" w:rsidRPr="00B06795" w:rsidRDefault="00D971DF" w:rsidP="00AF23FD">
      <w:pPr>
        <w:jc w:val="both"/>
        <w:rPr>
          <w:rFonts w:ascii="Times New Roman" w:hAnsi="Times New Roman" w:cs="Times New Roman"/>
          <w:sz w:val="24"/>
          <w:szCs w:val="24"/>
        </w:rPr>
      </w:pPr>
    </w:p>
    <w:p w:rsidR="00F66912" w:rsidRPr="00B06795" w:rsidRDefault="009806C2" w:rsidP="00F66912">
      <w:pPr>
        <w:pStyle w:val="Balk5"/>
      </w:pPr>
      <w:bookmarkStart w:id="180" w:name="_Toc494808792"/>
      <w:r w:rsidRPr="00B06795">
        <w:t>Table</w:t>
      </w:r>
      <w:r w:rsidR="00F66912" w:rsidRPr="00B06795">
        <w:t xml:space="preserve"> 8.</w:t>
      </w:r>
      <w:r w:rsidR="009D7108" w:rsidRPr="00B06795">
        <w:t>8</w:t>
      </w:r>
      <w:r w:rsidR="0078284D" w:rsidRPr="00B06795">
        <w:t xml:space="preserve">: </w:t>
      </w:r>
      <w:r w:rsidRPr="00B06795">
        <w:rPr>
          <w:szCs w:val="24"/>
        </w:rPr>
        <w:t>Amount</w:t>
      </w:r>
      <w:r w:rsidR="00C42EE6">
        <w:rPr>
          <w:szCs w:val="24"/>
        </w:rPr>
        <w:t>s</w:t>
      </w:r>
      <w:r w:rsidRPr="00B06795">
        <w:rPr>
          <w:szCs w:val="24"/>
        </w:rPr>
        <w:t xml:space="preserve"> and </w:t>
      </w:r>
      <w:r w:rsidR="00E627C6" w:rsidRPr="00B06795">
        <w:rPr>
          <w:szCs w:val="24"/>
        </w:rPr>
        <w:t xml:space="preserve">Shares </w:t>
      </w:r>
      <w:r w:rsidRPr="00B06795">
        <w:rPr>
          <w:szCs w:val="24"/>
        </w:rPr>
        <w:t xml:space="preserve">of </w:t>
      </w:r>
      <w:r w:rsidR="00E627C6" w:rsidRPr="00B06795">
        <w:rPr>
          <w:szCs w:val="24"/>
        </w:rPr>
        <w:t xml:space="preserve">Sales </w:t>
      </w:r>
      <w:r w:rsidRPr="00B06795">
        <w:rPr>
          <w:szCs w:val="24"/>
        </w:rPr>
        <w:t xml:space="preserve">to </w:t>
      </w:r>
      <w:r w:rsidR="00E627C6" w:rsidRPr="00B06795">
        <w:rPr>
          <w:szCs w:val="24"/>
        </w:rPr>
        <w:t xml:space="preserve">Final Consumers </w:t>
      </w:r>
      <w:r w:rsidRPr="00B06795">
        <w:rPr>
          <w:szCs w:val="24"/>
        </w:rPr>
        <w:t xml:space="preserve">by </w:t>
      </w:r>
      <w:r w:rsidR="00E627C6" w:rsidRPr="00B06795">
        <w:rPr>
          <w:szCs w:val="24"/>
        </w:rPr>
        <w:t xml:space="preserve">Top </w:t>
      </w:r>
      <w:r w:rsidRPr="00B06795">
        <w:rPr>
          <w:szCs w:val="24"/>
        </w:rPr>
        <w:t xml:space="preserve">10 </w:t>
      </w:r>
      <w:r w:rsidR="00E627C6" w:rsidRPr="00B06795">
        <w:rPr>
          <w:szCs w:val="24"/>
        </w:rPr>
        <w:t xml:space="preserve">Companies Selling Natural Gas </w:t>
      </w:r>
      <w:r w:rsidRPr="00B06795">
        <w:rPr>
          <w:szCs w:val="24"/>
        </w:rPr>
        <w:t>in 2016 (Million Sm</w:t>
      </w:r>
      <w:r w:rsidRPr="00B06795">
        <w:rPr>
          <w:szCs w:val="24"/>
          <w:vertAlign w:val="superscript"/>
        </w:rPr>
        <w:t>3</w:t>
      </w:r>
      <w:r w:rsidRPr="00B06795">
        <w:rPr>
          <w:szCs w:val="24"/>
        </w:rPr>
        <w:t>)</w:t>
      </w:r>
      <w:bookmarkEnd w:id="180"/>
    </w:p>
    <w:tbl>
      <w:tblPr>
        <w:tblW w:w="5338" w:type="pct"/>
        <w:tblCellMar>
          <w:left w:w="70" w:type="dxa"/>
          <w:right w:w="70" w:type="dxa"/>
        </w:tblCellMar>
        <w:tblLook w:val="04A0" w:firstRow="1" w:lastRow="0" w:firstColumn="1" w:lastColumn="0" w:noHBand="0" w:noVBand="1"/>
      </w:tblPr>
      <w:tblGrid>
        <w:gridCol w:w="7584"/>
        <w:gridCol w:w="1561"/>
        <w:gridCol w:w="991"/>
      </w:tblGrid>
      <w:tr w:rsidR="009806C2" w:rsidRPr="00B06795" w:rsidTr="009806C2">
        <w:trPr>
          <w:trHeight w:val="330"/>
        </w:trPr>
        <w:tc>
          <w:tcPr>
            <w:tcW w:w="3741" w:type="pct"/>
            <w:tcBorders>
              <w:top w:val="single" w:sz="8" w:space="0" w:color="auto"/>
              <w:left w:val="single" w:sz="8" w:space="0" w:color="auto"/>
              <w:bottom w:val="single" w:sz="8" w:space="0" w:color="auto"/>
              <w:right w:val="single" w:sz="8" w:space="0" w:color="auto"/>
            </w:tcBorders>
            <w:shd w:val="clear" w:color="000000" w:fill="6E9ECA"/>
            <w:vAlign w:val="center"/>
            <w:hideMark/>
          </w:tcPr>
          <w:p w:rsidR="009806C2" w:rsidRPr="00B06795" w:rsidRDefault="009806C2" w:rsidP="009806C2">
            <w:pPr>
              <w:spacing w:after="0" w:line="240" w:lineRule="auto"/>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Company</w:t>
            </w:r>
          </w:p>
        </w:tc>
        <w:tc>
          <w:tcPr>
            <w:tcW w:w="770" w:type="pct"/>
            <w:tcBorders>
              <w:top w:val="single" w:sz="8" w:space="0" w:color="auto"/>
              <w:left w:val="nil"/>
              <w:bottom w:val="single" w:sz="8" w:space="0" w:color="auto"/>
              <w:right w:val="single" w:sz="8" w:space="0" w:color="auto"/>
            </w:tcBorders>
            <w:shd w:val="clear" w:color="000000"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Amount of Sales</w:t>
            </w:r>
          </w:p>
        </w:tc>
        <w:tc>
          <w:tcPr>
            <w:tcW w:w="489" w:type="pct"/>
            <w:tcBorders>
              <w:top w:val="single" w:sz="8" w:space="0" w:color="auto"/>
              <w:left w:val="nil"/>
              <w:bottom w:val="single" w:sz="8" w:space="0" w:color="auto"/>
              <w:right w:val="single" w:sz="8" w:space="0" w:color="auto"/>
            </w:tcBorders>
            <w:shd w:val="clear" w:color="000000"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Share</w:t>
            </w:r>
            <w:r w:rsidR="00167F04">
              <w:rPr>
                <w:rFonts w:ascii="Times New Roman" w:eastAsia="Times New Roman" w:hAnsi="Times New Roman"/>
                <w:b/>
                <w:bCs/>
                <w:color w:val="FFFFFF"/>
                <w:sz w:val="24"/>
                <w:szCs w:val="24"/>
                <w:lang w:eastAsia="tr-TR"/>
              </w:rPr>
              <w:t xml:space="preserve"> </w:t>
            </w:r>
            <w:r w:rsidRPr="00B06795">
              <w:rPr>
                <w:rFonts w:ascii="Times New Roman" w:eastAsia="Times New Roman" w:hAnsi="Times New Roman"/>
                <w:b/>
                <w:bCs/>
                <w:color w:val="FFFFFF"/>
                <w:sz w:val="24"/>
                <w:szCs w:val="24"/>
                <w:lang w:eastAsia="tr-TR"/>
              </w:rPr>
              <w:t>(%)</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BOTAŞ (BORU HATLARI İLE PETROL TAŞIMA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21.262,79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46,67</w:t>
            </w:r>
          </w:p>
        </w:tc>
      </w:tr>
      <w:tr w:rsidR="00AF610F" w:rsidRPr="00B06795" w:rsidTr="009806C2">
        <w:trPr>
          <w:trHeight w:val="375"/>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İGDAŞ İSTANBUL GAZ DAĞITIM SANAYİ VE TİCARET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5.689,96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11,52</w:t>
            </w:r>
          </w:p>
        </w:tc>
      </w:tr>
      <w:tr w:rsidR="00AF610F" w:rsidRPr="00B06795" w:rsidTr="009806C2">
        <w:trPr>
          <w:trHeight w:val="645"/>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BAŞKENT DOĞALGAZ DAĞITIM GAYRİMENKUL YATIRIM ORTAKLIĞI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2.505,09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5,5</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OMV ENERJİ TİCARET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913,36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2</w:t>
            </w:r>
          </w:p>
        </w:tc>
      </w:tr>
      <w:tr w:rsidR="00AF610F" w:rsidRPr="00B06795" w:rsidTr="009806C2">
        <w:trPr>
          <w:trHeight w:val="645"/>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BURSA ŞEHİRİÇİ DOĞAL GAZ DAĞITIM TİCARET VE TAAH.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787,99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1,73</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TRAKYA BÖLGESİ DOĞAL GAZ DAĞITIM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778,37</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1,71</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İZMİR DOĞALGAZ DAĞITIM TİCARET VE TAAHHÜT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719,2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1,58</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ENERYA GAZ TİCARET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715,72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1,57</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EWE ENERJİ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615,9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1,35</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ŞİŞECAM ENERJİ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570,79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B06795"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B06795">
              <w:rPr>
                <w:rFonts w:ascii="Times New Roman" w:eastAsia="Times New Roman" w:hAnsi="Times New Roman" w:cs="Times New Roman"/>
                <w:color w:val="000000"/>
                <w:sz w:val="24"/>
                <w:szCs w:val="24"/>
                <w:lang w:eastAsia="tr-TR"/>
              </w:rPr>
              <w:t>1,25</w:t>
            </w:r>
          </w:p>
        </w:tc>
      </w:tr>
      <w:tr w:rsidR="00AF610F" w:rsidRPr="00B06795" w:rsidTr="009806C2">
        <w:trPr>
          <w:trHeight w:val="330"/>
        </w:trPr>
        <w:tc>
          <w:tcPr>
            <w:tcW w:w="3741" w:type="pct"/>
            <w:tcBorders>
              <w:top w:val="nil"/>
              <w:left w:val="single" w:sz="8" w:space="0" w:color="auto"/>
              <w:bottom w:val="single" w:sz="8" w:space="0" w:color="auto"/>
              <w:right w:val="single" w:sz="8" w:space="0" w:color="auto"/>
            </w:tcBorders>
            <w:shd w:val="clear" w:color="000000" w:fill="6E9ECA"/>
            <w:vAlign w:val="center"/>
            <w:hideMark/>
          </w:tcPr>
          <w:p w:rsidR="00AF610F" w:rsidRPr="00B06795" w:rsidRDefault="009806C2" w:rsidP="00C42EE6">
            <w:pPr>
              <w:spacing w:after="0" w:line="240" w:lineRule="auto"/>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Total</w:t>
            </w:r>
          </w:p>
        </w:tc>
        <w:tc>
          <w:tcPr>
            <w:tcW w:w="770" w:type="pct"/>
            <w:tcBorders>
              <w:top w:val="nil"/>
              <w:left w:val="nil"/>
              <w:bottom w:val="single" w:sz="8" w:space="0" w:color="auto"/>
              <w:right w:val="single" w:sz="8" w:space="0" w:color="auto"/>
            </w:tcBorders>
            <w:shd w:val="clear" w:color="000000" w:fill="6E9ECA"/>
            <w:vAlign w:val="center"/>
            <w:hideMark/>
          </w:tcPr>
          <w:p w:rsidR="00AF610F" w:rsidRPr="00B06795"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34.559,18</w:t>
            </w:r>
          </w:p>
        </w:tc>
        <w:tc>
          <w:tcPr>
            <w:tcW w:w="489" w:type="pct"/>
            <w:tcBorders>
              <w:top w:val="nil"/>
              <w:left w:val="nil"/>
              <w:bottom w:val="single" w:sz="8" w:space="0" w:color="auto"/>
              <w:right w:val="single" w:sz="8" w:space="0" w:color="auto"/>
            </w:tcBorders>
            <w:shd w:val="clear" w:color="000000" w:fill="6E9ECA"/>
            <w:vAlign w:val="center"/>
            <w:hideMark/>
          </w:tcPr>
          <w:p w:rsidR="00AF610F" w:rsidRPr="00B06795"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74,49</w:t>
            </w:r>
          </w:p>
        </w:tc>
      </w:tr>
    </w:tbl>
    <w:p w:rsidR="00F66912" w:rsidRPr="00B06795" w:rsidRDefault="00F66912" w:rsidP="00AF23FD">
      <w:pPr>
        <w:jc w:val="both"/>
        <w:rPr>
          <w:rFonts w:ascii="Times New Roman" w:hAnsi="Times New Roman" w:cs="Times New Roman"/>
          <w:sz w:val="24"/>
          <w:szCs w:val="24"/>
        </w:rPr>
      </w:pPr>
    </w:p>
    <w:p w:rsidR="007A6845" w:rsidRPr="00B06795" w:rsidRDefault="007A6845" w:rsidP="007A6845">
      <w:pPr>
        <w:jc w:val="both"/>
        <w:rPr>
          <w:rFonts w:ascii="Times New Roman" w:hAnsi="Times New Roman" w:cs="Times New Roman"/>
          <w:sz w:val="24"/>
          <w:szCs w:val="24"/>
        </w:rPr>
      </w:pPr>
      <w:r w:rsidRPr="00B06795">
        <w:rPr>
          <w:rFonts w:ascii="Times New Roman" w:hAnsi="Times New Roman"/>
          <w:sz w:val="24"/>
          <w:szCs w:val="24"/>
        </w:rPr>
        <w:t>Eligible consumers</w:t>
      </w:r>
      <w:r>
        <w:rPr>
          <w:rFonts w:ascii="Times New Roman" w:hAnsi="Times New Roman"/>
          <w:sz w:val="24"/>
          <w:szCs w:val="24"/>
        </w:rPr>
        <w:t>,</w:t>
      </w:r>
      <w:r w:rsidRPr="00B06795">
        <w:rPr>
          <w:rFonts w:ascii="Times New Roman" w:hAnsi="Times New Roman"/>
          <w:sz w:val="24"/>
          <w:szCs w:val="24"/>
        </w:rPr>
        <w:t xml:space="preserve"> purchasing nat</w:t>
      </w:r>
      <w:r>
        <w:rPr>
          <w:rFonts w:ascii="Times New Roman" w:hAnsi="Times New Roman"/>
          <w:sz w:val="24"/>
          <w:szCs w:val="24"/>
        </w:rPr>
        <w:t xml:space="preserve">ural gas from suppliers despite being </w:t>
      </w:r>
      <w:r w:rsidRPr="00B06795">
        <w:rPr>
          <w:rFonts w:ascii="Times New Roman" w:hAnsi="Times New Roman"/>
          <w:sz w:val="24"/>
          <w:szCs w:val="24"/>
        </w:rPr>
        <w:t>in distribution region</w:t>
      </w:r>
      <w:r>
        <w:rPr>
          <w:rFonts w:ascii="Times New Roman" w:hAnsi="Times New Roman"/>
          <w:sz w:val="24"/>
          <w:szCs w:val="24"/>
        </w:rPr>
        <w:t>,</w:t>
      </w:r>
      <w:r w:rsidRPr="00B06795">
        <w:rPr>
          <w:rFonts w:ascii="Times New Roman" w:hAnsi="Times New Roman"/>
          <w:sz w:val="24"/>
          <w:szCs w:val="24"/>
        </w:rPr>
        <w:t xml:space="preserve"> </w:t>
      </w:r>
      <w:r>
        <w:rPr>
          <w:rFonts w:ascii="Times New Roman" w:hAnsi="Times New Roman"/>
          <w:sz w:val="24"/>
          <w:szCs w:val="24"/>
        </w:rPr>
        <w:t>took</w:t>
      </w:r>
      <w:r w:rsidRPr="00B06795">
        <w:rPr>
          <w:rFonts w:ascii="Times New Roman" w:hAnsi="Times New Roman"/>
          <w:sz w:val="24"/>
          <w:szCs w:val="24"/>
        </w:rPr>
        <w:t xml:space="preserve"> transportation servic</w:t>
      </w:r>
      <w:r>
        <w:rPr>
          <w:rFonts w:ascii="Times New Roman" w:hAnsi="Times New Roman"/>
          <w:sz w:val="24"/>
          <w:szCs w:val="24"/>
        </w:rPr>
        <w:t xml:space="preserve">e from natural gas distribution </w:t>
      </w:r>
      <w:r w:rsidRPr="00B06795">
        <w:rPr>
          <w:rFonts w:ascii="Times New Roman" w:hAnsi="Times New Roman"/>
          <w:sz w:val="24"/>
          <w:szCs w:val="24"/>
        </w:rPr>
        <w:t>compan</w:t>
      </w:r>
      <w:r>
        <w:rPr>
          <w:rFonts w:ascii="Times New Roman" w:hAnsi="Times New Roman"/>
          <w:sz w:val="24"/>
          <w:szCs w:val="24"/>
        </w:rPr>
        <w:t>y</w:t>
      </w:r>
      <w:r w:rsidRPr="00B06795">
        <w:rPr>
          <w:rFonts w:ascii="Times New Roman" w:hAnsi="Times New Roman"/>
          <w:sz w:val="24"/>
          <w:szCs w:val="24"/>
        </w:rPr>
        <w:t xml:space="preserve"> operating </w:t>
      </w:r>
      <w:r>
        <w:rPr>
          <w:rFonts w:ascii="Times New Roman" w:hAnsi="Times New Roman"/>
          <w:sz w:val="24"/>
          <w:szCs w:val="24"/>
        </w:rPr>
        <w:t xml:space="preserve">in the relevant </w:t>
      </w:r>
      <w:r w:rsidRPr="00B06795">
        <w:rPr>
          <w:rFonts w:ascii="Times New Roman" w:hAnsi="Times New Roman"/>
          <w:sz w:val="24"/>
          <w:szCs w:val="24"/>
        </w:rPr>
        <w:t>city.</w:t>
      </w:r>
      <w:r>
        <w:rPr>
          <w:rFonts w:ascii="Times New Roman" w:hAnsi="Times New Roman"/>
          <w:sz w:val="24"/>
          <w:szCs w:val="24"/>
        </w:rPr>
        <w:t xml:space="preserve"> </w:t>
      </w:r>
      <w:r w:rsidRPr="00B06795">
        <w:rPr>
          <w:rFonts w:ascii="Times New Roman" w:hAnsi="Times New Roman"/>
          <w:sz w:val="24"/>
          <w:szCs w:val="24"/>
        </w:rPr>
        <w:t>Tra</w:t>
      </w:r>
      <w:r>
        <w:rPr>
          <w:rFonts w:ascii="Times New Roman" w:hAnsi="Times New Roman"/>
          <w:sz w:val="24"/>
          <w:szCs w:val="24"/>
        </w:rPr>
        <w:t xml:space="preserve">nsportation amounts which were serviced by distribution companies to eligible </w:t>
      </w:r>
      <w:r w:rsidRPr="00B06795">
        <w:rPr>
          <w:rFonts w:ascii="Times New Roman" w:hAnsi="Times New Roman"/>
          <w:sz w:val="24"/>
          <w:szCs w:val="24"/>
        </w:rPr>
        <w:t>consumers are shown at Table 8.9</w:t>
      </w:r>
      <w:r w:rsidRPr="00B06795">
        <w:rPr>
          <w:rFonts w:ascii="Times New Roman" w:hAnsi="Times New Roman" w:cs="Times New Roman"/>
          <w:sz w:val="24"/>
          <w:szCs w:val="24"/>
        </w:rPr>
        <w:t>.</w:t>
      </w:r>
    </w:p>
    <w:p w:rsidR="007A6845" w:rsidRPr="00B06795" w:rsidRDefault="007A6845" w:rsidP="007A6845">
      <w:pPr>
        <w:pStyle w:val="Balk5"/>
      </w:pPr>
      <w:bookmarkStart w:id="181" w:name="_Toc418324657"/>
      <w:bookmarkStart w:id="182" w:name="_Toc494808793"/>
      <w:r w:rsidRPr="00B06795">
        <w:t xml:space="preserve">Table 8.9: </w:t>
      </w:r>
      <w:bookmarkEnd w:id="181"/>
      <w:r w:rsidRPr="00B06795">
        <w:rPr>
          <w:szCs w:val="24"/>
        </w:rPr>
        <w:t>Amount</w:t>
      </w:r>
      <w:r>
        <w:rPr>
          <w:szCs w:val="24"/>
        </w:rPr>
        <w:t>s</w:t>
      </w:r>
      <w:r w:rsidRPr="00B06795">
        <w:rPr>
          <w:szCs w:val="24"/>
        </w:rPr>
        <w:t xml:space="preserve"> and </w:t>
      </w:r>
      <w:r w:rsidR="00E627C6" w:rsidRPr="00B06795">
        <w:rPr>
          <w:szCs w:val="24"/>
        </w:rPr>
        <w:t xml:space="preserve">Shares </w:t>
      </w:r>
      <w:r w:rsidRPr="00B06795">
        <w:rPr>
          <w:szCs w:val="24"/>
        </w:rPr>
        <w:t xml:space="preserve">of </w:t>
      </w:r>
      <w:r w:rsidR="00E627C6" w:rsidRPr="00B06795">
        <w:rPr>
          <w:szCs w:val="24"/>
        </w:rPr>
        <w:t xml:space="preserve">Transportation </w:t>
      </w:r>
      <w:r w:rsidRPr="00B06795">
        <w:rPr>
          <w:szCs w:val="24"/>
        </w:rPr>
        <w:t xml:space="preserve">to </w:t>
      </w:r>
      <w:r w:rsidR="00E627C6" w:rsidRPr="00B06795">
        <w:rPr>
          <w:szCs w:val="24"/>
        </w:rPr>
        <w:t xml:space="preserve">Eligible Consumers </w:t>
      </w:r>
      <w:r w:rsidRPr="00B06795">
        <w:rPr>
          <w:szCs w:val="24"/>
        </w:rPr>
        <w:t xml:space="preserve">by </w:t>
      </w:r>
      <w:r w:rsidR="00E627C6" w:rsidRPr="00B06795">
        <w:rPr>
          <w:szCs w:val="24"/>
        </w:rPr>
        <w:t xml:space="preserve">Distribution Companies </w:t>
      </w:r>
      <w:r w:rsidRPr="00B06795">
        <w:rPr>
          <w:szCs w:val="24"/>
        </w:rPr>
        <w:t xml:space="preserve">in </w:t>
      </w:r>
      <w:r w:rsidR="00E627C6" w:rsidRPr="00B06795">
        <w:rPr>
          <w:szCs w:val="24"/>
        </w:rPr>
        <w:t xml:space="preserve">Their Distribution Region </w:t>
      </w:r>
      <w:r w:rsidRPr="00B06795">
        <w:rPr>
          <w:szCs w:val="24"/>
        </w:rPr>
        <w:t>in 2016 (Million Sm</w:t>
      </w:r>
      <w:r w:rsidRPr="00B06795">
        <w:rPr>
          <w:szCs w:val="24"/>
          <w:vertAlign w:val="superscript"/>
        </w:rPr>
        <w:t>3</w:t>
      </w:r>
      <w:r w:rsidRPr="00B06795">
        <w:rPr>
          <w:szCs w:val="24"/>
        </w:rPr>
        <w:t>)</w:t>
      </w:r>
      <w:bookmarkEnd w:id="182"/>
    </w:p>
    <w:tbl>
      <w:tblPr>
        <w:tblW w:w="5000" w:type="pct"/>
        <w:tblLayout w:type="fixed"/>
        <w:tblCellMar>
          <w:left w:w="70" w:type="dxa"/>
          <w:right w:w="70" w:type="dxa"/>
        </w:tblCellMar>
        <w:tblLook w:val="04A0" w:firstRow="1" w:lastRow="0" w:firstColumn="1" w:lastColumn="0" w:noHBand="0" w:noVBand="1"/>
      </w:tblPr>
      <w:tblGrid>
        <w:gridCol w:w="6590"/>
        <w:gridCol w:w="1844"/>
        <w:gridCol w:w="1060"/>
      </w:tblGrid>
      <w:tr w:rsidR="009806C2" w:rsidRPr="00B06795" w:rsidTr="0003595A">
        <w:trPr>
          <w:cantSplit/>
          <w:trHeight w:val="315"/>
          <w:tblHeader/>
        </w:trPr>
        <w:tc>
          <w:tcPr>
            <w:tcW w:w="3471" w:type="pct"/>
            <w:tcBorders>
              <w:top w:val="single" w:sz="4" w:space="0" w:color="auto"/>
              <w:left w:val="single" w:sz="4" w:space="0" w:color="auto"/>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Company</w:t>
            </w:r>
          </w:p>
        </w:tc>
        <w:tc>
          <w:tcPr>
            <w:tcW w:w="971" w:type="pct"/>
            <w:tcBorders>
              <w:top w:val="single" w:sz="4" w:space="0" w:color="auto"/>
              <w:left w:val="nil"/>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Amount of Sales</w:t>
            </w:r>
          </w:p>
        </w:tc>
        <w:tc>
          <w:tcPr>
            <w:tcW w:w="558" w:type="pct"/>
            <w:tcBorders>
              <w:top w:val="single" w:sz="4" w:space="0" w:color="auto"/>
              <w:left w:val="nil"/>
              <w:bottom w:val="single" w:sz="4" w:space="0" w:color="auto"/>
              <w:right w:val="single" w:sz="4" w:space="0" w:color="auto"/>
            </w:tcBorders>
            <w:shd w:val="clear" w:color="6E9ECA" w:fill="6E9ECA"/>
            <w:vAlign w:val="center"/>
            <w:hideMark/>
          </w:tcPr>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Share</w:t>
            </w:r>
          </w:p>
          <w:p w:rsidR="009806C2" w:rsidRPr="00B06795" w:rsidRDefault="009806C2" w:rsidP="009806C2">
            <w:pPr>
              <w:spacing w:after="0" w:line="240" w:lineRule="auto"/>
              <w:jc w:val="center"/>
              <w:rPr>
                <w:rFonts w:ascii="Times New Roman" w:eastAsia="Times New Roman" w:hAnsi="Times New Roman"/>
                <w:b/>
                <w:bCs/>
                <w:color w:val="FFFFFF"/>
                <w:sz w:val="24"/>
                <w:szCs w:val="24"/>
                <w:lang w:eastAsia="tr-TR"/>
              </w:rPr>
            </w:pPr>
            <w:r w:rsidRPr="00B06795">
              <w:rPr>
                <w:rFonts w:ascii="Times New Roman" w:eastAsia="Times New Roman" w:hAnsi="Times New Roman"/>
                <w:b/>
                <w:bCs/>
                <w:color w:val="FFFFFF"/>
                <w:sz w:val="24"/>
                <w:szCs w:val="24"/>
                <w:lang w:eastAsia="tr-TR"/>
              </w:rPr>
              <w:t>(%)</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AGDAŞ ADAPAZARI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3.001,28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14,03</w:t>
            </w:r>
          </w:p>
        </w:tc>
      </w:tr>
      <w:tr w:rsidR="005541F3" w:rsidRPr="00B06795" w:rsidTr="0078284D">
        <w:trPr>
          <w:cantSplit/>
          <w:trHeight w:val="315"/>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İZGAZ İZMİT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1.878,07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8,78</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İZMİR DOĞALGAZ DAĞITIM TİCARET VE TAAHHÜT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1.754,40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8,20</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İGDAŞ İSTANBUL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1.438,86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6,73</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1.425,73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6,66</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BANDIRMA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1.126,94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5,27</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BAŞKENT DOĞALGAZ DAĞITIM GAYRİMENKUL YATIRIM ORTAKLIĞI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1.125,83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5,26</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PALGAZ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992,50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SAMGAZ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821,96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3,84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BURSA ŞEHİRİÇİ DOĞAL GAZ DAĞITIM TİCARET VE TAAH.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768,49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3,59</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DENİZLİ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747,94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3,50</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ANTALYA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713,82</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3,34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KIRGAZ KIRIKKALE-KIRŞEHİR DOĞAL GAZ DAĞITIM PAZ.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539,34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TRAKYA BÖLGESİ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515,15</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2,41</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BİLECİK BOLU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448,92</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2,10</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ORDU GİRESUN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433,29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2,03</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MANİSA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384,68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1,80</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DÜZCE EREĞLİ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380,79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1,78</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ESGAZ ESKİŞEHİR ŞEHİRİÇİ DOĞAL GAZ DAĞITIM TİCARET VE TAAH.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378,36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1,77</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GEMLİK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304,44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GAZDAŞ GAZİANTEP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261,74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İNEGÖL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252,13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1,18</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ŞANLIURFA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205,96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0,96</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ÇİNİGAZ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173,47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0,81</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KAYSERİGAZ KAYSERİ DOĞALGAZ DAĞITIM PAZARLAMA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160,51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0,75</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lastRenderedPageBreak/>
              <w:t>ARMAGAZ ARSAN MARMARA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159,43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0,75</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ÇANAKKALE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136,23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0,64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UDAŞ UŞAK DOĞALGAZ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124,47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0,58</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KONYA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92,34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0,43</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POLGAZ POLATLI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73,05</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0,34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GEPA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63,69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0,30</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MUSTAFAKEMALPAŞA SUSURLUK KARACABEY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47,68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0,22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KARAMAN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47,63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0,22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AKSARAY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46,73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0,22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ÇORDAŞ ÇORLU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44,96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0,21</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SELÇUK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39,41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0,18</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TOKAT AMASYA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30,37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EREĞLİ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29,70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BATIKAR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28,54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0,13</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KARGAZ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26,14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ÇORUM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22,97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0,11</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AYDIN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22,83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0,11</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TOROSGAZ ISPARTA BURDUR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21,34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0,10</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PALEN ENERJİ DOĞAL GAZ DAĞITIM END.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18,97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0,09</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MALATYA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16,70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0,08</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SİİRT BATMAN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15,11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0,07</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BALIKESİR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14,70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0,07</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SÜRMELİ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12,21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0,06</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DELTA DOĞALGAZ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7,93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0,04</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SİVAS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5,68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0,03</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ENERYA KAPADOKYA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4,73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0,02</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AKSA ELAZIĞ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3,14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0,01</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1,38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0,01</w:t>
            </w:r>
          </w:p>
        </w:tc>
      </w:tr>
      <w:tr w:rsidR="005541F3" w:rsidRPr="00B06795"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B06795" w:rsidRDefault="005541F3" w:rsidP="005541F3">
            <w:pPr>
              <w:spacing w:after="0" w:line="240" w:lineRule="auto"/>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AKMERCAN MARDİN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0,83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B06795" w:rsidRDefault="005541F3" w:rsidP="005541F3">
            <w:pPr>
              <w:spacing w:after="0" w:line="240" w:lineRule="auto"/>
              <w:jc w:val="center"/>
              <w:rPr>
                <w:rFonts w:ascii="Times New Roman" w:eastAsia="Times New Roman" w:hAnsi="Times New Roman" w:cs="Times New Roman"/>
                <w:color w:val="000000"/>
                <w:lang w:eastAsia="tr-TR"/>
              </w:rPr>
            </w:pPr>
            <w:r w:rsidRPr="00B06795">
              <w:rPr>
                <w:rFonts w:ascii="Times New Roman" w:eastAsia="Times New Roman" w:hAnsi="Times New Roman" w:cs="Times New Roman"/>
                <w:color w:val="000000"/>
                <w:lang w:eastAsia="tr-TR"/>
              </w:rPr>
              <w:t>0,00</w:t>
            </w:r>
          </w:p>
        </w:tc>
      </w:tr>
      <w:tr w:rsidR="005541F3" w:rsidRPr="00B06795" w:rsidTr="0078284D">
        <w:trPr>
          <w:cantSplit/>
          <w:trHeight w:val="315"/>
        </w:trPr>
        <w:tc>
          <w:tcPr>
            <w:tcW w:w="3471" w:type="pct"/>
            <w:tcBorders>
              <w:top w:val="nil"/>
              <w:left w:val="single" w:sz="4" w:space="0" w:color="auto"/>
              <w:bottom w:val="single" w:sz="4" w:space="0" w:color="auto"/>
              <w:right w:val="single" w:sz="4" w:space="0" w:color="auto"/>
            </w:tcBorders>
            <w:shd w:val="clear" w:color="6E9ECA" w:fill="6E9ECA"/>
            <w:hideMark/>
          </w:tcPr>
          <w:p w:rsidR="005541F3" w:rsidRPr="00B06795" w:rsidRDefault="009806C2" w:rsidP="007A6845">
            <w:pPr>
              <w:spacing w:after="0" w:line="240" w:lineRule="auto"/>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Total</w:t>
            </w:r>
          </w:p>
        </w:tc>
        <w:tc>
          <w:tcPr>
            <w:tcW w:w="971" w:type="pct"/>
            <w:tcBorders>
              <w:top w:val="nil"/>
              <w:left w:val="nil"/>
              <w:bottom w:val="single" w:sz="4" w:space="0" w:color="auto"/>
              <w:right w:val="single" w:sz="4" w:space="0" w:color="auto"/>
            </w:tcBorders>
            <w:shd w:val="clear" w:color="6E9ECA" w:fill="6E9ECA"/>
            <w:hideMark/>
          </w:tcPr>
          <w:p w:rsidR="005541F3" w:rsidRPr="00B06795"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21.393,50</w:t>
            </w:r>
          </w:p>
        </w:tc>
        <w:tc>
          <w:tcPr>
            <w:tcW w:w="558" w:type="pct"/>
            <w:tcBorders>
              <w:top w:val="nil"/>
              <w:left w:val="nil"/>
              <w:bottom w:val="single" w:sz="4" w:space="0" w:color="auto"/>
              <w:right w:val="single" w:sz="4" w:space="0" w:color="auto"/>
            </w:tcBorders>
            <w:shd w:val="clear" w:color="6E9ECA" w:fill="6E9ECA"/>
            <w:hideMark/>
          </w:tcPr>
          <w:p w:rsidR="005541F3" w:rsidRPr="00B06795"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B06795">
              <w:rPr>
                <w:rFonts w:ascii="Times New Roman" w:eastAsia="Times New Roman" w:hAnsi="Times New Roman" w:cs="Times New Roman"/>
                <w:b/>
                <w:bCs/>
                <w:color w:val="FFFFFF"/>
                <w:sz w:val="24"/>
                <w:szCs w:val="24"/>
                <w:lang w:eastAsia="tr-TR"/>
              </w:rPr>
              <w:t>100,00</w:t>
            </w:r>
          </w:p>
        </w:tc>
      </w:tr>
    </w:tbl>
    <w:p w:rsidR="000D237E" w:rsidRPr="00B06795" w:rsidRDefault="000D237E">
      <w:pPr>
        <w:rPr>
          <w:rFonts w:ascii="Times New Roman" w:hAnsi="Times New Roman" w:cs="Times New Roman"/>
          <w:sz w:val="24"/>
          <w:szCs w:val="24"/>
          <w:highlight w:val="yellow"/>
        </w:rPr>
      </w:pPr>
    </w:p>
    <w:p w:rsidR="00136791" w:rsidRPr="00B06795" w:rsidRDefault="007A6845" w:rsidP="00A15858">
      <w:pPr>
        <w:jc w:val="both"/>
        <w:rPr>
          <w:rFonts w:ascii="Times New Roman" w:hAnsi="Times New Roman" w:cs="Times New Roman"/>
          <w:sz w:val="24"/>
          <w:szCs w:val="24"/>
        </w:rPr>
      </w:pPr>
      <w:r>
        <w:rPr>
          <w:rFonts w:ascii="Times New Roman" w:hAnsi="Times New Roman"/>
          <w:sz w:val="24"/>
          <w:szCs w:val="24"/>
        </w:rPr>
        <w:lastRenderedPageBreak/>
        <w:t>Comparison between sales</w:t>
      </w:r>
      <w:r w:rsidR="00DD2AF0" w:rsidRPr="00B06795">
        <w:rPr>
          <w:rFonts w:ascii="Times New Roman" w:hAnsi="Times New Roman"/>
          <w:sz w:val="24"/>
          <w:szCs w:val="24"/>
        </w:rPr>
        <w:t xml:space="preserve"> of natural gas distribution companies to their subscribers and eligible consumers and transported natural gas amount to eligible consumers who are in distribution </w:t>
      </w:r>
      <w:r>
        <w:rPr>
          <w:rFonts w:ascii="Times New Roman" w:hAnsi="Times New Roman"/>
          <w:sz w:val="24"/>
          <w:szCs w:val="24"/>
        </w:rPr>
        <w:t>region</w:t>
      </w:r>
      <w:r w:rsidR="00DD2AF0" w:rsidRPr="00B06795">
        <w:rPr>
          <w:rFonts w:ascii="Times New Roman" w:hAnsi="Times New Roman"/>
          <w:sz w:val="24"/>
          <w:szCs w:val="24"/>
        </w:rPr>
        <w:t xml:space="preserve"> and purchased natural gas from other suppliers in 2016 is shown at Graph 8.5</w:t>
      </w:r>
      <w:r w:rsidR="0078748F" w:rsidRPr="00B06795">
        <w:rPr>
          <w:rFonts w:ascii="Times New Roman" w:hAnsi="Times New Roman" w:cs="Times New Roman"/>
          <w:sz w:val="24"/>
          <w:szCs w:val="24"/>
        </w:rPr>
        <w:t>.</w:t>
      </w:r>
    </w:p>
    <w:p w:rsidR="00CA4D1A" w:rsidRPr="00B06795" w:rsidRDefault="00CA4D1A" w:rsidP="00A15858">
      <w:pPr>
        <w:jc w:val="both"/>
        <w:rPr>
          <w:rFonts w:ascii="Times New Roman" w:hAnsi="Times New Roman" w:cs="Times New Roman"/>
          <w:sz w:val="24"/>
          <w:szCs w:val="24"/>
        </w:rPr>
      </w:pPr>
    </w:p>
    <w:p w:rsidR="00296166" w:rsidRPr="00B06795" w:rsidRDefault="007D63B3" w:rsidP="00136791">
      <w:pPr>
        <w:jc w:val="center"/>
        <w:rPr>
          <w:rFonts w:ascii="Times New Roman" w:hAnsi="Times New Roman" w:cs="Times New Roman"/>
          <w:sz w:val="24"/>
          <w:szCs w:val="24"/>
        </w:rPr>
      </w:pPr>
      <w:r>
        <w:rPr>
          <w:noProof/>
          <w:lang w:val="tr-TR" w:eastAsia="tr-TR"/>
        </w:rPr>
        <w:drawing>
          <wp:inline distT="0" distB="0" distL="0" distR="0" wp14:anchorId="58A83817" wp14:editId="2E4091CF">
            <wp:extent cx="5562600" cy="3214370"/>
            <wp:effectExtent l="0" t="0" r="0" b="5080"/>
            <wp:docPr id="61" name="Grafik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AF23FD" w:rsidRPr="00B06795" w:rsidRDefault="00DD2AF0" w:rsidP="00FB2616">
      <w:pPr>
        <w:pStyle w:val="Balk6"/>
      </w:pPr>
      <w:bookmarkStart w:id="183" w:name="_Toc494808926"/>
      <w:r w:rsidRPr="00B06795">
        <w:t>Graph</w:t>
      </w:r>
      <w:r w:rsidR="00AF23FD" w:rsidRPr="00B06795">
        <w:t xml:space="preserve"> </w:t>
      </w:r>
      <w:r w:rsidR="00701C7A" w:rsidRPr="00B06795">
        <w:t>8</w:t>
      </w:r>
      <w:r w:rsidR="00AF23FD" w:rsidRPr="00B06795">
        <w:t>.</w:t>
      </w:r>
      <w:r w:rsidR="0078284D" w:rsidRPr="00B06795">
        <w:t>5</w:t>
      </w:r>
      <w:r w:rsidR="00701C7A" w:rsidRPr="00B06795">
        <w:t>:</w:t>
      </w:r>
      <w:r w:rsidR="00136791" w:rsidRPr="00B06795">
        <w:t xml:space="preserve"> </w:t>
      </w:r>
      <w:r w:rsidRPr="00B06795">
        <w:rPr>
          <w:iCs/>
          <w:szCs w:val="24"/>
        </w:rPr>
        <w:t xml:space="preserve">Amount of </w:t>
      </w:r>
      <w:r w:rsidR="00E627C6" w:rsidRPr="00B06795">
        <w:rPr>
          <w:iCs/>
          <w:szCs w:val="24"/>
        </w:rPr>
        <w:t xml:space="preserve">Natural Gas Sold </w:t>
      </w:r>
      <w:r w:rsidRPr="00B06795">
        <w:rPr>
          <w:iCs/>
          <w:szCs w:val="24"/>
        </w:rPr>
        <w:t xml:space="preserve">and </w:t>
      </w:r>
      <w:r w:rsidR="00E627C6" w:rsidRPr="00B06795">
        <w:rPr>
          <w:iCs/>
          <w:szCs w:val="24"/>
        </w:rPr>
        <w:t xml:space="preserve">Transported </w:t>
      </w:r>
      <w:r w:rsidRPr="00B06795">
        <w:rPr>
          <w:iCs/>
          <w:szCs w:val="24"/>
        </w:rPr>
        <w:t xml:space="preserve">by </w:t>
      </w:r>
      <w:r w:rsidR="00E627C6" w:rsidRPr="00B06795">
        <w:rPr>
          <w:iCs/>
          <w:szCs w:val="24"/>
        </w:rPr>
        <w:t xml:space="preserve">Distribution Companies </w:t>
      </w:r>
      <w:r w:rsidRPr="00B06795">
        <w:rPr>
          <w:iCs/>
          <w:szCs w:val="24"/>
        </w:rPr>
        <w:t>in 2016 (Million Sm</w:t>
      </w:r>
      <w:r w:rsidRPr="00B06795">
        <w:rPr>
          <w:iCs/>
          <w:szCs w:val="24"/>
          <w:vertAlign w:val="superscript"/>
        </w:rPr>
        <w:t>3</w:t>
      </w:r>
      <w:r w:rsidRPr="00B06795">
        <w:rPr>
          <w:iCs/>
          <w:szCs w:val="24"/>
        </w:rPr>
        <w:t>)</w:t>
      </w:r>
      <w:bookmarkEnd w:id="183"/>
    </w:p>
    <w:p w:rsidR="00AF23FD" w:rsidRPr="00B06795" w:rsidRDefault="00AF23FD" w:rsidP="00A15858">
      <w:pPr>
        <w:jc w:val="center"/>
        <w:rPr>
          <w:rFonts w:ascii="Times New Roman" w:hAnsi="Times New Roman" w:cs="Times New Roman"/>
          <w:b/>
          <w:sz w:val="24"/>
          <w:szCs w:val="24"/>
          <w:highlight w:val="yellow"/>
        </w:rPr>
      </w:pPr>
    </w:p>
    <w:p w:rsidR="006A6C88" w:rsidRPr="00B06795" w:rsidRDefault="006A6C88" w:rsidP="003D457E">
      <w:pPr>
        <w:rPr>
          <w:rFonts w:ascii="Times New Roman" w:hAnsi="Times New Roman" w:cs="Times New Roman"/>
          <w:b/>
          <w:sz w:val="24"/>
          <w:szCs w:val="24"/>
          <w:highlight w:val="yellow"/>
        </w:rPr>
        <w:sectPr w:rsidR="006A6C88" w:rsidRPr="00B06795" w:rsidSect="000855A2">
          <w:pgSz w:w="11906" w:h="16838"/>
          <w:pgMar w:top="1701" w:right="1418" w:bottom="1985" w:left="1134" w:header="425" w:footer="567" w:gutter="0"/>
          <w:cols w:space="708"/>
          <w:docGrid w:linePitch="360"/>
        </w:sectPr>
      </w:pPr>
    </w:p>
    <w:p w:rsidR="007A6845" w:rsidRPr="00B06795" w:rsidRDefault="007A6845" w:rsidP="007A6845">
      <w:pPr>
        <w:pStyle w:val="Balk1"/>
      </w:pPr>
      <w:bookmarkStart w:id="184" w:name="_Toc393983285"/>
      <w:bookmarkStart w:id="185" w:name="_Toc393983287"/>
      <w:bookmarkStart w:id="186" w:name="_Toc356294969"/>
      <w:bookmarkStart w:id="187" w:name="_Toc494808749"/>
      <w:r w:rsidRPr="00B06795">
        <w:rPr>
          <w:rFonts w:cs="Times New Roman"/>
        </w:rPr>
        <w:lastRenderedPageBreak/>
        <w:t xml:space="preserve">9. </w:t>
      </w:r>
      <w:bookmarkEnd w:id="184"/>
      <w:r>
        <w:t xml:space="preserve"> TARIFF AND PRICING</w:t>
      </w:r>
      <w:bookmarkEnd w:id="187"/>
    </w:p>
    <w:p w:rsidR="007A6845" w:rsidRPr="00B06795" w:rsidRDefault="007A6845" w:rsidP="007A6845">
      <w:pPr>
        <w:pStyle w:val="11ilebalayanlar"/>
      </w:pPr>
      <w:bookmarkStart w:id="188" w:name="_Toc393977488"/>
      <w:bookmarkStart w:id="189" w:name="_Toc393980525"/>
      <w:bookmarkStart w:id="190" w:name="_Toc393982735"/>
      <w:bookmarkStart w:id="191" w:name="_Toc393983286"/>
      <w:bookmarkStart w:id="192" w:name="_Toc418157165"/>
      <w:bookmarkStart w:id="193" w:name="_Toc418158451"/>
      <w:bookmarkStart w:id="194" w:name="_Toc418239040"/>
      <w:bookmarkStart w:id="195" w:name="_Toc418239119"/>
      <w:bookmarkStart w:id="196" w:name="_Toc418323471"/>
      <w:bookmarkStart w:id="197" w:name="_Toc418323842"/>
      <w:bookmarkStart w:id="198" w:name="_Toc418324607"/>
      <w:bookmarkStart w:id="199" w:name="_Toc418369305"/>
      <w:bookmarkStart w:id="200" w:name="_Toc418369432"/>
      <w:bookmarkStart w:id="201" w:name="_Toc418372986"/>
      <w:bookmarkStart w:id="202" w:name="_Toc418373027"/>
      <w:bookmarkStart w:id="203" w:name="_Toc418373217"/>
      <w:bookmarkStart w:id="204" w:name="_Toc418582103"/>
      <w:bookmarkStart w:id="205" w:name="_Toc418583850"/>
      <w:bookmarkStart w:id="206" w:name="_Toc418584345"/>
      <w:bookmarkStart w:id="207" w:name="_Toc418584658"/>
      <w:bookmarkStart w:id="208" w:name="_Toc418585011"/>
      <w:bookmarkStart w:id="209" w:name="_Toc420335956"/>
      <w:bookmarkStart w:id="210" w:name="_Toc421537526"/>
      <w:bookmarkStart w:id="211" w:name="_Toc446691837"/>
      <w:bookmarkStart w:id="212" w:name="_Toc446922289"/>
      <w:bookmarkStart w:id="213" w:name="_Toc446922330"/>
      <w:bookmarkStart w:id="214" w:name="_Toc446922616"/>
      <w:bookmarkStart w:id="215" w:name="_Toc446923303"/>
      <w:bookmarkStart w:id="216" w:name="_Toc446923343"/>
      <w:bookmarkStart w:id="217" w:name="_Toc446924035"/>
      <w:bookmarkStart w:id="218" w:name="_Toc446924086"/>
      <w:bookmarkStart w:id="219" w:name="_Toc446924133"/>
      <w:bookmarkStart w:id="220" w:name="_Toc446924173"/>
      <w:bookmarkStart w:id="221" w:name="_Toc446924227"/>
      <w:bookmarkStart w:id="222" w:name="_Toc446924920"/>
      <w:bookmarkStart w:id="223" w:name="_Toc446924966"/>
      <w:bookmarkStart w:id="224" w:name="_Toc446931177"/>
      <w:bookmarkStart w:id="225" w:name="_Toc448150336"/>
      <w:bookmarkStart w:id="226" w:name="_Toc449086270"/>
      <w:bookmarkStart w:id="227" w:name="_Toc449086407"/>
      <w:bookmarkStart w:id="228" w:name="_Toc449086723"/>
      <w:bookmarkStart w:id="229" w:name="_Toc449087020"/>
      <w:bookmarkStart w:id="230" w:name="_Toc449535531"/>
      <w:bookmarkStart w:id="231" w:name="_Toc452020138"/>
      <w:bookmarkStart w:id="232" w:name="_Toc452122802"/>
      <w:bookmarkStart w:id="233" w:name="_Toc454351519"/>
      <w:bookmarkStart w:id="234" w:name="_Toc479864489"/>
      <w:bookmarkStart w:id="235" w:name="_Toc479864528"/>
      <w:bookmarkStart w:id="236" w:name="_Toc479864567"/>
      <w:bookmarkStart w:id="237" w:name="_Toc479864606"/>
      <w:bookmarkStart w:id="238" w:name="_Toc479864819"/>
      <w:bookmarkStart w:id="239" w:name="_Toc494808750"/>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B06795">
        <w:t>9.1 Turkey</w:t>
      </w:r>
      <w:bookmarkEnd w:id="239"/>
    </w:p>
    <w:p w:rsidR="007A6845" w:rsidRDefault="007A6845" w:rsidP="007A6845">
      <w:pPr>
        <w:jc w:val="both"/>
        <w:rPr>
          <w:rFonts w:ascii="Times New Roman" w:hAnsi="Times New Roman" w:cs="Times New Roman"/>
          <w:sz w:val="24"/>
          <w:szCs w:val="24"/>
        </w:rPr>
      </w:pPr>
      <w:r w:rsidRPr="00B06795">
        <w:rPr>
          <w:rFonts w:ascii="Times New Roman" w:hAnsi="Times New Roman" w:cs="Times New Roman"/>
          <w:sz w:val="24"/>
          <w:szCs w:val="24"/>
        </w:rPr>
        <w:t xml:space="preserve">Table 9.1 shows the average unit prices of the natural gas that distribution and supply companies sell to the </w:t>
      </w:r>
      <w:r>
        <w:rPr>
          <w:rFonts w:ascii="Times New Roman" w:hAnsi="Times New Roman" w:cs="Times New Roman"/>
          <w:sz w:val="24"/>
          <w:szCs w:val="24"/>
        </w:rPr>
        <w:t>household</w:t>
      </w:r>
      <w:r w:rsidRPr="00B06795">
        <w:rPr>
          <w:rFonts w:ascii="Times New Roman" w:hAnsi="Times New Roman" w:cs="Times New Roman"/>
          <w:sz w:val="24"/>
          <w:szCs w:val="24"/>
        </w:rPr>
        <w:t xml:space="preserve"> and industrial customers in 2016 and </w:t>
      </w:r>
      <w:r>
        <w:rPr>
          <w:rFonts w:ascii="Times New Roman" w:hAnsi="Times New Roman" w:cs="Times New Roman"/>
          <w:sz w:val="24"/>
          <w:szCs w:val="24"/>
        </w:rPr>
        <w:t>breakdown of these</w:t>
      </w:r>
      <w:r w:rsidRPr="00B06795">
        <w:rPr>
          <w:rFonts w:ascii="Times New Roman" w:hAnsi="Times New Roman" w:cs="Times New Roman"/>
          <w:sz w:val="24"/>
          <w:szCs w:val="24"/>
        </w:rPr>
        <w:t xml:space="preserve"> average unit prices.</w:t>
      </w:r>
    </w:p>
    <w:p w:rsidR="007A6845" w:rsidRPr="00B06795" w:rsidRDefault="007A6845" w:rsidP="007A6845">
      <w:pPr>
        <w:pStyle w:val="Balk5"/>
      </w:pPr>
      <w:bookmarkStart w:id="240" w:name="_Toc494808794"/>
      <w:r w:rsidRPr="00B06795">
        <w:t xml:space="preserve">Table 9.1: Average Unit Prices of Natural Gas Sold by Distribution and </w:t>
      </w:r>
      <w:r>
        <w:t xml:space="preserve">Supplier </w:t>
      </w:r>
      <w:r w:rsidRPr="00B06795">
        <w:t xml:space="preserve">Companies to </w:t>
      </w:r>
      <w:r>
        <w:t xml:space="preserve">Household </w:t>
      </w:r>
      <w:r w:rsidRPr="00B06795">
        <w:t>and Industrial Consumers in 2016 (TL / Sm</w:t>
      </w:r>
      <w:r w:rsidRPr="00D80BD2">
        <w:rPr>
          <w:vertAlign w:val="superscript"/>
        </w:rPr>
        <w:t>3</w:t>
      </w:r>
      <w:r w:rsidRPr="00B06795">
        <w:t>)</w:t>
      </w:r>
      <w:bookmarkEnd w:id="240"/>
    </w:p>
    <w:tbl>
      <w:tblPr>
        <w:tblW w:w="9174" w:type="dxa"/>
        <w:tblInd w:w="70" w:type="dxa"/>
        <w:tblCellMar>
          <w:left w:w="70" w:type="dxa"/>
          <w:right w:w="70" w:type="dxa"/>
        </w:tblCellMar>
        <w:tblLook w:val="04A0" w:firstRow="1" w:lastRow="0" w:firstColumn="1" w:lastColumn="0" w:noHBand="0" w:noVBand="1"/>
      </w:tblPr>
      <w:tblGrid>
        <w:gridCol w:w="1418"/>
        <w:gridCol w:w="1234"/>
        <w:gridCol w:w="1120"/>
        <w:gridCol w:w="1540"/>
        <w:gridCol w:w="1120"/>
        <w:gridCol w:w="1420"/>
        <w:gridCol w:w="1420"/>
      </w:tblGrid>
      <w:tr w:rsidR="00EE0F82" w:rsidRPr="00EE0F82" w:rsidTr="007A6845">
        <w:trPr>
          <w:trHeight w:val="330"/>
        </w:trPr>
        <w:tc>
          <w:tcPr>
            <w:tcW w:w="1418" w:type="dxa"/>
            <w:tcBorders>
              <w:top w:val="single" w:sz="8" w:space="0" w:color="auto"/>
              <w:left w:val="single" w:sz="8" w:space="0" w:color="auto"/>
              <w:bottom w:val="nil"/>
              <w:right w:val="nil"/>
            </w:tcBorders>
            <w:shd w:val="clear" w:color="000000" w:fill="E5B8B7"/>
            <w:noWrap/>
            <w:vAlign w:val="center"/>
            <w:hideMark/>
          </w:tcPr>
          <w:p w:rsidR="00EE0F82" w:rsidRPr="00EE0F82" w:rsidRDefault="00EE0F82" w:rsidP="00EE0F82">
            <w:pPr>
              <w:spacing w:after="0" w:line="240" w:lineRule="auto"/>
              <w:rPr>
                <w:rFonts w:ascii="Times New Roman" w:eastAsia="Times New Roman" w:hAnsi="Times New Roman" w:cs="Times New Roman"/>
                <w:color w:val="000000"/>
                <w:sz w:val="20"/>
                <w:szCs w:val="20"/>
                <w:lang w:val="tr-TR" w:eastAsia="tr-TR"/>
              </w:rPr>
            </w:pPr>
            <w:r w:rsidRPr="00EE0F82">
              <w:rPr>
                <w:rFonts w:ascii="Times New Roman" w:eastAsia="Times New Roman" w:hAnsi="Times New Roman" w:cs="Times New Roman"/>
                <w:color w:val="000000"/>
                <w:sz w:val="20"/>
                <w:szCs w:val="20"/>
                <w:lang w:eastAsia="tr-TR"/>
              </w:rPr>
              <w:t> </w:t>
            </w:r>
          </w:p>
        </w:tc>
        <w:tc>
          <w:tcPr>
            <w:tcW w:w="1136" w:type="dxa"/>
            <w:tcBorders>
              <w:top w:val="single" w:sz="8" w:space="0" w:color="auto"/>
              <w:left w:val="nil"/>
              <w:bottom w:val="nil"/>
              <w:right w:val="nil"/>
            </w:tcBorders>
            <w:shd w:val="clear" w:color="000000" w:fill="E5B8B7"/>
            <w:noWrap/>
            <w:vAlign w:val="center"/>
            <w:hideMark/>
          </w:tcPr>
          <w:p w:rsidR="00EE0F82" w:rsidRPr="00EE0F82" w:rsidRDefault="00EE0F82" w:rsidP="00EE0F82">
            <w:pPr>
              <w:spacing w:after="0" w:line="240" w:lineRule="auto"/>
              <w:rPr>
                <w:rFonts w:ascii="Times New Roman" w:eastAsia="Times New Roman" w:hAnsi="Times New Roman" w:cs="Times New Roman"/>
                <w:color w:val="000000"/>
                <w:sz w:val="20"/>
                <w:szCs w:val="20"/>
                <w:lang w:val="tr-TR" w:eastAsia="tr-TR"/>
              </w:rPr>
            </w:pPr>
            <w:r w:rsidRPr="00EE0F82">
              <w:rPr>
                <w:rFonts w:ascii="Times New Roman" w:eastAsia="Times New Roman" w:hAnsi="Times New Roman" w:cs="Times New Roman"/>
                <w:color w:val="000000"/>
                <w:sz w:val="20"/>
                <w:szCs w:val="20"/>
                <w:lang w:eastAsia="tr-TR"/>
              </w:rPr>
              <w:t> </w:t>
            </w:r>
          </w:p>
        </w:tc>
        <w:tc>
          <w:tcPr>
            <w:tcW w:w="1120" w:type="dxa"/>
            <w:tcBorders>
              <w:top w:val="single" w:sz="8" w:space="0" w:color="auto"/>
              <w:left w:val="single" w:sz="8" w:space="0" w:color="auto"/>
              <w:bottom w:val="single" w:sz="8" w:space="0" w:color="auto"/>
              <w:right w:val="single" w:sz="8" w:space="0" w:color="auto"/>
            </w:tcBorders>
            <w:shd w:val="clear" w:color="000000" w:fill="E5B8B7"/>
            <w:noWrap/>
            <w:vAlign w:val="center"/>
            <w:hideMark/>
          </w:tcPr>
          <w:p w:rsidR="00EE0F82" w:rsidRPr="00EE0F82" w:rsidRDefault="00EE0F82"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Natural Gas Cost</w:t>
            </w:r>
          </w:p>
        </w:tc>
        <w:tc>
          <w:tcPr>
            <w:tcW w:w="1540" w:type="dxa"/>
            <w:tcBorders>
              <w:top w:val="single" w:sz="8" w:space="0" w:color="auto"/>
              <w:left w:val="nil"/>
              <w:bottom w:val="single" w:sz="8" w:space="0" w:color="auto"/>
              <w:right w:val="single" w:sz="8" w:space="0" w:color="auto"/>
            </w:tcBorders>
            <w:shd w:val="clear" w:color="000000" w:fill="E5B8B7"/>
            <w:noWrap/>
            <w:vAlign w:val="center"/>
            <w:hideMark/>
          </w:tcPr>
          <w:p w:rsidR="00EE0F82" w:rsidRPr="00EE0F82" w:rsidRDefault="00EE0F82"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System Usage Cost</w:t>
            </w:r>
          </w:p>
        </w:tc>
        <w:tc>
          <w:tcPr>
            <w:tcW w:w="1120" w:type="dxa"/>
            <w:tcBorders>
              <w:top w:val="single" w:sz="8" w:space="0" w:color="auto"/>
              <w:left w:val="nil"/>
              <w:bottom w:val="single" w:sz="8" w:space="0" w:color="auto"/>
              <w:right w:val="single" w:sz="8" w:space="0" w:color="auto"/>
            </w:tcBorders>
            <w:shd w:val="clear" w:color="000000" w:fill="E5B8B7"/>
            <w:noWrap/>
            <w:vAlign w:val="center"/>
            <w:hideMark/>
          </w:tcPr>
          <w:p w:rsidR="00EE0F82" w:rsidRPr="00EE0F82" w:rsidRDefault="00EE0F82"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VAT</w:t>
            </w:r>
          </w:p>
        </w:tc>
        <w:tc>
          <w:tcPr>
            <w:tcW w:w="1420" w:type="dxa"/>
            <w:tcBorders>
              <w:top w:val="single" w:sz="8" w:space="0" w:color="auto"/>
              <w:left w:val="nil"/>
              <w:bottom w:val="single" w:sz="8" w:space="0" w:color="auto"/>
              <w:right w:val="single" w:sz="8" w:space="0" w:color="auto"/>
            </w:tcBorders>
            <w:shd w:val="clear" w:color="000000" w:fill="E5B8B7"/>
            <w:noWrap/>
            <w:vAlign w:val="center"/>
            <w:hideMark/>
          </w:tcPr>
          <w:p w:rsidR="00EE0F82" w:rsidRPr="00EE0F82" w:rsidRDefault="00EE0F82"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SCT</w:t>
            </w:r>
          </w:p>
        </w:tc>
        <w:tc>
          <w:tcPr>
            <w:tcW w:w="1420" w:type="dxa"/>
            <w:tcBorders>
              <w:top w:val="single" w:sz="8" w:space="0" w:color="auto"/>
              <w:left w:val="nil"/>
              <w:bottom w:val="nil"/>
              <w:right w:val="single" w:sz="8" w:space="0" w:color="auto"/>
            </w:tcBorders>
            <w:shd w:val="clear" w:color="000000" w:fill="E5B8B7"/>
            <w:noWrap/>
            <w:vAlign w:val="center"/>
            <w:hideMark/>
          </w:tcPr>
          <w:p w:rsidR="00EE0F82" w:rsidRPr="00EE0F82" w:rsidRDefault="00EE0F82"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Total</w:t>
            </w:r>
          </w:p>
        </w:tc>
      </w:tr>
      <w:tr w:rsidR="00EE0F82" w:rsidRPr="00EE0F82" w:rsidTr="007A6845">
        <w:trPr>
          <w:trHeight w:val="480"/>
        </w:trPr>
        <w:tc>
          <w:tcPr>
            <w:tcW w:w="1418" w:type="dxa"/>
            <w:tcBorders>
              <w:top w:val="single" w:sz="8" w:space="0" w:color="auto"/>
              <w:left w:val="single" w:sz="8" w:space="0" w:color="auto"/>
              <w:bottom w:val="nil"/>
              <w:right w:val="single" w:sz="8" w:space="0" w:color="auto"/>
            </w:tcBorders>
            <w:shd w:val="clear" w:color="000000" w:fill="E5B8B7"/>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2016</w:t>
            </w:r>
          </w:p>
        </w:tc>
        <w:tc>
          <w:tcPr>
            <w:tcW w:w="1136" w:type="dxa"/>
            <w:tcBorders>
              <w:top w:val="single" w:sz="8" w:space="0" w:color="auto"/>
              <w:left w:val="nil"/>
              <w:bottom w:val="single" w:sz="8" w:space="0" w:color="auto"/>
              <w:right w:val="single" w:sz="8" w:space="0" w:color="auto"/>
            </w:tcBorders>
            <w:shd w:val="clear" w:color="000000" w:fill="E5B8B7"/>
            <w:noWrap/>
            <w:vAlign w:val="center"/>
            <w:hideMark/>
          </w:tcPr>
          <w:p w:rsidR="00EE0F82" w:rsidRPr="00EE0F82" w:rsidRDefault="007A6845" w:rsidP="00EE0F82">
            <w:pPr>
              <w:spacing w:after="0" w:line="240" w:lineRule="auto"/>
              <w:jc w:val="center"/>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eastAsia="tr-TR"/>
              </w:rPr>
              <w:t>Household</w:t>
            </w:r>
          </w:p>
        </w:tc>
        <w:tc>
          <w:tcPr>
            <w:tcW w:w="1120" w:type="dxa"/>
            <w:tcBorders>
              <w:top w:val="nil"/>
              <w:left w:val="nil"/>
              <w:bottom w:val="single" w:sz="8" w:space="0" w:color="auto"/>
              <w:right w:val="single" w:sz="8" w:space="0" w:color="auto"/>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0,8485</w:t>
            </w:r>
          </w:p>
        </w:tc>
        <w:tc>
          <w:tcPr>
            <w:tcW w:w="1540" w:type="dxa"/>
            <w:tcBorders>
              <w:top w:val="nil"/>
              <w:left w:val="nil"/>
              <w:bottom w:val="single" w:sz="8" w:space="0" w:color="auto"/>
              <w:right w:val="single" w:sz="8" w:space="0" w:color="auto"/>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0,1156</w:t>
            </w:r>
          </w:p>
        </w:tc>
        <w:tc>
          <w:tcPr>
            <w:tcW w:w="1120" w:type="dxa"/>
            <w:tcBorders>
              <w:top w:val="nil"/>
              <w:left w:val="nil"/>
              <w:bottom w:val="single" w:sz="8" w:space="0" w:color="auto"/>
              <w:right w:val="single" w:sz="8" w:space="0" w:color="auto"/>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0,1777</w:t>
            </w:r>
          </w:p>
        </w:tc>
        <w:tc>
          <w:tcPr>
            <w:tcW w:w="1420" w:type="dxa"/>
            <w:tcBorders>
              <w:top w:val="nil"/>
              <w:left w:val="nil"/>
              <w:bottom w:val="single" w:sz="8" w:space="0" w:color="auto"/>
              <w:right w:val="nil"/>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0,023</w:t>
            </w:r>
          </w:p>
        </w:tc>
        <w:tc>
          <w:tcPr>
            <w:tcW w:w="1420" w:type="dxa"/>
            <w:tcBorders>
              <w:top w:val="single" w:sz="8" w:space="0" w:color="auto"/>
              <w:left w:val="single" w:sz="8" w:space="0" w:color="auto"/>
              <w:bottom w:val="single" w:sz="8" w:space="0" w:color="auto"/>
              <w:right w:val="single" w:sz="8" w:space="0" w:color="auto"/>
            </w:tcBorders>
            <w:shd w:val="clear" w:color="000000" w:fill="F2DC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1,1647</w:t>
            </w:r>
          </w:p>
        </w:tc>
      </w:tr>
      <w:tr w:rsidR="00EE0F82" w:rsidRPr="00EE0F82" w:rsidTr="007A6845">
        <w:trPr>
          <w:trHeight w:val="420"/>
        </w:trPr>
        <w:tc>
          <w:tcPr>
            <w:tcW w:w="1418" w:type="dxa"/>
            <w:tcBorders>
              <w:top w:val="nil"/>
              <w:left w:val="single" w:sz="8" w:space="0" w:color="auto"/>
              <w:bottom w:val="single" w:sz="8" w:space="0" w:color="000000"/>
              <w:right w:val="single" w:sz="8" w:space="0" w:color="auto"/>
            </w:tcBorders>
            <w:shd w:val="clear" w:color="000000" w:fill="E5B8B7"/>
            <w:hideMark/>
          </w:tcPr>
          <w:p w:rsidR="00EE0F82" w:rsidRPr="007A6845" w:rsidRDefault="007A6845" w:rsidP="007A6845">
            <w:pPr>
              <w:spacing w:after="0" w:line="240" w:lineRule="auto"/>
              <w:rPr>
                <w:rFonts w:ascii="Times New Roman" w:eastAsia="Times New Roman" w:hAnsi="Times New Roman" w:cs="Times New Roman"/>
                <w:color w:val="000000"/>
                <w:sz w:val="24"/>
                <w:szCs w:val="24"/>
                <w:lang w:val="tr-TR" w:eastAsia="tr-TR"/>
              </w:rPr>
            </w:pPr>
            <w:r>
              <w:rPr>
                <w:rFonts w:ascii="Times New Roman" w:eastAsia="Times New Roman" w:hAnsi="Times New Roman" w:cs="Times New Roman"/>
                <w:color w:val="000000"/>
                <w:sz w:val="24"/>
                <w:szCs w:val="24"/>
                <w:lang w:val="tr-TR" w:eastAsia="tr-TR"/>
              </w:rPr>
              <w:t>I.</w:t>
            </w:r>
            <w:r w:rsidRPr="007A6845">
              <w:rPr>
                <w:rFonts w:ascii="Times New Roman" w:eastAsia="Times New Roman" w:hAnsi="Times New Roman" w:cs="Times New Roman"/>
                <w:color w:val="000000"/>
                <w:sz w:val="24"/>
                <w:szCs w:val="24"/>
                <w:lang w:val="tr-TR" w:eastAsia="tr-TR"/>
              </w:rPr>
              <w:t>Half-Year</w:t>
            </w:r>
          </w:p>
        </w:tc>
        <w:tc>
          <w:tcPr>
            <w:tcW w:w="1136" w:type="dxa"/>
            <w:tcBorders>
              <w:top w:val="nil"/>
              <w:left w:val="nil"/>
              <w:bottom w:val="single" w:sz="8" w:space="0" w:color="auto"/>
              <w:right w:val="single" w:sz="8" w:space="0" w:color="auto"/>
            </w:tcBorders>
            <w:shd w:val="clear" w:color="000000" w:fill="E5B8B7"/>
            <w:noWrap/>
            <w:vAlign w:val="center"/>
            <w:hideMark/>
          </w:tcPr>
          <w:p w:rsidR="00EE0F82" w:rsidRPr="00EE0F82" w:rsidRDefault="00EE0F82" w:rsidP="00EE0F82">
            <w:pPr>
              <w:spacing w:after="0" w:line="240" w:lineRule="auto"/>
              <w:jc w:val="center"/>
              <w:rPr>
                <w:rFonts w:ascii="Times New Roman" w:eastAsia="Times New Roman" w:hAnsi="Times New Roman" w:cs="Times New Roman"/>
                <w:b/>
                <w:bCs/>
                <w:color w:val="000000"/>
                <w:sz w:val="24"/>
                <w:szCs w:val="24"/>
                <w:lang w:val="tr-TR" w:eastAsia="tr-TR"/>
              </w:rPr>
            </w:pPr>
            <w:r w:rsidRPr="00EE0F82">
              <w:rPr>
                <w:rFonts w:ascii="Times New Roman" w:eastAsia="Times New Roman" w:hAnsi="Times New Roman" w:cs="Times New Roman"/>
                <w:b/>
                <w:bCs/>
                <w:color w:val="000000"/>
                <w:sz w:val="24"/>
                <w:szCs w:val="24"/>
                <w:lang w:eastAsia="tr-TR"/>
              </w:rPr>
              <w:t>Industry</w:t>
            </w:r>
          </w:p>
        </w:tc>
        <w:tc>
          <w:tcPr>
            <w:tcW w:w="1120" w:type="dxa"/>
            <w:tcBorders>
              <w:top w:val="nil"/>
              <w:left w:val="nil"/>
              <w:bottom w:val="single" w:sz="8" w:space="0" w:color="auto"/>
              <w:right w:val="single" w:sz="8" w:space="0" w:color="auto"/>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0,7597</w:t>
            </w:r>
          </w:p>
        </w:tc>
        <w:tc>
          <w:tcPr>
            <w:tcW w:w="1540" w:type="dxa"/>
            <w:tcBorders>
              <w:top w:val="nil"/>
              <w:left w:val="nil"/>
              <w:bottom w:val="single" w:sz="8" w:space="0" w:color="auto"/>
              <w:right w:val="single" w:sz="8" w:space="0" w:color="auto"/>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0,041</w:t>
            </w:r>
          </w:p>
        </w:tc>
        <w:tc>
          <w:tcPr>
            <w:tcW w:w="1120" w:type="dxa"/>
            <w:tcBorders>
              <w:top w:val="nil"/>
              <w:left w:val="nil"/>
              <w:bottom w:val="single" w:sz="8" w:space="0" w:color="auto"/>
              <w:right w:val="single" w:sz="8" w:space="0" w:color="auto"/>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0,1483</w:t>
            </w:r>
          </w:p>
        </w:tc>
        <w:tc>
          <w:tcPr>
            <w:tcW w:w="1420" w:type="dxa"/>
            <w:tcBorders>
              <w:top w:val="nil"/>
              <w:left w:val="nil"/>
              <w:bottom w:val="single" w:sz="8" w:space="0" w:color="auto"/>
              <w:right w:val="nil"/>
            </w:tcBorders>
            <w:shd w:val="clear" w:color="000000" w:fill="F2DB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0,023</w:t>
            </w:r>
          </w:p>
        </w:tc>
        <w:tc>
          <w:tcPr>
            <w:tcW w:w="1420" w:type="dxa"/>
            <w:tcBorders>
              <w:top w:val="nil"/>
              <w:left w:val="single" w:sz="8" w:space="0" w:color="auto"/>
              <w:bottom w:val="single" w:sz="8" w:space="0" w:color="auto"/>
              <w:right w:val="single" w:sz="8" w:space="0" w:color="auto"/>
            </w:tcBorders>
            <w:shd w:val="clear" w:color="000000" w:fill="F2DCDB"/>
            <w:noWrap/>
            <w:vAlign w:val="center"/>
            <w:hideMark/>
          </w:tcPr>
          <w:p w:rsidR="00EE0F82" w:rsidRPr="00EE0F82" w:rsidRDefault="00EE0F82" w:rsidP="00EE0F82">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0,9719</w:t>
            </w:r>
          </w:p>
        </w:tc>
      </w:tr>
      <w:tr w:rsidR="007A6845" w:rsidRPr="00EE0F82" w:rsidTr="007A6845">
        <w:trPr>
          <w:trHeight w:val="495"/>
        </w:trPr>
        <w:tc>
          <w:tcPr>
            <w:tcW w:w="1418" w:type="dxa"/>
            <w:tcBorders>
              <w:top w:val="nil"/>
              <w:left w:val="single" w:sz="8" w:space="0" w:color="auto"/>
              <w:bottom w:val="nil"/>
              <w:right w:val="single" w:sz="8" w:space="0" w:color="auto"/>
            </w:tcBorders>
            <w:shd w:val="clear" w:color="000000" w:fill="E5B8B7"/>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2016</w:t>
            </w:r>
          </w:p>
        </w:tc>
        <w:tc>
          <w:tcPr>
            <w:tcW w:w="1136" w:type="dxa"/>
            <w:tcBorders>
              <w:top w:val="nil"/>
              <w:left w:val="nil"/>
              <w:bottom w:val="single" w:sz="8" w:space="0" w:color="auto"/>
              <w:right w:val="single" w:sz="8" w:space="0" w:color="auto"/>
            </w:tcBorders>
            <w:shd w:val="clear" w:color="000000" w:fill="E5B8B7"/>
            <w:noWrap/>
            <w:vAlign w:val="center"/>
            <w:hideMark/>
          </w:tcPr>
          <w:p w:rsidR="007A6845" w:rsidRPr="00EE0F82" w:rsidRDefault="007A6845" w:rsidP="007A6845">
            <w:pPr>
              <w:spacing w:after="0" w:line="240" w:lineRule="auto"/>
              <w:jc w:val="center"/>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eastAsia="tr-TR"/>
              </w:rPr>
              <w:t>Household</w:t>
            </w:r>
          </w:p>
        </w:tc>
        <w:tc>
          <w:tcPr>
            <w:tcW w:w="1120" w:type="dxa"/>
            <w:tcBorders>
              <w:top w:val="nil"/>
              <w:left w:val="nil"/>
              <w:bottom w:val="single" w:sz="8" w:space="0" w:color="auto"/>
              <w:right w:val="single" w:sz="8" w:space="0" w:color="auto"/>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0,806</w:t>
            </w:r>
          </w:p>
        </w:tc>
        <w:tc>
          <w:tcPr>
            <w:tcW w:w="1540" w:type="dxa"/>
            <w:tcBorders>
              <w:top w:val="nil"/>
              <w:left w:val="nil"/>
              <w:bottom w:val="single" w:sz="8" w:space="0" w:color="auto"/>
              <w:right w:val="single" w:sz="8" w:space="0" w:color="auto"/>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0,1263</w:t>
            </w:r>
          </w:p>
        </w:tc>
        <w:tc>
          <w:tcPr>
            <w:tcW w:w="1120" w:type="dxa"/>
            <w:tcBorders>
              <w:top w:val="nil"/>
              <w:left w:val="nil"/>
              <w:bottom w:val="single" w:sz="8" w:space="0" w:color="auto"/>
              <w:right w:val="single" w:sz="8" w:space="0" w:color="auto"/>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0,172</w:t>
            </w:r>
          </w:p>
        </w:tc>
        <w:tc>
          <w:tcPr>
            <w:tcW w:w="1420" w:type="dxa"/>
            <w:tcBorders>
              <w:top w:val="nil"/>
              <w:left w:val="nil"/>
              <w:bottom w:val="single" w:sz="8" w:space="0" w:color="auto"/>
              <w:right w:val="nil"/>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0,023</w:t>
            </w:r>
          </w:p>
        </w:tc>
        <w:tc>
          <w:tcPr>
            <w:tcW w:w="1420" w:type="dxa"/>
            <w:tcBorders>
              <w:top w:val="nil"/>
              <w:left w:val="single" w:sz="8" w:space="0" w:color="auto"/>
              <w:bottom w:val="single" w:sz="8" w:space="0" w:color="auto"/>
              <w:right w:val="single" w:sz="8" w:space="0" w:color="auto"/>
            </w:tcBorders>
            <w:shd w:val="clear" w:color="000000" w:fill="F2DC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1,1272</w:t>
            </w:r>
          </w:p>
        </w:tc>
      </w:tr>
      <w:tr w:rsidR="007A6845" w:rsidRPr="00EE0F82" w:rsidTr="007A6845">
        <w:trPr>
          <w:trHeight w:val="420"/>
        </w:trPr>
        <w:tc>
          <w:tcPr>
            <w:tcW w:w="1418" w:type="dxa"/>
            <w:tcBorders>
              <w:top w:val="nil"/>
              <w:left w:val="single" w:sz="8" w:space="0" w:color="auto"/>
              <w:bottom w:val="single" w:sz="8" w:space="0" w:color="000000"/>
              <w:right w:val="single" w:sz="8" w:space="0" w:color="auto"/>
            </w:tcBorders>
            <w:shd w:val="clear" w:color="000000" w:fill="E5B8B7"/>
            <w:hideMark/>
          </w:tcPr>
          <w:p w:rsidR="007A6845" w:rsidRPr="007A6845" w:rsidRDefault="007A6845" w:rsidP="007A6845">
            <w:pPr>
              <w:spacing w:after="0" w:line="240" w:lineRule="auto"/>
              <w:rPr>
                <w:rFonts w:ascii="Times New Roman" w:eastAsia="Times New Roman" w:hAnsi="Times New Roman" w:cs="Times New Roman"/>
                <w:color w:val="000000"/>
                <w:sz w:val="24"/>
                <w:szCs w:val="24"/>
                <w:lang w:val="tr-TR" w:eastAsia="tr-TR"/>
              </w:rPr>
            </w:pPr>
            <w:r>
              <w:rPr>
                <w:rFonts w:ascii="Times New Roman" w:eastAsia="Times New Roman" w:hAnsi="Times New Roman" w:cs="Times New Roman"/>
                <w:color w:val="000000"/>
                <w:sz w:val="24"/>
                <w:szCs w:val="24"/>
                <w:lang w:val="tr-TR" w:eastAsia="tr-TR"/>
              </w:rPr>
              <w:t>II.</w:t>
            </w:r>
            <w:r w:rsidRPr="007A6845">
              <w:rPr>
                <w:rFonts w:ascii="Times New Roman" w:eastAsia="Times New Roman" w:hAnsi="Times New Roman" w:cs="Times New Roman"/>
                <w:color w:val="000000"/>
                <w:sz w:val="24"/>
                <w:szCs w:val="24"/>
                <w:lang w:val="tr-TR" w:eastAsia="tr-TR"/>
              </w:rPr>
              <w:t>Half-Year</w:t>
            </w:r>
          </w:p>
        </w:tc>
        <w:tc>
          <w:tcPr>
            <w:tcW w:w="1136" w:type="dxa"/>
            <w:tcBorders>
              <w:top w:val="nil"/>
              <w:left w:val="nil"/>
              <w:bottom w:val="single" w:sz="8" w:space="0" w:color="auto"/>
              <w:right w:val="single" w:sz="8" w:space="0" w:color="auto"/>
            </w:tcBorders>
            <w:shd w:val="clear" w:color="000000" w:fill="E5B8B7"/>
            <w:noWrap/>
            <w:vAlign w:val="center"/>
            <w:hideMark/>
          </w:tcPr>
          <w:p w:rsidR="007A6845" w:rsidRPr="00EE0F82" w:rsidRDefault="007A6845" w:rsidP="007A6845">
            <w:pPr>
              <w:spacing w:after="0" w:line="240" w:lineRule="auto"/>
              <w:jc w:val="center"/>
              <w:rPr>
                <w:rFonts w:ascii="Times New Roman" w:eastAsia="Times New Roman" w:hAnsi="Times New Roman" w:cs="Times New Roman"/>
                <w:b/>
                <w:bCs/>
                <w:color w:val="000000"/>
                <w:sz w:val="24"/>
                <w:szCs w:val="24"/>
                <w:lang w:val="tr-TR" w:eastAsia="tr-TR"/>
              </w:rPr>
            </w:pPr>
            <w:r w:rsidRPr="00EE0F82">
              <w:rPr>
                <w:rFonts w:ascii="Times New Roman" w:eastAsia="Times New Roman" w:hAnsi="Times New Roman" w:cs="Times New Roman"/>
                <w:b/>
                <w:bCs/>
                <w:color w:val="000000"/>
                <w:sz w:val="24"/>
                <w:szCs w:val="24"/>
                <w:lang w:eastAsia="tr-TR"/>
              </w:rPr>
              <w:t>Industry</w:t>
            </w:r>
          </w:p>
        </w:tc>
        <w:tc>
          <w:tcPr>
            <w:tcW w:w="1120" w:type="dxa"/>
            <w:tcBorders>
              <w:top w:val="nil"/>
              <w:left w:val="nil"/>
              <w:bottom w:val="single" w:sz="8" w:space="0" w:color="auto"/>
              <w:right w:val="single" w:sz="8" w:space="0" w:color="auto"/>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0,7276</w:t>
            </w:r>
          </w:p>
        </w:tc>
        <w:tc>
          <w:tcPr>
            <w:tcW w:w="1540" w:type="dxa"/>
            <w:tcBorders>
              <w:top w:val="nil"/>
              <w:left w:val="nil"/>
              <w:bottom w:val="single" w:sz="8" w:space="0" w:color="auto"/>
              <w:right w:val="single" w:sz="8" w:space="0" w:color="auto"/>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0,0374</w:t>
            </w:r>
          </w:p>
        </w:tc>
        <w:tc>
          <w:tcPr>
            <w:tcW w:w="1120" w:type="dxa"/>
            <w:tcBorders>
              <w:top w:val="nil"/>
              <w:left w:val="nil"/>
              <w:bottom w:val="single" w:sz="8" w:space="0" w:color="auto"/>
              <w:right w:val="single" w:sz="8" w:space="0" w:color="auto"/>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0,1419</w:t>
            </w:r>
          </w:p>
        </w:tc>
        <w:tc>
          <w:tcPr>
            <w:tcW w:w="1420" w:type="dxa"/>
            <w:tcBorders>
              <w:top w:val="nil"/>
              <w:left w:val="nil"/>
              <w:bottom w:val="single" w:sz="8" w:space="0" w:color="auto"/>
              <w:right w:val="nil"/>
            </w:tcBorders>
            <w:shd w:val="clear" w:color="000000" w:fill="F2DB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0,023</w:t>
            </w:r>
          </w:p>
        </w:tc>
        <w:tc>
          <w:tcPr>
            <w:tcW w:w="1420" w:type="dxa"/>
            <w:tcBorders>
              <w:top w:val="nil"/>
              <w:left w:val="single" w:sz="8" w:space="0" w:color="auto"/>
              <w:bottom w:val="single" w:sz="8" w:space="0" w:color="auto"/>
              <w:right w:val="single" w:sz="8" w:space="0" w:color="auto"/>
            </w:tcBorders>
            <w:shd w:val="clear" w:color="000000" w:fill="F2DCDB"/>
            <w:noWrap/>
            <w:vAlign w:val="center"/>
            <w:hideMark/>
          </w:tcPr>
          <w:p w:rsidR="007A6845" w:rsidRPr="00EE0F82" w:rsidRDefault="007A6845" w:rsidP="007A6845">
            <w:pPr>
              <w:spacing w:after="0" w:line="240" w:lineRule="auto"/>
              <w:jc w:val="center"/>
              <w:rPr>
                <w:rFonts w:ascii="Times New Roman" w:eastAsia="Times New Roman" w:hAnsi="Times New Roman" w:cs="Times New Roman"/>
                <w:color w:val="000000"/>
                <w:sz w:val="24"/>
                <w:szCs w:val="24"/>
                <w:lang w:val="tr-TR" w:eastAsia="tr-TR"/>
              </w:rPr>
            </w:pPr>
            <w:r w:rsidRPr="00EE0F82">
              <w:rPr>
                <w:rFonts w:ascii="Times New Roman" w:eastAsia="Times New Roman" w:hAnsi="Times New Roman" w:cs="Times New Roman"/>
                <w:color w:val="000000"/>
                <w:sz w:val="24"/>
                <w:szCs w:val="24"/>
                <w:lang w:eastAsia="tr-TR"/>
              </w:rPr>
              <w:t>0,93</w:t>
            </w:r>
          </w:p>
        </w:tc>
      </w:tr>
    </w:tbl>
    <w:p w:rsidR="00CA4D1A" w:rsidRPr="00B06795" w:rsidRDefault="00CA4D1A" w:rsidP="00CA4D1A"/>
    <w:p w:rsidR="00CA4D1A" w:rsidRPr="00B06795" w:rsidRDefault="00CA4D1A" w:rsidP="00CA4D1A"/>
    <w:p w:rsidR="00CA4D1A" w:rsidRPr="00B06795" w:rsidRDefault="00EA7B52" w:rsidP="00CA4D1A">
      <w:r>
        <w:rPr>
          <w:noProof/>
          <w:lang w:val="tr-TR" w:eastAsia="tr-TR"/>
        </w:rPr>
        <w:drawing>
          <wp:inline distT="0" distB="0" distL="0" distR="0" wp14:anchorId="653CB2BE" wp14:editId="64A2124A">
            <wp:extent cx="6150634" cy="3909695"/>
            <wp:effectExtent l="0" t="0" r="2540" b="1460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B85CEF" w:rsidRPr="00B06795" w:rsidRDefault="00192932" w:rsidP="00CA4D1A">
      <w:pPr>
        <w:pStyle w:val="Balk6"/>
        <w:jc w:val="left"/>
      </w:pPr>
      <w:bookmarkStart w:id="241" w:name="_Toc494808927"/>
      <w:r w:rsidRPr="00B06795">
        <w:t>Graph</w:t>
      </w:r>
      <w:r w:rsidR="00B85CEF" w:rsidRPr="00B06795">
        <w:t xml:space="preserve"> 9.1: </w:t>
      </w:r>
      <w:r w:rsidR="00CF0FB8">
        <w:t>Breakdown of Natural Gas Price Sold to Household and Industrial Consumers by Distribution and Supplies Company in 2016</w:t>
      </w:r>
      <w:bookmarkEnd w:id="241"/>
      <w:r w:rsidR="007A6845">
        <w:t xml:space="preserve"> </w:t>
      </w:r>
    </w:p>
    <w:p w:rsidR="00724617" w:rsidRPr="00B06795" w:rsidRDefault="00525941" w:rsidP="00A554C7">
      <w:pPr>
        <w:pStyle w:val="11ilebalayanlar"/>
      </w:pPr>
      <w:bookmarkStart w:id="242" w:name="_Toc494808751"/>
      <w:r w:rsidRPr="00B06795">
        <w:lastRenderedPageBreak/>
        <w:t>9</w:t>
      </w:r>
      <w:r w:rsidR="00AD267E" w:rsidRPr="00B06795">
        <w:t>.2</w:t>
      </w:r>
      <w:r w:rsidR="00724617" w:rsidRPr="00B06795">
        <w:t xml:space="preserve"> </w:t>
      </w:r>
      <w:bookmarkEnd w:id="185"/>
      <w:r w:rsidR="00DD2AF0" w:rsidRPr="00B06795">
        <w:t>World</w:t>
      </w:r>
      <w:bookmarkEnd w:id="242"/>
    </w:p>
    <w:p w:rsidR="00724617" w:rsidRPr="00B06795" w:rsidRDefault="005B35C0" w:rsidP="00A96FE5">
      <w:pPr>
        <w:jc w:val="center"/>
        <w:rPr>
          <w:rFonts w:ascii="Times New Roman" w:hAnsi="Times New Roman" w:cs="Times New Roman"/>
          <w:b/>
          <w:sz w:val="24"/>
          <w:szCs w:val="24"/>
        </w:rPr>
      </w:pPr>
      <w:r>
        <w:rPr>
          <w:noProof/>
          <w:lang w:val="tr-TR" w:eastAsia="tr-TR"/>
        </w:rPr>
        <w:drawing>
          <wp:inline distT="0" distB="0" distL="0" distR="0" wp14:anchorId="67EE7F06" wp14:editId="712BE48F">
            <wp:extent cx="5939790" cy="2782570"/>
            <wp:effectExtent l="0" t="0" r="3810" b="17780"/>
            <wp:docPr id="64" name="Grafik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7B39E3" w:rsidRPr="00B06795" w:rsidRDefault="00DD2AF0" w:rsidP="007B39E3">
      <w:pPr>
        <w:pStyle w:val="Balk6"/>
      </w:pPr>
      <w:bookmarkStart w:id="243" w:name="_Toc393983398"/>
      <w:bookmarkStart w:id="244" w:name="_Toc494808928"/>
      <w:r w:rsidRPr="00B06795">
        <w:t>Graph</w:t>
      </w:r>
      <w:r w:rsidR="00724617" w:rsidRPr="00B06795">
        <w:t xml:space="preserve"> </w:t>
      </w:r>
      <w:r w:rsidR="00525941" w:rsidRPr="00B06795">
        <w:t>9.</w:t>
      </w:r>
      <w:r w:rsidR="0016760E" w:rsidRPr="00B06795">
        <w:t>2</w:t>
      </w:r>
      <w:r w:rsidR="00A96FE5" w:rsidRPr="00B06795">
        <w:t xml:space="preserve">: </w:t>
      </w:r>
      <w:bookmarkEnd w:id="243"/>
      <w:r w:rsidR="007B39E3">
        <w:rPr>
          <w:szCs w:val="24"/>
        </w:rPr>
        <w:t>Global</w:t>
      </w:r>
      <w:r w:rsidR="007B39E3" w:rsidRPr="00B06795">
        <w:rPr>
          <w:szCs w:val="24"/>
        </w:rPr>
        <w:t xml:space="preserve"> </w:t>
      </w:r>
      <w:r w:rsidR="00E627C6" w:rsidRPr="00B06795">
        <w:rPr>
          <w:szCs w:val="24"/>
        </w:rPr>
        <w:t xml:space="preserve">Natural Gas </w:t>
      </w:r>
      <w:r w:rsidR="00E627C6">
        <w:rPr>
          <w:szCs w:val="24"/>
        </w:rPr>
        <w:t xml:space="preserve">Prices </w:t>
      </w:r>
      <w:r w:rsidR="007B39E3" w:rsidRPr="00B06795">
        <w:rPr>
          <w:szCs w:val="24"/>
        </w:rPr>
        <w:t>between 2010-2016 ($/1000m</w:t>
      </w:r>
      <w:r w:rsidR="007B39E3" w:rsidRPr="00B06795">
        <w:rPr>
          <w:szCs w:val="24"/>
          <w:vertAlign w:val="superscript"/>
        </w:rPr>
        <w:t>3</w:t>
      </w:r>
      <w:r w:rsidR="007B39E3" w:rsidRPr="00B06795">
        <w:rPr>
          <w:szCs w:val="24"/>
        </w:rPr>
        <w:t>)*</w:t>
      </w:r>
      <w:bookmarkEnd w:id="244"/>
    </w:p>
    <w:p w:rsidR="00724617" w:rsidRPr="00B06795" w:rsidRDefault="00DD2AF0" w:rsidP="0057631C">
      <w:pPr>
        <w:pStyle w:val="AralkYok"/>
        <w:rPr>
          <w:rFonts w:cs="Times New Roman"/>
        </w:rPr>
      </w:pPr>
      <w:r w:rsidRPr="00B06795">
        <w:rPr>
          <w:rFonts w:cs="Times New Roman"/>
        </w:rPr>
        <w:t>Source</w:t>
      </w:r>
      <w:r w:rsidR="00724617" w:rsidRPr="00B06795">
        <w:rPr>
          <w:rFonts w:cs="Times New Roman"/>
        </w:rPr>
        <w:t>: IMF</w:t>
      </w:r>
      <w:r w:rsidR="00B37667" w:rsidRPr="00B06795">
        <w:rPr>
          <w:rFonts w:cs="Times New Roman"/>
        </w:rPr>
        <w:t xml:space="preserve">, </w:t>
      </w:r>
      <w:hyperlink r:id="rId61" w:history="1">
        <w:r w:rsidR="003D457E" w:rsidRPr="00B06795">
          <w:rPr>
            <w:rStyle w:val="Kpr"/>
            <w:rFonts w:cs="Times New Roman"/>
          </w:rPr>
          <w:t>http://www.imf.org/external/np/res/commod/External_Data.xls</w:t>
        </w:r>
      </w:hyperlink>
    </w:p>
    <w:p w:rsidR="003D457E" w:rsidRPr="00B06795" w:rsidRDefault="003D457E" w:rsidP="0057631C">
      <w:pPr>
        <w:pStyle w:val="AralkYok"/>
        <w:rPr>
          <w:rFonts w:cs="Times New Roman"/>
        </w:rPr>
      </w:pPr>
    </w:p>
    <w:p w:rsidR="00B37667" w:rsidRPr="00B06795" w:rsidRDefault="005B35C0" w:rsidP="00A96FE5">
      <w:pPr>
        <w:jc w:val="center"/>
        <w:rPr>
          <w:rFonts w:ascii="Times New Roman" w:hAnsi="Times New Roman" w:cs="Times New Roman"/>
        </w:rPr>
      </w:pPr>
      <w:bookmarkStart w:id="245" w:name="_Toc393983399"/>
      <w:r>
        <w:rPr>
          <w:noProof/>
          <w:lang w:val="tr-TR" w:eastAsia="tr-TR"/>
        </w:rPr>
        <w:drawing>
          <wp:inline distT="0" distB="0" distL="0" distR="0" wp14:anchorId="32BEF9E8" wp14:editId="615D5D21">
            <wp:extent cx="5381625" cy="2886075"/>
            <wp:effectExtent l="0" t="0" r="9525" b="9525"/>
            <wp:docPr id="65" name="Grafik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724617" w:rsidRPr="00B06795" w:rsidRDefault="00DD2AF0" w:rsidP="00FB2616">
      <w:pPr>
        <w:pStyle w:val="Balk6"/>
      </w:pPr>
      <w:bookmarkStart w:id="246" w:name="_Toc494808929"/>
      <w:r w:rsidRPr="00B06795">
        <w:t>Graph</w:t>
      </w:r>
      <w:r w:rsidR="00525941" w:rsidRPr="00B06795">
        <w:t xml:space="preserve"> 9</w:t>
      </w:r>
      <w:r w:rsidR="00724617" w:rsidRPr="00B06795">
        <w:t>.</w:t>
      </w:r>
      <w:r w:rsidR="0016760E" w:rsidRPr="00B06795">
        <w:t>3</w:t>
      </w:r>
      <w:r w:rsidR="00724617" w:rsidRPr="00B06795">
        <w:t xml:space="preserve">: </w:t>
      </w:r>
      <w:bookmarkEnd w:id="245"/>
      <w:r w:rsidR="007B39E3">
        <w:rPr>
          <w:szCs w:val="24"/>
        </w:rPr>
        <w:t>Global</w:t>
      </w:r>
      <w:r w:rsidR="007B39E3" w:rsidRPr="00B06795">
        <w:rPr>
          <w:szCs w:val="24"/>
        </w:rPr>
        <w:t xml:space="preserve"> </w:t>
      </w:r>
      <w:r w:rsidR="00E627C6" w:rsidRPr="00B06795">
        <w:rPr>
          <w:szCs w:val="24"/>
        </w:rPr>
        <w:t>Natural Gas</w:t>
      </w:r>
      <w:r w:rsidR="00E627C6">
        <w:rPr>
          <w:szCs w:val="24"/>
        </w:rPr>
        <w:t xml:space="preserve"> Prices</w:t>
      </w:r>
      <w:r w:rsidR="00E627C6" w:rsidRPr="00B06795">
        <w:rPr>
          <w:szCs w:val="24"/>
        </w:rPr>
        <w:t xml:space="preserve"> </w:t>
      </w:r>
      <w:r w:rsidR="007B39E3" w:rsidRPr="00B06795">
        <w:rPr>
          <w:szCs w:val="24"/>
        </w:rPr>
        <w:t>in 2016 ($/1000m</w:t>
      </w:r>
      <w:r w:rsidR="007B39E3" w:rsidRPr="00B06795">
        <w:rPr>
          <w:szCs w:val="24"/>
          <w:vertAlign w:val="superscript"/>
        </w:rPr>
        <w:t xml:space="preserve">3 </w:t>
      </w:r>
      <w:r w:rsidR="007B39E3" w:rsidRPr="00B06795">
        <w:rPr>
          <w:rStyle w:val="DipnotBavurusu"/>
          <w:szCs w:val="24"/>
        </w:rPr>
        <w:footnoteReference w:id="1"/>
      </w:r>
      <w:r w:rsidR="007B39E3" w:rsidRPr="00B06795">
        <w:rPr>
          <w:szCs w:val="24"/>
        </w:rPr>
        <w:t>)*</w:t>
      </w:r>
      <w:bookmarkEnd w:id="246"/>
    </w:p>
    <w:p w:rsidR="00DD2AF0" w:rsidRPr="00B06795" w:rsidRDefault="00724617" w:rsidP="00DD2AF0">
      <w:pPr>
        <w:spacing w:after="0" w:line="240" w:lineRule="auto"/>
        <w:rPr>
          <w:rFonts w:ascii="Times New Roman" w:hAnsi="Times New Roman"/>
          <w:i/>
          <w:sz w:val="24"/>
          <w:szCs w:val="24"/>
        </w:rPr>
      </w:pPr>
      <w:r w:rsidRPr="00B06795">
        <w:rPr>
          <w:rFonts w:ascii="Times New Roman" w:hAnsi="Times New Roman" w:cs="Times New Roman"/>
          <w:i/>
          <w:sz w:val="24"/>
          <w:szCs w:val="24"/>
        </w:rPr>
        <w:t>*</w:t>
      </w:r>
      <w:r w:rsidR="00DD2AF0" w:rsidRPr="00B06795">
        <w:rPr>
          <w:rFonts w:ascii="Times New Roman" w:hAnsi="Times New Roman"/>
          <w:i/>
          <w:sz w:val="24"/>
          <w:szCs w:val="24"/>
        </w:rPr>
        <w:t xml:space="preserve"> Germany: Price of Russia gas on the border of Germany</w:t>
      </w:r>
    </w:p>
    <w:p w:rsidR="00DD2AF0" w:rsidRPr="00B06795" w:rsidRDefault="00DD2AF0" w:rsidP="00DD2AF0">
      <w:pPr>
        <w:spacing w:after="0" w:line="240" w:lineRule="auto"/>
        <w:rPr>
          <w:rFonts w:ascii="Times New Roman" w:hAnsi="Times New Roman"/>
          <w:i/>
          <w:sz w:val="24"/>
          <w:szCs w:val="24"/>
        </w:rPr>
      </w:pPr>
      <w:r w:rsidRPr="00B06795">
        <w:rPr>
          <w:rFonts w:ascii="Times New Roman" w:hAnsi="Times New Roman"/>
          <w:i/>
          <w:sz w:val="24"/>
          <w:szCs w:val="24"/>
        </w:rPr>
        <w:t>Japan: Price of Indonesian LNG in Japan</w:t>
      </w:r>
    </w:p>
    <w:p w:rsidR="00DD2AF0" w:rsidRPr="00B06795" w:rsidRDefault="00DD2AF0" w:rsidP="00DD2AF0">
      <w:pPr>
        <w:spacing w:after="0" w:line="240" w:lineRule="auto"/>
        <w:rPr>
          <w:rFonts w:ascii="Times New Roman" w:hAnsi="Times New Roman"/>
          <w:i/>
          <w:sz w:val="24"/>
          <w:szCs w:val="24"/>
        </w:rPr>
      </w:pPr>
      <w:r w:rsidRPr="00B06795">
        <w:rPr>
          <w:rFonts w:ascii="Times New Roman" w:hAnsi="Times New Roman"/>
          <w:i/>
          <w:sz w:val="24"/>
          <w:szCs w:val="24"/>
        </w:rPr>
        <w:t xml:space="preserve">USA: Spot price of natural gas in Louisiana (Henry Hub) </w:t>
      </w:r>
    </w:p>
    <w:p w:rsidR="00724617" w:rsidRPr="00B06795" w:rsidRDefault="00DD2AF0" w:rsidP="00DD2AF0">
      <w:pPr>
        <w:spacing w:after="0" w:line="240" w:lineRule="auto"/>
        <w:rPr>
          <w:rFonts w:cs="Times New Roman"/>
        </w:rPr>
      </w:pPr>
      <w:r w:rsidRPr="00B06795">
        <w:rPr>
          <w:rFonts w:cs="Times New Roman"/>
        </w:rPr>
        <w:t>Source</w:t>
      </w:r>
      <w:r w:rsidR="00724617" w:rsidRPr="00B06795">
        <w:rPr>
          <w:rFonts w:cs="Times New Roman"/>
        </w:rPr>
        <w:t xml:space="preserve">: </w:t>
      </w:r>
      <w:r w:rsidR="00B37667" w:rsidRPr="00B06795">
        <w:rPr>
          <w:rFonts w:cs="Times New Roman"/>
        </w:rPr>
        <w:t xml:space="preserve">IMF, </w:t>
      </w:r>
      <w:r w:rsidR="00724617" w:rsidRPr="00B06795">
        <w:rPr>
          <w:rStyle w:val="Kpr"/>
        </w:rPr>
        <w:t>http://www.imf.org/external/np/res/commod/External_Data.xls</w:t>
      </w:r>
    </w:p>
    <w:p w:rsidR="00724617" w:rsidRPr="00B06795" w:rsidRDefault="00525941" w:rsidP="004546FF">
      <w:pPr>
        <w:pStyle w:val="11ilebalayanlar"/>
      </w:pPr>
      <w:bookmarkStart w:id="247" w:name="_Toc393983288"/>
      <w:bookmarkStart w:id="248" w:name="_Toc494808752"/>
      <w:r w:rsidRPr="00B06795">
        <w:lastRenderedPageBreak/>
        <w:t>9</w:t>
      </w:r>
      <w:r w:rsidR="00AD267E" w:rsidRPr="00B06795">
        <w:t>.3</w:t>
      </w:r>
      <w:r w:rsidR="00724617" w:rsidRPr="00B06795">
        <w:t xml:space="preserve"> </w:t>
      </w:r>
      <w:bookmarkEnd w:id="247"/>
      <w:r w:rsidR="00DD2AF0" w:rsidRPr="00B06795">
        <w:t>European Union and Turkey</w:t>
      </w:r>
      <w:r w:rsidR="00B37667" w:rsidRPr="00B06795">
        <w:rPr>
          <w:rStyle w:val="DipnotBavurusu"/>
          <w:b w:val="0"/>
          <w:color w:val="auto"/>
        </w:rPr>
        <w:footnoteReference w:id="2"/>
      </w:r>
      <w:bookmarkEnd w:id="248"/>
    </w:p>
    <w:p w:rsidR="00AD267E" w:rsidRPr="00B06795" w:rsidRDefault="00AD267E" w:rsidP="00906A75"/>
    <w:p w:rsidR="00724617" w:rsidRPr="00B06795" w:rsidRDefault="00724617" w:rsidP="00724617">
      <w:pPr>
        <w:rPr>
          <w:rFonts w:ascii="Times New Roman" w:hAnsi="Times New Roman" w:cs="Times New Roman"/>
          <w:sz w:val="24"/>
          <w:szCs w:val="24"/>
        </w:rPr>
      </w:pPr>
    </w:p>
    <w:p w:rsidR="00724617" w:rsidRPr="00B06795" w:rsidRDefault="00DD2AF0" w:rsidP="00385AC9">
      <w:pPr>
        <w:pStyle w:val="Balk5"/>
      </w:pPr>
      <w:bookmarkStart w:id="249" w:name="_Toc393983331"/>
      <w:bookmarkStart w:id="250" w:name="_Toc494808795"/>
      <w:r w:rsidRPr="00B06795">
        <w:t>Table</w:t>
      </w:r>
      <w:r w:rsidR="00724617" w:rsidRPr="00B06795">
        <w:t xml:space="preserve"> </w:t>
      </w:r>
      <w:r w:rsidR="00525941" w:rsidRPr="00B06795">
        <w:t>9</w:t>
      </w:r>
      <w:r w:rsidR="00724617" w:rsidRPr="00B06795">
        <w:t>.</w:t>
      </w:r>
      <w:r w:rsidR="0016760E" w:rsidRPr="00B06795">
        <w:t>2</w:t>
      </w:r>
      <w:r w:rsidR="00525941" w:rsidRPr="00B06795">
        <w:t>:</w:t>
      </w:r>
      <w:r w:rsidR="00724617" w:rsidRPr="00B06795">
        <w:t xml:space="preserve"> </w:t>
      </w:r>
      <w:bookmarkEnd w:id="249"/>
      <w:r w:rsidRPr="00B06795">
        <w:rPr>
          <w:szCs w:val="24"/>
        </w:rPr>
        <w:t xml:space="preserve">Natural </w:t>
      </w:r>
      <w:r w:rsidR="00E627C6" w:rsidRPr="00B06795">
        <w:rPr>
          <w:szCs w:val="24"/>
        </w:rPr>
        <w:t xml:space="preserve">Gas Prices </w:t>
      </w:r>
      <w:r w:rsidRPr="00B06795">
        <w:rPr>
          <w:szCs w:val="24"/>
        </w:rPr>
        <w:t xml:space="preserve">of </w:t>
      </w:r>
      <w:r w:rsidR="00E627C6" w:rsidRPr="00B06795">
        <w:rPr>
          <w:szCs w:val="24"/>
        </w:rPr>
        <w:t xml:space="preserve">Households </w:t>
      </w:r>
      <w:r w:rsidRPr="00B06795">
        <w:rPr>
          <w:szCs w:val="24"/>
        </w:rPr>
        <w:t xml:space="preserve">by </w:t>
      </w:r>
      <w:r w:rsidR="00E627C6" w:rsidRPr="00B06795">
        <w:rPr>
          <w:szCs w:val="24"/>
        </w:rPr>
        <w:t xml:space="preserve">Consumption </w:t>
      </w:r>
      <w:r w:rsidR="00E627C6">
        <w:rPr>
          <w:szCs w:val="24"/>
        </w:rPr>
        <w:t xml:space="preserve">Ranges </w:t>
      </w:r>
      <w:r w:rsidRPr="00B06795">
        <w:rPr>
          <w:szCs w:val="24"/>
        </w:rPr>
        <w:t>(</w:t>
      </w:r>
      <w:r w:rsidR="00E627C6" w:rsidRPr="00B06795">
        <w:rPr>
          <w:szCs w:val="24"/>
        </w:rPr>
        <w:t>Excluding Taxes</w:t>
      </w:r>
      <w:r w:rsidRPr="00B06795">
        <w:rPr>
          <w:szCs w:val="24"/>
        </w:rPr>
        <w:t>), 2016</w:t>
      </w:r>
      <w:bookmarkEnd w:id="250"/>
    </w:p>
    <w:tbl>
      <w:tblPr>
        <w:tblW w:w="7480" w:type="dxa"/>
        <w:tblInd w:w="70" w:type="dxa"/>
        <w:tblCellMar>
          <w:left w:w="70" w:type="dxa"/>
          <w:right w:w="70" w:type="dxa"/>
        </w:tblCellMar>
        <w:tblLook w:val="04A0" w:firstRow="1" w:lastRow="0" w:firstColumn="1" w:lastColumn="0" w:noHBand="0" w:noVBand="1"/>
      </w:tblPr>
      <w:tblGrid>
        <w:gridCol w:w="2160"/>
        <w:gridCol w:w="901"/>
        <w:gridCol w:w="1960"/>
        <w:gridCol w:w="807"/>
        <w:gridCol w:w="1920"/>
        <w:gridCol w:w="807"/>
      </w:tblGrid>
      <w:tr w:rsidR="005B35C0" w:rsidRPr="005B35C0" w:rsidTr="005B35C0">
        <w:trPr>
          <w:trHeight w:val="330"/>
        </w:trPr>
        <w:tc>
          <w:tcPr>
            <w:tcW w:w="2640" w:type="dxa"/>
            <w:gridSpan w:val="2"/>
            <w:tcBorders>
              <w:top w:val="nil"/>
              <w:left w:val="nil"/>
              <w:bottom w:val="single" w:sz="8" w:space="0" w:color="auto"/>
              <w:right w:val="single" w:sz="8" w:space="0" w:color="000000"/>
            </w:tcBorders>
            <w:shd w:val="clear" w:color="auto" w:fill="auto"/>
            <w:noWrap/>
            <w:vAlign w:val="center"/>
            <w:hideMark/>
          </w:tcPr>
          <w:p w:rsidR="005B35C0" w:rsidRPr="005B35C0" w:rsidRDefault="005B35C0" w:rsidP="005B35C0">
            <w:pPr>
              <w:spacing w:after="0" w:line="240" w:lineRule="auto"/>
              <w:rPr>
                <w:rFonts w:ascii="Times New Roman" w:eastAsia="Times New Roman" w:hAnsi="Times New Roman" w:cs="Times New Roman"/>
                <w:color w:val="000000"/>
                <w:sz w:val="24"/>
                <w:szCs w:val="24"/>
                <w:lang w:val="tr-TR" w:eastAsia="tr-TR"/>
              </w:rPr>
            </w:pPr>
            <w:bookmarkStart w:id="251" w:name="_Toc393983332"/>
            <w:r w:rsidRPr="005B35C0">
              <w:rPr>
                <w:rFonts w:ascii="Times New Roman" w:eastAsia="Times New Roman" w:hAnsi="Times New Roman" w:cs="Times New Roman"/>
                <w:color w:val="000000"/>
                <w:sz w:val="24"/>
                <w:szCs w:val="24"/>
                <w:lang w:eastAsia="tr-TR"/>
              </w:rPr>
              <w:t> </w:t>
            </w:r>
          </w:p>
        </w:tc>
        <w:tc>
          <w:tcPr>
            <w:tcW w:w="24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Euro/m</w:t>
            </w:r>
            <w:r w:rsidRPr="008F0974">
              <w:rPr>
                <w:rFonts w:ascii="Times New Roman" w:eastAsia="Times New Roman" w:hAnsi="Times New Roman" w:cs="Times New Roman"/>
                <w:b/>
                <w:bCs/>
                <w:color w:val="000000"/>
                <w:sz w:val="24"/>
                <w:szCs w:val="24"/>
                <w:vertAlign w:val="superscript"/>
                <w:lang w:eastAsia="tr-TR"/>
              </w:rPr>
              <w:t>3</w:t>
            </w:r>
          </w:p>
        </w:tc>
        <w:tc>
          <w:tcPr>
            <w:tcW w:w="24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TL/m</w:t>
            </w:r>
            <w:r w:rsidRPr="008F0974">
              <w:rPr>
                <w:rFonts w:ascii="Times New Roman" w:eastAsia="Times New Roman" w:hAnsi="Times New Roman" w:cs="Times New Roman"/>
                <w:b/>
                <w:bCs/>
                <w:color w:val="000000"/>
                <w:sz w:val="24"/>
                <w:szCs w:val="24"/>
                <w:vertAlign w:val="superscript"/>
                <w:lang w:eastAsia="tr-TR"/>
              </w:rPr>
              <w:t>3</w:t>
            </w:r>
          </w:p>
        </w:tc>
      </w:tr>
      <w:tr w:rsidR="005B35C0" w:rsidRPr="005B35C0" w:rsidTr="005B35C0">
        <w:trPr>
          <w:trHeight w:val="390"/>
        </w:trPr>
        <w:tc>
          <w:tcPr>
            <w:tcW w:w="2160" w:type="dxa"/>
            <w:tcBorders>
              <w:top w:val="nil"/>
              <w:left w:val="single" w:sz="8" w:space="0" w:color="auto"/>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 xml:space="preserve">Consumption </w:t>
            </w:r>
            <w:r w:rsidR="00E627C6" w:rsidRPr="005B35C0">
              <w:rPr>
                <w:rFonts w:ascii="Times New Roman" w:eastAsia="Times New Roman" w:hAnsi="Times New Roman" w:cs="Times New Roman"/>
                <w:b/>
                <w:bCs/>
                <w:color w:val="000000"/>
                <w:sz w:val="24"/>
                <w:szCs w:val="24"/>
                <w:lang w:eastAsia="tr-TR"/>
              </w:rPr>
              <w:t xml:space="preserve">Ranges </w:t>
            </w:r>
            <w:r w:rsidRPr="005B35C0">
              <w:rPr>
                <w:rFonts w:ascii="Times New Roman" w:eastAsia="Times New Roman" w:hAnsi="Times New Roman" w:cs="Times New Roman"/>
                <w:b/>
                <w:bCs/>
                <w:color w:val="000000"/>
                <w:sz w:val="24"/>
                <w:szCs w:val="24"/>
                <w:lang w:eastAsia="tr-TR"/>
              </w:rPr>
              <w:t>(m</w:t>
            </w:r>
            <w:r w:rsidRPr="005B35C0">
              <w:rPr>
                <w:rFonts w:ascii="Times New Roman" w:eastAsia="Times New Roman" w:hAnsi="Times New Roman" w:cs="Times New Roman"/>
                <w:b/>
                <w:bCs/>
                <w:color w:val="000000"/>
                <w:sz w:val="24"/>
                <w:szCs w:val="24"/>
                <w:vertAlign w:val="superscript"/>
                <w:lang w:eastAsia="tr-TR"/>
              </w:rPr>
              <w:t>3</w:t>
            </w:r>
            <w:r w:rsidRPr="005B35C0">
              <w:rPr>
                <w:rFonts w:ascii="Times New Roman" w:eastAsia="Times New Roman" w:hAnsi="Times New Roman" w:cs="Times New Roman"/>
                <w:b/>
                <w:bCs/>
                <w:color w:val="000000"/>
                <w:sz w:val="24"/>
                <w:szCs w:val="24"/>
                <w:lang w:eastAsia="tr-TR"/>
              </w:rPr>
              <w:t>)</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 </w:t>
            </w:r>
          </w:p>
        </w:tc>
        <w:tc>
          <w:tcPr>
            <w:tcW w:w="196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2016/1</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2016/2</w:t>
            </w:r>
          </w:p>
        </w:tc>
        <w:tc>
          <w:tcPr>
            <w:tcW w:w="192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2016/1</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2016/2</w:t>
            </w:r>
          </w:p>
        </w:tc>
      </w:tr>
      <w:tr w:rsidR="005B35C0" w:rsidRPr="005B35C0" w:rsidTr="005B35C0">
        <w:trPr>
          <w:trHeight w:val="330"/>
        </w:trPr>
        <w:tc>
          <w:tcPr>
            <w:tcW w:w="2160" w:type="dxa"/>
            <w:tcBorders>
              <w:top w:val="nil"/>
              <w:left w:val="single" w:sz="8" w:space="0" w:color="auto"/>
              <w:bottom w:val="nil"/>
              <w:right w:val="single" w:sz="8" w:space="0" w:color="auto"/>
            </w:tcBorders>
            <w:shd w:val="clear" w:color="auto" w:fill="auto"/>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 xml:space="preserve"> T &lt; 522</w:t>
            </w:r>
          </w:p>
        </w:tc>
        <w:tc>
          <w:tcPr>
            <w:tcW w:w="480" w:type="dxa"/>
            <w:tcBorders>
              <w:top w:val="nil"/>
              <w:left w:val="nil"/>
              <w:bottom w:val="single" w:sz="8" w:space="0" w:color="auto"/>
              <w:right w:val="single" w:sz="8" w:space="0" w:color="auto"/>
            </w:tcBorders>
            <w:shd w:val="clear" w:color="000000" w:fill="FFFFFF"/>
            <w:noWrap/>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EU</w:t>
            </w:r>
          </w:p>
        </w:tc>
        <w:tc>
          <w:tcPr>
            <w:tcW w:w="196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0,7628</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0,8487</w:t>
            </w:r>
          </w:p>
        </w:tc>
        <w:tc>
          <w:tcPr>
            <w:tcW w:w="192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2,4888</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2,9041</w:t>
            </w:r>
          </w:p>
        </w:tc>
      </w:tr>
      <w:tr w:rsidR="005B35C0" w:rsidRPr="005B35C0" w:rsidTr="005B35C0">
        <w:trPr>
          <w:trHeight w:val="330"/>
        </w:trPr>
        <w:tc>
          <w:tcPr>
            <w:tcW w:w="2160" w:type="dxa"/>
            <w:tcBorders>
              <w:top w:val="nil"/>
              <w:left w:val="single" w:sz="8" w:space="0" w:color="auto"/>
              <w:bottom w:val="single" w:sz="8" w:space="0" w:color="000000"/>
              <w:right w:val="single" w:sz="8" w:space="0" w:color="auto"/>
            </w:tcBorders>
            <w:shd w:val="clear" w:color="auto" w:fill="auto"/>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val="tr-TR" w:eastAsia="tr-TR"/>
              </w:rPr>
              <w:t> </w:t>
            </w:r>
          </w:p>
        </w:tc>
        <w:tc>
          <w:tcPr>
            <w:tcW w:w="480" w:type="dxa"/>
            <w:tcBorders>
              <w:top w:val="nil"/>
              <w:left w:val="nil"/>
              <w:bottom w:val="single" w:sz="8" w:space="0" w:color="auto"/>
              <w:right w:val="single" w:sz="8" w:space="0" w:color="auto"/>
            </w:tcBorders>
            <w:shd w:val="clear" w:color="000000" w:fill="FFFFFF"/>
            <w:noWrap/>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Turkey</w:t>
            </w:r>
          </w:p>
        </w:tc>
        <w:tc>
          <w:tcPr>
            <w:tcW w:w="196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0,3009</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0,2693</w:t>
            </w:r>
          </w:p>
        </w:tc>
        <w:tc>
          <w:tcPr>
            <w:tcW w:w="192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0,9817</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0,9215</w:t>
            </w:r>
          </w:p>
        </w:tc>
      </w:tr>
      <w:tr w:rsidR="005B35C0" w:rsidRPr="005B35C0" w:rsidTr="005B35C0">
        <w:trPr>
          <w:trHeight w:val="390"/>
        </w:trPr>
        <w:tc>
          <w:tcPr>
            <w:tcW w:w="2160" w:type="dxa"/>
            <w:tcBorders>
              <w:top w:val="nil"/>
              <w:left w:val="single" w:sz="8" w:space="0" w:color="auto"/>
              <w:bottom w:val="nil"/>
              <w:right w:val="single" w:sz="8" w:space="0" w:color="auto"/>
            </w:tcBorders>
            <w:shd w:val="clear" w:color="auto" w:fill="auto"/>
            <w:vAlign w:val="center"/>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 xml:space="preserve">522 ≤ T </w:t>
            </w:r>
          </w:p>
        </w:tc>
        <w:tc>
          <w:tcPr>
            <w:tcW w:w="480" w:type="dxa"/>
            <w:tcBorders>
              <w:top w:val="nil"/>
              <w:left w:val="nil"/>
              <w:bottom w:val="single" w:sz="8" w:space="0" w:color="auto"/>
              <w:right w:val="single" w:sz="8" w:space="0" w:color="auto"/>
            </w:tcBorders>
            <w:shd w:val="clear" w:color="000000" w:fill="FFFFFF"/>
            <w:noWrap/>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EU</w:t>
            </w:r>
          </w:p>
        </w:tc>
        <w:tc>
          <w:tcPr>
            <w:tcW w:w="196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0,4946</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0,4989</w:t>
            </w:r>
          </w:p>
        </w:tc>
        <w:tc>
          <w:tcPr>
            <w:tcW w:w="192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1,6137</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1,7071</w:t>
            </w:r>
          </w:p>
        </w:tc>
      </w:tr>
      <w:tr w:rsidR="005B35C0" w:rsidRPr="005B35C0" w:rsidTr="005B35C0">
        <w:trPr>
          <w:trHeight w:val="330"/>
        </w:trPr>
        <w:tc>
          <w:tcPr>
            <w:tcW w:w="2160" w:type="dxa"/>
            <w:tcBorders>
              <w:top w:val="nil"/>
              <w:left w:val="single" w:sz="8" w:space="0" w:color="auto"/>
              <w:bottom w:val="single" w:sz="8" w:space="0" w:color="000000"/>
              <w:right w:val="single" w:sz="8" w:space="0" w:color="auto"/>
            </w:tcBorders>
            <w:shd w:val="clear" w:color="auto" w:fill="auto"/>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val="tr-TR" w:eastAsia="tr-TR"/>
              </w:rPr>
              <w:t xml:space="preserve">  </w:t>
            </w:r>
            <w:r w:rsidR="00A002C3">
              <w:rPr>
                <w:rFonts w:ascii="Times New Roman" w:eastAsia="Times New Roman" w:hAnsi="Times New Roman" w:cs="Times New Roman"/>
                <w:b/>
                <w:bCs/>
                <w:color w:val="000000"/>
                <w:sz w:val="24"/>
                <w:szCs w:val="24"/>
                <w:lang w:val="tr-TR" w:eastAsia="tr-TR"/>
              </w:rPr>
              <w:t xml:space="preserve">        </w:t>
            </w:r>
            <w:r w:rsidRPr="005B35C0">
              <w:rPr>
                <w:rFonts w:ascii="Times New Roman" w:eastAsia="Times New Roman" w:hAnsi="Times New Roman" w:cs="Times New Roman"/>
                <w:b/>
                <w:bCs/>
                <w:color w:val="000000"/>
                <w:sz w:val="24"/>
                <w:szCs w:val="24"/>
                <w:lang w:val="tr-TR" w:eastAsia="tr-TR"/>
              </w:rPr>
              <w:t>&lt; 5.219</w:t>
            </w:r>
          </w:p>
        </w:tc>
        <w:tc>
          <w:tcPr>
            <w:tcW w:w="480" w:type="dxa"/>
            <w:tcBorders>
              <w:top w:val="nil"/>
              <w:left w:val="nil"/>
              <w:bottom w:val="single" w:sz="8" w:space="0" w:color="auto"/>
              <w:right w:val="single" w:sz="8" w:space="0" w:color="auto"/>
            </w:tcBorders>
            <w:shd w:val="clear" w:color="000000" w:fill="FFFFFF"/>
            <w:noWrap/>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Turkey</w:t>
            </w:r>
          </w:p>
        </w:tc>
        <w:tc>
          <w:tcPr>
            <w:tcW w:w="196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0,2957</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0,2647</w:t>
            </w:r>
          </w:p>
        </w:tc>
        <w:tc>
          <w:tcPr>
            <w:tcW w:w="192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0,9648</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0,9057</w:t>
            </w:r>
          </w:p>
        </w:tc>
      </w:tr>
      <w:tr w:rsidR="005B35C0" w:rsidRPr="005B35C0" w:rsidTr="005B35C0">
        <w:trPr>
          <w:trHeight w:val="420"/>
        </w:trPr>
        <w:tc>
          <w:tcPr>
            <w:tcW w:w="2160" w:type="dxa"/>
            <w:tcBorders>
              <w:top w:val="nil"/>
              <w:left w:val="single" w:sz="8" w:space="0" w:color="auto"/>
              <w:bottom w:val="nil"/>
              <w:right w:val="single" w:sz="8" w:space="0" w:color="auto"/>
            </w:tcBorders>
            <w:shd w:val="clear" w:color="auto" w:fill="auto"/>
            <w:vAlign w:val="bottom"/>
            <w:hideMark/>
          </w:tcPr>
          <w:p w:rsidR="005B35C0" w:rsidRPr="005B35C0" w:rsidRDefault="005B35C0" w:rsidP="005B35C0">
            <w:pPr>
              <w:spacing w:after="0" w:line="240" w:lineRule="auto"/>
              <w:jc w:val="center"/>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 xml:space="preserve"> T ≥ 5.219</w:t>
            </w:r>
          </w:p>
        </w:tc>
        <w:tc>
          <w:tcPr>
            <w:tcW w:w="480" w:type="dxa"/>
            <w:tcBorders>
              <w:top w:val="nil"/>
              <w:left w:val="nil"/>
              <w:bottom w:val="single" w:sz="8" w:space="0" w:color="auto"/>
              <w:right w:val="single" w:sz="8" w:space="0" w:color="auto"/>
            </w:tcBorders>
            <w:shd w:val="clear" w:color="000000" w:fill="FFFFFF"/>
            <w:noWrap/>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EU</w:t>
            </w:r>
          </w:p>
        </w:tc>
        <w:tc>
          <w:tcPr>
            <w:tcW w:w="196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0,4414</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0,4176</w:t>
            </w:r>
          </w:p>
        </w:tc>
        <w:tc>
          <w:tcPr>
            <w:tcW w:w="192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1,4401</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1,4289</w:t>
            </w:r>
          </w:p>
        </w:tc>
      </w:tr>
      <w:tr w:rsidR="005B35C0" w:rsidRPr="005B35C0" w:rsidTr="005B35C0">
        <w:trPr>
          <w:trHeight w:val="330"/>
        </w:trPr>
        <w:tc>
          <w:tcPr>
            <w:tcW w:w="2160" w:type="dxa"/>
            <w:tcBorders>
              <w:top w:val="nil"/>
              <w:left w:val="single" w:sz="8" w:space="0" w:color="auto"/>
              <w:bottom w:val="single" w:sz="8" w:space="0" w:color="000000"/>
              <w:right w:val="single" w:sz="8" w:space="0" w:color="auto"/>
            </w:tcBorders>
            <w:shd w:val="clear" w:color="auto" w:fill="auto"/>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val="tr-TR" w:eastAsia="tr-TR"/>
              </w:rPr>
              <w:t> </w:t>
            </w:r>
          </w:p>
        </w:tc>
        <w:tc>
          <w:tcPr>
            <w:tcW w:w="480" w:type="dxa"/>
            <w:tcBorders>
              <w:top w:val="nil"/>
              <w:left w:val="nil"/>
              <w:bottom w:val="single" w:sz="8" w:space="0" w:color="auto"/>
              <w:right w:val="single" w:sz="8" w:space="0" w:color="auto"/>
            </w:tcBorders>
            <w:shd w:val="clear" w:color="000000" w:fill="FFFFFF"/>
            <w:noWrap/>
            <w:vAlign w:val="center"/>
            <w:hideMark/>
          </w:tcPr>
          <w:p w:rsidR="005B35C0" w:rsidRPr="005B35C0" w:rsidRDefault="005B35C0" w:rsidP="005B35C0">
            <w:pPr>
              <w:spacing w:after="0" w:line="240" w:lineRule="auto"/>
              <w:rPr>
                <w:rFonts w:ascii="Times New Roman" w:eastAsia="Times New Roman" w:hAnsi="Times New Roman" w:cs="Times New Roman"/>
                <w:b/>
                <w:bCs/>
                <w:color w:val="000000"/>
                <w:sz w:val="24"/>
                <w:szCs w:val="24"/>
                <w:lang w:val="tr-TR" w:eastAsia="tr-TR"/>
              </w:rPr>
            </w:pPr>
            <w:r w:rsidRPr="005B35C0">
              <w:rPr>
                <w:rFonts w:ascii="Times New Roman" w:eastAsia="Times New Roman" w:hAnsi="Times New Roman" w:cs="Times New Roman"/>
                <w:b/>
                <w:bCs/>
                <w:color w:val="000000"/>
                <w:sz w:val="24"/>
                <w:szCs w:val="24"/>
                <w:lang w:eastAsia="tr-TR"/>
              </w:rPr>
              <w:t>Turkey</w:t>
            </w:r>
          </w:p>
        </w:tc>
        <w:tc>
          <w:tcPr>
            <w:tcW w:w="196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0,2952</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0,2628</w:t>
            </w:r>
          </w:p>
        </w:tc>
        <w:tc>
          <w:tcPr>
            <w:tcW w:w="192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0,9631</w:t>
            </w:r>
          </w:p>
        </w:tc>
        <w:tc>
          <w:tcPr>
            <w:tcW w:w="480" w:type="dxa"/>
            <w:tcBorders>
              <w:top w:val="nil"/>
              <w:left w:val="nil"/>
              <w:bottom w:val="single" w:sz="8" w:space="0" w:color="auto"/>
              <w:right w:val="single" w:sz="8" w:space="0" w:color="auto"/>
            </w:tcBorders>
            <w:shd w:val="clear" w:color="auto" w:fill="auto"/>
            <w:noWrap/>
            <w:vAlign w:val="center"/>
            <w:hideMark/>
          </w:tcPr>
          <w:p w:rsidR="005B35C0" w:rsidRPr="005B35C0" w:rsidRDefault="005B35C0" w:rsidP="005B35C0">
            <w:pPr>
              <w:spacing w:after="0" w:line="240" w:lineRule="auto"/>
              <w:jc w:val="center"/>
              <w:rPr>
                <w:rFonts w:ascii="Times New Roman" w:eastAsia="Times New Roman" w:hAnsi="Times New Roman" w:cs="Times New Roman"/>
                <w:color w:val="000000"/>
                <w:sz w:val="24"/>
                <w:szCs w:val="24"/>
                <w:lang w:val="tr-TR" w:eastAsia="tr-TR"/>
              </w:rPr>
            </w:pPr>
            <w:r w:rsidRPr="005B35C0">
              <w:rPr>
                <w:rFonts w:ascii="Times New Roman" w:eastAsia="Times New Roman" w:hAnsi="Times New Roman" w:cs="Times New Roman"/>
                <w:color w:val="000000"/>
                <w:sz w:val="24"/>
                <w:szCs w:val="24"/>
                <w:lang w:eastAsia="tr-TR"/>
              </w:rPr>
              <w:t>0,8992</w:t>
            </w:r>
          </w:p>
        </w:tc>
      </w:tr>
    </w:tbl>
    <w:p w:rsidR="008A07E0" w:rsidRPr="00B06795" w:rsidRDefault="008A07E0" w:rsidP="008A07E0">
      <w:pPr>
        <w:pStyle w:val="AralkYok"/>
      </w:pPr>
    </w:p>
    <w:p w:rsidR="00133A5F" w:rsidRPr="00B06795" w:rsidRDefault="006C40E5" w:rsidP="008A07E0">
      <w:pPr>
        <w:pStyle w:val="Balk5"/>
      </w:pPr>
      <w:bookmarkStart w:id="252" w:name="_Toc494808796"/>
      <w:r w:rsidRPr="00B06795">
        <w:t>Table</w:t>
      </w:r>
      <w:r w:rsidR="00724617" w:rsidRPr="00B06795">
        <w:t xml:space="preserve"> </w:t>
      </w:r>
      <w:r w:rsidR="00C773DD" w:rsidRPr="00B06795">
        <w:t>9</w:t>
      </w:r>
      <w:r w:rsidR="00724617" w:rsidRPr="00B06795">
        <w:t>.</w:t>
      </w:r>
      <w:r w:rsidR="0016760E" w:rsidRPr="00B06795">
        <w:t>3</w:t>
      </w:r>
      <w:r w:rsidR="00C773DD" w:rsidRPr="00B06795">
        <w:t>:</w:t>
      </w:r>
      <w:r w:rsidR="00724617" w:rsidRPr="00B06795">
        <w:t xml:space="preserve"> </w:t>
      </w:r>
      <w:bookmarkEnd w:id="251"/>
      <w:r w:rsidRPr="00B06795">
        <w:rPr>
          <w:szCs w:val="24"/>
        </w:rPr>
        <w:t xml:space="preserve">Natural </w:t>
      </w:r>
      <w:r w:rsidR="00E627C6" w:rsidRPr="00B06795">
        <w:rPr>
          <w:szCs w:val="24"/>
        </w:rPr>
        <w:t xml:space="preserve">Gas Prices </w:t>
      </w:r>
      <w:r w:rsidRPr="00B06795">
        <w:rPr>
          <w:szCs w:val="24"/>
        </w:rPr>
        <w:t xml:space="preserve">of </w:t>
      </w:r>
      <w:r w:rsidR="00E627C6" w:rsidRPr="00B06795">
        <w:rPr>
          <w:szCs w:val="24"/>
        </w:rPr>
        <w:t xml:space="preserve">Households </w:t>
      </w:r>
      <w:r w:rsidRPr="00B06795">
        <w:rPr>
          <w:szCs w:val="24"/>
        </w:rPr>
        <w:t xml:space="preserve">by </w:t>
      </w:r>
      <w:r w:rsidR="00E627C6" w:rsidRPr="00B06795">
        <w:rPr>
          <w:szCs w:val="24"/>
        </w:rPr>
        <w:t xml:space="preserve">Consumption Ranges </w:t>
      </w:r>
      <w:r w:rsidRPr="00B06795">
        <w:rPr>
          <w:szCs w:val="24"/>
        </w:rPr>
        <w:t>(</w:t>
      </w:r>
      <w:r w:rsidR="00E627C6" w:rsidRPr="00B06795">
        <w:rPr>
          <w:szCs w:val="24"/>
        </w:rPr>
        <w:t>Including Taxes</w:t>
      </w:r>
      <w:r w:rsidRPr="00B06795">
        <w:rPr>
          <w:szCs w:val="24"/>
        </w:rPr>
        <w:t>), 2016</w:t>
      </w:r>
      <w:bookmarkEnd w:id="252"/>
    </w:p>
    <w:tbl>
      <w:tblPr>
        <w:tblW w:w="7480" w:type="dxa"/>
        <w:tblInd w:w="70" w:type="dxa"/>
        <w:tblCellMar>
          <w:left w:w="70" w:type="dxa"/>
          <w:right w:w="70" w:type="dxa"/>
        </w:tblCellMar>
        <w:tblLook w:val="04A0" w:firstRow="1" w:lastRow="0" w:firstColumn="1" w:lastColumn="0" w:noHBand="0" w:noVBand="1"/>
      </w:tblPr>
      <w:tblGrid>
        <w:gridCol w:w="2160"/>
        <w:gridCol w:w="901"/>
        <w:gridCol w:w="1960"/>
        <w:gridCol w:w="807"/>
        <w:gridCol w:w="1920"/>
        <w:gridCol w:w="807"/>
      </w:tblGrid>
      <w:tr w:rsidR="00A002C3" w:rsidRPr="00A002C3" w:rsidTr="00A002C3">
        <w:trPr>
          <w:trHeight w:val="330"/>
        </w:trPr>
        <w:tc>
          <w:tcPr>
            <w:tcW w:w="2640" w:type="dxa"/>
            <w:gridSpan w:val="2"/>
            <w:tcBorders>
              <w:top w:val="nil"/>
              <w:left w:val="nil"/>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color w:val="000000"/>
                <w:sz w:val="24"/>
                <w:szCs w:val="24"/>
                <w:lang w:val="tr-TR" w:eastAsia="tr-TR"/>
              </w:rPr>
            </w:pPr>
            <w:bookmarkStart w:id="253" w:name="_Toc393983333"/>
            <w:r w:rsidRPr="00A002C3">
              <w:rPr>
                <w:rFonts w:ascii="Times New Roman" w:eastAsia="Times New Roman" w:hAnsi="Times New Roman" w:cs="Times New Roman"/>
                <w:color w:val="000000"/>
                <w:sz w:val="24"/>
                <w:szCs w:val="24"/>
                <w:lang w:eastAsia="tr-TR"/>
              </w:rPr>
              <w:t> </w:t>
            </w:r>
          </w:p>
        </w:tc>
        <w:tc>
          <w:tcPr>
            <w:tcW w:w="24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Euro/m</w:t>
            </w:r>
            <w:r w:rsidRPr="008F0974">
              <w:rPr>
                <w:rFonts w:ascii="Times New Roman" w:eastAsia="Times New Roman" w:hAnsi="Times New Roman" w:cs="Times New Roman"/>
                <w:b/>
                <w:bCs/>
                <w:color w:val="000000"/>
                <w:sz w:val="24"/>
                <w:szCs w:val="24"/>
                <w:vertAlign w:val="superscript"/>
                <w:lang w:eastAsia="tr-TR"/>
              </w:rPr>
              <w:t>3</w:t>
            </w:r>
          </w:p>
        </w:tc>
        <w:tc>
          <w:tcPr>
            <w:tcW w:w="24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TL/m</w:t>
            </w:r>
            <w:r w:rsidRPr="008F0974">
              <w:rPr>
                <w:rFonts w:ascii="Times New Roman" w:eastAsia="Times New Roman" w:hAnsi="Times New Roman" w:cs="Times New Roman"/>
                <w:b/>
                <w:bCs/>
                <w:color w:val="000000"/>
                <w:sz w:val="24"/>
                <w:szCs w:val="24"/>
                <w:vertAlign w:val="superscript"/>
                <w:lang w:eastAsia="tr-TR"/>
              </w:rPr>
              <w:t>3</w:t>
            </w:r>
          </w:p>
        </w:tc>
      </w:tr>
      <w:tr w:rsidR="00A002C3" w:rsidRPr="00A002C3" w:rsidTr="00A002C3">
        <w:trPr>
          <w:trHeight w:val="390"/>
        </w:trPr>
        <w:tc>
          <w:tcPr>
            <w:tcW w:w="2160" w:type="dxa"/>
            <w:tcBorders>
              <w:top w:val="nil"/>
              <w:left w:val="single" w:sz="8" w:space="0" w:color="auto"/>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Consumption </w:t>
            </w:r>
            <w:r w:rsidR="00E627C6" w:rsidRPr="00A002C3">
              <w:rPr>
                <w:rFonts w:ascii="Times New Roman" w:eastAsia="Times New Roman" w:hAnsi="Times New Roman" w:cs="Times New Roman"/>
                <w:b/>
                <w:bCs/>
                <w:color w:val="000000"/>
                <w:sz w:val="24"/>
                <w:szCs w:val="24"/>
                <w:lang w:eastAsia="tr-TR"/>
              </w:rPr>
              <w:t xml:space="preserve">Ranges </w:t>
            </w:r>
            <w:r w:rsidRPr="00A002C3">
              <w:rPr>
                <w:rFonts w:ascii="Times New Roman" w:eastAsia="Times New Roman" w:hAnsi="Times New Roman" w:cs="Times New Roman"/>
                <w:b/>
                <w:bCs/>
                <w:color w:val="000000"/>
                <w:sz w:val="24"/>
                <w:szCs w:val="24"/>
                <w:lang w:eastAsia="tr-TR"/>
              </w:rPr>
              <w:t>(m</w:t>
            </w:r>
            <w:r w:rsidRPr="00A002C3">
              <w:rPr>
                <w:rFonts w:ascii="Times New Roman" w:eastAsia="Times New Roman" w:hAnsi="Times New Roman" w:cs="Times New Roman"/>
                <w:b/>
                <w:bCs/>
                <w:color w:val="000000"/>
                <w:sz w:val="24"/>
                <w:szCs w:val="24"/>
                <w:vertAlign w:val="superscript"/>
                <w:lang w:eastAsia="tr-TR"/>
              </w:rPr>
              <w:t>3</w:t>
            </w:r>
            <w:r w:rsidRPr="00A002C3">
              <w:rPr>
                <w:rFonts w:ascii="Times New Roman" w:eastAsia="Times New Roman" w:hAnsi="Times New Roman" w:cs="Times New Roman"/>
                <w:b/>
                <w:bCs/>
                <w:color w:val="000000"/>
                <w:sz w:val="24"/>
                <w:szCs w:val="24"/>
                <w:lang w:eastAsia="tr-TR"/>
              </w:rPr>
              <w:t>)</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 </w:t>
            </w:r>
          </w:p>
        </w:tc>
        <w:tc>
          <w:tcPr>
            <w:tcW w:w="196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2016/1</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2016/2</w:t>
            </w:r>
          </w:p>
        </w:tc>
        <w:tc>
          <w:tcPr>
            <w:tcW w:w="192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2016/1</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2016/2</w:t>
            </w:r>
          </w:p>
        </w:tc>
      </w:tr>
      <w:tr w:rsidR="00A002C3" w:rsidRPr="00A002C3" w:rsidTr="00A002C3">
        <w:trPr>
          <w:trHeight w:val="330"/>
        </w:trPr>
        <w:tc>
          <w:tcPr>
            <w:tcW w:w="2160"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 T &lt; 522</w:t>
            </w:r>
          </w:p>
        </w:tc>
        <w:tc>
          <w:tcPr>
            <w:tcW w:w="480" w:type="dxa"/>
            <w:tcBorders>
              <w:top w:val="nil"/>
              <w:left w:val="nil"/>
              <w:bottom w:val="single" w:sz="8" w:space="0" w:color="auto"/>
              <w:right w:val="single" w:sz="8" w:space="0" w:color="auto"/>
            </w:tcBorders>
            <w:shd w:val="clear" w:color="000000" w:fill="FFFFFF"/>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96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0,9709</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1,0801</w:t>
            </w:r>
          </w:p>
        </w:tc>
        <w:tc>
          <w:tcPr>
            <w:tcW w:w="192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3,1677</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3,6959</w:t>
            </w:r>
          </w:p>
        </w:tc>
      </w:tr>
      <w:tr w:rsidR="00A002C3" w:rsidRPr="00A002C3" w:rsidTr="00A002C3">
        <w:trPr>
          <w:trHeight w:val="330"/>
        </w:trPr>
        <w:tc>
          <w:tcPr>
            <w:tcW w:w="216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 </w:t>
            </w:r>
          </w:p>
        </w:tc>
        <w:tc>
          <w:tcPr>
            <w:tcW w:w="480" w:type="dxa"/>
            <w:tcBorders>
              <w:top w:val="nil"/>
              <w:left w:val="nil"/>
              <w:bottom w:val="single" w:sz="8" w:space="0" w:color="auto"/>
              <w:right w:val="single" w:sz="8" w:space="0" w:color="auto"/>
            </w:tcBorders>
            <w:shd w:val="clear" w:color="000000" w:fill="FFFFFF"/>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96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0,3633</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0,3257</w:t>
            </w:r>
          </w:p>
        </w:tc>
        <w:tc>
          <w:tcPr>
            <w:tcW w:w="192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1,1853</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1,1145</w:t>
            </w:r>
          </w:p>
        </w:tc>
      </w:tr>
      <w:tr w:rsidR="00A002C3" w:rsidRPr="00A002C3" w:rsidTr="00A002C3">
        <w:trPr>
          <w:trHeight w:val="330"/>
        </w:trPr>
        <w:tc>
          <w:tcPr>
            <w:tcW w:w="2160"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522 ≤ T </w:t>
            </w:r>
          </w:p>
        </w:tc>
        <w:tc>
          <w:tcPr>
            <w:tcW w:w="480" w:type="dxa"/>
            <w:tcBorders>
              <w:top w:val="nil"/>
              <w:left w:val="nil"/>
              <w:bottom w:val="single" w:sz="8" w:space="0" w:color="auto"/>
              <w:right w:val="single" w:sz="8" w:space="0" w:color="auto"/>
            </w:tcBorders>
            <w:shd w:val="clear" w:color="000000" w:fill="FFFFFF"/>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96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0,6621</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0,677</w:t>
            </w:r>
          </w:p>
        </w:tc>
        <w:tc>
          <w:tcPr>
            <w:tcW w:w="192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2,1602</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2,3165</w:t>
            </w:r>
          </w:p>
        </w:tc>
      </w:tr>
      <w:tr w:rsidR="00A002C3" w:rsidRPr="00A002C3" w:rsidTr="00A002C3">
        <w:trPr>
          <w:trHeight w:val="330"/>
        </w:trPr>
        <w:tc>
          <w:tcPr>
            <w:tcW w:w="216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 xml:space="preserve">  </w:t>
            </w:r>
            <w:r>
              <w:rPr>
                <w:rFonts w:ascii="Times New Roman" w:eastAsia="Times New Roman" w:hAnsi="Times New Roman" w:cs="Times New Roman"/>
                <w:b/>
                <w:bCs/>
                <w:color w:val="000000"/>
                <w:sz w:val="24"/>
                <w:szCs w:val="24"/>
                <w:lang w:val="tr-TR" w:eastAsia="tr-TR"/>
              </w:rPr>
              <w:t xml:space="preserve">        </w:t>
            </w:r>
            <w:r w:rsidRPr="00A002C3">
              <w:rPr>
                <w:rFonts w:ascii="Times New Roman" w:eastAsia="Times New Roman" w:hAnsi="Times New Roman" w:cs="Times New Roman"/>
                <w:b/>
                <w:bCs/>
                <w:color w:val="000000"/>
                <w:sz w:val="24"/>
                <w:szCs w:val="24"/>
                <w:lang w:val="tr-TR" w:eastAsia="tr-TR"/>
              </w:rPr>
              <w:t>&lt; 5.219</w:t>
            </w:r>
          </w:p>
        </w:tc>
        <w:tc>
          <w:tcPr>
            <w:tcW w:w="480" w:type="dxa"/>
            <w:tcBorders>
              <w:top w:val="nil"/>
              <w:left w:val="nil"/>
              <w:bottom w:val="single" w:sz="8" w:space="0" w:color="auto"/>
              <w:right w:val="single" w:sz="8" w:space="0" w:color="auto"/>
            </w:tcBorders>
            <w:shd w:val="clear" w:color="000000" w:fill="FFFFFF"/>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96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0,3573</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0,3203</w:t>
            </w:r>
          </w:p>
        </w:tc>
        <w:tc>
          <w:tcPr>
            <w:tcW w:w="192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1,1658</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1,096</w:t>
            </w:r>
          </w:p>
        </w:tc>
      </w:tr>
      <w:tr w:rsidR="00A002C3" w:rsidRPr="00A002C3" w:rsidTr="00A002C3">
        <w:trPr>
          <w:trHeight w:val="330"/>
        </w:trPr>
        <w:tc>
          <w:tcPr>
            <w:tcW w:w="2160" w:type="dxa"/>
            <w:tcBorders>
              <w:top w:val="nil"/>
              <w:left w:val="single" w:sz="8" w:space="0" w:color="auto"/>
              <w:bottom w:val="nil"/>
              <w:right w:val="single" w:sz="8" w:space="0" w:color="auto"/>
            </w:tcBorders>
            <w:shd w:val="clear" w:color="auto" w:fill="auto"/>
            <w:vAlign w:val="bottom"/>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 T ≥ 5.219</w:t>
            </w:r>
          </w:p>
        </w:tc>
        <w:tc>
          <w:tcPr>
            <w:tcW w:w="480" w:type="dxa"/>
            <w:tcBorders>
              <w:top w:val="nil"/>
              <w:left w:val="nil"/>
              <w:bottom w:val="single" w:sz="8" w:space="0" w:color="auto"/>
              <w:right w:val="single" w:sz="8" w:space="0" w:color="auto"/>
            </w:tcBorders>
            <w:shd w:val="clear" w:color="000000" w:fill="FFFFFF"/>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96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0,6096</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0,5858</w:t>
            </w:r>
          </w:p>
        </w:tc>
        <w:tc>
          <w:tcPr>
            <w:tcW w:w="192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1,9889</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2,0045</w:t>
            </w:r>
          </w:p>
        </w:tc>
      </w:tr>
      <w:tr w:rsidR="00A002C3" w:rsidRPr="00A002C3" w:rsidTr="00A002C3">
        <w:trPr>
          <w:trHeight w:val="330"/>
        </w:trPr>
        <w:tc>
          <w:tcPr>
            <w:tcW w:w="216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 </w:t>
            </w:r>
          </w:p>
        </w:tc>
        <w:tc>
          <w:tcPr>
            <w:tcW w:w="480" w:type="dxa"/>
            <w:tcBorders>
              <w:top w:val="nil"/>
              <w:left w:val="nil"/>
              <w:bottom w:val="single" w:sz="8" w:space="0" w:color="auto"/>
              <w:right w:val="single" w:sz="8" w:space="0" w:color="auto"/>
            </w:tcBorders>
            <w:shd w:val="clear" w:color="000000" w:fill="FFFFFF"/>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96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0,3566</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0,3181</w:t>
            </w:r>
          </w:p>
        </w:tc>
        <w:tc>
          <w:tcPr>
            <w:tcW w:w="192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1,1635</w:t>
            </w:r>
          </w:p>
        </w:tc>
        <w:tc>
          <w:tcPr>
            <w:tcW w:w="48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1,0885</w:t>
            </w:r>
          </w:p>
        </w:tc>
      </w:tr>
    </w:tbl>
    <w:p w:rsidR="00612295" w:rsidRPr="00B06795" w:rsidRDefault="00612295" w:rsidP="00663347">
      <w:pPr>
        <w:rPr>
          <w:rFonts w:ascii="Times New Roman" w:eastAsia="Times New Roman" w:hAnsi="Times New Roman" w:cs="Times New Roman"/>
          <w:sz w:val="24"/>
          <w:szCs w:val="24"/>
          <w:lang w:eastAsia="tr-TR"/>
        </w:rPr>
      </w:pPr>
    </w:p>
    <w:p w:rsidR="00612295" w:rsidRPr="00B06795" w:rsidRDefault="00612295">
      <w:pPr>
        <w:rPr>
          <w:rFonts w:ascii="Times New Roman" w:eastAsia="Times New Roman" w:hAnsi="Times New Roman" w:cs="Times New Roman"/>
          <w:b/>
          <w:i/>
          <w:sz w:val="24"/>
          <w:szCs w:val="24"/>
          <w:lang w:eastAsia="tr-TR"/>
        </w:rPr>
      </w:pPr>
      <w:r w:rsidRPr="00B06795">
        <w:rPr>
          <w:rFonts w:ascii="Times New Roman" w:eastAsia="Times New Roman" w:hAnsi="Times New Roman" w:cs="Times New Roman"/>
          <w:b/>
          <w:i/>
          <w:sz w:val="24"/>
          <w:szCs w:val="24"/>
          <w:lang w:eastAsia="tr-TR"/>
        </w:rPr>
        <w:br w:type="page"/>
      </w:r>
    </w:p>
    <w:p w:rsidR="00724617" w:rsidRPr="00B06795" w:rsidRDefault="006C40E5" w:rsidP="008A07E0">
      <w:pPr>
        <w:pStyle w:val="Balk5"/>
      </w:pPr>
      <w:bookmarkStart w:id="254" w:name="_Toc494808797"/>
      <w:r w:rsidRPr="00B06795">
        <w:lastRenderedPageBreak/>
        <w:t>Table</w:t>
      </w:r>
      <w:r w:rsidR="00724617" w:rsidRPr="00B06795">
        <w:t xml:space="preserve"> </w:t>
      </w:r>
      <w:r w:rsidR="00C773DD" w:rsidRPr="00B06795">
        <w:t>9</w:t>
      </w:r>
      <w:r w:rsidR="00724617" w:rsidRPr="00B06795">
        <w:t>.</w:t>
      </w:r>
      <w:r w:rsidR="0016760E" w:rsidRPr="00B06795">
        <w:t>4</w:t>
      </w:r>
      <w:r w:rsidR="00C773DD" w:rsidRPr="00B06795">
        <w:t>:</w:t>
      </w:r>
      <w:r w:rsidR="00724617" w:rsidRPr="00B06795">
        <w:t xml:space="preserve"> </w:t>
      </w:r>
      <w:bookmarkEnd w:id="253"/>
      <w:r w:rsidRPr="00B06795">
        <w:rPr>
          <w:szCs w:val="24"/>
        </w:rPr>
        <w:t xml:space="preserve">Natural </w:t>
      </w:r>
      <w:r w:rsidR="00E627C6" w:rsidRPr="00B06795">
        <w:rPr>
          <w:szCs w:val="24"/>
        </w:rPr>
        <w:t xml:space="preserve">Gas Prices </w:t>
      </w:r>
      <w:r w:rsidRPr="00B06795">
        <w:rPr>
          <w:szCs w:val="24"/>
        </w:rPr>
        <w:t xml:space="preserve">of </w:t>
      </w:r>
      <w:r w:rsidR="00E627C6" w:rsidRPr="00B06795">
        <w:rPr>
          <w:szCs w:val="24"/>
        </w:rPr>
        <w:t xml:space="preserve">Industry </w:t>
      </w:r>
      <w:r w:rsidRPr="00B06795">
        <w:rPr>
          <w:szCs w:val="24"/>
        </w:rPr>
        <w:t xml:space="preserve">by </w:t>
      </w:r>
      <w:r w:rsidR="00E627C6" w:rsidRPr="00B06795">
        <w:rPr>
          <w:szCs w:val="24"/>
        </w:rPr>
        <w:t xml:space="preserve">Consumption Ranges </w:t>
      </w:r>
      <w:r w:rsidRPr="00B06795">
        <w:rPr>
          <w:szCs w:val="24"/>
        </w:rPr>
        <w:t>(</w:t>
      </w:r>
      <w:r w:rsidR="00E627C6" w:rsidRPr="00B06795">
        <w:rPr>
          <w:szCs w:val="24"/>
        </w:rPr>
        <w:t>Excluding Taxes</w:t>
      </w:r>
      <w:r w:rsidRPr="00B06795">
        <w:rPr>
          <w:szCs w:val="24"/>
        </w:rPr>
        <w:t>), 2016</w:t>
      </w:r>
      <w:bookmarkEnd w:id="254"/>
    </w:p>
    <w:tbl>
      <w:tblPr>
        <w:tblW w:w="8222" w:type="dxa"/>
        <w:tblInd w:w="70" w:type="dxa"/>
        <w:tblCellMar>
          <w:left w:w="70" w:type="dxa"/>
          <w:right w:w="70" w:type="dxa"/>
        </w:tblCellMar>
        <w:tblLook w:val="04A0" w:firstRow="1" w:lastRow="0" w:firstColumn="1" w:lastColumn="0" w:noHBand="0" w:noVBand="1"/>
      </w:tblPr>
      <w:tblGrid>
        <w:gridCol w:w="1843"/>
        <w:gridCol w:w="1418"/>
        <w:gridCol w:w="1275"/>
        <w:gridCol w:w="1134"/>
        <w:gridCol w:w="1276"/>
        <w:gridCol w:w="1276"/>
      </w:tblGrid>
      <w:tr w:rsidR="00A002C3" w:rsidRPr="00A002C3" w:rsidTr="00A002C3">
        <w:trPr>
          <w:trHeight w:val="330"/>
        </w:trPr>
        <w:tc>
          <w:tcPr>
            <w:tcW w:w="1843" w:type="dxa"/>
            <w:tcBorders>
              <w:top w:val="nil"/>
              <w:left w:val="nil"/>
              <w:bottom w:val="nil"/>
              <w:right w:val="nil"/>
            </w:tcBorders>
            <w:shd w:val="clear" w:color="auto" w:fill="auto"/>
            <w:noWrap/>
            <w:vAlign w:val="bottom"/>
            <w:hideMark/>
          </w:tcPr>
          <w:p w:rsidR="00A002C3" w:rsidRPr="00A002C3" w:rsidRDefault="00A002C3" w:rsidP="00A002C3">
            <w:pPr>
              <w:spacing w:after="0" w:line="240" w:lineRule="auto"/>
              <w:rPr>
                <w:rFonts w:ascii="Times New Roman" w:eastAsia="Times New Roman" w:hAnsi="Times New Roman" w:cs="Times New Roman"/>
                <w:sz w:val="24"/>
                <w:szCs w:val="24"/>
                <w:lang w:val="tr-TR" w:eastAsia="tr-TR"/>
              </w:rPr>
            </w:pPr>
          </w:p>
        </w:tc>
        <w:tc>
          <w:tcPr>
            <w:tcW w:w="1418" w:type="dxa"/>
            <w:tcBorders>
              <w:top w:val="nil"/>
              <w:left w:val="nil"/>
              <w:bottom w:val="nil"/>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 </w:t>
            </w:r>
          </w:p>
        </w:tc>
        <w:tc>
          <w:tcPr>
            <w:tcW w:w="2409"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Euro/m</w:t>
            </w:r>
            <w:r w:rsidRPr="008F0974">
              <w:rPr>
                <w:rFonts w:ascii="Times New Roman" w:eastAsia="Times New Roman" w:hAnsi="Times New Roman" w:cs="Times New Roman"/>
                <w:b/>
                <w:bCs/>
                <w:color w:val="000000"/>
                <w:sz w:val="24"/>
                <w:szCs w:val="24"/>
                <w:vertAlign w:val="superscript"/>
                <w:lang w:eastAsia="tr-TR"/>
              </w:rPr>
              <w:t>3</w:t>
            </w:r>
          </w:p>
        </w:tc>
        <w:tc>
          <w:tcPr>
            <w:tcW w:w="2552"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TL/m</w:t>
            </w:r>
            <w:r w:rsidRPr="008F0974">
              <w:rPr>
                <w:rFonts w:ascii="Times New Roman" w:eastAsia="Times New Roman" w:hAnsi="Times New Roman" w:cs="Times New Roman"/>
                <w:b/>
                <w:bCs/>
                <w:color w:val="000000"/>
                <w:sz w:val="24"/>
                <w:szCs w:val="24"/>
                <w:vertAlign w:val="superscript"/>
                <w:lang w:eastAsia="tr-TR"/>
              </w:rPr>
              <w:t>3</w:t>
            </w:r>
          </w:p>
        </w:tc>
      </w:tr>
      <w:tr w:rsidR="00A002C3" w:rsidRPr="00A002C3" w:rsidTr="00A002C3">
        <w:trPr>
          <w:trHeight w:val="390"/>
        </w:trPr>
        <w:tc>
          <w:tcPr>
            <w:tcW w:w="18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Consumption </w:t>
            </w:r>
            <w:r w:rsidR="00E627C6" w:rsidRPr="00A002C3">
              <w:rPr>
                <w:rFonts w:ascii="Times New Roman" w:eastAsia="Times New Roman" w:hAnsi="Times New Roman" w:cs="Times New Roman"/>
                <w:b/>
                <w:bCs/>
                <w:color w:val="000000"/>
                <w:sz w:val="24"/>
                <w:szCs w:val="24"/>
                <w:lang w:eastAsia="tr-TR"/>
              </w:rPr>
              <w:t xml:space="preserve">Ranges </w:t>
            </w:r>
            <w:r w:rsidRPr="00A002C3">
              <w:rPr>
                <w:rFonts w:ascii="Times New Roman" w:eastAsia="Times New Roman" w:hAnsi="Times New Roman" w:cs="Times New Roman"/>
                <w:b/>
                <w:bCs/>
                <w:color w:val="000000"/>
                <w:sz w:val="24"/>
                <w:szCs w:val="24"/>
                <w:lang w:eastAsia="tr-TR"/>
              </w:rPr>
              <w:t>(m</w:t>
            </w:r>
            <w:r w:rsidRPr="00A002C3">
              <w:rPr>
                <w:rFonts w:ascii="Times New Roman" w:eastAsia="Times New Roman" w:hAnsi="Times New Roman" w:cs="Times New Roman"/>
                <w:b/>
                <w:bCs/>
                <w:color w:val="000000"/>
                <w:sz w:val="24"/>
                <w:szCs w:val="24"/>
                <w:vertAlign w:val="superscript"/>
                <w:lang w:eastAsia="tr-TR"/>
              </w:rPr>
              <w:t>3</w:t>
            </w:r>
            <w:r w:rsidRPr="00A002C3">
              <w:rPr>
                <w:rFonts w:ascii="Times New Roman" w:eastAsia="Times New Roman" w:hAnsi="Times New Roman" w:cs="Times New Roman"/>
                <w:b/>
                <w:bCs/>
                <w:color w:val="000000"/>
                <w:sz w:val="24"/>
                <w:szCs w:val="24"/>
                <w:lang w:eastAsia="tr-TR"/>
              </w:rPr>
              <w:t>)</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2016/1</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2016/2</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2016/1</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2016/2</w:t>
            </w:r>
          </w:p>
        </w:tc>
      </w:tr>
      <w:tr w:rsidR="00A002C3" w:rsidRPr="00A002C3" w:rsidTr="00A002C3">
        <w:trPr>
          <w:trHeight w:val="330"/>
        </w:trPr>
        <w:tc>
          <w:tcPr>
            <w:tcW w:w="1843"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eastAsia="tr-TR"/>
              </w:rPr>
              <w:t xml:space="preserve">   T &lt;</w:t>
            </w:r>
            <w:r w:rsidRPr="00A002C3">
              <w:rPr>
                <w:rFonts w:ascii="Times New Roman" w:eastAsia="Times New Roman" w:hAnsi="Times New Roman" w:cs="Times New Roman"/>
                <w:b/>
                <w:bCs/>
                <w:color w:val="000000"/>
                <w:sz w:val="24"/>
                <w:szCs w:val="24"/>
                <w:lang w:eastAsia="tr-TR"/>
              </w:rPr>
              <w:t>26.094</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0,4398</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0,4383</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1,4349</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1,4998</w:t>
            </w:r>
          </w:p>
        </w:tc>
      </w:tr>
      <w:tr w:rsidR="00A002C3" w:rsidRPr="00A002C3" w:rsidTr="00A002C3">
        <w:trPr>
          <w:trHeight w:val="330"/>
        </w:trPr>
        <w:tc>
          <w:tcPr>
            <w:tcW w:w="1843"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0,3013</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0,271</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0,983</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0,9273</w:t>
            </w:r>
          </w:p>
        </w:tc>
      </w:tr>
      <w:tr w:rsidR="00A002C3" w:rsidRPr="00A002C3" w:rsidTr="00A002C3">
        <w:trPr>
          <w:trHeight w:val="308"/>
        </w:trPr>
        <w:tc>
          <w:tcPr>
            <w:tcW w:w="1843"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eastAsia="tr-TR"/>
              </w:rPr>
              <w:t xml:space="preserve">   </w:t>
            </w:r>
            <w:r w:rsidRPr="00A002C3">
              <w:rPr>
                <w:rFonts w:ascii="Times New Roman" w:eastAsia="Times New Roman" w:hAnsi="Times New Roman" w:cs="Times New Roman"/>
                <w:b/>
                <w:bCs/>
                <w:color w:val="000000"/>
                <w:sz w:val="24"/>
                <w:szCs w:val="24"/>
                <w:lang w:eastAsia="tr-TR"/>
              </w:rPr>
              <w:t xml:space="preserve">26.094 ≤ T </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0,3479</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0,3368</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1,1351</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1,1525</w:t>
            </w:r>
          </w:p>
        </w:tc>
      </w:tr>
      <w:tr w:rsidR="00A002C3" w:rsidRPr="00A002C3" w:rsidTr="00A002C3">
        <w:trPr>
          <w:trHeight w:val="330"/>
        </w:trPr>
        <w:tc>
          <w:tcPr>
            <w:tcW w:w="1843"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val="tr-TR" w:eastAsia="tr-TR"/>
              </w:rPr>
              <w:t xml:space="preserve">    </w:t>
            </w:r>
            <w:r w:rsidRPr="00A002C3">
              <w:rPr>
                <w:rFonts w:ascii="Times New Roman" w:eastAsia="Times New Roman" w:hAnsi="Times New Roman" w:cs="Times New Roman"/>
                <w:b/>
                <w:bCs/>
                <w:color w:val="000000"/>
                <w:sz w:val="24"/>
                <w:szCs w:val="24"/>
                <w:lang w:val="tr-TR" w:eastAsia="tr-TR"/>
              </w:rPr>
              <w:t xml:space="preserve">&lt; 260.940 </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0,2937</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0,265</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0,9582</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0,9068</w:t>
            </w:r>
          </w:p>
        </w:tc>
      </w:tr>
      <w:tr w:rsidR="00A002C3" w:rsidRPr="00A002C3" w:rsidTr="00A002C3">
        <w:trPr>
          <w:trHeight w:val="317"/>
        </w:trPr>
        <w:tc>
          <w:tcPr>
            <w:tcW w:w="1843"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eastAsia="tr-TR"/>
              </w:rPr>
              <w:t xml:space="preserve">   </w:t>
            </w:r>
            <w:r w:rsidRPr="00A002C3">
              <w:rPr>
                <w:rFonts w:ascii="Times New Roman" w:eastAsia="Times New Roman" w:hAnsi="Times New Roman" w:cs="Times New Roman"/>
                <w:b/>
                <w:bCs/>
                <w:color w:val="000000"/>
                <w:sz w:val="24"/>
                <w:szCs w:val="24"/>
                <w:lang w:eastAsia="tr-TR"/>
              </w:rPr>
              <w:t xml:space="preserve">260.940 ≤ T </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0,2935</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0,2854</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0,9576</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0,9766</w:t>
            </w:r>
          </w:p>
        </w:tc>
      </w:tr>
      <w:tr w:rsidR="00A002C3" w:rsidRPr="00A002C3" w:rsidTr="00A002C3">
        <w:trPr>
          <w:trHeight w:val="330"/>
        </w:trPr>
        <w:tc>
          <w:tcPr>
            <w:tcW w:w="1843"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val="tr-TR" w:eastAsia="tr-TR"/>
              </w:rPr>
              <w:t xml:space="preserve">   </w:t>
            </w:r>
            <w:r w:rsidRPr="00A002C3">
              <w:rPr>
                <w:rFonts w:ascii="Times New Roman" w:eastAsia="Times New Roman" w:hAnsi="Times New Roman" w:cs="Times New Roman"/>
                <w:b/>
                <w:bCs/>
                <w:color w:val="000000"/>
                <w:sz w:val="24"/>
                <w:szCs w:val="24"/>
                <w:lang w:val="tr-TR" w:eastAsia="tr-TR"/>
              </w:rPr>
              <w:t>&lt; 2.609.400</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0,2536</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0,2322</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0,8274</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0,7945</w:t>
            </w:r>
          </w:p>
        </w:tc>
      </w:tr>
      <w:tr w:rsidR="00A002C3" w:rsidRPr="00A002C3" w:rsidTr="00A002C3">
        <w:trPr>
          <w:trHeight w:val="369"/>
        </w:trPr>
        <w:tc>
          <w:tcPr>
            <w:tcW w:w="1843"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eastAsia="tr-TR"/>
              </w:rPr>
              <w:t xml:space="preserve">  </w:t>
            </w:r>
            <w:r w:rsidRPr="00A002C3">
              <w:rPr>
                <w:rFonts w:ascii="Times New Roman" w:eastAsia="Times New Roman" w:hAnsi="Times New Roman" w:cs="Times New Roman"/>
                <w:b/>
                <w:bCs/>
                <w:color w:val="000000"/>
                <w:sz w:val="24"/>
                <w:szCs w:val="24"/>
                <w:lang w:eastAsia="tr-TR"/>
              </w:rPr>
              <w:t xml:space="preserve">2.609.400 ≤ T </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0,2372</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0,2303</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0,7739</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0,788</w:t>
            </w:r>
          </w:p>
        </w:tc>
      </w:tr>
      <w:tr w:rsidR="00A002C3" w:rsidRPr="00A002C3" w:rsidTr="00A002C3">
        <w:trPr>
          <w:trHeight w:val="330"/>
        </w:trPr>
        <w:tc>
          <w:tcPr>
            <w:tcW w:w="1843"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val="tr-TR" w:eastAsia="tr-TR"/>
              </w:rPr>
              <w:t xml:space="preserve">  </w:t>
            </w:r>
            <w:r w:rsidRPr="00A002C3">
              <w:rPr>
                <w:rFonts w:ascii="Times New Roman" w:eastAsia="Times New Roman" w:hAnsi="Times New Roman" w:cs="Times New Roman"/>
                <w:b/>
                <w:bCs/>
                <w:color w:val="000000"/>
                <w:sz w:val="24"/>
                <w:szCs w:val="24"/>
                <w:lang w:val="tr-TR" w:eastAsia="tr-TR"/>
              </w:rPr>
              <w:t>&lt; 26.094.000</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0,2421</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0,2205</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0,7899</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0,7545</w:t>
            </w:r>
          </w:p>
        </w:tc>
      </w:tr>
      <w:tr w:rsidR="00A002C3" w:rsidRPr="00A002C3" w:rsidTr="00A002C3">
        <w:trPr>
          <w:trHeight w:val="323"/>
        </w:trPr>
        <w:tc>
          <w:tcPr>
            <w:tcW w:w="1843"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eastAsia="tr-TR"/>
              </w:rPr>
              <w:t xml:space="preserve">   </w:t>
            </w:r>
            <w:r w:rsidRPr="00A002C3">
              <w:rPr>
                <w:rFonts w:ascii="Times New Roman" w:eastAsia="Times New Roman" w:hAnsi="Times New Roman" w:cs="Times New Roman"/>
                <w:b/>
                <w:bCs/>
                <w:color w:val="000000"/>
                <w:sz w:val="24"/>
                <w:szCs w:val="24"/>
                <w:lang w:eastAsia="tr-TR"/>
              </w:rPr>
              <w:t xml:space="preserve">26.094.000 ≤ T </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0,2031</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0,2077</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0,6627</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0,7107</w:t>
            </w:r>
          </w:p>
        </w:tc>
      </w:tr>
      <w:tr w:rsidR="00A002C3" w:rsidRPr="00A002C3" w:rsidTr="00A002C3">
        <w:trPr>
          <w:trHeight w:val="330"/>
        </w:trPr>
        <w:tc>
          <w:tcPr>
            <w:tcW w:w="1843"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Pr>
                <w:rFonts w:ascii="Times New Roman" w:eastAsia="Times New Roman" w:hAnsi="Times New Roman" w:cs="Times New Roman"/>
                <w:b/>
                <w:bCs/>
                <w:color w:val="000000"/>
                <w:sz w:val="24"/>
                <w:szCs w:val="24"/>
                <w:lang w:val="tr-TR" w:eastAsia="tr-TR"/>
              </w:rPr>
              <w:t xml:space="preserve">  </w:t>
            </w:r>
            <w:r w:rsidRPr="00A002C3">
              <w:rPr>
                <w:rFonts w:ascii="Times New Roman" w:eastAsia="Times New Roman" w:hAnsi="Times New Roman" w:cs="Times New Roman"/>
                <w:b/>
                <w:bCs/>
                <w:color w:val="000000"/>
                <w:sz w:val="24"/>
                <w:szCs w:val="24"/>
                <w:lang w:val="tr-TR" w:eastAsia="tr-TR"/>
              </w:rPr>
              <w:t>≤ 104.376.000</w:t>
            </w:r>
          </w:p>
        </w:tc>
        <w:tc>
          <w:tcPr>
            <w:tcW w:w="141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275"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0,2363</w:t>
            </w:r>
          </w:p>
        </w:tc>
        <w:tc>
          <w:tcPr>
            <w:tcW w:w="1134"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0,215</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0,771</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0,7357</w:t>
            </w:r>
          </w:p>
        </w:tc>
      </w:tr>
    </w:tbl>
    <w:p w:rsidR="008B6ACE" w:rsidRPr="00B06795" w:rsidRDefault="008B6ACE" w:rsidP="00724617">
      <w:pPr>
        <w:spacing w:after="0" w:line="240" w:lineRule="auto"/>
        <w:rPr>
          <w:rFonts w:ascii="Times New Roman" w:eastAsia="Times New Roman" w:hAnsi="Times New Roman" w:cs="Times New Roman"/>
          <w:sz w:val="24"/>
          <w:szCs w:val="24"/>
          <w:lang w:eastAsia="tr-TR"/>
        </w:rPr>
      </w:pPr>
    </w:p>
    <w:p w:rsidR="008B6ACE" w:rsidRPr="00B06795" w:rsidRDefault="008B6ACE" w:rsidP="00724617">
      <w:pPr>
        <w:spacing w:after="0" w:line="240" w:lineRule="auto"/>
        <w:rPr>
          <w:rFonts w:ascii="Times New Roman" w:eastAsia="Times New Roman" w:hAnsi="Times New Roman" w:cs="Times New Roman"/>
          <w:sz w:val="24"/>
          <w:szCs w:val="24"/>
          <w:lang w:eastAsia="tr-TR"/>
        </w:rPr>
      </w:pPr>
    </w:p>
    <w:p w:rsidR="00133A5F" w:rsidRPr="00B06795" w:rsidRDefault="006C40E5" w:rsidP="008A07E0">
      <w:pPr>
        <w:pStyle w:val="Balk5"/>
      </w:pPr>
      <w:bookmarkStart w:id="255" w:name="_Toc393983334"/>
      <w:bookmarkStart w:id="256" w:name="_Toc494808798"/>
      <w:r w:rsidRPr="00B06795">
        <w:t>Table</w:t>
      </w:r>
      <w:r w:rsidR="00724617" w:rsidRPr="00B06795">
        <w:t xml:space="preserve"> </w:t>
      </w:r>
      <w:r w:rsidR="00C773DD" w:rsidRPr="00B06795">
        <w:t>9</w:t>
      </w:r>
      <w:r w:rsidR="00724617" w:rsidRPr="00B06795">
        <w:t>.</w:t>
      </w:r>
      <w:r w:rsidR="0016760E" w:rsidRPr="00B06795">
        <w:t>5</w:t>
      </w:r>
      <w:r w:rsidR="00C773DD" w:rsidRPr="00B06795">
        <w:t>:</w:t>
      </w:r>
      <w:bookmarkEnd w:id="255"/>
      <w:r w:rsidRPr="00B06795">
        <w:rPr>
          <w:szCs w:val="24"/>
        </w:rPr>
        <w:t xml:space="preserve"> Natural </w:t>
      </w:r>
      <w:r w:rsidR="00E627C6" w:rsidRPr="00B06795">
        <w:rPr>
          <w:szCs w:val="24"/>
        </w:rPr>
        <w:t xml:space="preserve">Gas Prices </w:t>
      </w:r>
      <w:r w:rsidRPr="00B06795">
        <w:rPr>
          <w:szCs w:val="24"/>
        </w:rPr>
        <w:t xml:space="preserve">of </w:t>
      </w:r>
      <w:r w:rsidR="00E627C6" w:rsidRPr="00B06795">
        <w:rPr>
          <w:szCs w:val="24"/>
        </w:rPr>
        <w:t xml:space="preserve">Industry </w:t>
      </w:r>
      <w:r w:rsidRPr="00B06795">
        <w:rPr>
          <w:szCs w:val="24"/>
        </w:rPr>
        <w:t xml:space="preserve">by </w:t>
      </w:r>
      <w:r w:rsidR="00E627C6" w:rsidRPr="00B06795">
        <w:rPr>
          <w:szCs w:val="24"/>
        </w:rPr>
        <w:t xml:space="preserve">Consumption Ranges </w:t>
      </w:r>
      <w:r w:rsidRPr="00B06795">
        <w:rPr>
          <w:szCs w:val="24"/>
        </w:rPr>
        <w:t>(</w:t>
      </w:r>
      <w:r w:rsidR="00E627C6" w:rsidRPr="00B06795">
        <w:rPr>
          <w:szCs w:val="24"/>
        </w:rPr>
        <w:t>Including Taxes</w:t>
      </w:r>
      <w:r w:rsidRPr="00B06795">
        <w:rPr>
          <w:szCs w:val="24"/>
        </w:rPr>
        <w:t>), 2016</w:t>
      </w:r>
      <w:bookmarkEnd w:id="256"/>
    </w:p>
    <w:tbl>
      <w:tblPr>
        <w:tblW w:w="8134" w:type="dxa"/>
        <w:tblInd w:w="70" w:type="dxa"/>
        <w:tblCellMar>
          <w:left w:w="70" w:type="dxa"/>
          <w:right w:w="70" w:type="dxa"/>
        </w:tblCellMar>
        <w:tblLook w:val="04A0" w:firstRow="1" w:lastRow="0" w:firstColumn="1" w:lastColumn="0" w:noHBand="0" w:noVBand="1"/>
      </w:tblPr>
      <w:tblGrid>
        <w:gridCol w:w="1680"/>
        <w:gridCol w:w="1581"/>
        <w:gridCol w:w="1339"/>
        <w:gridCol w:w="1070"/>
        <w:gridCol w:w="1276"/>
        <w:gridCol w:w="1188"/>
      </w:tblGrid>
      <w:tr w:rsidR="00A002C3" w:rsidRPr="00A002C3" w:rsidTr="00A002C3">
        <w:trPr>
          <w:trHeight w:val="330"/>
        </w:trPr>
        <w:tc>
          <w:tcPr>
            <w:tcW w:w="1680" w:type="dxa"/>
            <w:tcBorders>
              <w:top w:val="nil"/>
              <w:left w:val="nil"/>
              <w:bottom w:val="nil"/>
              <w:right w:val="nil"/>
            </w:tcBorders>
            <w:shd w:val="clear" w:color="auto" w:fill="auto"/>
            <w:noWrap/>
            <w:vAlign w:val="bottom"/>
            <w:hideMark/>
          </w:tcPr>
          <w:p w:rsidR="00A002C3" w:rsidRPr="00A002C3" w:rsidRDefault="00A002C3" w:rsidP="00A002C3">
            <w:pPr>
              <w:spacing w:after="0" w:line="240" w:lineRule="auto"/>
              <w:rPr>
                <w:rFonts w:ascii="Times New Roman" w:eastAsia="Times New Roman" w:hAnsi="Times New Roman" w:cs="Times New Roman"/>
                <w:sz w:val="24"/>
                <w:szCs w:val="24"/>
                <w:lang w:val="tr-TR" w:eastAsia="tr-TR"/>
              </w:rPr>
            </w:pPr>
            <w:bookmarkStart w:id="257" w:name="_Toc427641712"/>
            <w:bookmarkStart w:id="258" w:name="_Toc445993496"/>
            <w:bookmarkEnd w:id="186"/>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 </w:t>
            </w:r>
          </w:p>
        </w:tc>
        <w:tc>
          <w:tcPr>
            <w:tcW w:w="2409"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Euro/m</w:t>
            </w:r>
            <w:r w:rsidRPr="008F0974">
              <w:rPr>
                <w:rFonts w:ascii="Times New Roman" w:eastAsia="Times New Roman" w:hAnsi="Times New Roman" w:cs="Times New Roman"/>
                <w:b/>
                <w:bCs/>
                <w:color w:val="000000"/>
                <w:sz w:val="24"/>
                <w:szCs w:val="24"/>
                <w:vertAlign w:val="superscript"/>
                <w:lang w:eastAsia="tr-TR"/>
              </w:rPr>
              <w:t>3</w:t>
            </w:r>
          </w:p>
        </w:tc>
        <w:tc>
          <w:tcPr>
            <w:tcW w:w="2464"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TL/m</w:t>
            </w:r>
            <w:r w:rsidRPr="008F0974">
              <w:rPr>
                <w:rFonts w:ascii="Times New Roman" w:eastAsia="Times New Roman" w:hAnsi="Times New Roman" w:cs="Times New Roman"/>
                <w:b/>
                <w:bCs/>
                <w:color w:val="000000"/>
                <w:sz w:val="24"/>
                <w:szCs w:val="24"/>
                <w:vertAlign w:val="superscript"/>
                <w:lang w:eastAsia="tr-TR"/>
              </w:rPr>
              <w:t>3</w:t>
            </w:r>
          </w:p>
        </w:tc>
      </w:tr>
      <w:tr w:rsidR="00A002C3" w:rsidRPr="00A002C3" w:rsidTr="00A002C3">
        <w:trPr>
          <w:trHeight w:val="390"/>
        </w:trPr>
        <w:tc>
          <w:tcPr>
            <w:tcW w:w="326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Consumption </w:t>
            </w:r>
            <w:r w:rsidR="00E627C6" w:rsidRPr="00A002C3">
              <w:rPr>
                <w:rFonts w:ascii="Times New Roman" w:eastAsia="Times New Roman" w:hAnsi="Times New Roman" w:cs="Times New Roman"/>
                <w:b/>
                <w:bCs/>
                <w:color w:val="000000"/>
                <w:sz w:val="24"/>
                <w:szCs w:val="24"/>
                <w:lang w:eastAsia="tr-TR"/>
              </w:rPr>
              <w:t xml:space="preserve">Ranges </w:t>
            </w:r>
            <w:r w:rsidRPr="00A002C3">
              <w:rPr>
                <w:rFonts w:ascii="Times New Roman" w:eastAsia="Times New Roman" w:hAnsi="Times New Roman" w:cs="Times New Roman"/>
                <w:b/>
                <w:bCs/>
                <w:color w:val="000000"/>
                <w:sz w:val="24"/>
                <w:szCs w:val="24"/>
                <w:lang w:eastAsia="tr-TR"/>
              </w:rPr>
              <w:t>(m</w:t>
            </w:r>
            <w:r w:rsidRPr="00A002C3">
              <w:rPr>
                <w:rFonts w:ascii="Times New Roman" w:eastAsia="Times New Roman" w:hAnsi="Times New Roman" w:cs="Times New Roman"/>
                <w:b/>
                <w:bCs/>
                <w:color w:val="000000"/>
                <w:sz w:val="24"/>
                <w:szCs w:val="24"/>
                <w:vertAlign w:val="superscript"/>
                <w:lang w:eastAsia="tr-TR"/>
              </w:rPr>
              <w:t>3</w:t>
            </w:r>
            <w:r w:rsidRPr="00A002C3">
              <w:rPr>
                <w:rFonts w:ascii="Times New Roman" w:eastAsia="Times New Roman" w:hAnsi="Times New Roman" w:cs="Times New Roman"/>
                <w:b/>
                <w:bCs/>
                <w:color w:val="000000"/>
                <w:sz w:val="24"/>
                <w:szCs w:val="24"/>
                <w:lang w:eastAsia="tr-TR"/>
              </w:rPr>
              <w:t>)</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2016/1</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2016/2</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2016/1</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2016/2</w:t>
            </w:r>
          </w:p>
        </w:tc>
      </w:tr>
      <w:tr w:rsidR="00A002C3" w:rsidRPr="00A002C3" w:rsidTr="00A002C3">
        <w:trPr>
          <w:trHeight w:val="330"/>
        </w:trPr>
        <w:tc>
          <w:tcPr>
            <w:tcW w:w="1680"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 T &lt; 26.094</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0,6019</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0,5989</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1,9638</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2,0493</w:t>
            </w:r>
          </w:p>
        </w:tc>
      </w:tr>
      <w:tr w:rsidR="00A002C3" w:rsidRPr="00A002C3" w:rsidTr="00A002C3">
        <w:trPr>
          <w:trHeight w:val="330"/>
        </w:trPr>
        <w:tc>
          <w:tcPr>
            <w:tcW w:w="168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 </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0,3639</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0,3277</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1,1873</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1,1213</w:t>
            </w:r>
          </w:p>
        </w:tc>
      </w:tr>
      <w:tr w:rsidR="00A002C3" w:rsidRPr="00A002C3" w:rsidTr="00A002C3">
        <w:trPr>
          <w:trHeight w:val="330"/>
        </w:trPr>
        <w:tc>
          <w:tcPr>
            <w:tcW w:w="1680"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26.094 ≤ T </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0,4881</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0,4705</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1,5925</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1,61</w:t>
            </w:r>
          </w:p>
        </w:tc>
      </w:tr>
      <w:tr w:rsidR="00A002C3" w:rsidRPr="00A002C3" w:rsidTr="00A002C3">
        <w:trPr>
          <w:trHeight w:val="330"/>
        </w:trPr>
        <w:tc>
          <w:tcPr>
            <w:tcW w:w="168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 xml:space="preserve">&lt; 260.940 </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0,3548</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0,3206</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1,1576</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1,097</w:t>
            </w:r>
          </w:p>
        </w:tc>
      </w:tr>
      <w:tr w:rsidR="00A002C3" w:rsidRPr="00A002C3" w:rsidTr="00A002C3">
        <w:trPr>
          <w:trHeight w:val="330"/>
        </w:trPr>
        <w:tc>
          <w:tcPr>
            <w:tcW w:w="1680"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260.940 ≤ T </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0,4034</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0,3831</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1,3162</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1,3109</w:t>
            </w:r>
          </w:p>
        </w:tc>
      </w:tr>
      <w:tr w:rsidR="00A002C3" w:rsidRPr="00A002C3" w:rsidTr="00A002C3">
        <w:trPr>
          <w:trHeight w:val="330"/>
        </w:trPr>
        <w:tc>
          <w:tcPr>
            <w:tcW w:w="168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&lt; 2.609.400</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0,3077</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0,282</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1,0039</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0,9649</w:t>
            </w:r>
          </w:p>
        </w:tc>
      </w:tr>
      <w:tr w:rsidR="00A002C3" w:rsidRPr="00A002C3" w:rsidTr="00A002C3">
        <w:trPr>
          <w:trHeight w:val="330"/>
        </w:trPr>
        <w:tc>
          <w:tcPr>
            <w:tcW w:w="1680"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2.609.400 ≤ T </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0,318</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0,3057</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1,0375</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1,046</w:t>
            </w:r>
          </w:p>
        </w:tc>
      </w:tr>
      <w:tr w:rsidR="00A002C3" w:rsidRPr="00A002C3" w:rsidTr="00A002C3">
        <w:trPr>
          <w:trHeight w:val="330"/>
        </w:trPr>
        <w:tc>
          <w:tcPr>
            <w:tcW w:w="168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&lt; 26.094.000</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0,294</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0,2681</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0,9592</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0,9174</w:t>
            </w:r>
          </w:p>
        </w:tc>
      </w:tr>
      <w:tr w:rsidR="00A002C3" w:rsidRPr="00A002C3" w:rsidTr="00A002C3">
        <w:trPr>
          <w:trHeight w:val="330"/>
        </w:trPr>
        <w:tc>
          <w:tcPr>
            <w:tcW w:w="1680" w:type="dxa"/>
            <w:tcBorders>
              <w:top w:val="nil"/>
              <w:left w:val="single" w:sz="8" w:space="0" w:color="auto"/>
              <w:bottom w:val="nil"/>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 xml:space="preserve">26.094.000 ≤ T </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EU</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0,2697</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0,272</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0,8799</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0,9307</w:t>
            </w:r>
          </w:p>
        </w:tc>
      </w:tr>
      <w:tr w:rsidR="00A002C3" w:rsidRPr="00A002C3" w:rsidTr="00A002C3">
        <w:trPr>
          <w:trHeight w:val="330"/>
        </w:trPr>
        <w:tc>
          <w:tcPr>
            <w:tcW w:w="1680" w:type="dxa"/>
            <w:tcBorders>
              <w:top w:val="nil"/>
              <w:left w:val="single" w:sz="8" w:space="0" w:color="auto"/>
              <w:bottom w:val="single" w:sz="8" w:space="0" w:color="000000"/>
              <w:right w:val="single" w:sz="8" w:space="0" w:color="auto"/>
            </w:tcBorders>
            <w:shd w:val="clear" w:color="auto" w:fill="auto"/>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val="tr-TR" w:eastAsia="tr-TR"/>
              </w:rPr>
              <w:t>≤ 104.376.000</w:t>
            </w:r>
          </w:p>
        </w:tc>
        <w:tc>
          <w:tcPr>
            <w:tcW w:w="1581"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rPr>
                <w:rFonts w:ascii="Times New Roman" w:eastAsia="Times New Roman" w:hAnsi="Times New Roman" w:cs="Times New Roman"/>
                <w:b/>
                <w:bCs/>
                <w:color w:val="000000"/>
                <w:sz w:val="24"/>
                <w:szCs w:val="24"/>
                <w:lang w:val="tr-TR" w:eastAsia="tr-TR"/>
              </w:rPr>
            </w:pPr>
            <w:r w:rsidRPr="00A002C3">
              <w:rPr>
                <w:rFonts w:ascii="Times New Roman" w:eastAsia="Times New Roman" w:hAnsi="Times New Roman" w:cs="Times New Roman"/>
                <w:b/>
                <w:bCs/>
                <w:color w:val="000000"/>
                <w:sz w:val="24"/>
                <w:szCs w:val="24"/>
                <w:lang w:eastAsia="tr-TR"/>
              </w:rPr>
              <w:t>Turkey</w:t>
            </w:r>
          </w:p>
        </w:tc>
        <w:tc>
          <w:tcPr>
            <w:tcW w:w="1339"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0,2871</w:t>
            </w:r>
          </w:p>
        </w:tc>
        <w:tc>
          <w:tcPr>
            <w:tcW w:w="1070"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0,2616</w:t>
            </w:r>
          </w:p>
        </w:tc>
        <w:tc>
          <w:tcPr>
            <w:tcW w:w="1276"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0,9367</w:t>
            </w:r>
          </w:p>
        </w:tc>
        <w:tc>
          <w:tcPr>
            <w:tcW w:w="1188" w:type="dxa"/>
            <w:tcBorders>
              <w:top w:val="nil"/>
              <w:left w:val="nil"/>
              <w:bottom w:val="single" w:sz="8" w:space="0" w:color="auto"/>
              <w:right w:val="single" w:sz="8" w:space="0" w:color="auto"/>
            </w:tcBorders>
            <w:shd w:val="clear" w:color="auto" w:fill="auto"/>
            <w:noWrap/>
            <w:vAlign w:val="center"/>
            <w:hideMark/>
          </w:tcPr>
          <w:p w:rsidR="00A002C3" w:rsidRPr="00A002C3" w:rsidRDefault="00A002C3" w:rsidP="00A002C3">
            <w:pPr>
              <w:spacing w:after="0" w:line="240" w:lineRule="auto"/>
              <w:jc w:val="center"/>
              <w:rPr>
                <w:rFonts w:ascii="Times New Roman" w:eastAsia="Times New Roman" w:hAnsi="Times New Roman" w:cs="Times New Roman"/>
                <w:color w:val="000000"/>
                <w:sz w:val="24"/>
                <w:szCs w:val="24"/>
                <w:lang w:val="tr-TR" w:eastAsia="tr-TR"/>
              </w:rPr>
            </w:pPr>
            <w:r w:rsidRPr="00A002C3">
              <w:rPr>
                <w:rFonts w:ascii="Times New Roman" w:eastAsia="Times New Roman" w:hAnsi="Times New Roman" w:cs="Times New Roman"/>
                <w:color w:val="000000"/>
                <w:sz w:val="24"/>
                <w:szCs w:val="24"/>
                <w:lang w:eastAsia="tr-TR"/>
              </w:rPr>
              <w:t>0,8951</w:t>
            </w:r>
          </w:p>
        </w:tc>
      </w:tr>
    </w:tbl>
    <w:p w:rsidR="008A07E0" w:rsidRPr="00B06795" w:rsidRDefault="008A07E0" w:rsidP="00906A75"/>
    <w:p w:rsidR="00C85C7A" w:rsidRPr="00B06795" w:rsidRDefault="00C85C7A" w:rsidP="0081481F">
      <w:pPr>
        <w:rPr>
          <w:rFonts w:ascii="Times New Roman" w:eastAsia="Times New Roman" w:hAnsi="Times New Roman" w:cs="Times New Roman"/>
          <w:b/>
          <w:i/>
          <w:sz w:val="24"/>
          <w:szCs w:val="24"/>
          <w:highlight w:val="yellow"/>
          <w:lang w:eastAsia="tr-TR"/>
        </w:rPr>
        <w:sectPr w:rsidR="00C85C7A" w:rsidRPr="00B06795" w:rsidSect="008A07E0">
          <w:footerReference w:type="first" r:id="rId63"/>
          <w:pgSz w:w="11906" w:h="16838"/>
          <w:pgMar w:top="1701" w:right="1418" w:bottom="1985" w:left="1134" w:header="425" w:footer="567" w:gutter="0"/>
          <w:cols w:space="708"/>
          <w:docGrid w:linePitch="360"/>
        </w:sectPr>
      </w:pPr>
    </w:p>
    <w:p w:rsidR="00AB0FC6" w:rsidRPr="00B06795" w:rsidRDefault="00AB0FC6" w:rsidP="00385AC9">
      <w:pPr>
        <w:pStyle w:val="AnaBalklar"/>
        <w:rPr>
          <w:rFonts w:cs="Times New Roman"/>
        </w:rPr>
      </w:pPr>
      <w:bookmarkStart w:id="259" w:name="_Toc494808753"/>
      <w:r w:rsidRPr="00B06795">
        <w:rPr>
          <w:rFonts w:cs="Times New Roman"/>
        </w:rPr>
        <w:lastRenderedPageBreak/>
        <w:t xml:space="preserve">10. </w:t>
      </w:r>
      <w:bookmarkEnd w:id="257"/>
      <w:bookmarkEnd w:id="258"/>
      <w:r w:rsidR="000E3D81" w:rsidRPr="00B06795">
        <w:rPr>
          <w:rFonts w:cs="Times New Roman"/>
        </w:rPr>
        <w:t xml:space="preserve">DETAILED DISTRIBUTION OF NATURAL GAS SALES </w:t>
      </w:r>
      <w:r w:rsidR="000E3D81">
        <w:rPr>
          <w:rFonts w:cs="Times New Roman"/>
        </w:rPr>
        <w:t>IN</w:t>
      </w:r>
      <w:r w:rsidR="000E3D81" w:rsidRPr="00B06795">
        <w:rPr>
          <w:rFonts w:cs="Times New Roman"/>
        </w:rPr>
        <w:t xml:space="preserve"> ALL PROVINCES </w:t>
      </w:r>
      <w:r w:rsidR="000E3D81">
        <w:rPr>
          <w:rFonts w:cs="Times New Roman"/>
        </w:rPr>
        <w:t>BY SECTORS AND COMPANIES IN 2016 (Sm</w:t>
      </w:r>
      <w:r w:rsidR="000E3D81" w:rsidRPr="008F0974">
        <w:rPr>
          <w:rFonts w:cs="Times New Roman"/>
          <w:vertAlign w:val="superscript"/>
        </w:rPr>
        <w:t>3</w:t>
      </w:r>
      <w:r w:rsidR="000E3D81" w:rsidRPr="00B06795">
        <w:rPr>
          <w:rFonts w:cs="Times New Roman"/>
        </w:rPr>
        <w:t>)</w:t>
      </w:r>
      <w:bookmarkEnd w:id="259"/>
    </w:p>
    <w:p w:rsidR="00523967" w:rsidRPr="00B06795" w:rsidRDefault="00846CF3" w:rsidP="00523967">
      <w:pPr>
        <w:pStyle w:val="Balk5"/>
      </w:pPr>
      <w:bookmarkStart w:id="260" w:name="_Toc445993518"/>
      <w:bookmarkStart w:id="261" w:name="_Toc494808799"/>
      <w:r w:rsidRPr="00B06795">
        <w:t>Table</w:t>
      </w:r>
      <w:r w:rsidR="00523967" w:rsidRPr="00B06795">
        <w:t xml:space="preserve"> 10.1 ADANA</w:t>
      </w:r>
      <w:bookmarkEnd w:id="260"/>
      <w:bookmarkEnd w:id="261"/>
    </w:p>
    <w:tbl>
      <w:tblPr>
        <w:tblW w:w="5092" w:type="pct"/>
        <w:tblLayout w:type="fixed"/>
        <w:tblCellMar>
          <w:left w:w="70" w:type="dxa"/>
          <w:right w:w="70" w:type="dxa"/>
        </w:tblCellMar>
        <w:tblLook w:val="04A0" w:firstRow="1" w:lastRow="0" w:firstColumn="1" w:lastColumn="0" w:noHBand="0" w:noVBand="1"/>
      </w:tblPr>
      <w:tblGrid>
        <w:gridCol w:w="2337"/>
        <w:gridCol w:w="1417"/>
        <w:gridCol w:w="1417"/>
        <w:gridCol w:w="701"/>
        <w:gridCol w:w="772"/>
        <w:gridCol w:w="1413"/>
        <w:gridCol w:w="1370"/>
        <w:gridCol w:w="1416"/>
        <w:gridCol w:w="1278"/>
        <w:gridCol w:w="1416"/>
      </w:tblGrid>
      <w:tr w:rsidR="00332494" w:rsidRPr="00B06795" w:rsidTr="00332494">
        <w:trPr>
          <w:trHeight w:val="420"/>
        </w:trPr>
        <w:tc>
          <w:tcPr>
            <w:tcW w:w="86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ADANA</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167F04" w:rsidP="00332494">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License</w:t>
            </w:r>
            <w:r w:rsidR="0037533C" w:rsidRPr="00B06795">
              <w:rPr>
                <w:rFonts w:ascii="Tahoma" w:eastAsia="Times New Roman" w:hAnsi="Tahoma" w:cs="Tahoma"/>
                <w:b/>
                <w:bCs/>
                <w:color w:val="FFFFFF"/>
                <w:sz w:val="16"/>
                <w:szCs w:val="16"/>
                <w:lang w:eastAsia="tr-TR"/>
              </w:rPr>
              <w:t xml:space="preserve"> Type</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03595A" w:rsidP="0033249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59"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37533C" w:rsidP="0033249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85"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37533C" w:rsidP="0033249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03595A" w:rsidP="0033249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EB7DA1" w:rsidP="0037533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8F2C81" w:rsidP="0033249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72"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37533C" w:rsidP="0033249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B06795" w:rsidRDefault="0037533C"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332494" w:rsidRPr="00B06795"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ENERJİ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7533C"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Import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94.587,98</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94.587,98</w:t>
            </w:r>
          </w:p>
        </w:tc>
      </w:tr>
      <w:tr w:rsidR="00332494" w:rsidRPr="00B06795" w:rsidTr="00332494">
        <w:trPr>
          <w:trHeight w:val="420"/>
        </w:trPr>
        <w:tc>
          <w:tcPr>
            <w:tcW w:w="86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7533C"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749.518,05</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261.447,09</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1.010.965,13</w:t>
            </w:r>
          </w:p>
        </w:tc>
      </w:tr>
      <w:tr w:rsidR="00332494" w:rsidRPr="00B06795" w:rsidTr="00332494">
        <w:trPr>
          <w:trHeight w:val="300"/>
        </w:trPr>
        <w:tc>
          <w:tcPr>
            <w:tcW w:w="863" w:type="pct"/>
            <w:vMerge/>
            <w:tcBorders>
              <w:top w:val="nil"/>
              <w:left w:val="single" w:sz="4" w:space="0" w:color="D3D3D3"/>
              <w:bottom w:val="single" w:sz="4" w:space="0" w:color="D3D3D3"/>
              <w:right w:val="single" w:sz="4" w:space="0" w:color="D3D3D3"/>
            </w:tcBorders>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712.889,91</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712.889,91</w:t>
            </w:r>
          </w:p>
        </w:tc>
      </w:tr>
      <w:tr w:rsidR="00332494" w:rsidRPr="00B06795"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GAZ DAĞITIM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7533C"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Distribution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40.335.305,25</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19.144.556,66</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55.199.943,30</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7.209.869,14</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121.889.674,35</w:t>
            </w:r>
          </w:p>
        </w:tc>
      </w:tr>
      <w:tr w:rsidR="00332494" w:rsidRPr="00B06795" w:rsidTr="00332494">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ANG DOĞAL GAZ TAŞIMACILIK DÖNÜŞÜM SANAYİ VE TİCARET LİMİTED ŞİRKETİ</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400,00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400,00</w:t>
            </w:r>
          </w:p>
        </w:tc>
      </w:tr>
      <w:tr w:rsidR="00332494" w:rsidRPr="00B06795"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16.108.625,42</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63.072,89</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16.171.698,31</w:t>
            </w:r>
          </w:p>
        </w:tc>
      </w:tr>
      <w:tr w:rsidR="00332494" w:rsidRPr="00B06795" w:rsidTr="00332494">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Import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30.170.477,42</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118.525.613,03</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148.696.090,45</w:t>
            </w:r>
          </w:p>
        </w:tc>
      </w:tr>
      <w:tr w:rsidR="00332494" w:rsidRPr="00B06795"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90.220.167,13</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90.220.167,13</w:t>
            </w:r>
          </w:p>
        </w:tc>
      </w:tr>
      <w:tr w:rsidR="00332494" w:rsidRPr="00B06795" w:rsidTr="00332494">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258.035,00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258.035,00</w:t>
            </w:r>
          </w:p>
        </w:tc>
      </w:tr>
      <w:tr w:rsidR="00332494" w:rsidRPr="00B06795"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1.003.291,00</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39.271,00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635.569,00</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1.678.131,00</w:t>
            </w:r>
          </w:p>
        </w:tc>
      </w:tr>
      <w:tr w:rsidR="00846CF3" w:rsidRPr="00B06795" w:rsidTr="0003595A">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846CF3" w:rsidRPr="00B06795" w:rsidRDefault="00846CF3" w:rsidP="00846C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523" w:type="pct"/>
            <w:tcBorders>
              <w:top w:val="nil"/>
              <w:left w:val="nil"/>
              <w:bottom w:val="single" w:sz="4" w:space="0" w:color="D3D3D3"/>
              <w:right w:val="single" w:sz="4" w:space="0" w:color="D3D3D3"/>
            </w:tcBorders>
            <w:shd w:val="clear" w:color="708090" w:fill="708090"/>
            <w:hideMark/>
          </w:tcPr>
          <w:p w:rsidR="00846CF3" w:rsidRPr="00B06795" w:rsidRDefault="00846CF3" w:rsidP="00846CF3">
            <w:r w:rsidRPr="00B06795">
              <w:rPr>
                <w:rFonts w:ascii="Tahoma" w:eastAsia="Times New Roman" w:hAnsi="Tahoma" w:cs="Tahoma"/>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6.355.767,73</w:t>
            </w:r>
          </w:p>
        </w:tc>
        <w:tc>
          <w:tcPr>
            <w:tcW w:w="506"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52.653,45</w:t>
            </w:r>
          </w:p>
        </w:tc>
        <w:tc>
          <w:tcPr>
            <w:tcW w:w="523" w:type="pct"/>
            <w:tcBorders>
              <w:top w:val="nil"/>
              <w:left w:val="nil"/>
              <w:bottom w:val="single" w:sz="4" w:space="0" w:color="D3D3D3"/>
              <w:right w:val="single" w:sz="4" w:space="0" w:color="D3D3D3"/>
            </w:tcBorders>
            <w:shd w:val="clear" w:color="708090" w:fill="708090"/>
            <w:vAlign w:val="center"/>
            <w:hideMark/>
          </w:tcPr>
          <w:p w:rsidR="00846CF3" w:rsidRPr="00B06795" w:rsidRDefault="00846CF3" w:rsidP="00846C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6.408.421,18</w:t>
            </w:r>
          </w:p>
        </w:tc>
      </w:tr>
      <w:tr w:rsidR="00846CF3" w:rsidRPr="00B06795" w:rsidTr="0003595A">
        <w:trPr>
          <w:trHeight w:val="420"/>
        </w:trPr>
        <w:tc>
          <w:tcPr>
            <w:tcW w:w="86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846CF3" w:rsidRPr="00B06795" w:rsidRDefault="00846CF3" w:rsidP="00846C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523" w:type="pct"/>
            <w:tcBorders>
              <w:top w:val="nil"/>
              <w:left w:val="nil"/>
              <w:bottom w:val="single" w:sz="4" w:space="0" w:color="D3D3D3"/>
              <w:right w:val="single" w:sz="4" w:space="0" w:color="D3D3D3"/>
            </w:tcBorders>
            <w:shd w:val="clear" w:color="708090" w:fill="708090"/>
            <w:hideMark/>
          </w:tcPr>
          <w:p w:rsidR="00846CF3" w:rsidRPr="00B06795" w:rsidRDefault="00846CF3" w:rsidP="00846CF3">
            <w:r w:rsidRPr="00B06795">
              <w:rPr>
                <w:rFonts w:ascii="Tahoma" w:eastAsia="Times New Roman" w:hAnsi="Tahoma" w:cs="Tahoma"/>
                <w:b/>
                <w:bCs/>
                <w:color w:val="FFFFFF"/>
                <w:sz w:val="16"/>
                <w:szCs w:val="16"/>
                <w:lang w:eastAsia="tr-TR"/>
              </w:rPr>
              <w:t>CNG License</w:t>
            </w:r>
          </w:p>
        </w:tc>
        <w:tc>
          <w:tcPr>
            <w:tcW w:w="523"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132.190,00</w:t>
            </w:r>
          </w:p>
        </w:tc>
        <w:tc>
          <w:tcPr>
            <w:tcW w:w="506"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59.996,25</w:t>
            </w:r>
          </w:p>
        </w:tc>
        <w:tc>
          <w:tcPr>
            <w:tcW w:w="523"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846CF3" w:rsidRPr="00B06795" w:rsidRDefault="00846CF3" w:rsidP="00846C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75.178,13</w:t>
            </w:r>
          </w:p>
        </w:tc>
        <w:tc>
          <w:tcPr>
            <w:tcW w:w="523" w:type="pct"/>
            <w:tcBorders>
              <w:top w:val="nil"/>
              <w:left w:val="nil"/>
              <w:bottom w:val="single" w:sz="4" w:space="0" w:color="D3D3D3"/>
              <w:right w:val="single" w:sz="4" w:space="0" w:color="D3D3D3"/>
            </w:tcBorders>
            <w:shd w:val="clear" w:color="708090" w:fill="708090"/>
            <w:vAlign w:val="center"/>
            <w:hideMark/>
          </w:tcPr>
          <w:p w:rsidR="00846CF3" w:rsidRPr="00B06795" w:rsidRDefault="00846CF3" w:rsidP="00846C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267.364,38</w:t>
            </w:r>
          </w:p>
        </w:tc>
      </w:tr>
      <w:tr w:rsidR="00332494" w:rsidRPr="00B06795" w:rsidTr="00332494">
        <w:trPr>
          <w:trHeight w:val="300"/>
        </w:trPr>
        <w:tc>
          <w:tcPr>
            <w:tcW w:w="863" w:type="pct"/>
            <w:vMerge/>
            <w:tcBorders>
              <w:top w:val="nil"/>
              <w:left w:val="single" w:sz="4" w:space="0" w:color="D3D3D3"/>
              <w:bottom w:val="single" w:sz="4" w:space="0" w:color="D3D3D3"/>
              <w:right w:val="single" w:sz="4" w:space="0" w:color="D3D3D3"/>
            </w:tcBorders>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112.251,00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413.525,00</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525.776,00</w:t>
            </w:r>
          </w:p>
        </w:tc>
      </w:tr>
      <w:tr w:rsidR="00332494" w:rsidRPr="00B06795"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370.523,99</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B06795" w:rsidRDefault="00332494" w:rsidP="0033249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370.523,99</w:t>
            </w:r>
          </w:p>
        </w:tc>
      </w:tr>
      <w:tr w:rsidR="00332494" w:rsidRPr="00B06795"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846CF3"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30.170.477,42</w:t>
            </w:r>
          </w:p>
        </w:tc>
        <w:tc>
          <w:tcPr>
            <w:tcW w:w="259"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85"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22"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274.608.479,48</w:t>
            </w:r>
          </w:p>
        </w:tc>
        <w:tc>
          <w:tcPr>
            <w:tcW w:w="506"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19.875.956,99</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55.199.943,30</w:t>
            </w:r>
          </w:p>
        </w:tc>
        <w:tc>
          <w:tcPr>
            <w:tcW w:w="472"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8.449.867,61</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B06795" w:rsidRDefault="00332494" w:rsidP="0033249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388.304.724,80</w:t>
            </w:r>
          </w:p>
        </w:tc>
      </w:tr>
    </w:tbl>
    <w:p w:rsidR="004F7C68" w:rsidRPr="00B06795" w:rsidRDefault="004F7C68">
      <w:pPr>
        <w:rPr>
          <w:rFonts w:ascii="Times New Roman" w:eastAsia="Times New Roman" w:hAnsi="Times New Roman" w:cs="Times New Roman"/>
          <w:b/>
          <w:bCs/>
          <w:iCs/>
          <w:sz w:val="24"/>
          <w:szCs w:val="26"/>
        </w:rPr>
      </w:pPr>
      <w:bookmarkStart w:id="262" w:name="_Toc445993519"/>
      <w:r w:rsidRPr="00B06795">
        <w:br w:type="page"/>
      </w:r>
    </w:p>
    <w:p w:rsidR="00AB0FC6" w:rsidRPr="00B06795" w:rsidRDefault="00EB7DA1" w:rsidP="00385AC9">
      <w:pPr>
        <w:pStyle w:val="Balk5"/>
      </w:pPr>
      <w:bookmarkStart w:id="263" w:name="_Toc494808800"/>
      <w:r w:rsidRPr="00B06795">
        <w:lastRenderedPageBreak/>
        <w:t>Table</w:t>
      </w:r>
      <w:r w:rsidR="00AB0FC6" w:rsidRPr="00B06795">
        <w:t xml:space="preserve"> 10.2 ADIYAMAN</w:t>
      </w:r>
      <w:bookmarkEnd w:id="262"/>
      <w:bookmarkEnd w:id="263"/>
    </w:p>
    <w:tbl>
      <w:tblPr>
        <w:tblW w:w="5000" w:type="pct"/>
        <w:tblCellMar>
          <w:left w:w="70" w:type="dxa"/>
          <w:right w:w="70" w:type="dxa"/>
        </w:tblCellMar>
        <w:tblLook w:val="04A0" w:firstRow="1" w:lastRow="0" w:firstColumn="1" w:lastColumn="0" w:noHBand="0" w:noVBand="1"/>
      </w:tblPr>
      <w:tblGrid>
        <w:gridCol w:w="2907"/>
        <w:gridCol w:w="1096"/>
        <w:gridCol w:w="1420"/>
        <w:gridCol w:w="700"/>
        <w:gridCol w:w="1335"/>
        <w:gridCol w:w="1207"/>
        <w:gridCol w:w="1309"/>
        <w:gridCol w:w="1309"/>
        <w:gridCol w:w="700"/>
        <w:gridCol w:w="1309"/>
      </w:tblGrid>
      <w:tr w:rsidR="00EB7DA1" w:rsidRPr="00B06795" w:rsidTr="00EB7DA1">
        <w:trPr>
          <w:trHeight w:val="420"/>
        </w:trPr>
        <w:tc>
          <w:tcPr>
            <w:tcW w:w="114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ADIYAMAN</w:t>
            </w:r>
          </w:p>
        </w:tc>
        <w:tc>
          <w:tcPr>
            <w:tcW w:w="387"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16"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16"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8F2C81" w:rsidP="00EB7DA1">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16"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523967" w:rsidRPr="00B06795" w:rsidTr="00EB7DA1">
        <w:trPr>
          <w:trHeight w:val="300"/>
        </w:trPr>
        <w:tc>
          <w:tcPr>
            <w:tcW w:w="1145"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ENERJİ A.Ş.</w:t>
            </w:r>
          </w:p>
        </w:tc>
        <w:tc>
          <w:tcPr>
            <w:tcW w:w="387" w:type="pct"/>
            <w:tcBorders>
              <w:top w:val="nil"/>
              <w:left w:val="nil"/>
              <w:bottom w:val="single" w:sz="4" w:space="0" w:color="D3D3D3"/>
              <w:right w:val="single" w:sz="4" w:space="0" w:color="D3D3D3"/>
            </w:tcBorders>
            <w:shd w:val="clear" w:color="708090" w:fill="708090"/>
            <w:vAlign w:val="center"/>
            <w:hideMark/>
          </w:tcPr>
          <w:p w:rsidR="00523967" w:rsidRPr="00B06795" w:rsidRDefault="00846CF3"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1.285.365,89</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1.285.365,89</w:t>
            </w:r>
          </w:p>
        </w:tc>
      </w:tr>
      <w:tr w:rsidR="00523967" w:rsidRPr="00B06795" w:rsidTr="00EB7DA1">
        <w:trPr>
          <w:trHeight w:val="420"/>
        </w:trPr>
        <w:tc>
          <w:tcPr>
            <w:tcW w:w="1145"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AKMERCANGAZ DOĞAL GAZ DAĞITIM SANAYİ VE TİCARET A.Ş.</w:t>
            </w:r>
          </w:p>
        </w:tc>
        <w:tc>
          <w:tcPr>
            <w:tcW w:w="38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1.705.489,46</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12.772.759,98</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46.998.845,21</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61.477.094,65</w:t>
            </w:r>
          </w:p>
        </w:tc>
      </w:tr>
      <w:tr w:rsidR="00523967" w:rsidRPr="00B06795" w:rsidTr="00EB7DA1">
        <w:trPr>
          <w:trHeight w:val="300"/>
        </w:trPr>
        <w:tc>
          <w:tcPr>
            <w:tcW w:w="1145"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387" w:type="pct"/>
            <w:tcBorders>
              <w:top w:val="nil"/>
              <w:left w:val="nil"/>
              <w:bottom w:val="single" w:sz="4" w:space="0" w:color="D3D3D3"/>
              <w:right w:val="single" w:sz="4" w:space="0" w:color="D3D3D3"/>
            </w:tcBorders>
            <w:shd w:val="clear" w:color="708090" w:fill="708090"/>
            <w:vAlign w:val="center"/>
            <w:hideMark/>
          </w:tcPr>
          <w:p w:rsidR="00523967" w:rsidRPr="00B06795" w:rsidRDefault="00846CF3"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56.532,63</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56.532,63</w:t>
            </w:r>
          </w:p>
        </w:tc>
      </w:tr>
      <w:tr w:rsidR="00523967" w:rsidRPr="00B06795" w:rsidTr="00EB7DA1">
        <w:trPr>
          <w:trHeight w:val="420"/>
        </w:trPr>
        <w:tc>
          <w:tcPr>
            <w:tcW w:w="1145"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387" w:type="pct"/>
            <w:tcBorders>
              <w:top w:val="nil"/>
              <w:left w:val="nil"/>
              <w:bottom w:val="single" w:sz="4" w:space="0" w:color="D3D3D3"/>
              <w:right w:val="single" w:sz="4" w:space="0" w:color="D3D3D3"/>
            </w:tcBorders>
            <w:shd w:val="clear" w:color="708090" w:fill="708090"/>
            <w:vAlign w:val="center"/>
            <w:hideMark/>
          </w:tcPr>
          <w:p w:rsidR="00523967" w:rsidRPr="00B06795" w:rsidRDefault="00846CF3"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269.723,99</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269.723,99</w:t>
            </w:r>
          </w:p>
        </w:tc>
      </w:tr>
      <w:tr w:rsidR="00523967" w:rsidRPr="00B06795" w:rsidTr="00EB7DA1">
        <w:trPr>
          <w:trHeight w:val="300"/>
        </w:trPr>
        <w:tc>
          <w:tcPr>
            <w:tcW w:w="1145"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TÜRKİYE PETROLLERİ ANONİM ORTAKLIĞI</w:t>
            </w:r>
          </w:p>
        </w:tc>
        <w:tc>
          <w:tcPr>
            <w:tcW w:w="387" w:type="pct"/>
            <w:tcBorders>
              <w:top w:val="nil"/>
              <w:left w:val="nil"/>
              <w:bottom w:val="single" w:sz="4" w:space="0" w:color="D3D3D3"/>
              <w:right w:val="single" w:sz="4" w:space="0" w:color="D3D3D3"/>
            </w:tcBorders>
            <w:shd w:val="clear" w:color="708090" w:fill="708090"/>
            <w:vAlign w:val="center"/>
            <w:hideMark/>
          </w:tcPr>
          <w:p w:rsidR="00523967" w:rsidRPr="00B06795" w:rsidRDefault="00846CF3"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317.278,00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18.944,00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336.222,00</w:t>
            </w:r>
          </w:p>
        </w:tc>
      </w:tr>
      <w:tr w:rsidR="00523967" w:rsidRPr="00B06795" w:rsidTr="00EB7DA1">
        <w:trPr>
          <w:trHeight w:val="300"/>
        </w:trPr>
        <w:tc>
          <w:tcPr>
            <w:tcW w:w="1145"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87" w:type="pct"/>
            <w:tcBorders>
              <w:top w:val="nil"/>
              <w:left w:val="nil"/>
              <w:bottom w:val="single" w:sz="4" w:space="0" w:color="D3D3D3"/>
              <w:right w:val="single" w:sz="4" w:space="0" w:color="D3D3D3"/>
            </w:tcBorders>
            <w:shd w:val="clear" w:color="708090" w:fill="708090"/>
            <w:vAlign w:val="center"/>
            <w:hideMark/>
          </w:tcPr>
          <w:p w:rsidR="00523967" w:rsidRPr="00B06795" w:rsidRDefault="00EB7DA1"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16"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16"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3.364.665,98</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13.061.427,97</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46.998.845,21</w:t>
            </w:r>
          </w:p>
        </w:tc>
        <w:tc>
          <w:tcPr>
            <w:tcW w:w="316"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63.424.939,16</w:t>
            </w:r>
          </w:p>
        </w:tc>
      </w:tr>
    </w:tbl>
    <w:p w:rsidR="00523967" w:rsidRPr="00B06795" w:rsidRDefault="00523967">
      <w:pPr>
        <w:rPr>
          <w:rFonts w:ascii="Times New Roman" w:hAnsi="Times New Roman" w:cs="Times New Roman"/>
          <w:b/>
        </w:rPr>
      </w:pPr>
      <w:r w:rsidRPr="00B06795">
        <w:rPr>
          <w:rFonts w:ascii="Times New Roman" w:hAnsi="Times New Roman"/>
        </w:rPr>
        <w:br w:type="page"/>
      </w:r>
    </w:p>
    <w:p w:rsidR="00AB0FC6" w:rsidRPr="00B06795" w:rsidRDefault="00EB7DA1" w:rsidP="00385AC9">
      <w:pPr>
        <w:pStyle w:val="Balk5"/>
      </w:pPr>
      <w:bookmarkStart w:id="264" w:name="_Toc445993520"/>
      <w:bookmarkStart w:id="265" w:name="_Toc494808801"/>
      <w:r w:rsidRPr="00B06795">
        <w:lastRenderedPageBreak/>
        <w:t>Table</w:t>
      </w:r>
      <w:r w:rsidR="00AB0FC6" w:rsidRPr="00B06795">
        <w:t xml:space="preserve"> 10.3 AFYONKARAHİSAR</w:t>
      </w:r>
      <w:bookmarkEnd w:id="264"/>
      <w:bookmarkEnd w:id="265"/>
    </w:p>
    <w:tbl>
      <w:tblPr>
        <w:tblW w:w="5000" w:type="pct"/>
        <w:tblCellMar>
          <w:left w:w="70" w:type="dxa"/>
          <w:right w:w="70" w:type="dxa"/>
        </w:tblCellMar>
        <w:tblLook w:val="04A0" w:firstRow="1" w:lastRow="0" w:firstColumn="1" w:lastColumn="0" w:noHBand="0" w:noVBand="1"/>
      </w:tblPr>
      <w:tblGrid>
        <w:gridCol w:w="2523"/>
        <w:gridCol w:w="1096"/>
        <w:gridCol w:w="1347"/>
        <w:gridCol w:w="699"/>
        <w:gridCol w:w="1335"/>
        <w:gridCol w:w="1309"/>
        <w:gridCol w:w="1309"/>
        <w:gridCol w:w="1309"/>
        <w:gridCol w:w="954"/>
        <w:gridCol w:w="1411"/>
      </w:tblGrid>
      <w:tr w:rsidR="00EB7DA1" w:rsidRPr="00B06795" w:rsidTr="00EB7DA1">
        <w:trPr>
          <w:trHeight w:val="420"/>
        </w:trPr>
        <w:tc>
          <w:tcPr>
            <w:tcW w:w="103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AFYONKARAHİSAR</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8F2C81" w:rsidP="00EB7DA1">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523967" w:rsidRPr="00B06795" w:rsidTr="00EB7DA1">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741.588,70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741.588,70</w:t>
            </w:r>
          </w:p>
        </w:tc>
      </w:tr>
      <w:tr w:rsidR="00523967" w:rsidRPr="00B06795" w:rsidTr="00EB7DA1">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AFYON DOĞAL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21.970.621,31</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14.600.438,04</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49.867.766,37</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649,41</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86.439.475,13</w:t>
            </w:r>
          </w:p>
        </w:tc>
      </w:tr>
      <w:tr w:rsidR="00523967" w:rsidRPr="00B06795" w:rsidTr="00EB7DA1">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158.563,04</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149.146,89</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307.709,93</w:t>
            </w:r>
          </w:p>
        </w:tc>
      </w:tr>
      <w:tr w:rsidR="00523967" w:rsidRPr="00B06795" w:rsidTr="00EB7DA1">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1.591.764,83</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16.094.511,03</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17.686.275,86</w:t>
            </w:r>
          </w:p>
        </w:tc>
      </w:tr>
      <w:tr w:rsidR="00523967" w:rsidRPr="00B06795" w:rsidTr="00EB7DA1">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CMY GAZ ÜRÜNLERİ MÜHENDİSLİK İNŞAAT NAKLİYAT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35.258,50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18.923,10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54.181,60</w:t>
            </w:r>
          </w:p>
        </w:tc>
      </w:tr>
      <w:tr w:rsidR="00523967" w:rsidRPr="00B06795" w:rsidTr="00EB7DA1">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5.033,91</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2.005,00</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7.038,91</w:t>
            </w:r>
          </w:p>
        </w:tc>
      </w:tr>
      <w:tr w:rsidR="00523967" w:rsidRPr="00B06795" w:rsidTr="00EB7DA1">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878.879,00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242.266,00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52.505,00</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1.173.650,00</w:t>
            </w:r>
          </w:p>
        </w:tc>
      </w:tr>
      <w:tr w:rsidR="00523967" w:rsidRPr="00B06795" w:rsidTr="00EB7DA1">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2.320,23</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217.385,42</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399,82</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159,21</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220.264,68</w:t>
            </w:r>
          </w:p>
        </w:tc>
      </w:tr>
      <w:tr w:rsidR="00523967" w:rsidRPr="00B06795" w:rsidTr="00EB7DA1">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3.740.336,85</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570.335,00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4.310.671,85</w:t>
            </w:r>
          </w:p>
        </w:tc>
      </w:tr>
      <w:tr w:rsidR="00523967" w:rsidRPr="00B06795" w:rsidTr="00EB7DA1">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25.507,74</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25.507,74</w:t>
            </w:r>
          </w:p>
        </w:tc>
      </w:tr>
      <w:tr w:rsidR="00523967" w:rsidRPr="00B06795" w:rsidTr="00EB7DA1">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523967" w:rsidRPr="00B06795" w:rsidRDefault="00EB7DA1"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1.591.764,83</w:t>
            </w:r>
          </w:p>
        </w:tc>
        <w:tc>
          <w:tcPr>
            <w:tcW w:w="290"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20"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2.320,23</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43.867.685,49</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15.581.508,85</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49.869.771,37</w:t>
            </w:r>
          </w:p>
        </w:tc>
        <w:tc>
          <w:tcPr>
            <w:tcW w:w="359"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53.313,62</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110.966.364,39</w:t>
            </w:r>
          </w:p>
        </w:tc>
      </w:tr>
    </w:tbl>
    <w:p w:rsidR="00523967" w:rsidRPr="00B06795" w:rsidRDefault="00523967">
      <w:pPr>
        <w:rPr>
          <w:rFonts w:ascii="Times New Roman" w:hAnsi="Times New Roman" w:cs="Times New Roman"/>
          <w:b/>
        </w:rPr>
      </w:pPr>
      <w:r w:rsidRPr="00B06795">
        <w:rPr>
          <w:rFonts w:ascii="Times New Roman" w:hAnsi="Times New Roman"/>
        </w:rPr>
        <w:br w:type="page"/>
      </w:r>
    </w:p>
    <w:p w:rsidR="00AB0FC6" w:rsidRPr="00B06795" w:rsidRDefault="00EB7DA1" w:rsidP="00385AC9">
      <w:pPr>
        <w:pStyle w:val="Balk5"/>
      </w:pPr>
      <w:bookmarkStart w:id="266" w:name="_Toc445993521"/>
      <w:bookmarkStart w:id="267" w:name="_Toc494808802"/>
      <w:r w:rsidRPr="00B06795">
        <w:lastRenderedPageBreak/>
        <w:t>Table</w:t>
      </w:r>
      <w:r w:rsidR="00AB0FC6" w:rsidRPr="00B06795">
        <w:t xml:space="preserve"> 10.4 AĞRI</w:t>
      </w:r>
      <w:bookmarkEnd w:id="266"/>
      <w:bookmarkEnd w:id="267"/>
    </w:p>
    <w:tbl>
      <w:tblPr>
        <w:tblW w:w="5000" w:type="pct"/>
        <w:tblCellMar>
          <w:left w:w="70" w:type="dxa"/>
          <w:right w:w="70" w:type="dxa"/>
        </w:tblCellMar>
        <w:tblLook w:val="04A0" w:firstRow="1" w:lastRow="0" w:firstColumn="1" w:lastColumn="0" w:noHBand="0" w:noVBand="1"/>
      </w:tblPr>
      <w:tblGrid>
        <w:gridCol w:w="3074"/>
        <w:gridCol w:w="1059"/>
        <w:gridCol w:w="1476"/>
        <w:gridCol w:w="868"/>
        <w:gridCol w:w="1335"/>
        <w:gridCol w:w="1207"/>
        <w:gridCol w:w="1207"/>
        <w:gridCol w:w="991"/>
        <w:gridCol w:w="868"/>
        <w:gridCol w:w="1207"/>
      </w:tblGrid>
      <w:tr w:rsidR="00EB7DA1" w:rsidRPr="00B06795" w:rsidTr="00EB7DA1">
        <w:trPr>
          <w:trHeight w:val="420"/>
        </w:trPr>
        <w:tc>
          <w:tcPr>
            <w:tcW w:w="118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AĞRI</w:t>
            </w:r>
          </w:p>
        </w:tc>
        <w:tc>
          <w:tcPr>
            <w:tcW w:w="430"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8"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58"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58"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8F2C81" w:rsidP="00EB7DA1">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8"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523967" w:rsidRPr="00B06795" w:rsidTr="00EB7DA1">
        <w:trPr>
          <w:trHeight w:val="42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15.838,24</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2.297.665,94</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1.829.201,05</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4.142.705,23</w:t>
            </w:r>
          </w:p>
        </w:tc>
      </w:tr>
      <w:tr w:rsidR="00523967" w:rsidRPr="00B06795" w:rsidTr="00EB7DA1">
        <w:trPr>
          <w:trHeight w:val="30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7.412,00</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7.412,00</w:t>
            </w:r>
          </w:p>
        </w:tc>
      </w:tr>
      <w:tr w:rsidR="00523967" w:rsidRPr="00B06795" w:rsidTr="00EB7DA1">
        <w:trPr>
          <w:trHeight w:val="30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1.329.297,39</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1.329.297,39</w:t>
            </w:r>
          </w:p>
        </w:tc>
      </w:tr>
      <w:tr w:rsidR="00523967" w:rsidRPr="00B06795" w:rsidTr="00EB7DA1">
        <w:trPr>
          <w:trHeight w:val="42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3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581.134,00</w:t>
            </w:r>
          </w:p>
        </w:tc>
        <w:tc>
          <w:tcPr>
            <w:tcW w:w="45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451.955,00</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1.033.089,00</w:t>
            </w:r>
          </w:p>
        </w:tc>
      </w:tr>
      <w:tr w:rsidR="00523967" w:rsidRPr="00B06795" w:rsidTr="00EB7DA1">
        <w:trPr>
          <w:trHeight w:val="30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30" w:type="pct"/>
            <w:tcBorders>
              <w:top w:val="nil"/>
              <w:left w:val="nil"/>
              <w:bottom w:val="single" w:sz="4" w:space="0" w:color="D3D3D3"/>
              <w:right w:val="single" w:sz="4" w:space="0" w:color="D3D3D3"/>
            </w:tcBorders>
            <w:shd w:val="clear" w:color="708090" w:fill="708090"/>
            <w:vAlign w:val="center"/>
            <w:hideMark/>
          </w:tcPr>
          <w:p w:rsidR="00523967" w:rsidRPr="00B06795" w:rsidRDefault="00EB7DA1"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15.838,24</w:t>
            </w:r>
          </w:p>
        </w:tc>
        <w:tc>
          <w:tcPr>
            <w:tcW w:w="358"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8"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4.215.509,33</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2.281.156,05</w:t>
            </w:r>
          </w:p>
        </w:tc>
        <w:tc>
          <w:tcPr>
            <w:tcW w:w="358"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8"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6.512.503,62</w:t>
            </w:r>
          </w:p>
        </w:tc>
      </w:tr>
    </w:tbl>
    <w:p w:rsidR="00AB0FC6" w:rsidRPr="00B06795" w:rsidRDefault="00AB0FC6" w:rsidP="00AB0FC6">
      <w:pPr>
        <w:pStyle w:val="Tablo1"/>
        <w:rPr>
          <w:rFonts w:ascii="Times New Roman" w:hAnsi="Times New Roman"/>
          <w:sz w:val="20"/>
        </w:rPr>
      </w:pPr>
      <w:bookmarkStart w:id="268" w:name="_Toc445993522"/>
    </w:p>
    <w:p w:rsidR="00AB0FC6" w:rsidRPr="00B06795" w:rsidRDefault="0007296E" w:rsidP="00523967">
      <w:pPr>
        <w:pStyle w:val="Balk5"/>
      </w:pPr>
      <w:bookmarkStart w:id="269" w:name="_Toc494808803"/>
      <w:r w:rsidRPr="00B06795">
        <w:t>Table</w:t>
      </w:r>
      <w:r w:rsidR="00AB0FC6" w:rsidRPr="00B06795">
        <w:t xml:space="preserve"> 10.5 AKSARAY</w:t>
      </w:r>
      <w:bookmarkEnd w:id="268"/>
      <w:bookmarkEnd w:id="269"/>
    </w:p>
    <w:tbl>
      <w:tblPr>
        <w:tblW w:w="5000" w:type="pct"/>
        <w:tblLayout w:type="fixed"/>
        <w:tblCellMar>
          <w:left w:w="70" w:type="dxa"/>
          <w:right w:w="70" w:type="dxa"/>
        </w:tblCellMar>
        <w:tblLook w:val="04A0" w:firstRow="1" w:lastRow="0" w:firstColumn="1" w:lastColumn="0" w:noHBand="0" w:noVBand="1"/>
      </w:tblPr>
      <w:tblGrid>
        <w:gridCol w:w="2533"/>
        <w:gridCol w:w="1223"/>
        <w:gridCol w:w="1276"/>
        <w:gridCol w:w="566"/>
        <w:gridCol w:w="992"/>
        <w:gridCol w:w="1417"/>
        <w:gridCol w:w="1420"/>
        <w:gridCol w:w="1398"/>
        <w:gridCol w:w="1055"/>
        <w:gridCol w:w="1412"/>
      </w:tblGrid>
      <w:tr w:rsidR="00EB7DA1" w:rsidRPr="00B06795" w:rsidTr="00523967">
        <w:trPr>
          <w:trHeight w:val="420"/>
        </w:trPr>
        <w:tc>
          <w:tcPr>
            <w:tcW w:w="95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AKSARAY</w:t>
            </w:r>
          </w:p>
        </w:tc>
        <w:tc>
          <w:tcPr>
            <w:tcW w:w="460"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13"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73"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8F2C81" w:rsidP="00EB7DA1">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EB7DA1" w:rsidRPr="00B06795" w:rsidRDefault="00EB7DA1" w:rsidP="00EB7D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523967" w:rsidRPr="00B06795"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157.525,36</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157.525,36</w:t>
            </w:r>
          </w:p>
        </w:tc>
      </w:tr>
      <w:tr w:rsidR="00523967" w:rsidRPr="00B06795"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2.064.348,20</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43.775.071,19</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45.839.419,39</w:t>
            </w:r>
          </w:p>
        </w:tc>
      </w:tr>
      <w:tr w:rsidR="00523967" w:rsidRPr="00B06795"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CMY GAZ ÜRÜNLERİ MÜHENDİSLİK İNŞAAT NAKLİYAT SANAYİ VE TİCARET LİMİTED ŞİRKETİ</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82.346,60</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82.346,60</w:t>
            </w:r>
          </w:p>
        </w:tc>
      </w:tr>
      <w:tr w:rsidR="00523967" w:rsidRPr="00B06795"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AKSARAY GAZ DAĞITIM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4.331.944,55</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16.003.066,88</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40.959.777,72</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828.446,79</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62.123.235,95</w:t>
            </w:r>
          </w:p>
        </w:tc>
      </w:tr>
      <w:tr w:rsidR="00523967" w:rsidRPr="00B06795"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94.892,40</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117.771,50</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2.402,82</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215.066,72</w:t>
            </w:r>
          </w:p>
        </w:tc>
      </w:tr>
      <w:tr w:rsidR="00523967" w:rsidRPr="00B06795"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115.781,00</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4.939,00</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120.720,00</w:t>
            </w:r>
          </w:p>
        </w:tc>
      </w:tr>
      <w:tr w:rsidR="00523967" w:rsidRPr="00B06795"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249.330,82</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249.330,82</w:t>
            </w:r>
          </w:p>
        </w:tc>
      </w:tr>
      <w:tr w:rsidR="00523967" w:rsidRPr="00B06795"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205.746,00</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205.746,00</w:t>
            </w:r>
          </w:p>
        </w:tc>
      </w:tr>
      <w:tr w:rsidR="00523967" w:rsidRPr="00B06795"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07296E" w:rsidP="00523967">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23.964,23</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B06795" w:rsidRDefault="00523967" w:rsidP="00523967">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23.964,23</w:t>
            </w:r>
          </w:p>
        </w:tc>
      </w:tr>
      <w:tr w:rsidR="00523967" w:rsidRPr="00B06795"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B06795" w:rsidRDefault="00EB7DA1"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80"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2.064.348,20</w:t>
            </w:r>
          </w:p>
        </w:tc>
        <w:tc>
          <w:tcPr>
            <w:tcW w:w="213"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73"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23.964,23</w:t>
            </w:r>
          </w:p>
        </w:tc>
        <w:tc>
          <w:tcPr>
            <w:tcW w:w="533"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48.930.291,32</w:t>
            </w:r>
          </w:p>
        </w:tc>
        <w:tc>
          <w:tcPr>
            <w:tcW w:w="534"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16.208.123,98</w:t>
            </w:r>
          </w:p>
        </w:tc>
        <w:tc>
          <w:tcPr>
            <w:tcW w:w="526"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40.959.777,72</w:t>
            </w:r>
          </w:p>
        </w:tc>
        <w:tc>
          <w:tcPr>
            <w:tcW w:w="397"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830.849,61</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B06795" w:rsidRDefault="00523967" w:rsidP="00523967">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109.017.355,07</w:t>
            </w:r>
          </w:p>
        </w:tc>
      </w:tr>
    </w:tbl>
    <w:p w:rsidR="00AB0FC6" w:rsidRPr="00B06795" w:rsidRDefault="00EB7DA1" w:rsidP="00385AC9">
      <w:pPr>
        <w:pStyle w:val="Balk5"/>
      </w:pPr>
      <w:bookmarkStart w:id="270" w:name="_Toc445993523"/>
      <w:bookmarkStart w:id="271" w:name="_Toc494808804"/>
      <w:r w:rsidRPr="00B06795">
        <w:lastRenderedPageBreak/>
        <w:t>Table</w:t>
      </w:r>
      <w:r w:rsidR="00AB0FC6" w:rsidRPr="00B06795">
        <w:t xml:space="preserve"> 10.6 AMASYA</w:t>
      </w:r>
      <w:bookmarkEnd w:id="270"/>
      <w:bookmarkEnd w:id="271"/>
    </w:p>
    <w:tbl>
      <w:tblPr>
        <w:tblW w:w="5000" w:type="pct"/>
        <w:tblCellMar>
          <w:left w:w="70" w:type="dxa"/>
          <w:right w:w="70" w:type="dxa"/>
        </w:tblCellMar>
        <w:tblLook w:val="04A0" w:firstRow="1" w:lastRow="0" w:firstColumn="1" w:lastColumn="0" w:noHBand="0" w:noVBand="1"/>
      </w:tblPr>
      <w:tblGrid>
        <w:gridCol w:w="2566"/>
        <w:gridCol w:w="1096"/>
        <w:gridCol w:w="1305"/>
        <w:gridCol w:w="699"/>
        <w:gridCol w:w="1335"/>
        <w:gridCol w:w="1309"/>
        <w:gridCol w:w="1309"/>
        <w:gridCol w:w="1309"/>
        <w:gridCol w:w="1055"/>
        <w:gridCol w:w="1309"/>
      </w:tblGrid>
      <w:tr w:rsidR="00184689" w:rsidRPr="00B06795" w:rsidTr="00184689">
        <w:trPr>
          <w:trHeight w:val="420"/>
        </w:trPr>
        <w:tc>
          <w:tcPr>
            <w:tcW w:w="106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AMASYA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435B84" w:rsidRPr="00B06795" w:rsidTr="00184689">
        <w:trPr>
          <w:trHeight w:val="420"/>
        </w:trPr>
        <w:tc>
          <w:tcPr>
            <w:tcW w:w="1061"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TOKAT AMASYA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435B84" w:rsidRPr="00B06795" w:rsidRDefault="0007296E" w:rsidP="00435B8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21.874.003,45</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12.569.967,74</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50.575.190,19</w:t>
            </w:r>
          </w:p>
        </w:tc>
        <w:tc>
          <w:tcPr>
            <w:tcW w:w="39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716.337,38</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85.735.498,76</w:t>
            </w:r>
          </w:p>
        </w:tc>
      </w:tr>
      <w:tr w:rsidR="00435B84" w:rsidRPr="00B06795" w:rsidTr="00184689">
        <w:trPr>
          <w:trHeight w:val="300"/>
        </w:trPr>
        <w:tc>
          <w:tcPr>
            <w:tcW w:w="1061"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435B84" w:rsidRPr="00B06795" w:rsidRDefault="0007296E" w:rsidP="00435B8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197.848,00</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197.848,00</w:t>
            </w:r>
          </w:p>
        </w:tc>
      </w:tr>
      <w:tr w:rsidR="00435B84" w:rsidRPr="00B06795" w:rsidTr="00184689">
        <w:trPr>
          <w:trHeight w:val="300"/>
        </w:trPr>
        <w:tc>
          <w:tcPr>
            <w:tcW w:w="1061"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435B84" w:rsidRPr="00B06795" w:rsidRDefault="0007296E" w:rsidP="00435B8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420.571,00</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420.571,00</w:t>
            </w:r>
          </w:p>
        </w:tc>
      </w:tr>
      <w:tr w:rsidR="00435B84" w:rsidRPr="00B06795" w:rsidTr="00184689">
        <w:trPr>
          <w:trHeight w:val="420"/>
        </w:trPr>
        <w:tc>
          <w:tcPr>
            <w:tcW w:w="1061"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07296E" w:rsidRPr="00B06795" w:rsidRDefault="0007296E" w:rsidP="0007296E">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CNG License</w:t>
            </w:r>
          </w:p>
          <w:p w:rsidR="00435B84" w:rsidRPr="00B06795" w:rsidRDefault="00435B84" w:rsidP="00435B84">
            <w:pPr>
              <w:spacing w:after="0" w:line="240" w:lineRule="auto"/>
              <w:rPr>
                <w:rFonts w:ascii="Tahoma" w:eastAsia="Times New Roman" w:hAnsi="Tahoma" w:cs="Tahoma"/>
                <w:b/>
                <w:bCs/>
                <w:color w:val="FFFFFF"/>
                <w:sz w:val="16"/>
                <w:szCs w:val="16"/>
                <w:lang w:eastAsia="tr-TR"/>
              </w:rPr>
            </w:pPr>
          </w:p>
        </w:tc>
        <w:tc>
          <w:tcPr>
            <w:tcW w:w="58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48.420,47</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515.450,00</w:t>
            </w:r>
          </w:p>
        </w:tc>
        <w:tc>
          <w:tcPr>
            <w:tcW w:w="492"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435B84" w:rsidRPr="00B06795" w:rsidRDefault="00435B84" w:rsidP="00435B8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563.870,47</w:t>
            </w:r>
          </w:p>
        </w:tc>
      </w:tr>
      <w:tr w:rsidR="00435B84" w:rsidRPr="00B06795" w:rsidTr="00184689">
        <w:trPr>
          <w:trHeight w:val="300"/>
        </w:trPr>
        <w:tc>
          <w:tcPr>
            <w:tcW w:w="1061"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435B84" w:rsidRPr="00B06795" w:rsidRDefault="00184689"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22.342.994,92</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13.283.265,74</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50.575.190,19</w:t>
            </w:r>
          </w:p>
        </w:tc>
        <w:tc>
          <w:tcPr>
            <w:tcW w:w="397"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716.337,38</w:t>
            </w:r>
          </w:p>
        </w:tc>
        <w:tc>
          <w:tcPr>
            <w:tcW w:w="492" w:type="pct"/>
            <w:tcBorders>
              <w:top w:val="nil"/>
              <w:left w:val="nil"/>
              <w:bottom w:val="single" w:sz="4" w:space="0" w:color="D3D3D3"/>
              <w:right w:val="single" w:sz="4" w:space="0" w:color="D3D3D3"/>
            </w:tcBorders>
            <w:shd w:val="clear" w:color="708090" w:fill="708090"/>
            <w:vAlign w:val="center"/>
            <w:hideMark/>
          </w:tcPr>
          <w:p w:rsidR="00435B84" w:rsidRPr="00B06795" w:rsidRDefault="00435B84" w:rsidP="00435B8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86.917.788,23</w:t>
            </w:r>
          </w:p>
        </w:tc>
      </w:tr>
    </w:tbl>
    <w:p w:rsidR="001534DF" w:rsidRPr="00B06795" w:rsidRDefault="001534DF">
      <w:pPr>
        <w:rPr>
          <w:rFonts w:ascii="Times New Roman" w:hAnsi="Times New Roman" w:cs="Times New Roman"/>
          <w:b/>
        </w:rPr>
      </w:pPr>
      <w:r w:rsidRPr="00B06795">
        <w:rPr>
          <w:rFonts w:ascii="Times New Roman" w:hAnsi="Times New Roman"/>
        </w:rPr>
        <w:br w:type="page"/>
      </w:r>
    </w:p>
    <w:p w:rsidR="00355C03" w:rsidRPr="00B06795" w:rsidRDefault="00184689" w:rsidP="00355C03">
      <w:pPr>
        <w:pStyle w:val="Balk5"/>
      </w:pPr>
      <w:bookmarkStart w:id="272" w:name="_Toc445993524"/>
      <w:bookmarkStart w:id="273" w:name="_Toc494808805"/>
      <w:r w:rsidRPr="00B06795">
        <w:lastRenderedPageBreak/>
        <w:t>Table</w:t>
      </w:r>
      <w:r w:rsidR="00AB0FC6" w:rsidRPr="00B06795">
        <w:t xml:space="preserve"> 10.7 ANKARA</w:t>
      </w:r>
      <w:bookmarkEnd w:id="272"/>
      <w:bookmarkEnd w:id="273"/>
    </w:p>
    <w:tbl>
      <w:tblPr>
        <w:tblW w:w="5039" w:type="pct"/>
        <w:tblCellMar>
          <w:left w:w="70" w:type="dxa"/>
          <w:right w:w="70" w:type="dxa"/>
        </w:tblCellMar>
        <w:tblLook w:val="04A0" w:firstRow="1" w:lastRow="0" w:firstColumn="1" w:lastColumn="0" w:noHBand="0" w:noVBand="1"/>
      </w:tblPr>
      <w:tblGrid>
        <w:gridCol w:w="1441"/>
        <w:gridCol w:w="1096"/>
        <w:gridCol w:w="1550"/>
        <w:gridCol w:w="761"/>
        <w:gridCol w:w="1335"/>
        <w:gridCol w:w="1412"/>
        <w:gridCol w:w="1412"/>
        <w:gridCol w:w="1563"/>
        <w:gridCol w:w="1208"/>
        <w:gridCol w:w="1618"/>
      </w:tblGrid>
      <w:tr w:rsidR="00184689" w:rsidRPr="00B06795" w:rsidTr="0007296E">
        <w:trPr>
          <w:cantSplit/>
          <w:trHeight w:val="420"/>
          <w:tblHeader/>
        </w:trPr>
        <w:tc>
          <w:tcPr>
            <w:tcW w:w="53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ANKARA</w:t>
            </w:r>
          </w:p>
        </w:tc>
        <w:tc>
          <w:tcPr>
            <w:tcW w:w="40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8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60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2.014.900,54</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2.014.900,54</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37.512,32</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37.512,32</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ATAERK AKARYAKIT ÇİMENTO İNŞAAT SANAYİ VE TİCARET LİMİTED ŞİRKETİ</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5.659,70</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5.659,70</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15.823.745,71</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3.331.324,77</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1.270.278,02</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20.425.348,50</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BAŞKENT DOĞALGAZ DAĞITIM GAYRİMENKUL YATIRIM ORTAKLIĞI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58.562.960,11</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80.298.524,78</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646.457.779,07</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1.719.768.509,20</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2.505.087.773,14</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09" w:type="pct"/>
            <w:tcBorders>
              <w:top w:val="nil"/>
              <w:left w:val="nil"/>
              <w:bottom w:val="single" w:sz="4" w:space="0" w:color="D3D3D3"/>
              <w:right w:val="single" w:sz="4" w:space="0" w:color="D3D3D3"/>
            </w:tcBorders>
            <w:shd w:val="clear" w:color="708090" w:fill="708090"/>
            <w:vAlign w:val="center"/>
            <w:hideMark/>
          </w:tcPr>
          <w:p w:rsidR="0007296E" w:rsidRPr="00B06795" w:rsidRDefault="0007296E" w:rsidP="0007296E">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p w:rsidR="006849BF" w:rsidRPr="00B06795" w:rsidRDefault="006849BF" w:rsidP="006849BF">
            <w:pPr>
              <w:spacing w:after="0" w:line="240" w:lineRule="auto"/>
              <w:rPr>
                <w:rFonts w:ascii="Tahoma" w:eastAsia="Times New Roman" w:hAnsi="Tahoma" w:cs="Tahoma"/>
                <w:b/>
                <w:bCs/>
                <w:color w:val="FFFFFF"/>
                <w:sz w:val="16"/>
                <w:szCs w:val="16"/>
                <w:lang w:eastAsia="tr-TR"/>
              </w:rPr>
            </w:pP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930.968.158,90</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131.530.967,13</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1.062.499.126,03</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CMY GAZ ÜRÜNLERİ MÜHENDİSLİK İNŞAAT NAKLİYAT SANAYİ VE TİCARET LİMİTED ŞİRKETİ</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560,00</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560,00</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ENERJİ GRUP SIVI DOĞAL GAZ LNG AKARYAKIT PETROL ÜRÜNLERİ TOPTAN SATIŞ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31.220,55</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391.727,99</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422.948,54</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ANTALYA GAZ DAĞITIM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3.518.367,40</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3.518.367,40</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45.569.800,59</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45.569.800,59</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HABAŞ SINAİ VE TIBBİ GAZLAR İSTİHSAL ENDÜSTRİSİ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366.750,00</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110.850,00</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35.341,00</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512.941,00</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1.105.051,00</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323.052,00</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1.704.111,00</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3.132.214,00</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KIZILCAHAMAM DOĞALGAZ DAĞITIM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3.257.118,20</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2.296.291,97</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5.553.410,17</w:t>
            </w:r>
          </w:p>
        </w:tc>
      </w:tr>
      <w:tr w:rsidR="0007296E"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07296E" w:rsidRPr="00B06795" w:rsidRDefault="0007296E" w:rsidP="0007296E">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9" w:type="pct"/>
            <w:tcBorders>
              <w:top w:val="nil"/>
              <w:left w:val="nil"/>
              <w:bottom w:val="single" w:sz="4" w:space="0" w:color="D3D3D3"/>
              <w:right w:val="single" w:sz="4" w:space="0" w:color="D3D3D3"/>
            </w:tcBorders>
            <w:shd w:val="clear" w:color="708090" w:fill="708090"/>
            <w:hideMark/>
          </w:tcPr>
          <w:p w:rsidR="0007296E" w:rsidRPr="00B06795" w:rsidRDefault="0007296E" w:rsidP="0007296E">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30.773.523,38</w:t>
            </w:r>
          </w:p>
        </w:tc>
        <w:tc>
          <w:tcPr>
            <w:tcW w:w="527"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1.017.384,00</w:t>
            </w:r>
          </w:p>
        </w:tc>
        <w:tc>
          <w:tcPr>
            <w:tcW w:w="583"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155.502,00</w:t>
            </w:r>
          </w:p>
        </w:tc>
        <w:tc>
          <w:tcPr>
            <w:tcW w:w="604" w:type="pct"/>
            <w:tcBorders>
              <w:top w:val="nil"/>
              <w:left w:val="nil"/>
              <w:bottom w:val="single" w:sz="4" w:space="0" w:color="D3D3D3"/>
              <w:right w:val="single" w:sz="4" w:space="0" w:color="D3D3D3"/>
            </w:tcBorders>
            <w:shd w:val="clear" w:color="708090" w:fill="708090"/>
            <w:vAlign w:val="center"/>
            <w:hideMark/>
          </w:tcPr>
          <w:p w:rsidR="0007296E" w:rsidRPr="00B06795" w:rsidRDefault="0007296E" w:rsidP="0007296E">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31.946.409,38</w:t>
            </w:r>
          </w:p>
        </w:tc>
      </w:tr>
      <w:tr w:rsidR="0007296E"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07296E" w:rsidRPr="00B06795" w:rsidRDefault="0007296E" w:rsidP="0007296E">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9" w:type="pct"/>
            <w:tcBorders>
              <w:top w:val="nil"/>
              <w:left w:val="nil"/>
              <w:bottom w:val="single" w:sz="4" w:space="0" w:color="D3D3D3"/>
              <w:right w:val="single" w:sz="4" w:space="0" w:color="D3D3D3"/>
            </w:tcBorders>
            <w:shd w:val="clear" w:color="708090" w:fill="708090"/>
            <w:hideMark/>
          </w:tcPr>
          <w:p w:rsidR="0007296E" w:rsidRPr="00B06795" w:rsidRDefault="0007296E" w:rsidP="0007296E">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1.038.862,00</w:t>
            </w:r>
          </w:p>
        </w:tc>
        <w:tc>
          <w:tcPr>
            <w:tcW w:w="527"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83.032,00</w:t>
            </w:r>
          </w:p>
        </w:tc>
        <w:tc>
          <w:tcPr>
            <w:tcW w:w="583"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07296E" w:rsidRPr="00B06795" w:rsidRDefault="0007296E" w:rsidP="0007296E">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07296E" w:rsidRPr="00B06795" w:rsidRDefault="0007296E" w:rsidP="0007296E">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1.121.894,00</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POLGAZ POLATLI DOĞAL GAZ DAĞITIM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52.197,67</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2.484.928,95</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22.453.483,88</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24.990.610,50</w:t>
            </w:r>
          </w:p>
        </w:tc>
      </w:tr>
      <w:tr w:rsidR="006849BF" w:rsidRPr="00B06795" w:rsidTr="0007296E">
        <w:trPr>
          <w:cantSplit/>
          <w:trHeight w:val="420"/>
        </w:trPr>
        <w:tc>
          <w:tcPr>
            <w:tcW w:w="538"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52.848,22</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52.848,22</w:t>
            </w:r>
          </w:p>
        </w:tc>
      </w:tr>
      <w:tr w:rsidR="006849BF" w:rsidRPr="00B06795" w:rsidTr="0007296E">
        <w:trPr>
          <w:cantSplit/>
          <w:trHeight w:val="300"/>
        </w:trPr>
        <w:tc>
          <w:tcPr>
            <w:tcW w:w="538" w:type="pct"/>
            <w:vMerge/>
            <w:tcBorders>
              <w:top w:val="nil"/>
              <w:left w:val="single" w:sz="4" w:space="0" w:color="D3D3D3"/>
              <w:bottom w:val="single" w:sz="4" w:space="0" w:color="D3D3D3"/>
              <w:right w:val="single" w:sz="4" w:space="0" w:color="D3D3D3"/>
            </w:tcBorders>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399.102,99</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313.486,01</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712.589,00</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A.Ş.</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179.673,87</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179.673,87</w:t>
            </w:r>
          </w:p>
        </w:tc>
      </w:tr>
      <w:tr w:rsidR="006849BF" w:rsidRPr="00B06795" w:rsidTr="0007296E">
        <w:trPr>
          <w:cantSplit/>
          <w:trHeight w:val="42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TORUNLAR DOĞALGAZ İTHALAT VE TOPTAN SATIŞ SANAYİ VE TİCARET ANONİM ŞİRKETİ</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7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1.788.704,70</w:t>
            </w:r>
          </w:p>
        </w:tc>
        <w:tc>
          <w:tcPr>
            <w:tcW w:w="28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54.576.995,96</w:t>
            </w:r>
          </w:p>
        </w:tc>
        <w:tc>
          <w:tcPr>
            <w:tcW w:w="5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56.365.700,66</w:t>
            </w:r>
          </w:p>
        </w:tc>
      </w:tr>
      <w:tr w:rsidR="006849BF" w:rsidRPr="00B06795" w:rsidTr="0007296E">
        <w:trPr>
          <w:cantSplit/>
          <w:trHeight w:val="300"/>
        </w:trPr>
        <w:tc>
          <w:tcPr>
            <w:tcW w:w="53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9" w:type="pct"/>
            <w:tcBorders>
              <w:top w:val="nil"/>
              <w:left w:val="nil"/>
              <w:bottom w:val="single" w:sz="4" w:space="0" w:color="D3D3D3"/>
              <w:right w:val="single" w:sz="4" w:space="0" w:color="D3D3D3"/>
            </w:tcBorders>
            <w:shd w:val="clear" w:color="708090" w:fill="708090"/>
            <w:vAlign w:val="center"/>
            <w:hideMark/>
          </w:tcPr>
          <w:p w:rsidR="006849BF" w:rsidRPr="00B06795" w:rsidRDefault="00184689"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79"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948.580.609,31</w:t>
            </w:r>
          </w:p>
        </w:tc>
        <w:tc>
          <w:tcPr>
            <w:tcW w:w="28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58.621.468,03</w:t>
            </w:r>
          </w:p>
        </w:tc>
        <w:tc>
          <w:tcPr>
            <w:tcW w:w="527"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351.269.455,22</w:t>
            </w:r>
          </w:p>
        </w:tc>
        <w:tc>
          <w:tcPr>
            <w:tcW w:w="527"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659.265.515,96</w:t>
            </w:r>
          </w:p>
        </w:tc>
        <w:tc>
          <w:tcPr>
            <w:tcW w:w="583"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1.744.518.285,04</w:t>
            </w:r>
          </w:p>
        </w:tc>
        <w:tc>
          <w:tcPr>
            <w:tcW w:w="45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1.894.954,00</w:t>
            </w:r>
          </w:p>
        </w:tc>
        <w:tc>
          <w:tcPr>
            <w:tcW w:w="60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3.764.150.287,56</w:t>
            </w:r>
          </w:p>
        </w:tc>
      </w:tr>
    </w:tbl>
    <w:p w:rsidR="006849BF" w:rsidRPr="00B06795" w:rsidRDefault="006849BF" w:rsidP="00AB0FC6">
      <w:pPr>
        <w:pStyle w:val="Tablo1"/>
        <w:rPr>
          <w:rFonts w:ascii="Times New Roman" w:hAnsi="Times New Roman"/>
        </w:rPr>
      </w:pPr>
    </w:p>
    <w:p w:rsidR="00AB0FC6" w:rsidRPr="00B06795" w:rsidRDefault="00184689" w:rsidP="00385AC9">
      <w:pPr>
        <w:pStyle w:val="Balk5"/>
      </w:pPr>
      <w:bookmarkStart w:id="274" w:name="_Toc445993525"/>
      <w:bookmarkStart w:id="275" w:name="_Toc494808806"/>
      <w:r w:rsidRPr="00B06795">
        <w:t>Table</w:t>
      </w:r>
      <w:r w:rsidR="00AB0FC6" w:rsidRPr="00B06795">
        <w:t xml:space="preserve"> 10.8 ANTALYA</w:t>
      </w:r>
      <w:bookmarkEnd w:id="274"/>
      <w:bookmarkEnd w:id="275"/>
    </w:p>
    <w:tbl>
      <w:tblPr>
        <w:tblW w:w="5000" w:type="pct"/>
        <w:tblCellMar>
          <w:left w:w="70" w:type="dxa"/>
          <w:right w:w="70" w:type="dxa"/>
        </w:tblCellMar>
        <w:tblLook w:val="04A0" w:firstRow="1" w:lastRow="0" w:firstColumn="1" w:lastColumn="0" w:noHBand="0" w:noVBand="1"/>
      </w:tblPr>
      <w:tblGrid>
        <w:gridCol w:w="1594"/>
        <w:gridCol w:w="1096"/>
        <w:gridCol w:w="1411"/>
        <w:gridCol w:w="1207"/>
        <w:gridCol w:w="1335"/>
        <w:gridCol w:w="1309"/>
        <w:gridCol w:w="1412"/>
        <w:gridCol w:w="1309"/>
        <w:gridCol w:w="1207"/>
        <w:gridCol w:w="1412"/>
      </w:tblGrid>
      <w:tr w:rsidR="00184689" w:rsidRPr="00B06795" w:rsidTr="00D15CAA">
        <w:trPr>
          <w:cantSplit/>
          <w:trHeight w:val="420"/>
          <w:tblHeader/>
        </w:trPr>
        <w:tc>
          <w:tcPr>
            <w:tcW w:w="60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ANTALYA</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849BF"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534.992,22</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7.724.399,27</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8.259.391,49</w:t>
            </w:r>
          </w:p>
        </w:tc>
      </w:tr>
      <w:tr w:rsidR="006849BF" w:rsidRPr="00B06795" w:rsidTr="00D15CAA">
        <w:trPr>
          <w:trHeight w:val="42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2.431.655,23</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59.346,08</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2.491.001,31</w:t>
            </w:r>
          </w:p>
        </w:tc>
      </w:tr>
      <w:tr w:rsidR="006849BF"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3.129.519,92</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11.795.132,69</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89.824,60</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15.014.477,21</w:t>
            </w:r>
          </w:p>
        </w:tc>
      </w:tr>
      <w:tr w:rsidR="006849BF" w:rsidRPr="00B06795" w:rsidTr="00D15CAA">
        <w:trPr>
          <w:trHeight w:val="42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Import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662.511.136,99</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1.239.313,91</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663.750.450,90</w:t>
            </w:r>
          </w:p>
        </w:tc>
      </w:tr>
      <w:tr w:rsidR="006849BF" w:rsidRPr="00B06795" w:rsidTr="00D15CAA">
        <w:trPr>
          <w:trHeight w:val="42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1.029.092,97</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1.136.325,23</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108.583,28</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16.493,11</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2.290.494,59</w:t>
            </w:r>
          </w:p>
        </w:tc>
      </w:tr>
      <w:tr w:rsidR="006849BF"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ANTALYA GAZ DAĞITIM A.Ş.</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998.648,23</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47.805.500,57</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22.991.717,58</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296.691,32</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72.092.557,69</w:t>
            </w:r>
          </w:p>
        </w:tc>
      </w:tr>
      <w:tr w:rsidR="006849BF"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ENERYA GAZ TİCARET ANONİM </w:t>
            </w:r>
            <w:r w:rsidRPr="00B06795">
              <w:rPr>
                <w:rFonts w:ascii="Tahoma" w:eastAsia="Times New Roman" w:hAnsi="Tahoma" w:cs="Tahoma"/>
                <w:b/>
                <w:bCs/>
                <w:color w:val="FFFFFF"/>
                <w:sz w:val="16"/>
                <w:szCs w:val="16"/>
                <w:lang w:eastAsia="tr-TR"/>
              </w:rPr>
              <w:lastRenderedPageBreak/>
              <w:t>ŞİRKETİ</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07296E"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lastRenderedPageBreak/>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6.952.509,56</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6.952.509,56</w:t>
            </w:r>
          </w:p>
        </w:tc>
      </w:tr>
      <w:tr w:rsidR="006849BF"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2.409.658,00</w:t>
            </w:r>
          </w:p>
        </w:tc>
        <w:tc>
          <w:tcPr>
            <w:tcW w:w="53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29.801.188,00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961.466,00</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33.172.312,00</w:t>
            </w:r>
          </w:p>
        </w:tc>
      </w:tr>
      <w:tr w:rsidR="00D15CAA" w:rsidRPr="00B06795" w:rsidTr="00D15CAA">
        <w:trPr>
          <w:trHeight w:val="300"/>
        </w:trPr>
        <w:tc>
          <w:tcPr>
            <w:tcW w:w="600"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1.869.943,77</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1.869.943,77</w:t>
            </w:r>
          </w:p>
        </w:tc>
      </w:tr>
      <w:tr w:rsidR="00D15CAA" w:rsidRPr="00B06795" w:rsidTr="00D15CAA">
        <w:trPr>
          <w:trHeight w:val="420"/>
        </w:trPr>
        <w:tc>
          <w:tcPr>
            <w:tcW w:w="600" w:type="pct"/>
            <w:vMerge/>
            <w:tcBorders>
              <w:top w:val="nil"/>
              <w:left w:val="single" w:sz="4" w:space="0" w:color="D3D3D3"/>
              <w:bottom w:val="single" w:sz="4" w:space="0" w:color="D3D3D3"/>
              <w:right w:val="single" w:sz="4" w:space="0" w:color="D3D3D3"/>
            </w:tcBorders>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p>
        </w:tc>
        <w:tc>
          <w:tcPr>
            <w:tcW w:w="41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95.051,42</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4.752.239,04</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2.892.883,94</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510.795,71</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8.250.970,11</w:t>
            </w:r>
          </w:p>
        </w:tc>
      </w:tr>
      <w:tr w:rsidR="00D15CAA"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2"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39.406.585,51</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2.536.144,65</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752.564,00</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42.695.294,15</w:t>
            </w:r>
          </w:p>
        </w:tc>
      </w:tr>
      <w:tr w:rsidR="00D15CAA" w:rsidRPr="00B06795" w:rsidTr="00D15CAA">
        <w:trPr>
          <w:trHeight w:val="42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11.309,00</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619.194,00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630.503,00</w:t>
            </w:r>
          </w:p>
        </w:tc>
      </w:tr>
      <w:tr w:rsidR="00D15CAA"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12"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404.679,99</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404.679,99</w:t>
            </w:r>
          </w:p>
        </w:tc>
      </w:tr>
      <w:tr w:rsidR="006849BF" w:rsidRPr="00B06795" w:rsidTr="00D15CAA">
        <w:trPr>
          <w:trHeight w:val="300"/>
        </w:trPr>
        <w:tc>
          <w:tcPr>
            <w:tcW w:w="600"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6849BF" w:rsidRPr="00B06795" w:rsidRDefault="00184689"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662.511.136,99</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1.239.313,91</w:t>
            </w:r>
          </w:p>
        </w:tc>
        <w:tc>
          <w:tcPr>
            <w:tcW w:w="50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95.051,42</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52.272.044,88</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115.969.556,90</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23.100.300,86</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2.687.180,82</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857.874.585,78</w:t>
            </w:r>
          </w:p>
        </w:tc>
      </w:tr>
    </w:tbl>
    <w:p w:rsidR="00AB0FC6" w:rsidRPr="00B06795" w:rsidRDefault="00AB0FC6" w:rsidP="00AB0FC6">
      <w:pPr>
        <w:pStyle w:val="Tablo1"/>
        <w:rPr>
          <w:rFonts w:ascii="Times New Roman" w:hAnsi="Times New Roman"/>
        </w:rPr>
      </w:pPr>
    </w:p>
    <w:p w:rsidR="00AB0FC6" w:rsidRPr="00B06795" w:rsidRDefault="00D15CAA" w:rsidP="00385AC9">
      <w:pPr>
        <w:pStyle w:val="Balk5"/>
      </w:pPr>
      <w:bookmarkStart w:id="276" w:name="_Toc445993526"/>
      <w:bookmarkStart w:id="277" w:name="_Toc494808807"/>
      <w:r w:rsidRPr="00B06795">
        <w:t>Table</w:t>
      </w:r>
      <w:r w:rsidR="00AB0FC6" w:rsidRPr="00B06795">
        <w:t xml:space="preserve"> 10.9 ARDAHAN</w:t>
      </w:r>
      <w:bookmarkEnd w:id="276"/>
      <w:bookmarkEnd w:id="277"/>
    </w:p>
    <w:tbl>
      <w:tblPr>
        <w:tblW w:w="5000" w:type="pct"/>
        <w:tblCellMar>
          <w:left w:w="70" w:type="dxa"/>
          <w:right w:w="70" w:type="dxa"/>
        </w:tblCellMar>
        <w:tblLook w:val="04A0" w:firstRow="1" w:lastRow="0" w:firstColumn="1" w:lastColumn="0" w:noHBand="0" w:noVBand="1"/>
      </w:tblPr>
      <w:tblGrid>
        <w:gridCol w:w="3029"/>
        <w:gridCol w:w="1096"/>
        <w:gridCol w:w="1375"/>
        <w:gridCol w:w="826"/>
        <w:gridCol w:w="1335"/>
        <w:gridCol w:w="954"/>
        <w:gridCol w:w="1207"/>
        <w:gridCol w:w="1207"/>
        <w:gridCol w:w="954"/>
        <w:gridCol w:w="1309"/>
      </w:tblGrid>
      <w:tr w:rsidR="00184689" w:rsidRPr="00B06795" w:rsidTr="00184689">
        <w:trPr>
          <w:trHeight w:val="420"/>
        </w:trPr>
        <w:tc>
          <w:tcPr>
            <w:tcW w:w="117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ARDAHAN</w:t>
            </w:r>
          </w:p>
        </w:tc>
        <w:tc>
          <w:tcPr>
            <w:tcW w:w="42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4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4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849BF" w:rsidRPr="00B06795" w:rsidTr="00184689">
        <w:trPr>
          <w:trHeight w:val="420"/>
        </w:trPr>
        <w:tc>
          <w:tcPr>
            <w:tcW w:w="117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KARS ARDAHAN DOĞAL GAZ DAĞITIM PAZ. TAAH. SANAYİ VE TİCARET LİMİTED ŞİRKETİ</w:t>
            </w:r>
          </w:p>
        </w:tc>
        <w:tc>
          <w:tcPr>
            <w:tcW w:w="420"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6.322.638,53</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4.300.544,55</w:t>
            </w:r>
          </w:p>
        </w:tc>
        <w:tc>
          <w:tcPr>
            <w:tcW w:w="35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52.946,18</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10.676.129,26</w:t>
            </w:r>
          </w:p>
        </w:tc>
      </w:tr>
      <w:tr w:rsidR="006849BF" w:rsidRPr="00B06795" w:rsidTr="00184689">
        <w:trPr>
          <w:trHeight w:val="300"/>
        </w:trPr>
        <w:tc>
          <w:tcPr>
            <w:tcW w:w="117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20"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51.530,00</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357.926,00</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409.456,00</w:t>
            </w:r>
          </w:p>
        </w:tc>
      </w:tr>
      <w:tr w:rsidR="006849BF" w:rsidRPr="00B06795" w:rsidTr="00184689">
        <w:trPr>
          <w:trHeight w:val="300"/>
        </w:trPr>
        <w:tc>
          <w:tcPr>
            <w:tcW w:w="1178"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20" w:type="pct"/>
            <w:tcBorders>
              <w:top w:val="nil"/>
              <w:left w:val="nil"/>
              <w:bottom w:val="single" w:sz="4" w:space="0" w:color="D3D3D3"/>
              <w:right w:val="single" w:sz="4" w:space="0" w:color="D3D3D3"/>
            </w:tcBorders>
            <w:shd w:val="clear" w:color="708090" w:fill="708090"/>
            <w:vAlign w:val="center"/>
            <w:hideMark/>
          </w:tcPr>
          <w:p w:rsidR="006849BF" w:rsidRPr="00B06795" w:rsidRDefault="00184689"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49"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49"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51.530,00</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6.680.564,53</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4.300.544,55</w:t>
            </w:r>
          </w:p>
        </w:tc>
        <w:tc>
          <w:tcPr>
            <w:tcW w:w="359"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52.946,18</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11.085.585,26</w:t>
            </w:r>
          </w:p>
        </w:tc>
      </w:tr>
    </w:tbl>
    <w:p w:rsidR="006849BF" w:rsidRPr="00B06795" w:rsidRDefault="006849BF" w:rsidP="00AB0FC6">
      <w:pPr>
        <w:pStyle w:val="Tablo1"/>
        <w:rPr>
          <w:rFonts w:ascii="Times New Roman" w:hAnsi="Times New Roman"/>
        </w:rPr>
      </w:pPr>
    </w:p>
    <w:p w:rsidR="006849BF" w:rsidRPr="00B06795" w:rsidRDefault="006849BF">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278" w:name="_Toc445993527"/>
      <w:bookmarkStart w:id="279" w:name="_Toc494808808"/>
      <w:r w:rsidRPr="00B06795">
        <w:lastRenderedPageBreak/>
        <w:t>Table</w:t>
      </w:r>
      <w:r w:rsidR="00AB0FC6" w:rsidRPr="00B06795">
        <w:t xml:space="preserve"> 10.10 ARTVİN</w:t>
      </w:r>
      <w:bookmarkEnd w:id="278"/>
      <w:bookmarkEnd w:id="279"/>
    </w:p>
    <w:tbl>
      <w:tblPr>
        <w:tblW w:w="5000" w:type="pct"/>
        <w:tblCellMar>
          <w:left w:w="70" w:type="dxa"/>
          <w:right w:w="70" w:type="dxa"/>
        </w:tblCellMar>
        <w:tblLook w:val="04A0" w:firstRow="1" w:lastRow="0" w:firstColumn="1" w:lastColumn="0" w:noHBand="0" w:noVBand="1"/>
      </w:tblPr>
      <w:tblGrid>
        <w:gridCol w:w="3109"/>
        <w:gridCol w:w="1095"/>
        <w:gridCol w:w="1478"/>
        <w:gridCol w:w="906"/>
        <w:gridCol w:w="1335"/>
        <w:gridCol w:w="1207"/>
        <w:gridCol w:w="1055"/>
        <w:gridCol w:w="991"/>
        <w:gridCol w:w="909"/>
        <w:gridCol w:w="1207"/>
      </w:tblGrid>
      <w:tr w:rsidR="00184689" w:rsidRPr="00B06795" w:rsidTr="00D15CAA">
        <w:trPr>
          <w:trHeight w:val="420"/>
        </w:trPr>
        <w:tc>
          <w:tcPr>
            <w:tcW w:w="117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ARTVİN</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6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D15CAA" w:rsidRPr="00B06795" w:rsidTr="00D15CAA">
        <w:trPr>
          <w:trHeight w:val="300"/>
        </w:trPr>
        <w:tc>
          <w:tcPr>
            <w:tcW w:w="117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2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tc>
        <w:tc>
          <w:tcPr>
            <w:tcW w:w="5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0"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271.957,31</w:t>
            </w:r>
          </w:p>
        </w:tc>
        <w:tc>
          <w:tcPr>
            <w:tcW w:w="32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942,69</w:t>
            </w:r>
          </w:p>
        </w:tc>
        <w:tc>
          <w:tcPr>
            <w:tcW w:w="4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272.900,00</w:t>
            </w:r>
          </w:p>
        </w:tc>
      </w:tr>
      <w:tr w:rsidR="00D15CAA" w:rsidRPr="00B06795" w:rsidTr="00D15CAA">
        <w:trPr>
          <w:trHeight w:val="420"/>
        </w:trPr>
        <w:tc>
          <w:tcPr>
            <w:tcW w:w="1179" w:type="pct"/>
            <w:vMerge/>
            <w:tcBorders>
              <w:top w:val="nil"/>
              <w:left w:val="single" w:sz="4" w:space="0" w:color="D3D3D3"/>
              <w:bottom w:val="single" w:sz="4" w:space="0" w:color="D3D3D3"/>
              <w:right w:val="single" w:sz="4" w:space="0" w:color="D3D3D3"/>
            </w:tcBorders>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p>
        </w:tc>
        <w:tc>
          <w:tcPr>
            <w:tcW w:w="42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CNG License</w:t>
            </w:r>
          </w:p>
        </w:tc>
        <w:tc>
          <w:tcPr>
            <w:tcW w:w="5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0"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2.490.645,56</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620,68</w:t>
            </w:r>
          </w:p>
        </w:tc>
        <w:tc>
          <w:tcPr>
            <w:tcW w:w="32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2.491.266,24</w:t>
            </w:r>
          </w:p>
        </w:tc>
      </w:tr>
      <w:tr w:rsidR="006849BF" w:rsidRPr="00B06795" w:rsidTr="00D15CAA">
        <w:trPr>
          <w:trHeight w:val="300"/>
        </w:trPr>
        <w:tc>
          <w:tcPr>
            <w:tcW w:w="117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21"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0"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56.683,00</w:t>
            </w:r>
          </w:p>
        </w:tc>
        <w:tc>
          <w:tcPr>
            <w:tcW w:w="3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56.683,00</w:t>
            </w:r>
          </w:p>
        </w:tc>
      </w:tr>
      <w:tr w:rsidR="006849BF" w:rsidRPr="00B06795" w:rsidTr="00D15CAA">
        <w:trPr>
          <w:trHeight w:val="420"/>
        </w:trPr>
        <w:tc>
          <w:tcPr>
            <w:tcW w:w="117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21"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0"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46.913,00</w:t>
            </w:r>
          </w:p>
        </w:tc>
        <w:tc>
          <w:tcPr>
            <w:tcW w:w="32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46.913,00</w:t>
            </w:r>
          </w:p>
        </w:tc>
      </w:tr>
      <w:tr w:rsidR="006849BF" w:rsidRPr="00B06795" w:rsidTr="00D15CAA">
        <w:trPr>
          <w:trHeight w:val="300"/>
        </w:trPr>
        <w:tc>
          <w:tcPr>
            <w:tcW w:w="117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rsidR="006849BF" w:rsidRPr="00B06795" w:rsidRDefault="00184689"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65"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0"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2.490.645,56</w:t>
            </w:r>
          </w:p>
        </w:tc>
        <w:tc>
          <w:tcPr>
            <w:tcW w:w="397"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376.173,99</w:t>
            </w:r>
          </w:p>
        </w:tc>
        <w:tc>
          <w:tcPr>
            <w:tcW w:w="327"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942,69</w:t>
            </w:r>
          </w:p>
        </w:tc>
        <w:tc>
          <w:tcPr>
            <w:tcW w:w="454"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2.867.762,24</w:t>
            </w:r>
          </w:p>
        </w:tc>
      </w:tr>
    </w:tbl>
    <w:p w:rsidR="006849BF" w:rsidRPr="00B06795" w:rsidRDefault="006849BF" w:rsidP="00AB0FC6">
      <w:pPr>
        <w:pStyle w:val="Tablo1"/>
        <w:rPr>
          <w:rFonts w:ascii="Times New Roman" w:hAnsi="Times New Roman"/>
        </w:rPr>
      </w:pPr>
    </w:p>
    <w:p w:rsidR="00AB0FC6" w:rsidRPr="00B06795" w:rsidRDefault="00184689" w:rsidP="00385AC9">
      <w:pPr>
        <w:pStyle w:val="Balk5"/>
      </w:pPr>
      <w:bookmarkStart w:id="280" w:name="_Toc445993528"/>
      <w:bookmarkStart w:id="281" w:name="_Toc494808809"/>
      <w:r w:rsidRPr="00B06795">
        <w:t>Table</w:t>
      </w:r>
      <w:r w:rsidR="00AB0FC6" w:rsidRPr="00B06795">
        <w:t xml:space="preserve"> 10.11 AYDIN</w:t>
      </w:r>
      <w:bookmarkEnd w:id="280"/>
      <w:bookmarkEnd w:id="281"/>
    </w:p>
    <w:tbl>
      <w:tblPr>
        <w:tblW w:w="5000" w:type="pct"/>
        <w:tblCellMar>
          <w:left w:w="70" w:type="dxa"/>
          <w:right w:w="70" w:type="dxa"/>
        </w:tblCellMar>
        <w:tblLook w:val="04A0" w:firstRow="1" w:lastRow="0" w:firstColumn="1" w:lastColumn="0" w:noHBand="0" w:noVBand="1"/>
      </w:tblPr>
      <w:tblGrid>
        <w:gridCol w:w="2346"/>
        <w:gridCol w:w="1096"/>
        <w:gridCol w:w="1423"/>
        <w:gridCol w:w="699"/>
        <w:gridCol w:w="1335"/>
        <w:gridCol w:w="1309"/>
        <w:gridCol w:w="1309"/>
        <w:gridCol w:w="1309"/>
        <w:gridCol w:w="1055"/>
        <w:gridCol w:w="1411"/>
      </w:tblGrid>
      <w:tr w:rsidR="00184689" w:rsidRPr="00B06795" w:rsidTr="00D15CAA">
        <w:trPr>
          <w:cantSplit/>
          <w:trHeight w:val="420"/>
          <w:tblHeader/>
        </w:trPr>
        <w:tc>
          <w:tcPr>
            <w:tcW w:w="8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AYDIN</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8"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849BF" w:rsidRPr="00B06795" w:rsidTr="00D15CAA">
        <w:trPr>
          <w:trHeight w:val="30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2.728.720,93</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604.415,98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3.333.136,91</w:t>
            </w:r>
          </w:p>
        </w:tc>
      </w:tr>
      <w:tr w:rsidR="006849BF"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ANG DOĞAL GAZ TAŞIMACILIK DÖNÜŞÜM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494.620,75</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230.269,18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2.850,00</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727.739,93</w:t>
            </w:r>
          </w:p>
        </w:tc>
      </w:tr>
      <w:tr w:rsidR="006849BF" w:rsidRPr="00B06795" w:rsidTr="00D15CAA">
        <w:trPr>
          <w:trHeight w:val="30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16.523.396,46</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92.536,27</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16.615.932,73</w:t>
            </w:r>
          </w:p>
        </w:tc>
      </w:tr>
      <w:tr w:rsidR="00D15CAA"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GAZ SANAYİ VE TİCARET A.Ş.</w:t>
            </w:r>
          </w:p>
        </w:tc>
        <w:tc>
          <w:tcPr>
            <w:tcW w:w="40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CNG License</w:t>
            </w:r>
          </w:p>
        </w:tc>
        <w:tc>
          <w:tcPr>
            <w:tcW w:w="53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1.277.319,00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180.869,00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1.458.188,00</w:t>
            </w:r>
          </w:p>
        </w:tc>
      </w:tr>
      <w:tr w:rsidR="00D15CAA"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DOĞALHAYAT PETROL ÜRÜNLERİ, CNG, GAZ, İNŞAAT, GIDA SANAYİ VE TİCARET LİMİTED ŞİRKETİ</w:t>
            </w:r>
          </w:p>
        </w:tc>
        <w:tc>
          <w:tcPr>
            <w:tcW w:w="40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CNG License</w:t>
            </w:r>
          </w:p>
        </w:tc>
        <w:tc>
          <w:tcPr>
            <w:tcW w:w="53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195.888,72</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195.888,72</w:t>
            </w:r>
          </w:p>
        </w:tc>
      </w:tr>
      <w:tr w:rsidR="006849BF"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175.936,41</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258.756,79</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434.693,20</w:t>
            </w:r>
          </w:p>
        </w:tc>
      </w:tr>
      <w:tr w:rsidR="006849BF" w:rsidRPr="00B06795" w:rsidTr="00D15CAA">
        <w:trPr>
          <w:trHeight w:val="30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AYDIN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1.472.321,58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5.757.838,08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18.224.732,14</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61.817,06</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25.516.708,86</w:t>
            </w:r>
          </w:p>
        </w:tc>
      </w:tr>
      <w:tr w:rsidR="006849BF" w:rsidRPr="00B06795" w:rsidTr="00D15CAA">
        <w:trPr>
          <w:trHeight w:val="30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9.847.407,57</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9.847.407,57</w:t>
            </w:r>
          </w:p>
        </w:tc>
      </w:tr>
      <w:tr w:rsidR="006849BF"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GAZPORT DOĞALGAZ TOPTAN SATIŞ TİCARET VE SANAYİ A.Ş.</w:t>
            </w:r>
          </w:p>
        </w:tc>
        <w:tc>
          <w:tcPr>
            <w:tcW w:w="407"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p w:rsidR="006849BF" w:rsidRPr="00B06795" w:rsidRDefault="006849BF" w:rsidP="006849BF">
            <w:pPr>
              <w:spacing w:after="0" w:line="240" w:lineRule="auto"/>
              <w:rPr>
                <w:rFonts w:ascii="Tahoma" w:eastAsia="Times New Roman" w:hAnsi="Tahoma" w:cs="Tahoma"/>
                <w:b/>
                <w:bCs/>
                <w:color w:val="FFFFFF"/>
                <w:sz w:val="16"/>
                <w:szCs w:val="16"/>
                <w:lang w:eastAsia="tr-TR"/>
              </w:rPr>
            </w:pP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50.730.378,97</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50.730.378,97</w:t>
            </w:r>
          </w:p>
        </w:tc>
      </w:tr>
      <w:tr w:rsidR="006849BF" w:rsidRPr="00B06795" w:rsidTr="00D15CAA">
        <w:trPr>
          <w:trHeight w:val="30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965.306,00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1.440.453,00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37.992,00</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161.621,00</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2.605.372,00</w:t>
            </w:r>
          </w:p>
        </w:tc>
      </w:tr>
      <w:tr w:rsidR="006849BF"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194.230,71</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2.682.436,32</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531.657,79</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93.128,08</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3.501.452,90</w:t>
            </w:r>
          </w:p>
        </w:tc>
      </w:tr>
      <w:tr w:rsidR="006849BF" w:rsidRPr="00B06795" w:rsidTr="00D15CAA">
        <w:trPr>
          <w:trHeight w:val="30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1.319.048,00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1.109.690,00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2.428.738,00</w:t>
            </w:r>
          </w:p>
        </w:tc>
      </w:tr>
      <w:tr w:rsidR="006849BF"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410.134,00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87.194,00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497.328,00</w:t>
            </w:r>
          </w:p>
        </w:tc>
      </w:tr>
      <w:tr w:rsidR="006849BF" w:rsidRPr="00B06795" w:rsidTr="00D15CAA">
        <w:trPr>
          <w:trHeight w:val="42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D15CAA" w:rsidP="006849B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8"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576,47</w:t>
            </w:r>
          </w:p>
        </w:tc>
        <w:tc>
          <w:tcPr>
            <w:tcW w:w="263"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593.184,42</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233.157,04</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B06795" w:rsidRDefault="006849BF" w:rsidP="006849B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826.917,94</w:t>
            </w:r>
          </w:p>
        </w:tc>
      </w:tr>
      <w:tr w:rsidR="006849BF" w:rsidRPr="00B06795" w:rsidTr="00D15CAA">
        <w:trPr>
          <w:trHeight w:val="300"/>
        </w:trPr>
        <w:tc>
          <w:tcPr>
            <w:tcW w:w="88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B06795" w:rsidRDefault="00184689"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8"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50.730.955,44</w:t>
            </w:r>
          </w:p>
        </w:tc>
        <w:tc>
          <w:tcPr>
            <w:tcW w:w="263"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194.230,71</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38.489.831,43</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10.722.725,85</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18.262.724,14</w:t>
            </w:r>
          </w:p>
        </w:tc>
        <w:tc>
          <w:tcPr>
            <w:tcW w:w="397"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319.416,14</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B06795" w:rsidRDefault="006849BF" w:rsidP="006849B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118.719.883,72</w:t>
            </w:r>
          </w:p>
        </w:tc>
      </w:tr>
    </w:tbl>
    <w:p w:rsidR="00AB0FC6" w:rsidRPr="00B06795" w:rsidRDefault="00AB0FC6" w:rsidP="00AB0FC6">
      <w:pPr>
        <w:pStyle w:val="Tablo1"/>
        <w:rPr>
          <w:rFonts w:ascii="Times New Roman" w:hAnsi="Times New Roman"/>
        </w:rPr>
      </w:pPr>
    </w:p>
    <w:p w:rsidR="00AB0FC6" w:rsidRPr="00B06795" w:rsidRDefault="00184689" w:rsidP="00385AC9">
      <w:pPr>
        <w:pStyle w:val="Balk5"/>
      </w:pPr>
      <w:bookmarkStart w:id="282" w:name="_Toc445993529"/>
      <w:bookmarkStart w:id="283" w:name="_Toc494808810"/>
      <w:r w:rsidRPr="00B06795">
        <w:t>Table</w:t>
      </w:r>
      <w:r w:rsidR="00AB0FC6" w:rsidRPr="00B06795">
        <w:t xml:space="preserve"> 10.12 BALIKESİR</w:t>
      </w:r>
      <w:bookmarkEnd w:id="282"/>
      <w:bookmarkEnd w:id="283"/>
    </w:p>
    <w:tbl>
      <w:tblPr>
        <w:tblW w:w="5000" w:type="pct"/>
        <w:tblLayout w:type="fixed"/>
        <w:tblCellMar>
          <w:left w:w="70" w:type="dxa"/>
          <w:right w:w="70" w:type="dxa"/>
        </w:tblCellMar>
        <w:tblLook w:val="04A0" w:firstRow="1" w:lastRow="0" w:firstColumn="1" w:lastColumn="0" w:noHBand="0" w:noVBand="1"/>
      </w:tblPr>
      <w:tblGrid>
        <w:gridCol w:w="1781"/>
        <w:gridCol w:w="1125"/>
        <w:gridCol w:w="1385"/>
        <w:gridCol w:w="1138"/>
        <w:gridCol w:w="1260"/>
        <w:gridCol w:w="1332"/>
        <w:gridCol w:w="1236"/>
        <w:gridCol w:w="1332"/>
        <w:gridCol w:w="1236"/>
        <w:gridCol w:w="1467"/>
      </w:tblGrid>
      <w:tr w:rsidR="00184689" w:rsidRPr="00B06795" w:rsidTr="00772638">
        <w:trPr>
          <w:cantSplit/>
          <w:trHeight w:val="420"/>
          <w:tblHeader/>
        </w:trPr>
        <w:tc>
          <w:tcPr>
            <w:tcW w:w="67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BALIKESİR</w:t>
            </w:r>
          </w:p>
        </w:tc>
        <w:tc>
          <w:tcPr>
            <w:tcW w:w="42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2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28"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47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0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6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0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6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3.386.894,10</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299.616,46</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3.686.510,56</w:t>
            </w:r>
          </w:p>
        </w:tc>
      </w:tr>
      <w:tr w:rsidR="00D15CAA"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BALIKESİR DOĞAL GAZ DAĞITIM ANONİM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Distribution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21.103,65</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16.468.437,50</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18.117.674,93</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79.826.080,72</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299.420,14</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114.732.716,93</w:t>
            </w:r>
          </w:p>
        </w:tc>
      </w:tr>
      <w:tr w:rsidR="00D15CAA"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BANDIRMA DOĞAL GAZ DAĞITIM ANONİM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Distribution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293.148,35</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5.215.112,32</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7.711.651,26</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29.142.892,42</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42.362.804,34</w:t>
            </w:r>
          </w:p>
        </w:tc>
      </w:tr>
      <w:tr w:rsidR="00D15CAA"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ÇANAKKALE DOĞAL GAZ DAĞITIM ANONİM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Distribution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7.472.732,59</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1.510.793,02</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9.438.527,36</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369,87</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18.422.422,84</w:t>
            </w:r>
          </w:p>
        </w:tc>
      </w:tr>
      <w:tr w:rsidR="00D15CAA"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MUSTAFAKEMALPAŞA SUSURLUK KARACABEY DOĞAL GAZ DAĞITIM ANONİM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Distribution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9.189,24</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6.548.408,75</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951.054,66</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5.426.714,74</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12.935.367,40</w:t>
            </w:r>
          </w:p>
        </w:tc>
      </w:tr>
      <w:tr w:rsidR="00E850C5"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ALBE DOĞALGAZ DAĞITIM VE ELEKTRİK ENERJİSİ ÜRETİM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289.549,35</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289.549,35</w:t>
            </w:r>
          </w:p>
        </w:tc>
      </w:tr>
      <w:tr w:rsidR="00E850C5"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9.119.128,51</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428.381,93</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9.547.510,44</w:t>
            </w:r>
          </w:p>
        </w:tc>
      </w:tr>
      <w:tr w:rsidR="00E850C5"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1.062.095.003,96</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347.471,66</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34.855.849,81</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1.097.298.325,43</w:t>
            </w:r>
          </w:p>
        </w:tc>
      </w:tr>
      <w:tr w:rsidR="00E850C5"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364.687,87</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364.687,87</w:t>
            </w:r>
          </w:p>
        </w:tc>
      </w:tr>
      <w:tr w:rsidR="00E850C5"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EWE ENERJİ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14.699.786,96</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10.614.234,81</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25.314.021,77</w:t>
            </w:r>
          </w:p>
        </w:tc>
      </w:tr>
      <w:tr w:rsidR="00E850C5"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GLOBAL MADEN DOĞALGAZ PETROL VE KİMYA SANAYİ VE TİCARET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5.214.520,33</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15.055.821,35</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20.270.341,68</w:t>
            </w:r>
          </w:p>
        </w:tc>
      </w:tr>
      <w:tr w:rsidR="00E850C5"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23"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2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850.719,00</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390.557,00</w:t>
            </w:r>
          </w:p>
        </w:tc>
        <w:tc>
          <w:tcPr>
            <w:tcW w:w="50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465.833,00</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1.707.109,00</w:t>
            </w:r>
          </w:p>
        </w:tc>
      </w:tr>
      <w:tr w:rsidR="00D15CAA"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KARABÖRK GAZ PAZARLAMA VE TİCARET LİMİTED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CNG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8.687,76</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148.093,23</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7.767,64</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333.450,08</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497.998,71</w:t>
            </w:r>
          </w:p>
        </w:tc>
      </w:tr>
      <w:tr w:rsidR="00D15CAA"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CNG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563.707,25</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107.076,68</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106.260,22</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777.044,15</w:t>
            </w:r>
          </w:p>
        </w:tc>
      </w:tr>
      <w:tr w:rsidR="00D15CAA"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178.835,00</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387.869,00</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566.704,00</w:t>
            </w:r>
          </w:p>
        </w:tc>
      </w:tr>
      <w:tr w:rsidR="00D15CAA" w:rsidRPr="00B06795" w:rsidTr="00772638">
        <w:trPr>
          <w:cantSplit/>
          <w:trHeight w:val="42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23"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2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2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178.981,00</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269.618,00</w:t>
            </w:r>
          </w:p>
        </w:tc>
        <w:tc>
          <w:tcPr>
            <w:tcW w:w="50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161.883,00</w:t>
            </w:r>
          </w:p>
        </w:tc>
        <w:tc>
          <w:tcPr>
            <w:tcW w:w="5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610.482,00</w:t>
            </w:r>
          </w:p>
        </w:tc>
      </w:tr>
      <w:tr w:rsidR="00E850C5" w:rsidRPr="00B06795" w:rsidTr="00772638">
        <w:trPr>
          <w:cantSplit/>
          <w:trHeight w:val="300"/>
        </w:trPr>
        <w:tc>
          <w:tcPr>
            <w:tcW w:w="670"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23"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2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1.062.095.003,96</w:t>
            </w:r>
          </w:p>
        </w:tc>
        <w:tc>
          <w:tcPr>
            <w:tcW w:w="428"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5.894.120,98</w:t>
            </w:r>
          </w:p>
        </w:tc>
        <w:tc>
          <w:tcPr>
            <w:tcW w:w="47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115.107.195,24</w:t>
            </w:r>
          </w:p>
        </w:tc>
        <w:tc>
          <w:tcPr>
            <w:tcW w:w="465"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30.043.228,01</w:t>
            </w:r>
          </w:p>
        </w:tc>
        <w:tc>
          <w:tcPr>
            <w:tcW w:w="50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123.834.215,22</w:t>
            </w:r>
          </w:p>
        </w:tc>
        <w:tc>
          <w:tcPr>
            <w:tcW w:w="465"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12.409.833,06</w:t>
            </w:r>
          </w:p>
        </w:tc>
        <w:tc>
          <w:tcPr>
            <w:tcW w:w="5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1.349.383.596,47</w:t>
            </w:r>
          </w:p>
        </w:tc>
      </w:tr>
    </w:tbl>
    <w:p w:rsidR="00AB0FC6" w:rsidRPr="00B06795" w:rsidRDefault="00AB0FC6" w:rsidP="00AB0FC6">
      <w:pPr>
        <w:pStyle w:val="Tablo1"/>
        <w:rPr>
          <w:rFonts w:ascii="Times New Roman" w:hAnsi="Times New Roman"/>
        </w:rPr>
      </w:pPr>
      <w:bookmarkStart w:id="284" w:name="_Toc445993530"/>
    </w:p>
    <w:p w:rsidR="00AB0FC6" w:rsidRPr="00B06795" w:rsidRDefault="00AB0FC6" w:rsidP="00385AC9">
      <w:pPr>
        <w:pStyle w:val="Balk5"/>
      </w:pPr>
      <w:bookmarkStart w:id="285" w:name="_Toc494808811"/>
      <w:r w:rsidRPr="00B06795">
        <w:t>Tabl</w:t>
      </w:r>
      <w:r w:rsidR="00184689" w:rsidRPr="00B06795">
        <w:t>e</w:t>
      </w:r>
      <w:r w:rsidRPr="00B06795">
        <w:t xml:space="preserve"> 10.13 BARTIN</w:t>
      </w:r>
      <w:bookmarkEnd w:id="284"/>
      <w:bookmarkEnd w:id="285"/>
    </w:p>
    <w:tbl>
      <w:tblPr>
        <w:tblW w:w="5000" w:type="pct"/>
        <w:tblCellMar>
          <w:left w:w="70" w:type="dxa"/>
          <w:right w:w="70" w:type="dxa"/>
        </w:tblCellMar>
        <w:tblLook w:val="04A0" w:firstRow="1" w:lastRow="0" w:firstColumn="1" w:lastColumn="0" w:noHBand="0" w:noVBand="1"/>
      </w:tblPr>
      <w:tblGrid>
        <w:gridCol w:w="2702"/>
        <w:gridCol w:w="1096"/>
        <w:gridCol w:w="1271"/>
        <w:gridCol w:w="699"/>
        <w:gridCol w:w="1335"/>
        <w:gridCol w:w="1309"/>
        <w:gridCol w:w="1207"/>
        <w:gridCol w:w="1309"/>
        <w:gridCol w:w="1055"/>
        <w:gridCol w:w="1309"/>
      </w:tblGrid>
      <w:tr w:rsidR="00184689" w:rsidRPr="00B06795" w:rsidTr="00D15CAA">
        <w:trPr>
          <w:trHeight w:val="420"/>
        </w:trPr>
        <w:tc>
          <w:tcPr>
            <w:tcW w:w="101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BARTIN</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78"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D15CAA">
        <w:trPr>
          <w:trHeight w:val="42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BATIKAR DOĞAL GAZ DAĞITIM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7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5.981.150,62</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2.870.420,48</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10.889.424,68</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91.941,83</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19.832.937,60</w:t>
            </w:r>
          </w:p>
        </w:tc>
      </w:tr>
      <w:tr w:rsidR="00E850C5" w:rsidRPr="00B06795" w:rsidTr="00D15CAA">
        <w:trPr>
          <w:trHeight w:val="30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7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245.545,32</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245.545,32</w:t>
            </w:r>
          </w:p>
        </w:tc>
      </w:tr>
      <w:tr w:rsidR="00E850C5" w:rsidRPr="00B06795" w:rsidTr="00D15CAA">
        <w:trPr>
          <w:trHeight w:val="42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478"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19.971.587,05</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19.971.587,05</w:t>
            </w:r>
          </w:p>
        </w:tc>
      </w:tr>
      <w:tr w:rsidR="00D15CAA" w:rsidRPr="00B06795" w:rsidTr="00D15CAA">
        <w:trPr>
          <w:trHeight w:val="30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47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100.409,00</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100.409,00</w:t>
            </w:r>
          </w:p>
        </w:tc>
      </w:tr>
      <w:tr w:rsidR="00D15CAA" w:rsidRPr="00B06795" w:rsidTr="00D15CAA">
        <w:trPr>
          <w:trHeight w:val="42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478"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20.213,00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20.213,00</w:t>
            </w:r>
          </w:p>
        </w:tc>
      </w:tr>
      <w:tr w:rsidR="00E850C5" w:rsidRPr="00B06795" w:rsidTr="00D15CAA">
        <w:trPr>
          <w:trHeight w:val="30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78"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26.198.282,99</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2.890.633,48</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10.889.424,68</w:t>
            </w:r>
          </w:p>
        </w:tc>
        <w:tc>
          <w:tcPr>
            <w:tcW w:w="397"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192.350,83</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40.170.691,97</w:t>
            </w:r>
          </w:p>
        </w:tc>
      </w:tr>
    </w:tbl>
    <w:p w:rsidR="00E850C5" w:rsidRPr="00B06795" w:rsidRDefault="00E850C5" w:rsidP="00AB0FC6">
      <w:pPr>
        <w:pStyle w:val="Tablo1"/>
        <w:rPr>
          <w:rFonts w:ascii="Times New Roman" w:hAnsi="Times New Roman"/>
        </w:rPr>
      </w:pPr>
    </w:p>
    <w:p w:rsidR="00453D26" w:rsidRPr="00B06795" w:rsidRDefault="00E850C5" w:rsidP="00E850C5">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286" w:name="_Toc445993531"/>
      <w:bookmarkStart w:id="287" w:name="_Toc494808812"/>
      <w:r w:rsidRPr="00B06795">
        <w:lastRenderedPageBreak/>
        <w:t>Table</w:t>
      </w:r>
      <w:r w:rsidR="00AB0FC6" w:rsidRPr="00B06795">
        <w:t xml:space="preserve"> 10.14 BATMAN</w:t>
      </w:r>
      <w:bookmarkEnd w:id="286"/>
      <w:bookmarkEnd w:id="287"/>
    </w:p>
    <w:tbl>
      <w:tblPr>
        <w:tblW w:w="5000" w:type="pct"/>
        <w:tblCellMar>
          <w:left w:w="70" w:type="dxa"/>
          <w:right w:w="70" w:type="dxa"/>
        </w:tblCellMar>
        <w:tblLook w:val="04A0" w:firstRow="1" w:lastRow="0" w:firstColumn="1" w:lastColumn="0" w:noHBand="0" w:noVBand="1"/>
      </w:tblPr>
      <w:tblGrid>
        <w:gridCol w:w="2769"/>
        <w:gridCol w:w="1096"/>
        <w:gridCol w:w="1305"/>
        <w:gridCol w:w="954"/>
        <w:gridCol w:w="1335"/>
        <w:gridCol w:w="1309"/>
        <w:gridCol w:w="1309"/>
        <w:gridCol w:w="1309"/>
        <w:gridCol w:w="597"/>
        <w:gridCol w:w="1309"/>
      </w:tblGrid>
      <w:tr w:rsidR="00184689" w:rsidRPr="00B06795" w:rsidTr="00D15CAA">
        <w:trPr>
          <w:trHeight w:val="420"/>
        </w:trPr>
        <w:tc>
          <w:tcPr>
            <w:tcW w:w="108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BATMAN</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22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D15CAA">
        <w:trPr>
          <w:trHeight w:val="420"/>
        </w:trPr>
        <w:tc>
          <w:tcPr>
            <w:tcW w:w="1084"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32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3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24.338.130,13</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24.338.130,13</w:t>
            </w:r>
          </w:p>
        </w:tc>
      </w:tr>
      <w:tr w:rsidR="00D15CAA" w:rsidRPr="00B06795" w:rsidTr="00D15CAA">
        <w:trPr>
          <w:trHeight w:val="300"/>
        </w:trPr>
        <w:tc>
          <w:tcPr>
            <w:tcW w:w="1084"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32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845.756,00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845.756,00</w:t>
            </w:r>
          </w:p>
        </w:tc>
      </w:tr>
      <w:tr w:rsidR="00D15CAA" w:rsidRPr="00B06795" w:rsidTr="00D15CAA">
        <w:trPr>
          <w:trHeight w:val="300"/>
        </w:trPr>
        <w:tc>
          <w:tcPr>
            <w:tcW w:w="1084"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32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1.070.803,00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1.070.803,00</w:t>
            </w:r>
          </w:p>
        </w:tc>
      </w:tr>
      <w:tr w:rsidR="00D15CAA" w:rsidRPr="00B06795" w:rsidTr="00D15CAA">
        <w:trPr>
          <w:trHeight w:val="420"/>
        </w:trPr>
        <w:tc>
          <w:tcPr>
            <w:tcW w:w="1084"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32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109.803,00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109.803,00</w:t>
            </w:r>
          </w:p>
        </w:tc>
      </w:tr>
      <w:tr w:rsidR="00E850C5" w:rsidRPr="00B06795" w:rsidTr="00D15CAA">
        <w:trPr>
          <w:trHeight w:val="300"/>
        </w:trPr>
        <w:tc>
          <w:tcPr>
            <w:tcW w:w="1084"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SİİRT BATMAN DOĞAL GAZ DAĞITIM ANONİM ŞİRKETİ</w:t>
            </w:r>
          </w:p>
        </w:tc>
        <w:tc>
          <w:tcPr>
            <w:tcW w:w="32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69.551,37</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10.069.077,24</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29.724.760,61</w:t>
            </w:r>
          </w:p>
        </w:tc>
        <w:tc>
          <w:tcPr>
            <w:tcW w:w="22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39.863.389,22</w:t>
            </w:r>
          </w:p>
        </w:tc>
      </w:tr>
      <w:tr w:rsidR="00E850C5" w:rsidRPr="00B06795" w:rsidTr="00D15CAA">
        <w:trPr>
          <w:trHeight w:val="300"/>
        </w:trPr>
        <w:tc>
          <w:tcPr>
            <w:tcW w:w="1084"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27"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3"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69.551,37</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26.364.492,13</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10.069.077,24</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29.724.760,61</w:t>
            </w:r>
          </w:p>
        </w:tc>
        <w:tc>
          <w:tcPr>
            <w:tcW w:w="225"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66.227.881,35</w:t>
            </w:r>
          </w:p>
        </w:tc>
      </w:tr>
    </w:tbl>
    <w:p w:rsidR="00AB0FC6" w:rsidRPr="00B06795" w:rsidRDefault="00AB0FC6" w:rsidP="00AB0FC6">
      <w:pPr>
        <w:pStyle w:val="Tablo1"/>
        <w:rPr>
          <w:rFonts w:ascii="Times New Roman" w:hAnsi="Times New Roman"/>
        </w:rPr>
      </w:pPr>
    </w:p>
    <w:p w:rsidR="00AB0FC6" w:rsidRPr="00B06795" w:rsidRDefault="00184689" w:rsidP="00385AC9">
      <w:pPr>
        <w:pStyle w:val="Balk5"/>
      </w:pPr>
      <w:bookmarkStart w:id="288" w:name="_Toc445993532"/>
      <w:bookmarkStart w:id="289" w:name="_Toc494808813"/>
      <w:r w:rsidRPr="00B06795">
        <w:t>Table</w:t>
      </w:r>
      <w:r w:rsidR="00AB0FC6" w:rsidRPr="00B06795">
        <w:t xml:space="preserve"> 10.15 BAYBURT</w:t>
      </w:r>
      <w:bookmarkEnd w:id="288"/>
      <w:bookmarkEnd w:id="289"/>
    </w:p>
    <w:tbl>
      <w:tblPr>
        <w:tblW w:w="5000" w:type="pct"/>
        <w:tblCellMar>
          <w:left w:w="70" w:type="dxa"/>
          <w:right w:w="70" w:type="dxa"/>
        </w:tblCellMar>
        <w:tblLook w:val="04A0" w:firstRow="1" w:lastRow="0" w:firstColumn="1" w:lastColumn="0" w:noHBand="0" w:noVBand="1"/>
      </w:tblPr>
      <w:tblGrid>
        <w:gridCol w:w="2787"/>
        <w:gridCol w:w="1096"/>
        <w:gridCol w:w="1286"/>
        <w:gridCol w:w="954"/>
        <w:gridCol w:w="1335"/>
        <w:gridCol w:w="1055"/>
        <w:gridCol w:w="1207"/>
        <w:gridCol w:w="1309"/>
        <w:gridCol w:w="954"/>
        <w:gridCol w:w="1309"/>
      </w:tblGrid>
      <w:tr w:rsidR="00184689" w:rsidRPr="00B06795" w:rsidTr="00D15CAA">
        <w:trPr>
          <w:trHeight w:val="420"/>
        </w:trPr>
        <w:tc>
          <w:tcPr>
            <w:tcW w:w="108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BAYBURT</w:t>
            </w:r>
          </w:p>
        </w:tc>
        <w:tc>
          <w:tcPr>
            <w:tcW w:w="3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2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D15CAA">
        <w:trPr>
          <w:trHeight w:val="420"/>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GÜMÜŞHANE BAYBURT DOĞALGAZ DAĞITIM ANONİM ŞİRKETİ</w:t>
            </w:r>
          </w:p>
        </w:tc>
        <w:tc>
          <w:tcPr>
            <w:tcW w:w="331"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2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41.087,87</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28.053,73</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7.052.643,73</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11.461.489,66</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12.217,23</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18.595.492,23</w:t>
            </w:r>
          </w:p>
        </w:tc>
      </w:tr>
      <w:tr w:rsidR="00D15CAA" w:rsidRPr="00B06795" w:rsidTr="00D15CAA">
        <w:trPr>
          <w:trHeight w:val="300"/>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2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387.119,49</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178.750,49</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565.869,98</w:t>
            </w:r>
          </w:p>
        </w:tc>
      </w:tr>
      <w:tr w:rsidR="00D15CAA" w:rsidRPr="00B06795" w:rsidTr="00D15CAA">
        <w:trPr>
          <w:trHeight w:val="420"/>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3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2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25.653,89</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25.653,89</w:t>
            </w:r>
          </w:p>
        </w:tc>
      </w:tr>
      <w:tr w:rsidR="00D15CAA" w:rsidRPr="00B06795" w:rsidTr="00D15CAA">
        <w:trPr>
          <w:trHeight w:val="300"/>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3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2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75.454,00</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75.454,00</w:t>
            </w:r>
          </w:p>
        </w:tc>
      </w:tr>
      <w:tr w:rsidR="00D15CAA" w:rsidRPr="00B06795" w:rsidTr="00D15CAA">
        <w:trPr>
          <w:trHeight w:val="300"/>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3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2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8.468,00</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8.468,00</w:t>
            </w:r>
          </w:p>
        </w:tc>
      </w:tr>
      <w:tr w:rsidR="00E850C5" w:rsidRPr="00B06795" w:rsidTr="00D15CAA">
        <w:trPr>
          <w:trHeight w:val="300"/>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31"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2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41.087,87</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524.749,11</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7.231.394,22</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11.461.489,66</w:t>
            </w:r>
          </w:p>
        </w:tc>
        <w:tc>
          <w:tcPr>
            <w:tcW w:w="359"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12.217,23</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19.270.938,10</w:t>
            </w:r>
          </w:p>
        </w:tc>
      </w:tr>
    </w:tbl>
    <w:p w:rsidR="00E850C5" w:rsidRPr="00B06795" w:rsidRDefault="00E850C5" w:rsidP="00AB0FC6">
      <w:pPr>
        <w:pStyle w:val="Tablo1"/>
        <w:rPr>
          <w:rFonts w:ascii="Times New Roman" w:hAnsi="Times New Roman"/>
        </w:rPr>
      </w:pPr>
    </w:p>
    <w:p w:rsidR="00AB0FC6" w:rsidRPr="00B06795" w:rsidRDefault="00E850C5" w:rsidP="00E850C5">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290" w:name="_Toc445993533"/>
      <w:bookmarkStart w:id="291" w:name="_Toc494808814"/>
      <w:r w:rsidRPr="00B06795">
        <w:lastRenderedPageBreak/>
        <w:t>Table</w:t>
      </w:r>
      <w:r w:rsidR="00AB0FC6" w:rsidRPr="00B06795">
        <w:t xml:space="preserve"> 10.16 BİLECİK</w:t>
      </w:r>
      <w:bookmarkEnd w:id="290"/>
      <w:bookmarkEnd w:id="291"/>
    </w:p>
    <w:tbl>
      <w:tblPr>
        <w:tblW w:w="5000" w:type="pct"/>
        <w:tblCellMar>
          <w:left w:w="70" w:type="dxa"/>
          <w:right w:w="70" w:type="dxa"/>
        </w:tblCellMar>
        <w:tblLook w:val="04A0" w:firstRow="1" w:lastRow="0" w:firstColumn="1" w:lastColumn="0" w:noHBand="0" w:noVBand="1"/>
      </w:tblPr>
      <w:tblGrid>
        <w:gridCol w:w="2103"/>
        <w:gridCol w:w="1096"/>
        <w:gridCol w:w="1309"/>
        <w:gridCol w:w="954"/>
        <w:gridCol w:w="1335"/>
        <w:gridCol w:w="1411"/>
        <w:gridCol w:w="1309"/>
        <w:gridCol w:w="1309"/>
        <w:gridCol w:w="1055"/>
        <w:gridCol w:w="1411"/>
      </w:tblGrid>
      <w:tr w:rsidR="00184689" w:rsidRPr="00B06795" w:rsidTr="00D15CAA">
        <w:trPr>
          <w:trHeight w:val="420"/>
        </w:trPr>
        <w:tc>
          <w:tcPr>
            <w:tcW w:w="79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BİLECİK</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77.196,35</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77.196,35</w:t>
            </w:r>
          </w:p>
        </w:tc>
      </w:tr>
      <w:tr w:rsidR="00E850C5"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BİLECİK BOLU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64.937.425,65</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12.977.239,64</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43.303.687,00</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121.218.352,28</w:t>
            </w:r>
          </w:p>
        </w:tc>
      </w:tr>
      <w:tr w:rsidR="00E850C5" w:rsidRPr="00B06795" w:rsidTr="00D15CAA">
        <w:trPr>
          <w:trHeight w:val="42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23.521,42</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23.521,42</w:t>
            </w:r>
          </w:p>
        </w:tc>
      </w:tr>
      <w:tr w:rsidR="00E850C5"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90.539.430,34</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197.670,56</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238.801,24</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90.975.902,14</w:t>
            </w:r>
          </w:p>
        </w:tc>
      </w:tr>
      <w:tr w:rsidR="00E850C5"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BATI HATTI DOĞALGAZ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18.216.628,32</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18.216.628,32</w:t>
            </w:r>
          </w:p>
        </w:tc>
      </w:tr>
      <w:tr w:rsidR="00E850C5" w:rsidRPr="00B06795" w:rsidTr="00D15CAA">
        <w:trPr>
          <w:trHeight w:val="42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14.132.484,01</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114.457.436,43</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128.589.920,44</w:t>
            </w:r>
          </w:p>
        </w:tc>
      </w:tr>
      <w:tr w:rsidR="00D15CAA"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ANONİM ŞİRKETİ</w:t>
            </w:r>
          </w:p>
        </w:tc>
        <w:tc>
          <w:tcPr>
            <w:tcW w:w="40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67.181.619,43</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67.181.619,43</w:t>
            </w:r>
          </w:p>
        </w:tc>
      </w:tr>
      <w:tr w:rsidR="00D15CAA"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163.197,00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163.197,00</w:t>
            </w:r>
          </w:p>
        </w:tc>
      </w:tr>
      <w:tr w:rsidR="00D15CAA"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160.304,00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26.845,00</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187.149,00</w:t>
            </w:r>
          </w:p>
        </w:tc>
      </w:tr>
      <w:tr w:rsidR="00D15CAA" w:rsidRPr="00B06795" w:rsidTr="00D15CAA">
        <w:trPr>
          <w:trHeight w:val="42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165.930,00</w:t>
            </w:r>
          </w:p>
        </w:tc>
        <w:tc>
          <w:tcPr>
            <w:tcW w:w="49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165.930,00</w:t>
            </w:r>
          </w:p>
        </w:tc>
      </w:tr>
      <w:tr w:rsidR="00E850C5" w:rsidRPr="00B06795" w:rsidTr="00D15CAA">
        <w:trPr>
          <w:trHeight w:val="42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6.859,57</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23.550,08</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20.408,69</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526.275,92</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577.094,25</w:t>
            </w:r>
          </w:p>
        </w:tc>
      </w:tr>
      <w:tr w:rsidR="00E850C5" w:rsidRPr="00B06795" w:rsidTr="00D15CAA">
        <w:trPr>
          <w:trHeight w:val="300"/>
        </w:trPr>
        <w:tc>
          <w:tcPr>
            <w:tcW w:w="797"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14.139.343,58</w:t>
            </w:r>
          </w:p>
        </w:tc>
        <w:tc>
          <w:tcPr>
            <w:tcW w:w="359"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23.550,08</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355.753.646,21</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13.364.361,62</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43.303.687,00</w:t>
            </w:r>
          </w:p>
        </w:tc>
        <w:tc>
          <w:tcPr>
            <w:tcW w:w="397"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791.922,16</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427.376.510,65</w:t>
            </w:r>
          </w:p>
        </w:tc>
      </w:tr>
    </w:tbl>
    <w:p w:rsidR="00E850C5" w:rsidRPr="00B06795" w:rsidRDefault="00E850C5" w:rsidP="00AB0FC6">
      <w:pPr>
        <w:pStyle w:val="Tablo1"/>
        <w:rPr>
          <w:rFonts w:ascii="Times New Roman" w:hAnsi="Times New Roman"/>
        </w:rPr>
      </w:pPr>
    </w:p>
    <w:p w:rsidR="00AB0FC6" w:rsidRPr="00B06795" w:rsidRDefault="00E850C5" w:rsidP="00E850C5">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292" w:name="_Toc445993534"/>
      <w:bookmarkStart w:id="293" w:name="_Toc494808815"/>
      <w:r w:rsidRPr="00B06795">
        <w:lastRenderedPageBreak/>
        <w:t>Table</w:t>
      </w:r>
      <w:r w:rsidR="00AB0FC6" w:rsidRPr="00B06795">
        <w:t xml:space="preserve"> 10.17 BİNGÖL</w:t>
      </w:r>
      <w:bookmarkEnd w:id="292"/>
      <w:bookmarkEnd w:id="293"/>
    </w:p>
    <w:tbl>
      <w:tblPr>
        <w:tblW w:w="5000" w:type="pct"/>
        <w:tblCellMar>
          <w:left w:w="70" w:type="dxa"/>
          <w:right w:w="70" w:type="dxa"/>
        </w:tblCellMar>
        <w:tblLook w:val="04A0" w:firstRow="1" w:lastRow="0" w:firstColumn="1" w:lastColumn="0" w:noHBand="0" w:noVBand="1"/>
      </w:tblPr>
      <w:tblGrid>
        <w:gridCol w:w="3116"/>
        <w:gridCol w:w="1101"/>
        <w:gridCol w:w="1483"/>
        <w:gridCol w:w="913"/>
        <w:gridCol w:w="1335"/>
        <w:gridCol w:w="1207"/>
        <w:gridCol w:w="1055"/>
        <w:gridCol w:w="991"/>
        <w:gridCol w:w="884"/>
        <w:gridCol w:w="1207"/>
      </w:tblGrid>
      <w:tr w:rsidR="00184689" w:rsidRPr="00B06795" w:rsidTr="00D15CAA">
        <w:trPr>
          <w:trHeight w:val="420"/>
        </w:trPr>
        <w:tc>
          <w:tcPr>
            <w:tcW w:w="11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BİNGÖL</w:t>
            </w:r>
          </w:p>
        </w:tc>
        <w:tc>
          <w:tcPr>
            <w:tcW w:w="41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6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46"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3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D15CAA">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DOĞUGAZ BİTLİS BİNGÖL MUŞ DOĞALGAZ DAĞITIM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6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0,00</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96.348,53</w:t>
            </w:r>
          </w:p>
        </w:tc>
        <w:tc>
          <w:tcPr>
            <w:tcW w:w="33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96.348,53</w:t>
            </w:r>
          </w:p>
        </w:tc>
      </w:tr>
      <w:tr w:rsidR="00D15CAA" w:rsidRPr="00B06795" w:rsidTr="00D15CAA">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1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93.159,21</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93.159,21</w:t>
            </w:r>
          </w:p>
        </w:tc>
      </w:tr>
      <w:tr w:rsidR="00D15CAA" w:rsidRPr="00B06795" w:rsidTr="00D15CAA">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1.008.991,00</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11.417,00</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1.020.408,00</w:t>
            </w:r>
          </w:p>
        </w:tc>
      </w:tr>
      <w:tr w:rsidR="00D15CAA" w:rsidRPr="00B06795" w:rsidTr="00D15CAA">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673.736,00</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20.331,00</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694.067,00</w:t>
            </w:r>
          </w:p>
        </w:tc>
      </w:tr>
      <w:tr w:rsidR="00E850C5" w:rsidRPr="00B06795" w:rsidTr="00D15CAA">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7"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6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46"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1.682.727,00</w:t>
            </w:r>
          </w:p>
        </w:tc>
        <w:tc>
          <w:tcPr>
            <w:tcW w:w="397"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124.907,21</w:t>
            </w:r>
          </w:p>
        </w:tc>
        <w:tc>
          <w:tcPr>
            <w:tcW w:w="359"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96.348,53</w:t>
            </w:r>
          </w:p>
        </w:tc>
        <w:tc>
          <w:tcPr>
            <w:tcW w:w="335"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1.903.982,74</w:t>
            </w:r>
          </w:p>
        </w:tc>
      </w:tr>
    </w:tbl>
    <w:p w:rsidR="00AB0FC6" w:rsidRPr="00B06795" w:rsidRDefault="00AB0FC6" w:rsidP="00AB0FC6">
      <w:pPr>
        <w:pStyle w:val="Tablo1"/>
        <w:rPr>
          <w:rFonts w:ascii="Times New Roman" w:hAnsi="Times New Roman"/>
        </w:rPr>
      </w:pPr>
    </w:p>
    <w:p w:rsidR="00AB0FC6" w:rsidRPr="00B06795" w:rsidRDefault="00184689" w:rsidP="00385AC9">
      <w:pPr>
        <w:pStyle w:val="Balk5"/>
      </w:pPr>
      <w:bookmarkStart w:id="294" w:name="_Toc445993535"/>
      <w:bookmarkStart w:id="295" w:name="_Toc494808816"/>
      <w:r w:rsidRPr="00B06795">
        <w:t>Table</w:t>
      </w:r>
      <w:r w:rsidR="00AB0FC6" w:rsidRPr="00B06795">
        <w:t xml:space="preserve"> 10.18 BİTLİS</w:t>
      </w:r>
      <w:bookmarkEnd w:id="294"/>
      <w:bookmarkEnd w:id="295"/>
    </w:p>
    <w:tbl>
      <w:tblPr>
        <w:tblW w:w="5000" w:type="pct"/>
        <w:tblCellMar>
          <w:left w:w="70" w:type="dxa"/>
          <w:right w:w="70" w:type="dxa"/>
        </w:tblCellMar>
        <w:tblLook w:val="04A0" w:firstRow="1" w:lastRow="0" w:firstColumn="1" w:lastColumn="0" w:noHBand="0" w:noVBand="1"/>
      </w:tblPr>
      <w:tblGrid>
        <w:gridCol w:w="3116"/>
        <w:gridCol w:w="1101"/>
        <w:gridCol w:w="1483"/>
        <w:gridCol w:w="913"/>
        <w:gridCol w:w="1335"/>
        <w:gridCol w:w="1207"/>
        <w:gridCol w:w="1055"/>
        <w:gridCol w:w="991"/>
        <w:gridCol w:w="884"/>
        <w:gridCol w:w="1207"/>
      </w:tblGrid>
      <w:tr w:rsidR="00184689" w:rsidRPr="00B06795" w:rsidTr="00D15CAA">
        <w:trPr>
          <w:trHeight w:val="420"/>
        </w:trPr>
        <w:tc>
          <w:tcPr>
            <w:tcW w:w="11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BİTLİS</w:t>
            </w:r>
          </w:p>
        </w:tc>
        <w:tc>
          <w:tcPr>
            <w:tcW w:w="41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6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46"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3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D15CAA">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DOĞUGAZ BİTLİS BİNGÖL MUŞ DOĞALGAZ DAĞITIM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6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162.765,90</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45.774,60</w:t>
            </w:r>
          </w:p>
        </w:tc>
        <w:tc>
          <w:tcPr>
            <w:tcW w:w="33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0,00</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208.540,50</w:t>
            </w:r>
          </w:p>
        </w:tc>
      </w:tr>
      <w:tr w:rsidR="00D15CAA" w:rsidRPr="00B06795" w:rsidTr="00D15CAA">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927.477,14</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927.477,14</w:t>
            </w:r>
          </w:p>
        </w:tc>
      </w:tr>
      <w:tr w:rsidR="00D15CAA" w:rsidRPr="00B06795" w:rsidTr="00D15CAA">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7" w:type="pct"/>
            <w:tcBorders>
              <w:top w:val="nil"/>
              <w:left w:val="nil"/>
              <w:bottom w:val="single" w:sz="4" w:space="0" w:color="D3D3D3"/>
              <w:right w:val="single" w:sz="4" w:space="0" w:color="D3D3D3"/>
            </w:tcBorders>
            <w:shd w:val="clear" w:color="708090" w:fill="708090"/>
            <w:hideMark/>
          </w:tcPr>
          <w:p w:rsidR="00D15CAA" w:rsidRPr="00B06795" w:rsidRDefault="00D15CAA" w:rsidP="00D15CAA">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1.002.754,00</w:t>
            </w:r>
          </w:p>
        </w:tc>
        <w:tc>
          <w:tcPr>
            <w:tcW w:w="397"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112.334,00</w:t>
            </w:r>
          </w:p>
        </w:tc>
        <w:tc>
          <w:tcPr>
            <w:tcW w:w="359"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35" w:type="pct"/>
            <w:tcBorders>
              <w:top w:val="nil"/>
              <w:left w:val="nil"/>
              <w:bottom w:val="single" w:sz="4" w:space="0" w:color="D3D3D3"/>
              <w:right w:val="single" w:sz="4" w:space="0" w:color="D3D3D3"/>
            </w:tcBorders>
            <w:shd w:val="clear" w:color="auto" w:fill="auto"/>
            <w:vAlign w:val="center"/>
            <w:hideMark/>
          </w:tcPr>
          <w:p w:rsidR="00D15CAA" w:rsidRPr="00B06795" w:rsidRDefault="00D15CAA" w:rsidP="00D15CA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D15CAA" w:rsidRPr="00B06795" w:rsidRDefault="00D15CAA" w:rsidP="00D15CA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1.115.088,00</w:t>
            </w:r>
          </w:p>
        </w:tc>
      </w:tr>
      <w:tr w:rsidR="00E850C5" w:rsidRPr="00B06795" w:rsidTr="00D15CAA">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YILMAZLAR SINAİ VE TIBBİ GAZLAR PAZARLAMA SANAYİ VE TİCARET LİMİTED ŞİRKETİ</w:t>
            </w:r>
          </w:p>
        </w:tc>
        <w:tc>
          <w:tcPr>
            <w:tcW w:w="417" w:type="pct"/>
            <w:tcBorders>
              <w:top w:val="nil"/>
              <w:left w:val="nil"/>
              <w:bottom w:val="single" w:sz="4" w:space="0" w:color="D3D3D3"/>
              <w:right w:val="single" w:sz="4" w:space="0" w:color="D3D3D3"/>
            </w:tcBorders>
            <w:shd w:val="clear" w:color="708090" w:fill="708090"/>
            <w:vAlign w:val="center"/>
            <w:hideMark/>
          </w:tcPr>
          <w:p w:rsidR="00E850C5" w:rsidRPr="00B06795" w:rsidRDefault="00D15CAA"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6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124.130,00</w:t>
            </w:r>
          </w:p>
        </w:tc>
        <w:tc>
          <w:tcPr>
            <w:tcW w:w="39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560,00</w:t>
            </w:r>
          </w:p>
        </w:tc>
        <w:tc>
          <w:tcPr>
            <w:tcW w:w="33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124.690,00</w:t>
            </w:r>
          </w:p>
        </w:tc>
      </w:tr>
      <w:tr w:rsidR="00E850C5" w:rsidRPr="00B06795" w:rsidTr="00D15CAA">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7"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6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46"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2.054.361,14</w:t>
            </w:r>
          </w:p>
        </w:tc>
        <w:tc>
          <w:tcPr>
            <w:tcW w:w="397"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275.099,90</w:t>
            </w:r>
          </w:p>
        </w:tc>
        <w:tc>
          <w:tcPr>
            <w:tcW w:w="359"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46.334,60</w:t>
            </w:r>
          </w:p>
        </w:tc>
        <w:tc>
          <w:tcPr>
            <w:tcW w:w="335"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0,00</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2.375.795,63</w:t>
            </w:r>
          </w:p>
        </w:tc>
      </w:tr>
    </w:tbl>
    <w:p w:rsidR="00E850C5" w:rsidRPr="00B06795" w:rsidRDefault="00E850C5" w:rsidP="00AB0FC6">
      <w:pPr>
        <w:pStyle w:val="Tablo1"/>
        <w:rPr>
          <w:rFonts w:ascii="Times New Roman" w:hAnsi="Times New Roman"/>
        </w:rPr>
      </w:pPr>
    </w:p>
    <w:p w:rsidR="00AB0FC6" w:rsidRPr="00B06795" w:rsidRDefault="00E850C5" w:rsidP="00E850C5">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296" w:name="_Toc445993536"/>
      <w:bookmarkStart w:id="297" w:name="_Toc494808817"/>
      <w:r w:rsidRPr="00B06795">
        <w:lastRenderedPageBreak/>
        <w:t>Table</w:t>
      </w:r>
      <w:r w:rsidR="00AB0FC6" w:rsidRPr="00B06795">
        <w:t xml:space="preserve"> 10.19 BOLU</w:t>
      </w:r>
      <w:bookmarkEnd w:id="296"/>
      <w:bookmarkEnd w:id="297"/>
    </w:p>
    <w:tbl>
      <w:tblPr>
        <w:tblW w:w="5000" w:type="pct"/>
        <w:tblCellMar>
          <w:left w:w="70" w:type="dxa"/>
          <w:right w:w="70" w:type="dxa"/>
        </w:tblCellMar>
        <w:tblLook w:val="04A0" w:firstRow="1" w:lastRow="0" w:firstColumn="1" w:lastColumn="0" w:noHBand="0" w:noVBand="1"/>
      </w:tblPr>
      <w:tblGrid>
        <w:gridCol w:w="2067"/>
        <w:gridCol w:w="1096"/>
        <w:gridCol w:w="1448"/>
        <w:gridCol w:w="699"/>
        <w:gridCol w:w="1335"/>
        <w:gridCol w:w="1411"/>
        <w:gridCol w:w="1309"/>
        <w:gridCol w:w="1309"/>
        <w:gridCol w:w="1207"/>
        <w:gridCol w:w="1411"/>
      </w:tblGrid>
      <w:tr w:rsidR="00184689" w:rsidRPr="00B06795" w:rsidTr="00AD1196">
        <w:trPr>
          <w:trHeight w:val="420"/>
        </w:trPr>
        <w:tc>
          <w:tcPr>
            <w:tcW w:w="77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BOLU</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4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AD1196">
        <w:trPr>
          <w:trHeight w:val="3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BİLECİK BOLU DOĞAL GAZ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8.404.806,47</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18.110.664,54</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43.078.030,61</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2.504.019,45</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72.097.521,06</w:t>
            </w:r>
          </w:p>
        </w:tc>
      </w:tr>
      <w:tr w:rsidR="00E850C5" w:rsidRPr="00B06795" w:rsidTr="00AD1196">
        <w:trPr>
          <w:trHeight w:val="42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CNG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895,72</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895,72</w:t>
            </w:r>
          </w:p>
        </w:tc>
      </w:tr>
      <w:tr w:rsidR="00AD1196" w:rsidRPr="00B06795" w:rsidTr="00772638">
        <w:trPr>
          <w:trHeight w:val="3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10.018.746,03</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1.027.968,74</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331.321,36</w:t>
            </w:r>
          </w:p>
        </w:tc>
        <w:tc>
          <w:tcPr>
            <w:tcW w:w="531"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11.378.036,13</w:t>
            </w:r>
          </w:p>
        </w:tc>
      </w:tr>
      <w:tr w:rsidR="00AD1196" w:rsidRPr="00B06795" w:rsidTr="00772638">
        <w:trPr>
          <w:trHeight w:val="3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1.867.533,00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4.131.756,00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6.340.154,00</w:t>
            </w:r>
          </w:p>
        </w:tc>
        <w:tc>
          <w:tcPr>
            <w:tcW w:w="531"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12.339.443,00</w:t>
            </w:r>
          </w:p>
        </w:tc>
      </w:tr>
      <w:tr w:rsidR="00E850C5" w:rsidRPr="00B06795" w:rsidTr="00AD1196">
        <w:trPr>
          <w:trHeight w:val="42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DOĞAL GAZ DAĞITIM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3.341.450,00</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1.839.869,00</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5.050.141,73</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10.231.460,73</w:t>
            </w:r>
          </w:p>
        </w:tc>
      </w:tr>
      <w:tr w:rsidR="00E850C5" w:rsidRPr="00B06795" w:rsidTr="00AD1196">
        <w:trPr>
          <w:trHeight w:val="42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CNG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5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286.249,44</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14.744,63</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41.157,84</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3.299,27</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345.451,18</w:t>
            </w:r>
          </w:p>
        </w:tc>
      </w:tr>
      <w:tr w:rsidR="00AD1196" w:rsidRPr="00B06795" w:rsidTr="00AD1196">
        <w:trPr>
          <w:trHeight w:val="3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2"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27.069.711,43</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680.232,59</w:t>
            </w:r>
          </w:p>
        </w:tc>
        <w:tc>
          <w:tcPr>
            <w:tcW w:w="531"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27.749.944,02</w:t>
            </w:r>
          </w:p>
        </w:tc>
      </w:tr>
      <w:tr w:rsidR="00AD1196" w:rsidRPr="00B06795" w:rsidTr="00AD1196">
        <w:trPr>
          <w:trHeight w:val="42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72.226,00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72.226,00</w:t>
            </w:r>
          </w:p>
        </w:tc>
      </w:tr>
      <w:tr w:rsidR="00E850C5" w:rsidRPr="00B06795" w:rsidTr="00AD1196">
        <w:trPr>
          <w:trHeight w:val="3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SHELL ENERJİ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48.852.352,89</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48.852.352,89</w:t>
            </w:r>
          </w:p>
        </w:tc>
      </w:tr>
      <w:tr w:rsidR="00E850C5" w:rsidRPr="00B06795" w:rsidTr="00AD1196">
        <w:trPr>
          <w:trHeight w:val="3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1.066.704,01</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25.078,00</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1.091.782,01</w:t>
            </w:r>
          </w:p>
        </w:tc>
      </w:tr>
      <w:tr w:rsidR="00E850C5" w:rsidRPr="00B06795" w:rsidTr="00AD1196">
        <w:trPr>
          <w:trHeight w:val="3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45"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286.249,44</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100.636.048,46</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25.224.537,84</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48.128.172,34</w:t>
            </w:r>
          </w:p>
        </w:tc>
        <w:tc>
          <w:tcPr>
            <w:tcW w:w="45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9.884.104,67</w:t>
            </w:r>
          </w:p>
        </w:tc>
        <w:tc>
          <w:tcPr>
            <w:tcW w:w="531"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184.159.112,74</w:t>
            </w:r>
          </w:p>
        </w:tc>
      </w:tr>
    </w:tbl>
    <w:p w:rsidR="00E850C5" w:rsidRPr="00B06795" w:rsidRDefault="00E850C5" w:rsidP="00AB0FC6">
      <w:pPr>
        <w:pStyle w:val="Tablo1"/>
        <w:rPr>
          <w:rFonts w:ascii="Times New Roman" w:hAnsi="Times New Roman"/>
        </w:rPr>
      </w:pPr>
    </w:p>
    <w:p w:rsidR="00AB0FC6" w:rsidRPr="00B06795" w:rsidRDefault="00E850C5" w:rsidP="00E850C5">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298" w:name="_Toc445993537"/>
      <w:bookmarkStart w:id="299" w:name="_Toc494808818"/>
      <w:r w:rsidRPr="00B06795">
        <w:lastRenderedPageBreak/>
        <w:t>Table</w:t>
      </w:r>
      <w:r w:rsidR="00AB0FC6" w:rsidRPr="00B06795">
        <w:t xml:space="preserve"> 10.20 BURDUR</w:t>
      </w:r>
      <w:bookmarkEnd w:id="298"/>
      <w:bookmarkEnd w:id="299"/>
    </w:p>
    <w:tbl>
      <w:tblPr>
        <w:tblW w:w="5000" w:type="pct"/>
        <w:tblCellMar>
          <w:left w:w="70" w:type="dxa"/>
          <w:right w:w="70" w:type="dxa"/>
        </w:tblCellMar>
        <w:tblLook w:val="04A0" w:firstRow="1" w:lastRow="0" w:firstColumn="1" w:lastColumn="0" w:noHBand="0" w:noVBand="1"/>
      </w:tblPr>
      <w:tblGrid>
        <w:gridCol w:w="2738"/>
        <w:gridCol w:w="1096"/>
        <w:gridCol w:w="1234"/>
        <w:gridCol w:w="699"/>
        <w:gridCol w:w="1335"/>
        <w:gridCol w:w="1309"/>
        <w:gridCol w:w="1309"/>
        <w:gridCol w:w="1309"/>
        <w:gridCol w:w="954"/>
        <w:gridCol w:w="1309"/>
      </w:tblGrid>
      <w:tr w:rsidR="00184689" w:rsidRPr="00B06795" w:rsidTr="00AD1196">
        <w:trPr>
          <w:trHeight w:val="420"/>
        </w:trPr>
        <w:tc>
          <w:tcPr>
            <w:tcW w:w="103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bookmarkStart w:id="300" w:name="_Toc445993538"/>
            <w:r w:rsidRPr="00B06795">
              <w:rPr>
                <w:rFonts w:ascii="Tahoma" w:eastAsia="Times New Roman" w:hAnsi="Tahoma" w:cs="Tahoma"/>
                <w:b/>
                <w:bCs/>
                <w:color w:val="FFFFFF"/>
                <w:sz w:val="16"/>
                <w:szCs w:val="16"/>
                <w:lang w:eastAsia="tr-TR"/>
              </w:rPr>
              <w:t>BURDUR</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6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E850C5" w:rsidRPr="00B06795" w:rsidTr="00AD1196">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6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1.227,14</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1.227,14</w:t>
            </w:r>
          </w:p>
        </w:tc>
      </w:tr>
      <w:tr w:rsidR="00E850C5" w:rsidRPr="00B06795" w:rsidTr="00AD1196">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6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1.705.096,74</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38.651,97</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1.743.748,71</w:t>
            </w:r>
          </w:p>
        </w:tc>
      </w:tr>
      <w:tr w:rsidR="00E850C5" w:rsidRPr="00B06795" w:rsidTr="00AD1196">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6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2.895.314,19</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18.448.075,48</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21.343.389,67</w:t>
            </w:r>
          </w:p>
        </w:tc>
      </w:tr>
      <w:tr w:rsidR="00AD1196" w:rsidRPr="00B06795" w:rsidTr="00772638">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46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43.052,42</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43.052,42</w:t>
            </w:r>
          </w:p>
        </w:tc>
      </w:tr>
      <w:tr w:rsidR="00AD1196" w:rsidRPr="00B06795" w:rsidTr="00772638">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46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1.556.908,00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1.556.908,00</w:t>
            </w:r>
          </w:p>
        </w:tc>
      </w:tr>
      <w:tr w:rsidR="00AD1196" w:rsidRPr="00B06795" w:rsidTr="00AD1196">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CNG License</w:t>
            </w:r>
          </w:p>
        </w:tc>
        <w:tc>
          <w:tcPr>
            <w:tcW w:w="46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460.322,00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460.322,00</w:t>
            </w:r>
          </w:p>
        </w:tc>
      </w:tr>
      <w:tr w:rsidR="00AD1196" w:rsidRPr="00B06795" w:rsidTr="00AD1196">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CNG License</w:t>
            </w:r>
          </w:p>
        </w:tc>
        <w:tc>
          <w:tcPr>
            <w:tcW w:w="46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2.030,99</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2.030,99</w:t>
            </w:r>
          </w:p>
        </w:tc>
      </w:tr>
      <w:tr w:rsidR="00E850C5" w:rsidRPr="00B06795" w:rsidTr="00AD1196">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TOROSGAZ ISPARTA BURDUR DOĞALGAZ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467"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4.722.745,19</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9.868.737,11</w:t>
            </w:r>
          </w:p>
        </w:tc>
        <w:tc>
          <w:tcPr>
            <w:tcW w:w="49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25.623.151,17</w:t>
            </w:r>
          </w:p>
        </w:tc>
        <w:tc>
          <w:tcPr>
            <w:tcW w:w="359"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27.825,15</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40.242.458,61</w:t>
            </w:r>
          </w:p>
        </w:tc>
      </w:tr>
      <w:tr w:rsidR="00E850C5" w:rsidRPr="00B06795" w:rsidTr="00AD1196">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67"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2.895.314,19</w:t>
            </w:r>
          </w:p>
        </w:tc>
        <w:tc>
          <w:tcPr>
            <w:tcW w:w="263"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26.434.856,39</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10.411.990,64</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25.623.151,17</w:t>
            </w:r>
          </w:p>
        </w:tc>
        <w:tc>
          <w:tcPr>
            <w:tcW w:w="359"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27.825,15</w:t>
            </w:r>
          </w:p>
        </w:tc>
        <w:tc>
          <w:tcPr>
            <w:tcW w:w="49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65.393.137,54</w:t>
            </w:r>
          </w:p>
        </w:tc>
      </w:tr>
    </w:tbl>
    <w:p w:rsidR="00E850C5" w:rsidRPr="00B06795" w:rsidRDefault="00E850C5" w:rsidP="00BD6F6E">
      <w:pPr>
        <w:pStyle w:val="AralkYok"/>
      </w:pPr>
    </w:p>
    <w:p w:rsidR="009E66E1" w:rsidRPr="00B06795" w:rsidRDefault="00E850C5" w:rsidP="00E850C5">
      <w:pPr>
        <w:rPr>
          <w:rFonts w:ascii="Times New Roman" w:eastAsiaTheme="minorEastAsia" w:hAnsi="Times New Roman"/>
          <w:b/>
          <w:sz w:val="24"/>
        </w:rPr>
      </w:pPr>
      <w:r w:rsidRPr="00B06795">
        <w:br w:type="page"/>
      </w:r>
    </w:p>
    <w:p w:rsidR="00AB0FC6" w:rsidRPr="00B06795" w:rsidRDefault="00184689" w:rsidP="00385AC9">
      <w:pPr>
        <w:pStyle w:val="Balk5"/>
      </w:pPr>
      <w:bookmarkStart w:id="301" w:name="_Toc494808819"/>
      <w:r w:rsidRPr="00B06795">
        <w:lastRenderedPageBreak/>
        <w:t>Table</w:t>
      </w:r>
      <w:r w:rsidR="00AB0FC6" w:rsidRPr="00B06795">
        <w:t xml:space="preserve"> 10.21 BURSA</w:t>
      </w:r>
      <w:bookmarkEnd w:id="300"/>
      <w:bookmarkEnd w:id="301"/>
    </w:p>
    <w:tbl>
      <w:tblPr>
        <w:tblW w:w="5000" w:type="pct"/>
        <w:tblLayout w:type="fixed"/>
        <w:tblCellMar>
          <w:left w:w="70" w:type="dxa"/>
          <w:right w:w="70" w:type="dxa"/>
        </w:tblCellMar>
        <w:tblLook w:val="04A0" w:firstRow="1" w:lastRow="0" w:firstColumn="1" w:lastColumn="0" w:noHBand="0" w:noVBand="1"/>
      </w:tblPr>
      <w:tblGrid>
        <w:gridCol w:w="1814"/>
        <w:gridCol w:w="1233"/>
        <w:gridCol w:w="1178"/>
        <w:gridCol w:w="917"/>
        <w:gridCol w:w="1281"/>
        <w:gridCol w:w="1499"/>
        <w:gridCol w:w="1356"/>
        <w:gridCol w:w="1356"/>
        <w:gridCol w:w="1159"/>
        <w:gridCol w:w="1499"/>
      </w:tblGrid>
      <w:tr w:rsidR="00772638" w:rsidRPr="00B06795" w:rsidTr="00772638">
        <w:trPr>
          <w:cantSplit/>
          <w:trHeight w:val="420"/>
          <w:tblHeader/>
        </w:trPr>
        <w:tc>
          <w:tcPr>
            <w:tcW w:w="68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BURSA</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4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48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AD1196"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GEMLİK DOĞAL GAZ DAĞITIM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3.108.358,61</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3.024.186,36</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19.115.265,43</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13.861,40</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25.261.671,80</w:t>
            </w:r>
          </w:p>
        </w:tc>
      </w:tr>
      <w:tr w:rsidR="00AD1196"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MUSTAFAKEMALPAŞA SUSURLUK KARACABEY DOĞAL GAZ DAĞITIM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61.788,01</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38.858.568,27</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4.014.719,29</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23.363.581,15</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66.298.656,72</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457.583,66</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1.467,67</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459.051,33</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ARMAGAZ ARSAN MARMARA DOĞALGAZ DAĞITIM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12.514.944,68</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1.779.796,30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14.636.108,19</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28.930.849,17</w:t>
            </w:r>
          </w:p>
        </w:tc>
      </w:tr>
      <w:tr w:rsidR="00E850C5"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26.307.630,52</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510.570,76</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26.818.201,28</w:t>
            </w:r>
          </w:p>
        </w:tc>
      </w:tr>
      <w:tr w:rsidR="00AD1196"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BOSPHORUS GAZ CORPORATİON ANONİM ŞİRKETİ</w:t>
            </w:r>
          </w:p>
        </w:tc>
        <w:tc>
          <w:tcPr>
            <w:tcW w:w="464"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Import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125.054.836,74</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125.054.836,74</w:t>
            </w:r>
          </w:p>
        </w:tc>
      </w:tr>
      <w:tr w:rsidR="00AD1196"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64"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Import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434.161.624,12</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328.171.753,29</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392.921,80</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762.726.299,21</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BURSA ŞEHİRİÇİ DOĞAL GAZ DAĞITIM TİCARET VE TAAH.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Distribution License</w:t>
            </w:r>
          </w:p>
          <w:p w:rsidR="00E850C5" w:rsidRPr="00B06795" w:rsidRDefault="00E850C5" w:rsidP="00E850C5">
            <w:pPr>
              <w:spacing w:after="0" w:line="240" w:lineRule="auto"/>
              <w:rPr>
                <w:rFonts w:ascii="Tahoma" w:eastAsia="Times New Roman" w:hAnsi="Tahoma" w:cs="Tahoma"/>
                <w:b/>
                <w:bCs/>
                <w:color w:val="FFFFFF"/>
                <w:sz w:val="16"/>
                <w:szCs w:val="16"/>
                <w:lang w:eastAsia="tr-TR"/>
              </w:rPr>
            </w:pP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1.595,77</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18.532,00</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113.940.288,85</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118.776.554,76</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554.497.623,66</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751.570,33</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787.986.165,37</w:t>
            </w:r>
          </w:p>
        </w:tc>
      </w:tr>
      <w:tr w:rsidR="00AD1196"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ANONİM ŞİRKETİ</w:t>
            </w:r>
          </w:p>
        </w:tc>
        <w:tc>
          <w:tcPr>
            <w:tcW w:w="464"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127.858.685,22</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127.858.685,22</w:t>
            </w:r>
          </w:p>
        </w:tc>
      </w:tr>
      <w:tr w:rsidR="00AD1196"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EWE ENERJİ ANONİM ŞİRKETİ</w:t>
            </w:r>
          </w:p>
        </w:tc>
        <w:tc>
          <w:tcPr>
            <w:tcW w:w="464"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164.427.005,32</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164.427.005,32</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HABAŞ SINAİ VE TIBBİ GAZLAR İSTİHSAL ENDÜSTRİSİ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606.750,00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54.312,50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36.387,50</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697.450,00</w:t>
            </w:r>
          </w:p>
        </w:tc>
      </w:tr>
      <w:tr w:rsidR="00E850C5"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İNEGÖL GAZ DAĞITIM SANAYİ VE TİCARET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3.708.977,37</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10.488.112,67</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59.139.879,14</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73.336.969,18</w:t>
            </w:r>
          </w:p>
        </w:tc>
      </w:tr>
      <w:tr w:rsidR="00E850C5"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2.296.585,00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1.268.457,00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721.648,00</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4.286.690,00</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KARABÖRK GAZ PAZARLAMA VE TİCARET LİMİTED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61.294,61</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17.464,49</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78.759,10</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131.031,73</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2.258.257,53</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945,50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107.196,99</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2.497.431,75</w:t>
            </w:r>
          </w:p>
        </w:tc>
      </w:tr>
      <w:tr w:rsidR="00AD1196"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64"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122.849.321,52</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122.849.321,52</w:t>
            </w:r>
          </w:p>
        </w:tc>
      </w:tr>
      <w:tr w:rsidR="00AD1196"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64"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44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230.325,00</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230.325,00</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SERALGAZ SINAİ VE TIBBİ GAZLAR İNŞAAT MALZEMELERİ TİCARET VE SANAYİ LİMİTED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6.450,00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1.500,00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7.950,00</w:t>
            </w:r>
          </w:p>
        </w:tc>
      </w:tr>
      <w:tr w:rsidR="00E850C5" w:rsidRPr="00B06795" w:rsidTr="00772638">
        <w:trPr>
          <w:cantSplit/>
          <w:trHeight w:val="42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117.177,07</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109.593,01</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226.770,08</w:t>
            </w:r>
          </w:p>
        </w:tc>
      </w:tr>
      <w:tr w:rsidR="00E850C5"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ŞİŞECAM ENERJİ ANONİM ŞİRKETİ</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AD1196" w:rsidP="00E850C5">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43"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185.473.976,00</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rsidR="00E850C5" w:rsidRPr="00B06795" w:rsidRDefault="00E850C5" w:rsidP="00E850C5">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185.473.976,00</w:t>
            </w:r>
          </w:p>
        </w:tc>
      </w:tr>
      <w:tr w:rsidR="00772638" w:rsidRPr="00B06795" w:rsidTr="00772638">
        <w:trPr>
          <w:cantSplit/>
          <w:trHeight w:val="300"/>
        </w:trPr>
        <w:tc>
          <w:tcPr>
            <w:tcW w:w="682"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rsidR="00E850C5" w:rsidRPr="00B06795" w:rsidRDefault="00184689"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43"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434.163.219,89</w:t>
            </w:r>
          </w:p>
        </w:tc>
        <w:tc>
          <w:tcPr>
            <w:tcW w:w="345"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61.788,01</w:t>
            </w:r>
          </w:p>
        </w:tc>
        <w:tc>
          <w:tcPr>
            <w:tcW w:w="482"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266.740,80</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1.257.734.008,54</w:t>
            </w:r>
          </w:p>
        </w:tc>
        <w:tc>
          <w:tcPr>
            <w:tcW w:w="510"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140.259.089,83</w:t>
            </w:r>
          </w:p>
        </w:tc>
        <w:tc>
          <w:tcPr>
            <w:tcW w:w="510"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670.752.457,58</w:t>
            </w:r>
          </w:p>
        </w:tc>
        <w:tc>
          <w:tcPr>
            <w:tcW w:w="436"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2.269.760,15</w:t>
            </w:r>
          </w:p>
        </w:tc>
        <w:tc>
          <w:tcPr>
            <w:tcW w:w="564" w:type="pct"/>
            <w:tcBorders>
              <w:top w:val="nil"/>
              <w:left w:val="nil"/>
              <w:bottom w:val="single" w:sz="4" w:space="0" w:color="D3D3D3"/>
              <w:right w:val="single" w:sz="4" w:space="0" w:color="D3D3D3"/>
            </w:tcBorders>
            <w:shd w:val="clear" w:color="708090" w:fill="708090"/>
            <w:vAlign w:val="center"/>
            <w:hideMark/>
          </w:tcPr>
          <w:p w:rsidR="00E850C5" w:rsidRPr="00B06795" w:rsidRDefault="00E850C5" w:rsidP="00E850C5">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2.505.507.064,79</w:t>
            </w:r>
          </w:p>
        </w:tc>
      </w:tr>
    </w:tbl>
    <w:p w:rsidR="00E850C5" w:rsidRPr="00B06795" w:rsidRDefault="00E850C5" w:rsidP="00AB0FC6">
      <w:pPr>
        <w:pStyle w:val="Tablo1"/>
        <w:rPr>
          <w:rFonts w:ascii="Times New Roman" w:hAnsi="Times New Roman"/>
        </w:rPr>
      </w:pPr>
    </w:p>
    <w:p w:rsidR="00AB0FC6" w:rsidRPr="00B06795" w:rsidRDefault="00E850C5" w:rsidP="00E850C5">
      <w:pPr>
        <w:rPr>
          <w:rFonts w:ascii="Times New Roman" w:hAnsi="Times New Roman" w:cs="Times New Roman"/>
          <w:b/>
        </w:rPr>
      </w:pPr>
      <w:r w:rsidRPr="00B06795">
        <w:rPr>
          <w:rFonts w:ascii="Times New Roman" w:hAnsi="Times New Roman"/>
        </w:rPr>
        <w:br w:type="page"/>
      </w:r>
    </w:p>
    <w:p w:rsidR="0061173D" w:rsidRPr="00B06795" w:rsidRDefault="00184689" w:rsidP="000422EE">
      <w:pPr>
        <w:pStyle w:val="Balk5"/>
      </w:pPr>
      <w:bookmarkStart w:id="302" w:name="_Toc445993539"/>
      <w:bookmarkStart w:id="303" w:name="_Toc494808820"/>
      <w:r w:rsidRPr="00B06795">
        <w:lastRenderedPageBreak/>
        <w:t>Table</w:t>
      </w:r>
      <w:r w:rsidR="00AB0FC6" w:rsidRPr="00B06795">
        <w:t xml:space="preserve"> 10.22 ÇANAKKALE</w:t>
      </w:r>
      <w:bookmarkEnd w:id="302"/>
      <w:bookmarkEnd w:id="303"/>
    </w:p>
    <w:tbl>
      <w:tblPr>
        <w:tblW w:w="5000" w:type="pct"/>
        <w:tblCellMar>
          <w:left w:w="70" w:type="dxa"/>
          <w:right w:w="70" w:type="dxa"/>
        </w:tblCellMar>
        <w:tblLook w:val="04A0" w:firstRow="1" w:lastRow="0" w:firstColumn="1" w:lastColumn="0" w:noHBand="0" w:noVBand="1"/>
      </w:tblPr>
      <w:tblGrid>
        <w:gridCol w:w="2421"/>
        <w:gridCol w:w="1096"/>
        <w:gridCol w:w="1448"/>
        <w:gridCol w:w="699"/>
        <w:gridCol w:w="1335"/>
        <w:gridCol w:w="1411"/>
        <w:gridCol w:w="1309"/>
        <w:gridCol w:w="1309"/>
        <w:gridCol w:w="852"/>
        <w:gridCol w:w="1412"/>
      </w:tblGrid>
      <w:tr w:rsidR="00184689" w:rsidRPr="00B06795" w:rsidTr="00AD1196">
        <w:trPr>
          <w:trHeight w:val="420"/>
        </w:trPr>
        <w:tc>
          <w:tcPr>
            <w:tcW w:w="91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ÇANAKKALE</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4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AD1196">
        <w:trPr>
          <w:trHeight w:val="30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ÇANAKKALE DOĞAL GAZ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4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3.616.866,29</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17.889.266,01</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60.413.611,53</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6.173,41</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81.925.917,24</w:t>
            </w:r>
          </w:p>
        </w:tc>
      </w:tr>
      <w:tr w:rsidR="00B51E04" w:rsidRPr="00B06795" w:rsidTr="00AD1196">
        <w:trPr>
          <w:trHeight w:val="30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145.614.588,34</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145.614.588,34</w:t>
            </w:r>
          </w:p>
        </w:tc>
      </w:tr>
      <w:tr w:rsidR="00B51E04" w:rsidRPr="00B06795" w:rsidTr="00AD1196">
        <w:trPr>
          <w:trHeight w:val="42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p w:rsidR="00B51E04" w:rsidRPr="00B06795" w:rsidRDefault="00B51E04" w:rsidP="00B51E04">
            <w:pPr>
              <w:spacing w:after="0" w:line="240" w:lineRule="auto"/>
              <w:rPr>
                <w:rFonts w:ascii="Tahoma" w:eastAsia="Times New Roman" w:hAnsi="Tahoma" w:cs="Tahoma"/>
                <w:b/>
                <w:bCs/>
                <w:color w:val="FFFFFF"/>
                <w:sz w:val="16"/>
                <w:szCs w:val="16"/>
                <w:lang w:eastAsia="tr-TR"/>
              </w:rPr>
            </w:pPr>
          </w:p>
        </w:tc>
        <w:tc>
          <w:tcPr>
            <w:tcW w:w="54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17.363.381,82</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17.363.381,82</w:t>
            </w:r>
          </w:p>
        </w:tc>
      </w:tr>
      <w:tr w:rsidR="00B51E04" w:rsidRPr="00B06795" w:rsidTr="00AD1196">
        <w:trPr>
          <w:trHeight w:val="30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775.841,00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32.387,00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808.228,00</w:t>
            </w:r>
          </w:p>
        </w:tc>
      </w:tr>
      <w:tr w:rsidR="00B51E04" w:rsidRPr="00B06795" w:rsidTr="00AD1196">
        <w:trPr>
          <w:trHeight w:val="42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KARABÖRK GAZ PAZARLAMA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License</w:t>
            </w:r>
          </w:p>
        </w:tc>
        <w:tc>
          <w:tcPr>
            <w:tcW w:w="54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16.331,59</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16.331,59</w:t>
            </w:r>
          </w:p>
        </w:tc>
      </w:tr>
      <w:tr w:rsidR="00B51E04" w:rsidRPr="00B06795" w:rsidTr="00AD1196">
        <w:trPr>
          <w:trHeight w:val="42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NATURGAZ DOĞALGAZ İTHALAT İHRACAT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AD1196">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tc>
        <w:tc>
          <w:tcPr>
            <w:tcW w:w="54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996.991,05</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996.991,05</w:t>
            </w:r>
          </w:p>
        </w:tc>
      </w:tr>
      <w:tr w:rsidR="00AD1196" w:rsidRPr="00B06795" w:rsidTr="00AD1196">
        <w:trPr>
          <w:trHeight w:val="30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2"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3.710.652,32</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117.336.146,83</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121.046.799,15</w:t>
            </w:r>
          </w:p>
        </w:tc>
      </w:tr>
      <w:tr w:rsidR="00AD1196" w:rsidRPr="00B06795" w:rsidTr="00AD1196">
        <w:trPr>
          <w:trHeight w:val="42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45.260,00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45.260,00</w:t>
            </w:r>
          </w:p>
        </w:tc>
      </w:tr>
      <w:tr w:rsidR="00B51E04" w:rsidRPr="00B06795" w:rsidTr="00AD1196">
        <w:trPr>
          <w:trHeight w:val="300"/>
        </w:trPr>
        <w:tc>
          <w:tcPr>
            <w:tcW w:w="91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45"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3.710.652,32</w:t>
            </w:r>
          </w:p>
        </w:tc>
        <w:tc>
          <w:tcPr>
            <w:tcW w:w="263"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996.991,05</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284.752.084,28</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17.937.984,60</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60.413.611,53</w:t>
            </w:r>
          </w:p>
        </w:tc>
        <w:tc>
          <w:tcPr>
            <w:tcW w:w="320"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6.173,41</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367.817.497,18</w:t>
            </w:r>
          </w:p>
        </w:tc>
      </w:tr>
    </w:tbl>
    <w:p w:rsidR="00B51E04" w:rsidRPr="00B06795" w:rsidRDefault="00B51E04" w:rsidP="00AB0FC6">
      <w:pPr>
        <w:pStyle w:val="Tablo1"/>
        <w:rPr>
          <w:rFonts w:ascii="Times New Roman" w:hAnsi="Times New Roman"/>
        </w:rPr>
      </w:pPr>
    </w:p>
    <w:p w:rsidR="00AB0FC6" w:rsidRPr="00B06795" w:rsidRDefault="00B51E04" w:rsidP="00B51E04">
      <w:pPr>
        <w:rPr>
          <w:rFonts w:ascii="Times New Roman" w:hAnsi="Times New Roman" w:cs="Times New Roman"/>
          <w:b/>
        </w:rPr>
      </w:pPr>
      <w:r w:rsidRPr="00B06795">
        <w:rPr>
          <w:rFonts w:ascii="Times New Roman" w:hAnsi="Times New Roman"/>
        </w:rPr>
        <w:br w:type="page"/>
      </w:r>
    </w:p>
    <w:p w:rsidR="0061173D" w:rsidRPr="00B06795" w:rsidRDefault="00184689" w:rsidP="00B51E04">
      <w:pPr>
        <w:pStyle w:val="Balk5"/>
      </w:pPr>
      <w:bookmarkStart w:id="304" w:name="_Toc445993540"/>
      <w:bookmarkStart w:id="305" w:name="_Toc494808821"/>
      <w:r w:rsidRPr="00B06795">
        <w:lastRenderedPageBreak/>
        <w:t>Table</w:t>
      </w:r>
      <w:r w:rsidR="00AB0FC6" w:rsidRPr="00B06795">
        <w:t xml:space="preserve"> 10.23 ÇANKIRI</w:t>
      </w:r>
      <w:bookmarkEnd w:id="304"/>
      <w:bookmarkEnd w:id="305"/>
    </w:p>
    <w:tbl>
      <w:tblPr>
        <w:tblW w:w="5000" w:type="pct"/>
        <w:tblCellMar>
          <w:left w:w="70" w:type="dxa"/>
          <w:right w:w="70" w:type="dxa"/>
        </w:tblCellMar>
        <w:tblLook w:val="04A0" w:firstRow="1" w:lastRow="0" w:firstColumn="1" w:lastColumn="0" w:noHBand="0" w:noVBand="1"/>
      </w:tblPr>
      <w:tblGrid>
        <w:gridCol w:w="2911"/>
        <w:gridCol w:w="1096"/>
        <w:gridCol w:w="1341"/>
        <w:gridCol w:w="699"/>
        <w:gridCol w:w="1335"/>
        <w:gridCol w:w="1309"/>
        <w:gridCol w:w="1309"/>
        <w:gridCol w:w="1309"/>
        <w:gridCol w:w="674"/>
        <w:gridCol w:w="1309"/>
      </w:tblGrid>
      <w:tr w:rsidR="00184689" w:rsidRPr="00B06795" w:rsidTr="00AD1196">
        <w:trPr>
          <w:trHeight w:val="420"/>
        </w:trPr>
        <w:tc>
          <w:tcPr>
            <w:tcW w:w="109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ÇANKIRI</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255"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AD1196" w:rsidRPr="00B06795" w:rsidTr="00AD1196">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169.011,15</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169.011,15</w:t>
            </w:r>
          </w:p>
        </w:tc>
      </w:tr>
      <w:tr w:rsidR="00AD1196" w:rsidRPr="00B06795" w:rsidTr="00AD1196">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1.570.047,66</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1.570.047,66</w:t>
            </w:r>
          </w:p>
        </w:tc>
      </w:tr>
      <w:tr w:rsidR="00B51E04" w:rsidRPr="00B06795" w:rsidTr="00AD1196">
        <w:trPr>
          <w:trHeight w:val="42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06"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26.144.451,77</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26.144.451,77</w:t>
            </w:r>
          </w:p>
        </w:tc>
      </w:tr>
      <w:tr w:rsidR="00B51E04" w:rsidRPr="00B06795" w:rsidTr="00AD1196">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384.879,00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384.879,00</w:t>
            </w:r>
          </w:p>
        </w:tc>
      </w:tr>
      <w:tr w:rsidR="00B51E04" w:rsidRPr="00B06795" w:rsidTr="00AD1196">
        <w:trPr>
          <w:trHeight w:val="42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DOĞAL GAZ DAĞITIM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06"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4.849.375,21</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10.938.998,94</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20.719.941,44</w:t>
            </w:r>
          </w:p>
        </w:tc>
        <w:tc>
          <w:tcPr>
            <w:tcW w:w="25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36.508.315,59</w:t>
            </w:r>
          </w:p>
        </w:tc>
      </w:tr>
      <w:tr w:rsidR="00B51E04" w:rsidRPr="00B06795" w:rsidTr="00AD1196">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5.299.872,00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5.299.872,00</w:t>
            </w:r>
          </w:p>
        </w:tc>
      </w:tr>
      <w:tr w:rsidR="00B51E04" w:rsidRPr="00B06795" w:rsidTr="00AD1196">
        <w:trPr>
          <w:trHeight w:val="42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6"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50,00</w:t>
            </w:r>
          </w:p>
        </w:tc>
      </w:tr>
      <w:tr w:rsidR="00B51E04" w:rsidRPr="00B06795" w:rsidTr="00AD1196">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06"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38.417.686,79</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10.938.998,94</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20.719.941,44</w:t>
            </w:r>
          </w:p>
        </w:tc>
        <w:tc>
          <w:tcPr>
            <w:tcW w:w="255"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70.076.627,17</w:t>
            </w:r>
          </w:p>
        </w:tc>
      </w:tr>
    </w:tbl>
    <w:p w:rsidR="000422EE" w:rsidRPr="00B06795" w:rsidRDefault="000422EE" w:rsidP="00AB0FC6">
      <w:pPr>
        <w:pStyle w:val="Tablo1"/>
        <w:rPr>
          <w:rFonts w:ascii="Times New Roman" w:hAnsi="Times New Roman"/>
        </w:rPr>
      </w:pPr>
    </w:p>
    <w:p w:rsidR="00AB0FC6" w:rsidRPr="00B06795" w:rsidRDefault="00184689" w:rsidP="00385AC9">
      <w:pPr>
        <w:pStyle w:val="Balk5"/>
      </w:pPr>
      <w:bookmarkStart w:id="306" w:name="_Toc445993541"/>
      <w:bookmarkStart w:id="307" w:name="_Toc494808822"/>
      <w:r w:rsidRPr="00B06795">
        <w:t>Table</w:t>
      </w:r>
      <w:r w:rsidR="00AB0FC6" w:rsidRPr="00B06795">
        <w:t xml:space="preserve"> 10.24 ÇORUM</w:t>
      </w:r>
      <w:bookmarkEnd w:id="306"/>
      <w:bookmarkEnd w:id="307"/>
    </w:p>
    <w:tbl>
      <w:tblPr>
        <w:tblW w:w="5000" w:type="pct"/>
        <w:tblCellMar>
          <w:left w:w="70" w:type="dxa"/>
          <w:right w:w="70" w:type="dxa"/>
        </w:tblCellMar>
        <w:tblLook w:val="04A0" w:firstRow="1" w:lastRow="0" w:firstColumn="1" w:lastColumn="0" w:noHBand="0" w:noVBand="1"/>
      </w:tblPr>
      <w:tblGrid>
        <w:gridCol w:w="2667"/>
        <w:gridCol w:w="1096"/>
        <w:gridCol w:w="1305"/>
        <w:gridCol w:w="699"/>
        <w:gridCol w:w="1335"/>
        <w:gridCol w:w="1309"/>
        <w:gridCol w:w="1309"/>
        <w:gridCol w:w="1309"/>
        <w:gridCol w:w="852"/>
        <w:gridCol w:w="1411"/>
      </w:tblGrid>
      <w:tr w:rsidR="00184689" w:rsidRPr="00B06795" w:rsidTr="00A14C1F">
        <w:trPr>
          <w:trHeight w:val="577"/>
        </w:trPr>
        <w:tc>
          <w:tcPr>
            <w:tcW w:w="109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bookmarkStart w:id="308" w:name="_Toc445993542"/>
            <w:r w:rsidRPr="00B06795">
              <w:rPr>
                <w:rFonts w:ascii="Tahoma" w:eastAsia="Times New Roman" w:hAnsi="Tahoma" w:cs="Tahoma"/>
                <w:b/>
                <w:bCs/>
                <w:color w:val="FFFFFF"/>
                <w:sz w:val="16"/>
                <w:szCs w:val="16"/>
                <w:lang w:eastAsia="tr-TR"/>
              </w:rPr>
              <w:t>ÇORUM</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184689">
        <w:trPr>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110.817,83</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110.817,83</w:t>
            </w:r>
          </w:p>
        </w:tc>
      </w:tr>
      <w:tr w:rsidR="00B51E04" w:rsidRPr="00B06795" w:rsidTr="00184689">
        <w:trPr>
          <w:trHeight w:val="42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3.036.987,53</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19.929.611,53</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22.966.599,06</w:t>
            </w:r>
          </w:p>
        </w:tc>
      </w:tr>
      <w:tr w:rsidR="00B51E04" w:rsidRPr="00B06795" w:rsidTr="00184689">
        <w:trPr>
          <w:trHeight w:val="42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ÇORUM DOĞAL GAZ DAĞITIM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19.066.833,46</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24.328.043,17</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78.221.989,69</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121.616.866,32</w:t>
            </w:r>
          </w:p>
        </w:tc>
      </w:tr>
      <w:tr w:rsidR="00B51E04" w:rsidRPr="00B06795" w:rsidTr="00184689">
        <w:trPr>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67.484,00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67.484,00</w:t>
            </w:r>
          </w:p>
        </w:tc>
      </w:tr>
      <w:tr w:rsidR="00B51E04" w:rsidRPr="00B06795" w:rsidTr="00A14C1F">
        <w:trPr>
          <w:trHeight w:val="609"/>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729.015,39</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774.893,76</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3.742,50</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1.507.651,65</w:t>
            </w:r>
          </w:p>
        </w:tc>
      </w:tr>
      <w:tr w:rsidR="00B51E04" w:rsidRPr="00B06795" w:rsidTr="00A14C1F">
        <w:trPr>
          <w:trHeight w:val="472"/>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3.036.987,53</w:t>
            </w:r>
          </w:p>
        </w:tc>
        <w:tc>
          <w:tcPr>
            <w:tcW w:w="290"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39.836.278,21</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25.170.420,93</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78.221.989,69</w:t>
            </w:r>
          </w:p>
        </w:tc>
        <w:tc>
          <w:tcPr>
            <w:tcW w:w="320"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3.742,50</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146.269.418,86</w:t>
            </w:r>
          </w:p>
        </w:tc>
      </w:tr>
    </w:tbl>
    <w:p w:rsidR="00AB0FC6" w:rsidRPr="00B06795" w:rsidRDefault="00184689" w:rsidP="00385AC9">
      <w:pPr>
        <w:pStyle w:val="Balk5"/>
      </w:pPr>
      <w:bookmarkStart w:id="309" w:name="_Toc494808823"/>
      <w:r w:rsidRPr="00B06795">
        <w:lastRenderedPageBreak/>
        <w:t>Table</w:t>
      </w:r>
      <w:r w:rsidR="00AB0FC6" w:rsidRPr="00B06795">
        <w:t xml:space="preserve"> 10.25 DENİZLİ</w:t>
      </w:r>
      <w:bookmarkEnd w:id="308"/>
      <w:bookmarkEnd w:id="309"/>
    </w:p>
    <w:tbl>
      <w:tblPr>
        <w:tblW w:w="5000" w:type="pct"/>
        <w:tblCellMar>
          <w:left w:w="70" w:type="dxa"/>
          <w:right w:w="70" w:type="dxa"/>
        </w:tblCellMar>
        <w:tblLook w:val="04A0" w:firstRow="1" w:lastRow="0" w:firstColumn="1" w:lastColumn="0" w:noHBand="0" w:noVBand="1"/>
      </w:tblPr>
      <w:tblGrid>
        <w:gridCol w:w="1849"/>
        <w:gridCol w:w="1096"/>
        <w:gridCol w:w="1411"/>
        <w:gridCol w:w="852"/>
        <w:gridCol w:w="1335"/>
        <w:gridCol w:w="1411"/>
        <w:gridCol w:w="1309"/>
        <w:gridCol w:w="1411"/>
        <w:gridCol w:w="1055"/>
        <w:gridCol w:w="1563"/>
      </w:tblGrid>
      <w:tr w:rsidR="00184689" w:rsidRPr="00B06795" w:rsidTr="00AD1196">
        <w:trPr>
          <w:trHeight w:val="420"/>
        </w:trPr>
        <w:tc>
          <w:tcPr>
            <w:tcW w:w="70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DENİZLİ</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AD1196">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16.820.696,06</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666.612,41</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17.487.308,47</w:t>
            </w:r>
          </w:p>
        </w:tc>
      </w:tr>
      <w:tr w:rsidR="00B51E04" w:rsidRPr="00B06795" w:rsidTr="00AD1196">
        <w:trPr>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A14C1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BOTAŞ </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726.474.296,75</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38.637.091,66</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765.111.388,41</w:t>
            </w:r>
          </w:p>
        </w:tc>
      </w:tr>
      <w:tr w:rsidR="00B51E04" w:rsidRPr="00B06795" w:rsidTr="00AD1196">
        <w:trPr>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554.023,00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93.138,00</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647.161,00</w:t>
            </w:r>
          </w:p>
        </w:tc>
      </w:tr>
      <w:tr w:rsidR="00B51E04" w:rsidRPr="00B06795" w:rsidTr="00AD1196">
        <w:trPr>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83.725,35</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326.839,58</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410.564,93</w:t>
            </w:r>
          </w:p>
        </w:tc>
      </w:tr>
      <w:tr w:rsidR="00B51E04" w:rsidRPr="00B06795" w:rsidTr="00AD1196">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DENİZLİ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1.768.064,43</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3.147,34</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21.537.730,03</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36.051.100,42</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145.795.447,40</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727.219,75</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205.882.709,37</w:t>
            </w:r>
          </w:p>
        </w:tc>
      </w:tr>
      <w:tr w:rsidR="00AD1196" w:rsidRPr="00B06795" w:rsidTr="00AD1196">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6.736.722,40</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41.967.809,97</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48.704.532,37</w:t>
            </w:r>
          </w:p>
        </w:tc>
      </w:tr>
      <w:tr w:rsidR="00AD1196" w:rsidRPr="00B06795" w:rsidTr="00AD1196">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EWE ENERJİ A.Ş.</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31.500.261,19</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31.500.261,19</w:t>
            </w:r>
          </w:p>
        </w:tc>
      </w:tr>
      <w:tr w:rsidR="00AD1196" w:rsidRPr="00B06795" w:rsidTr="00AD1196">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3.224.022,00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298.203,00</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34.837,00</w:t>
            </w:r>
          </w:p>
        </w:tc>
        <w:tc>
          <w:tcPr>
            <w:tcW w:w="39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111.625,00</w:t>
            </w:r>
          </w:p>
        </w:tc>
        <w:tc>
          <w:tcPr>
            <w:tcW w:w="588"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3.668.687,00</w:t>
            </w:r>
          </w:p>
        </w:tc>
      </w:tr>
      <w:tr w:rsidR="00B51E04" w:rsidRPr="00B06795" w:rsidTr="00AD1196">
        <w:trPr>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351.599,55</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351.599,55</w:t>
            </w:r>
          </w:p>
        </w:tc>
      </w:tr>
      <w:tr w:rsidR="00AD1196" w:rsidRPr="00B06795" w:rsidTr="00772638">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3.482.434,88</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37.675,00</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3.520.109,88</w:t>
            </w:r>
          </w:p>
        </w:tc>
      </w:tr>
      <w:tr w:rsidR="00AD1196" w:rsidRPr="00B06795" w:rsidTr="00772638">
        <w:trPr>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69.112,00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69.112,00</w:t>
            </w:r>
          </w:p>
        </w:tc>
      </w:tr>
      <w:tr w:rsidR="00B51E04" w:rsidRPr="00B06795" w:rsidTr="00AD1196">
        <w:trPr>
          <w:trHeight w:val="420"/>
        </w:trPr>
        <w:tc>
          <w:tcPr>
            <w:tcW w:w="701"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7.078.543,34</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54.381,01</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7.132.924,35</w:t>
            </w:r>
          </w:p>
        </w:tc>
      </w:tr>
      <w:tr w:rsidR="00AD1196" w:rsidRPr="00B06795" w:rsidTr="00772638">
        <w:trPr>
          <w:trHeight w:val="300"/>
        </w:trPr>
        <w:tc>
          <w:tcPr>
            <w:tcW w:w="701" w:type="pct"/>
            <w:vMerge/>
            <w:tcBorders>
              <w:top w:val="nil"/>
              <w:left w:val="single" w:sz="4" w:space="0" w:color="D3D3D3"/>
              <w:bottom w:val="single" w:sz="4" w:space="0" w:color="D3D3D3"/>
              <w:right w:val="single" w:sz="4" w:space="0" w:color="D3D3D3"/>
            </w:tcBorders>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40.424,00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40.424,00</w:t>
            </w:r>
          </w:p>
        </w:tc>
      </w:tr>
      <w:tr w:rsidR="00AD1196" w:rsidRPr="00B06795" w:rsidTr="00772638">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ŞİŞECAM ENERJİ ANONİM ŞİRKETİ</w:t>
            </w:r>
          </w:p>
        </w:tc>
        <w:tc>
          <w:tcPr>
            <w:tcW w:w="407" w:type="pct"/>
            <w:tcBorders>
              <w:top w:val="nil"/>
              <w:left w:val="nil"/>
              <w:bottom w:val="single" w:sz="4" w:space="0" w:color="D3D3D3"/>
              <w:right w:val="single" w:sz="4" w:space="0" w:color="D3D3D3"/>
            </w:tcBorders>
            <w:shd w:val="clear" w:color="708090" w:fill="708090"/>
            <w:hideMark/>
          </w:tcPr>
          <w:p w:rsidR="00AD1196" w:rsidRPr="00B06795" w:rsidRDefault="00AD1196" w:rsidP="00AD1196">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10.576.042,00</w:t>
            </w:r>
          </w:p>
        </w:tc>
        <w:tc>
          <w:tcPr>
            <w:tcW w:w="492"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AD1196" w:rsidRPr="00B06795" w:rsidRDefault="00AD1196" w:rsidP="00AD1196">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AD1196" w:rsidRPr="00B06795" w:rsidRDefault="00AD1196" w:rsidP="00AD1196">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10.576.042,00</w:t>
            </w:r>
          </w:p>
        </w:tc>
      </w:tr>
      <w:tr w:rsidR="00B51E04" w:rsidRPr="00B06795" w:rsidTr="00AD1196">
        <w:trPr>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734.979.083,57</w:t>
            </w:r>
          </w:p>
        </w:tc>
        <w:tc>
          <w:tcPr>
            <w:tcW w:w="320"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3.147,34</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175.923.515,02</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37.527.949,42</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145.830.284,40</w:t>
            </w:r>
          </w:p>
        </w:tc>
        <w:tc>
          <w:tcPr>
            <w:tcW w:w="397"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838.844,75</w:t>
            </w:r>
          </w:p>
        </w:tc>
        <w:tc>
          <w:tcPr>
            <w:tcW w:w="58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1.095.102.824,51</w:t>
            </w:r>
          </w:p>
        </w:tc>
      </w:tr>
    </w:tbl>
    <w:p w:rsidR="00AB0FC6" w:rsidRPr="00B06795" w:rsidRDefault="00184689" w:rsidP="00385AC9">
      <w:pPr>
        <w:pStyle w:val="Balk5"/>
      </w:pPr>
      <w:bookmarkStart w:id="310" w:name="_Toc445993543"/>
      <w:bookmarkStart w:id="311" w:name="_Toc494808824"/>
      <w:r w:rsidRPr="00B06795">
        <w:lastRenderedPageBreak/>
        <w:t>Table</w:t>
      </w:r>
      <w:r w:rsidR="00AB0FC6" w:rsidRPr="00B06795">
        <w:t xml:space="preserve"> 10.26 DİYARBAKIR</w:t>
      </w:r>
      <w:bookmarkEnd w:id="310"/>
      <w:bookmarkEnd w:id="311"/>
    </w:p>
    <w:tbl>
      <w:tblPr>
        <w:tblW w:w="5000" w:type="pct"/>
        <w:tblCellMar>
          <w:left w:w="70" w:type="dxa"/>
          <w:right w:w="70" w:type="dxa"/>
        </w:tblCellMar>
        <w:tblLook w:val="04A0" w:firstRow="1" w:lastRow="0" w:firstColumn="1" w:lastColumn="0" w:noHBand="0" w:noVBand="1"/>
      </w:tblPr>
      <w:tblGrid>
        <w:gridCol w:w="2459"/>
        <w:gridCol w:w="1096"/>
        <w:gridCol w:w="1309"/>
        <w:gridCol w:w="699"/>
        <w:gridCol w:w="1335"/>
        <w:gridCol w:w="1309"/>
        <w:gridCol w:w="1309"/>
        <w:gridCol w:w="1411"/>
        <w:gridCol w:w="954"/>
        <w:gridCol w:w="1411"/>
      </w:tblGrid>
      <w:tr w:rsidR="00184689" w:rsidRPr="00B06795" w:rsidTr="002F093B">
        <w:trPr>
          <w:trHeight w:val="420"/>
        </w:trPr>
        <w:tc>
          <w:tcPr>
            <w:tcW w:w="103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DİYARBAKIR</w:t>
            </w:r>
          </w:p>
        </w:tc>
        <w:tc>
          <w:tcPr>
            <w:tcW w:w="29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0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2F093B">
        <w:trPr>
          <w:trHeight w:val="300"/>
        </w:trPr>
        <w:tc>
          <w:tcPr>
            <w:tcW w:w="103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291"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1.464.629,03</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1.464.629,03</w:t>
            </w:r>
          </w:p>
        </w:tc>
      </w:tr>
      <w:tr w:rsidR="00B51E04" w:rsidRPr="00B06795" w:rsidTr="002F093B">
        <w:trPr>
          <w:trHeight w:val="420"/>
        </w:trPr>
        <w:tc>
          <w:tcPr>
            <w:tcW w:w="103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291" w:type="pct"/>
            <w:tcBorders>
              <w:top w:val="nil"/>
              <w:left w:val="nil"/>
              <w:bottom w:val="single" w:sz="4" w:space="0" w:color="D3D3D3"/>
              <w:right w:val="single" w:sz="4" w:space="0" w:color="D3D3D3"/>
            </w:tcBorders>
            <w:shd w:val="clear" w:color="708090" w:fill="708090"/>
            <w:vAlign w:val="center"/>
            <w:hideMark/>
          </w:tcPr>
          <w:p w:rsidR="00B51E04" w:rsidRPr="00B06795" w:rsidRDefault="00AD1196"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0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27.596.163,41</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12.953.873,25</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40.550.036,66</w:t>
            </w:r>
          </w:p>
        </w:tc>
      </w:tr>
      <w:tr w:rsidR="00B51E04" w:rsidRPr="00B06795" w:rsidTr="002F093B">
        <w:trPr>
          <w:trHeight w:val="300"/>
        </w:trPr>
        <w:tc>
          <w:tcPr>
            <w:tcW w:w="103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DİYARBAKIR DOĞAL GAZ DAĞITIM ANONİM ŞİRKETİ</w:t>
            </w:r>
          </w:p>
        </w:tc>
        <w:tc>
          <w:tcPr>
            <w:tcW w:w="291"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0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28.857.592,47</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110.141.202,54</w:t>
            </w:r>
          </w:p>
        </w:tc>
        <w:tc>
          <w:tcPr>
            <w:tcW w:w="359"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138.998.795,01</w:t>
            </w:r>
          </w:p>
        </w:tc>
      </w:tr>
      <w:tr w:rsidR="002F093B" w:rsidRPr="00B06795" w:rsidTr="002F093B">
        <w:trPr>
          <w:trHeight w:val="300"/>
        </w:trPr>
        <w:tc>
          <w:tcPr>
            <w:tcW w:w="1031"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291" w:type="pct"/>
            <w:tcBorders>
              <w:top w:val="nil"/>
              <w:left w:val="nil"/>
              <w:bottom w:val="single" w:sz="4" w:space="0" w:color="D3D3D3"/>
              <w:right w:val="single" w:sz="4" w:space="0" w:color="D3D3D3"/>
            </w:tcBorders>
            <w:shd w:val="clear" w:color="708090" w:fill="708090"/>
            <w:hideMark/>
          </w:tcPr>
          <w:p w:rsidR="002F093B" w:rsidRPr="00B06795" w:rsidRDefault="002F093B" w:rsidP="002F093B">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1.055.464,00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47.201,00</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1.102.665,00</w:t>
            </w:r>
          </w:p>
        </w:tc>
      </w:tr>
      <w:tr w:rsidR="002F093B" w:rsidRPr="00B06795" w:rsidTr="002F093B">
        <w:trPr>
          <w:trHeight w:val="300"/>
        </w:trPr>
        <w:tc>
          <w:tcPr>
            <w:tcW w:w="1031"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291" w:type="pct"/>
            <w:tcBorders>
              <w:top w:val="nil"/>
              <w:left w:val="nil"/>
              <w:bottom w:val="single" w:sz="4" w:space="0" w:color="D3D3D3"/>
              <w:right w:val="single" w:sz="4" w:space="0" w:color="D3D3D3"/>
            </w:tcBorders>
            <w:shd w:val="clear" w:color="708090" w:fill="708090"/>
            <w:hideMark/>
          </w:tcPr>
          <w:p w:rsidR="002F093B" w:rsidRPr="00B06795" w:rsidRDefault="002F093B" w:rsidP="002F093B">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3.079.286,32</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3.079.286,32</w:t>
            </w:r>
          </w:p>
        </w:tc>
      </w:tr>
      <w:tr w:rsidR="002F093B" w:rsidRPr="00B06795" w:rsidTr="002F093B">
        <w:trPr>
          <w:trHeight w:val="420"/>
        </w:trPr>
        <w:tc>
          <w:tcPr>
            <w:tcW w:w="1031"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291" w:type="pct"/>
            <w:tcBorders>
              <w:top w:val="nil"/>
              <w:left w:val="nil"/>
              <w:bottom w:val="single" w:sz="4" w:space="0" w:color="D3D3D3"/>
              <w:right w:val="single" w:sz="4" w:space="0" w:color="D3D3D3"/>
            </w:tcBorders>
            <w:shd w:val="clear" w:color="708090" w:fill="708090"/>
            <w:hideMark/>
          </w:tcPr>
          <w:p w:rsidR="002F093B" w:rsidRPr="00B06795" w:rsidRDefault="002F093B" w:rsidP="002F093B">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929.851,00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29.860,00</w:t>
            </w:r>
          </w:p>
        </w:tc>
        <w:tc>
          <w:tcPr>
            <w:tcW w:w="531"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12.215,00</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971.926,00</w:t>
            </w:r>
          </w:p>
        </w:tc>
      </w:tr>
      <w:tr w:rsidR="00B51E04" w:rsidRPr="00B06795" w:rsidTr="002F093B">
        <w:trPr>
          <w:trHeight w:val="300"/>
        </w:trPr>
        <w:tc>
          <w:tcPr>
            <w:tcW w:w="103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1"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07"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27.596.163,41</w:t>
            </w:r>
          </w:p>
        </w:tc>
        <w:tc>
          <w:tcPr>
            <w:tcW w:w="263"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19.483.103,60</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28.887.452,47</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110.141.202,54</w:t>
            </w:r>
          </w:p>
        </w:tc>
        <w:tc>
          <w:tcPr>
            <w:tcW w:w="359"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59.416,00</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186.167.338,02</w:t>
            </w:r>
          </w:p>
        </w:tc>
      </w:tr>
    </w:tbl>
    <w:p w:rsidR="00B51E04" w:rsidRPr="00B06795" w:rsidRDefault="00B51E04" w:rsidP="00AB0FC6">
      <w:pPr>
        <w:pStyle w:val="Tablo1"/>
        <w:rPr>
          <w:rFonts w:ascii="Times New Roman" w:hAnsi="Times New Roman"/>
        </w:rPr>
      </w:pPr>
      <w:bookmarkStart w:id="312" w:name="_Toc445993544"/>
    </w:p>
    <w:p w:rsidR="00B51E04" w:rsidRPr="00B06795" w:rsidRDefault="00B51E04">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313" w:name="_Toc494808825"/>
      <w:r w:rsidRPr="00B06795">
        <w:lastRenderedPageBreak/>
        <w:t>Table</w:t>
      </w:r>
      <w:r w:rsidR="00AB0FC6" w:rsidRPr="00B06795">
        <w:t xml:space="preserve"> 10.27 DÜZCE</w:t>
      </w:r>
      <w:bookmarkEnd w:id="312"/>
      <w:bookmarkEnd w:id="313"/>
    </w:p>
    <w:tbl>
      <w:tblPr>
        <w:tblW w:w="5000" w:type="pct"/>
        <w:tblCellMar>
          <w:left w:w="70" w:type="dxa"/>
          <w:right w:w="70" w:type="dxa"/>
        </w:tblCellMar>
        <w:tblLook w:val="04A0" w:firstRow="1" w:lastRow="0" w:firstColumn="1" w:lastColumn="0" w:noHBand="0" w:noVBand="1"/>
      </w:tblPr>
      <w:tblGrid>
        <w:gridCol w:w="1948"/>
        <w:gridCol w:w="1096"/>
        <w:gridCol w:w="1361"/>
        <w:gridCol w:w="1055"/>
        <w:gridCol w:w="1335"/>
        <w:gridCol w:w="1412"/>
        <w:gridCol w:w="1309"/>
        <w:gridCol w:w="1309"/>
        <w:gridCol w:w="1055"/>
        <w:gridCol w:w="1412"/>
      </w:tblGrid>
      <w:tr w:rsidR="00184689" w:rsidRPr="00B06795" w:rsidTr="002F093B">
        <w:trPr>
          <w:trHeight w:val="420"/>
        </w:trPr>
        <w:tc>
          <w:tcPr>
            <w:tcW w:w="73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DÜZCE</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1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2F093B">
        <w:trPr>
          <w:trHeight w:val="30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DÜZCE EREĞLİ DOĞAL GAZ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1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134.595,23</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83.879.173,96</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22.930.885,61</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51.299.606,18</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9.211,82</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158.253.472,81</w:t>
            </w:r>
          </w:p>
        </w:tc>
      </w:tr>
      <w:tr w:rsidR="00B51E04" w:rsidRPr="00B06795" w:rsidTr="002F093B">
        <w:trPr>
          <w:trHeight w:val="42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1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272.175,20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272.175,20</w:t>
            </w:r>
          </w:p>
        </w:tc>
      </w:tr>
      <w:tr w:rsidR="002F093B" w:rsidRPr="00B06795" w:rsidTr="002F093B">
        <w:trPr>
          <w:trHeight w:val="30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162.509,41</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162.509,41</w:t>
            </w:r>
          </w:p>
        </w:tc>
      </w:tr>
      <w:tr w:rsidR="002F093B" w:rsidRPr="00B06795" w:rsidTr="002F093B">
        <w:trPr>
          <w:trHeight w:val="30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1.058.142,00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196.224,00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169.978,00</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1.424.344,00</w:t>
            </w:r>
          </w:p>
        </w:tc>
      </w:tr>
      <w:tr w:rsidR="00B51E04" w:rsidRPr="00B06795" w:rsidTr="002F093B">
        <w:trPr>
          <w:trHeight w:val="42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1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216.725,38</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32.252,37</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248.977,75</w:t>
            </w:r>
          </w:p>
        </w:tc>
      </w:tr>
      <w:tr w:rsidR="002F093B" w:rsidRPr="00B06795" w:rsidTr="002F093B">
        <w:trPr>
          <w:trHeight w:val="30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20.834.170,41</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20.834.170,41</w:t>
            </w:r>
          </w:p>
        </w:tc>
      </w:tr>
      <w:tr w:rsidR="002F093B" w:rsidRPr="00B06795" w:rsidTr="002F093B">
        <w:trPr>
          <w:trHeight w:val="42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3.095,00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3.095,00</w:t>
            </w:r>
          </w:p>
        </w:tc>
      </w:tr>
      <w:tr w:rsidR="00B51E04" w:rsidRPr="00B06795" w:rsidTr="002F093B">
        <w:trPr>
          <w:trHeight w:val="42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1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52.900,33</w:t>
            </w:r>
          </w:p>
        </w:tc>
        <w:tc>
          <w:tcPr>
            <w:tcW w:w="531"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52.900,33</w:t>
            </w:r>
          </w:p>
        </w:tc>
      </w:tr>
      <w:tr w:rsidR="00B51E04" w:rsidRPr="00B06795" w:rsidTr="002F093B">
        <w:trPr>
          <w:trHeight w:val="300"/>
        </w:trPr>
        <w:tc>
          <w:tcPr>
            <w:tcW w:w="733"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1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134.595,23</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52.900,33</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105.991.306,75</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23.561.794,22</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51.299.606,18</w:t>
            </w:r>
          </w:p>
        </w:tc>
        <w:tc>
          <w:tcPr>
            <w:tcW w:w="397"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211.442,19</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181.251.644,91</w:t>
            </w:r>
          </w:p>
        </w:tc>
      </w:tr>
    </w:tbl>
    <w:p w:rsidR="00AB0FC6" w:rsidRPr="00B06795" w:rsidRDefault="00AB0FC6" w:rsidP="00AB0FC6">
      <w:pPr>
        <w:pStyle w:val="Tablo1"/>
        <w:rPr>
          <w:rFonts w:ascii="Times New Roman" w:hAnsi="Times New Roman"/>
        </w:rPr>
      </w:pPr>
    </w:p>
    <w:p w:rsidR="00AB0FC6" w:rsidRPr="00B06795" w:rsidRDefault="00B51E04" w:rsidP="00B51E04">
      <w:pPr>
        <w:rPr>
          <w:rFonts w:ascii="Times New Roman" w:hAnsi="Times New Roman" w:cs="Times New Roman"/>
          <w:b/>
        </w:rPr>
      </w:pPr>
      <w:r w:rsidRPr="00B06795">
        <w:rPr>
          <w:rFonts w:ascii="Times New Roman" w:hAnsi="Times New Roman"/>
        </w:rPr>
        <w:br w:type="page"/>
      </w:r>
    </w:p>
    <w:p w:rsidR="00AB0FC6" w:rsidRPr="00B06795" w:rsidRDefault="00184689" w:rsidP="00385AC9">
      <w:pPr>
        <w:pStyle w:val="Balk5"/>
      </w:pPr>
      <w:bookmarkStart w:id="314" w:name="_Toc445993545"/>
      <w:bookmarkStart w:id="315" w:name="_Toc494808826"/>
      <w:r w:rsidRPr="00B06795">
        <w:lastRenderedPageBreak/>
        <w:t>Table</w:t>
      </w:r>
      <w:r w:rsidR="00AB0FC6" w:rsidRPr="00B06795">
        <w:t xml:space="preserve"> 10.28 EDİRNE</w:t>
      </w:r>
      <w:bookmarkEnd w:id="314"/>
      <w:bookmarkEnd w:id="315"/>
    </w:p>
    <w:tbl>
      <w:tblPr>
        <w:tblW w:w="5000" w:type="pct"/>
        <w:tblCellMar>
          <w:left w:w="70" w:type="dxa"/>
          <w:right w:w="70" w:type="dxa"/>
        </w:tblCellMar>
        <w:tblLook w:val="04A0" w:firstRow="1" w:lastRow="0" w:firstColumn="1" w:lastColumn="0" w:noHBand="0" w:noVBand="1"/>
      </w:tblPr>
      <w:tblGrid>
        <w:gridCol w:w="2764"/>
        <w:gridCol w:w="1096"/>
        <w:gridCol w:w="1310"/>
        <w:gridCol w:w="699"/>
        <w:gridCol w:w="1335"/>
        <w:gridCol w:w="1207"/>
        <w:gridCol w:w="1309"/>
        <w:gridCol w:w="1309"/>
        <w:gridCol w:w="954"/>
        <w:gridCol w:w="1309"/>
      </w:tblGrid>
      <w:tr w:rsidR="00184689" w:rsidRPr="00B06795" w:rsidTr="002F093B">
        <w:trPr>
          <w:trHeight w:val="420"/>
        </w:trPr>
        <w:tc>
          <w:tcPr>
            <w:tcW w:w="108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EDİRNE</w:t>
            </w:r>
          </w:p>
        </w:tc>
        <w:tc>
          <w:tcPr>
            <w:tcW w:w="326"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F093B" w:rsidRPr="00B06795" w:rsidTr="002F093B">
        <w:trPr>
          <w:trHeight w:val="300"/>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326"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78.869,86</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78.869,86</w:t>
            </w:r>
          </w:p>
        </w:tc>
      </w:tr>
      <w:tr w:rsidR="002F093B" w:rsidRPr="00B06795" w:rsidTr="002F093B">
        <w:trPr>
          <w:trHeight w:val="300"/>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26"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2.610.961,20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51.280,01</w:t>
            </w:r>
          </w:p>
        </w:tc>
        <w:tc>
          <w:tcPr>
            <w:tcW w:w="49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2.662.241,21</w:t>
            </w:r>
          </w:p>
        </w:tc>
      </w:tr>
      <w:tr w:rsidR="002F093B" w:rsidRPr="00B06795" w:rsidTr="002F093B">
        <w:trPr>
          <w:trHeight w:val="300"/>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326"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606.282,00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104.070,00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710.352,00</w:t>
            </w:r>
          </w:p>
        </w:tc>
      </w:tr>
      <w:tr w:rsidR="002F093B" w:rsidRPr="00B06795" w:rsidTr="002F093B">
        <w:trPr>
          <w:trHeight w:val="300"/>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326"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2.393.666,02</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455.214,00</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2.848.880,02</w:t>
            </w:r>
          </w:p>
        </w:tc>
      </w:tr>
      <w:tr w:rsidR="00B51E04" w:rsidRPr="00B06795" w:rsidTr="002F093B">
        <w:trPr>
          <w:trHeight w:val="300"/>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TRAKYA BÖLGESİ DOĞAL GAZ DAĞITIM ANONİM ŞİRKETİ</w:t>
            </w:r>
          </w:p>
        </w:tc>
        <w:tc>
          <w:tcPr>
            <w:tcW w:w="326"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6"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18.844.304,43</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44.842.607,23</w:t>
            </w:r>
          </w:p>
        </w:tc>
        <w:tc>
          <w:tcPr>
            <w:tcW w:w="359"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63.686.911,66</w:t>
            </w:r>
          </w:p>
        </w:tc>
      </w:tr>
      <w:tr w:rsidR="00B51E04" w:rsidRPr="00B06795" w:rsidTr="002F093B">
        <w:trPr>
          <w:trHeight w:val="300"/>
        </w:trPr>
        <w:tc>
          <w:tcPr>
            <w:tcW w:w="1083"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26"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6"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5.610.909,22</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19.482.458,29</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44.842.607,23</w:t>
            </w:r>
          </w:p>
        </w:tc>
        <w:tc>
          <w:tcPr>
            <w:tcW w:w="359"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51.280,01</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69.987.254,75</w:t>
            </w:r>
          </w:p>
        </w:tc>
      </w:tr>
    </w:tbl>
    <w:p w:rsidR="00AB0FC6" w:rsidRPr="00B06795" w:rsidRDefault="00AB0FC6" w:rsidP="00AB0FC6">
      <w:pPr>
        <w:pStyle w:val="Tablo1"/>
        <w:rPr>
          <w:rFonts w:ascii="Times New Roman" w:hAnsi="Times New Roman"/>
        </w:rPr>
      </w:pPr>
    </w:p>
    <w:p w:rsidR="00AB0FC6" w:rsidRPr="00B06795" w:rsidRDefault="00184689" w:rsidP="00385AC9">
      <w:pPr>
        <w:pStyle w:val="Balk5"/>
      </w:pPr>
      <w:bookmarkStart w:id="316" w:name="_Toc445993546"/>
      <w:bookmarkStart w:id="317" w:name="_Toc494808827"/>
      <w:r w:rsidRPr="00B06795">
        <w:t>Table</w:t>
      </w:r>
      <w:r w:rsidR="00AB0FC6" w:rsidRPr="00B06795">
        <w:t xml:space="preserve"> 10.29 ELAZIĞ</w:t>
      </w:r>
      <w:bookmarkEnd w:id="316"/>
      <w:bookmarkEnd w:id="317"/>
    </w:p>
    <w:tbl>
      <w:tblPr>
        <w:tblW w:w="5000" w:type="pct"/>
        <w:tblCellMar>
          <w:left w:w="70" w:type="dxa"/>
          <w:right w:w="70" w:type="dxa"/>
        </w:tblCellMar>
        <w:tblLook w:val="04A0" w:firstRow="1" w:lastRow="0" w:firstColumn="1" w:lastColumn="0" w:noHBand="0" w:noVBand="1"/>
      </w:tblPr>
      <w:tblGrid>
        <w:gridCol w:w="1990"/>
        <w:gridCol w:w="1096"/>
        <w:gridCol w:w="1270"/>
        <w:gridCol w:w="1055"/>
        <w:gridCol w:w="1335"/>
        <w:gridCol w:w="1309"/>
        <w:gridCol w:w="1309"/>
        <w:gridCol w:w="1309"/>
        <w:gridCol w:w="1207"/>
        <w:gridCol w:w="1412"/>
      </w:tblGrid>
      <w:tr w:rsidR="00184689" w:rsidRPr="00B06795" w:rsidTr="002F093B">
        <w:trPr>
          <w:trHeight w:val="420"/>
        </w:trPr>
        <w:tc>
          <w:tcPr>
            <w:tcW w:w="74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ELAZIĞ</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78"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2F093B">
        <w:trPr>
          <w:trHeight w:val="300"/>
        </w:trPr>
        <w:tc>
          <w:tcPr>
            <w:tcW w:w="74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ELAZIĞ DOĞALGAZ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2F093B"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78"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146.236,82</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10.992.282,48</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26.642.967,55</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91.680.605,34</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3.950,57</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129.466.042,76</w:t>
            </w:r>
          </w:p>
        </w:tc>
      </w:tr>
      <w:tr w:rsidR="002F093B" w:rsidRPr="00B06795" w:rsidTr="002F093B">
        <w:trPr>
          <w:trHeight w:val="300"/>
        </w:trPr>
        <w:tc>
          <w:tcPr>
            <w:tcW w:w="749"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478"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779.415,25</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388.136,15</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1.167.551,40</w:t>
            </w:r>
          </w:p>
        </w:tc>
      </w:tr>
      <w:tr w:rsidR="002F093B" w:rsidRPr="00B06795" w:rsidTr="002F093B">
        <w:trPr>
          <w:trHeight w:val="300"/>
        </w:trPr>
        <w:tc>
          <w:tcPr>
            <w:tcW w:w="749" w:type="pct"/>
            <w:tcBorders>
              <w:top w:val="nil"/>
              <w:left w:val="single" w:sz="4" w:space="0" w:color="D3D3D3"/>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EWE ENERJİ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tc>
        <w:tc>
          <w:tcPr>
            <w:tcW w:w="478"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093B" w:rsidRPr="00B06795" w:rsidRDefault="002F093B" w:rsidP="002F093B">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3.142.656,20</w:t>
            </w:r>
          </w:p>
        </w:tc>
        <w:tc>
          <w:tcPr>
            <w:tcW w:w="531"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3.142.656,20</w:t>
            </w:r>
          </w:p>
        </w:tc>
      </w:tr>
      <w:tr w:rsidR="00B51E04" w:rsidRPr="00B06795" w:rsidTr="002F093B">
        <w:trPr>
          <w:trHeight w:val="420"/>
        </w:trPr>
        <w:tc>
          <w:tcPr>
            <w:tcW w:w="74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CNG License</w:t>
            </w:r>
          </w:p>
          <w:p w:rsidR="00B51E04" w:rsidRPr="00B06795" w:rsidRDefault="00B51E04" w:rsidP="00B51E04">
            <w:pPr>
              <w:spacing w:after="0" w:line="240" w:lineRule="auto"/>
              <w:rPr>
                <w:rFonts w:ascii="Tahoma" w:eastAsia="Times New Roman" w:hAnsi="Tahoma" w:cs="Tahoma"/>
                <w:b/>
                <w:bCs/>
                <w:color w:val="FFFFFF"/>
                <w:sz w:val="16"/>
                <w:szCs w:val="16"/>
                <w:lang w:eastAsia="tr-TR"/>
              </w:rPr>
            </w:pPr>
          </w:p>
        </w:tc>
        <w:tc>
          <w:tcPr>
            <w:tcW w:w="478"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15.900,00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15.900,00</w:t>
            </w:r>
          </w:p>
        </w:tc>
      </w:tr>
      <w:tr w:rsidR="00B51E04" w:rsidRPr="00B06795" w:rsidTr="002F093B">
        <w:trPr>
          <w:trHeight w:val="420"/>
        </w:trPr>
        <w:tc>
          <w:tcPr>
            <w:tcW w:w="74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2F093B" w:rsidRPr="00B06795" w:rsidRDefault="002F093B" w:rsidP="002F093B">
            <w:pPr>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B51E04" w:rsidRPr="00B06795" w:rsidRDefault="00B51E04" w:rsidP="00B51E04">
            <w:pPr>
              <w:spacing w:after="0" w:line="240" w:lineRule="auto"/>
              <w:rPr>
                <w:rFonts w:ascii="Tahoma" w:eastAsia="Times New Roman" w:hAnsi="Tahoma" w:cs="Tahoma"/>
                <w:b/>
                <w:bCs/>
                <w:color w:val="FFFFFF"/>
                <w:sz w:val="16"/>
                <w:szCs w:val="16"/>
                <w:lang w:eastAsia="tr-TR"/>
              </w:rPr>
            </w:pPr>
          </w:p>
        </w:tc>
        <w:tc>
          <w:tcPr>
            <w:tcW w:w="478"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672.883,00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672.883,00</w:t>
            </w:r>
          </w:p>
        </w:tc>
      </w:tr>
      <w:tr w:rsidR="00B51E04" w:rsidRPr="00B06795" w:rsidTr="002F093B">
        <w:trPr>
          <w:trHeight w:val="300"/>
        </w:trPr>
        <w:tc>
          <w:tcPr>
            <w:tcW w:w="74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78"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146.236,82</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12.444.580,73</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26.658.867,55</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91.680.605,34</w:t>
            </w:r>
          </w:p>
        </w:tc>
        <w:tc>
          <w:tcPr>
            <w:tcW w:w="454"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3.534.742,92</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134.465.033,36</w:t>
            </w:r>
          </w:p>
        </w:tc>
      </w:tr>
    </w:tbl>
    <w:p w:rsidR="00AB0FC6" w:rsidRPr="00B06795" w:rsidRDefault="00AB0FC6" w:rsidP="00AB0FC6">
      <w:pPr>
        <w:pStyle w:val="Tablo1"/>
        <w:rPr>
          <w:rFonts w:ascii="Times New Roman" w:hAnsi="Times New Roman"/>
        </w:rPr>
      </w:pPr>
    </w:p>
    <w:p w:rsidR="00772638" w:rsidRPr="00B06795" w:rsidRDefault="00772638" w:rsidP="00AB0FC6">
      <w:pPr>
        <w:pStyle w:val="Tablo1"/>
        <w:rPr>
          <w:rFonts w:ascii="Times New Roman" w:hAnsi="Times New Roman"/>
        </w:rPr>
      </w:pPr>
    </w:p>
    <w:p w:rsidR="00772638" w:rsidRPr="00B06795" w:rsidRDefault="00772638" w:rsidP="00AB0FC6">
      <w:pPr>
        <w:pStyle w:val="Tablo1"/>
        <w:rPr>
          <w:rFonts w:ascii="Times New Roman" w:hAnsi="Times New Roman"/>
        </w:rPr>
      </w:pPr>
    </w:p>
    <w:p w:rsidR="00AB0FC6" w:rsidRPr="00B06795" w:rsidRDefault="00184689" w:rsidP="00385AC9">
      <w:pPr>
        <w:pStyle w:val="Balk5"/>
      </w:pPr>
      <w:bookmarkStart w:id="318" w:name="_Toc445993547"/>
      <w:bookmarkStart w:id="319" w:name="_Toc494808828"/>
      <w:r w:rsidRPr="00B06795">
        <w:lastRenderedPageBreak/>
        <w:t>Table</w:t>
      </w:r>
      <w:r w:rsidR="00AB0FC6" w:rsidRPr="00B06795">
        <w:t xml:space="preserve"> 10.30 ERZİNCAN</w:t>
      </w:r>
      <w:bookmarkEnd w:id="318"/>
      <w:bookmarkEnd w:id="319"/>
    </w:p>
    <w:tbl>
      <w:tblPr>
        <w:tblW w:w="5000" w:type="pct"/>
        <w:tblCellMar>
          <w:left w:w="70" w:type="dxa"/>
          <w:right w:w="70" w:type="dxa"/>
        </w:tblCellMar>
        <w:tblLook w:val="04A0" w:firstRow="1" w:lastRow="0" w:firstColumn="1" w:lastColumn="0" w:noHBand="0" w:noVBand="1"/>
      </w:tblPr>
      <w:tblGrid>
        <w:gridCol w:w="2607"/>
        <w:gridCol w:w="1096"/>
        <w:gridCol w:w="1214"/>
        <w:gridCol w:w="699"/>
        <w:gridCol w:w="1335"/>
        <w:gridCol w:w="1207"/>
        <w:gridCol w:w="1309"/>
        <w:gridCol w:w="1309"/>
        <w:gridCol w:w="1207"/>
        <w:gridCol w:w="1309"/>
      </w:tblGrid>
      <w:tr w:rsidR="00184689" w:rsidRPr="00B06795" w:rsidTr="00772638">
        <w:trPr>
          <w:trHeight w:val="420"/>
        </w:trPr>
        <w:tc>
          <w:tcPr>
            <w:tcW w:w="104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ERZİNCAN</w:t>
            </w:r>
          </w:p>
        </w:tc>
        <w:tc>
          <w:tcPr>
            <w:tcW w:w="291"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17"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8F2C81" w:rsidP="00184689">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184689" w:rsidRPr="00B06795" w:rsidRDefault="00184689" w:rsidP="0018468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772638">
        <w:trPr>
          <w:trHeight w:val="420"/>
        </w:trPr>
        <w:tc>
          <w:tcPr>
            <w:tcW w:w="104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291" w:type="pct"/>
            <w:tcBorders>
              <w:top w:val="nil"/>
              <w:left w:val="nil"/>
              <w:bottom w:val="single" w:sz="4" w:space="0" w:color="D3D3D3"/>
              <w:right w:val="single" w:sz="4" w:space="0" w:color="D3D3D3"/>
            </w:tcBorders>
            <w:shd w:val="clear" w:color="708090" w:fill="708090"/>
            <w:vAlign w:val="center"/>
            <w:hideMark/>
          </w:tcPr>
          <w:p w:rsidR="00B51E04" w:rsidRPr="00B06795" w:rsidRDefault="00772638"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1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54.440,64</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54.440,64</w:t>
            </w:r>
          </w:p>
        </w:tc>
      </w:tr>
      <w:tr w:rsidR="00B51E04" w:rsidRPr="00B06795" w:rsidTr="00772638">
        <w:trPr>
          <w:trHeight w:val="300"/>
        </w:trPr>
        <w:tc>
          <w:tcPr>
            <w:tcW w:w="104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ERZİNCAN GAZ DAĞITIM A.Ş.</w:t>
            </w:r>
          </w:p>
        </w:tc>
        <w:tc>
          <w:tcPr>
            <w:tcW w:w="291" w:type="pct"/>
            <w:tcBorders>
              <w:top w:val="nil"/>
              <w:left w:val="nil"/>
              <w:bottom w:val="single" w:sz="4" w:space="0" w:color="D3D3D3"/>
              <w:right w:val="single" w:sz="4" w:space="0" w:color="D3D3D3"/>
            </w:tcBorders>
            <w:shd w:val="clear" w:color="708090" w:fill="708090"/>
            <w:vAlign w:val="center"/>
            <w:hideMark/>
          </w:tcPr>
          <w:p w:rsidR="00B51E04" w:rsidRPr="00B06795" w:rsidRDefault="00772638"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17"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2.910.815,63</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14.378.150,81</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36.740.147,66</w:t>
            </w:r>
          </w:p>
        </w:tc>
        <w:tc>
          <w:tcPr>
            <w:tcW w:w="454"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1.702.826,30</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55.731.940,41</w:t>
            </w:r>
          </w:p>
        </w:tc>
      </w:tr>
      <w:tr w:rsidR="00772638" w:rsidRPr="00B06795" w:rsidTr="00772638">
        <w:trPr>
          <w:trHeight w:val="300"/>
        </w:trPr>
        <w:tc>
          <w:tcPr>
            <w:tcW w:w="1041"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291"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1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233.082,00</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233.082,00</w:t>
            </w:r>
          </w:p>
        </w:tc>
      </w:tr>
      <w:tr w:rsidR="00772638" w:rsidRPr="00B06795" w:rsidTr="00772638">
        <w:trPr>
          <w:trHeight w:val="300"/>
        </w:trPr>
        <w:tc>
          <w:tcPr>
            <w:tcW w:w="1041"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291"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1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354.596,67</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354.596,67</w:t>
            </w:r>
          </w:p>
        </w:tc>
      </w:tr>
      <w:tr w:rsidR="00B51E04" w:rsidRPr="00B06795" w:rsidTr="00772638">
        <w:trPr>
          <w:trHeight w:val="300"/>
        </w:trPr>
        <w:tc>
          <w:tcPr>
            <w:tcW w:w="1041"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1" w:type="pct"/>
            <w:tcBorders>
              <w:top w:val="nil"/>
              <w:left w:val="nil"/>
              <w:bottom w:val="single" w:sz="4" w:space="0" w:color="D3D3D3"/>
              <w:right w:val="single" w:sz="4" w:space="0" w:color="D3D3D3"/>
            </w:tcBorders>
            <w:shd w:val="clear" w:color="708090" w:fill="708090"/>
            <w:vAlign w:val="center"/>
            <w:hideMark/>
          </w:tcPr>
          <w:p w:rsidR="00B51E04" w:rsidRPr="00B06795" w:rsidRDefault="00184689"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17"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3.265.412,29</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14.665.673,45</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36.740.147,66</w:t>
            </w:r>
          </w:p>
        </w:tc>
        <w:tc>
          <w:tcPr>
            <w:tcW w:w="454"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1.702.826,30</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56.374.059,71</w:t>
            </w:r>
          </w:p>
        </w:tc>
      </w:tr>
    </w:tbl>
    <w:p w:rsidR="0061173D" w:rsidRPr="00B06795" w:rsidRDefault="00184689" w:rsidP="006E0A5A">
      <w:pPr>
        <w:pStyle w:val="Balk5"/>
        <w:ind w:left="0" w:firstLine="0"/>
      </w:pPr>
      <w:bookmarkStart w:id="320" w:name="_Toc445993548"/>
      <w:bookmarkStart w:id="321" w:name="_Toc494808829"/>
      <w:r w:rsidRPr="00B06795">
        <w:t>Table</w:t>
      </w:r>
      <w:r w:rsidR="00AB0FC6" w:rsidRPr="00B06795">
        <w:t xml:space="preserve"> 10.31 ERZURUM</w:t>
      </w:r>
      <w:bookmarkEnd w:id="320"/>
      <w:bookmarkEnd w:id="321"/>
    </w:p>
    <w:tbl>
      <w:tblPr>
        <w:tblW w:w="5000" w:type="pct"/>
        <w:tblCellMar>
          <w:left w:w="70" w:type="dxa"/>
          <w:right w:w="70" w:type="dxa"/>
        </w:tblCellMar>
        <w:tblLook w:val="04A0" w:firstRow="1" w:lastRow="0" w:firstColumn="1" w:lastColumn="0" w:noHBand="0" w:noVBand="1"/>
      </w:tblPr>
      <w:tblGrid>
        <w:gridCol w:w="2466"/>
        <w:gridCol w:w="1096"/>
        <w:gridCol w:w="1150"/>
        <w:gridCol w:w="1309"/>
        <w:gridCol w:w="1335"/>
        <w:gridCol w:w="1309"/>
        <w:gridCol w:w="1309"/>
        <w:gridCol w:w="1309"/>
        <w:gridCol w:w="597"/>
        <w:gridCol w:w="1412"/>
      </w:tblGrid>
      <w:tr w:rsidR="0040156C" w:rsidRPr="00B06795" w:rsidTr="00772638">
        <w:trPr>
          <w:trHeight w:val="420"/>
        </w:trPr>
        <w:tc>
          <w:tcPr>
            <w:tcW w:w="92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ERZURUM</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3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225"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B51E04" w:rsidRPr="00B06795" w:rsidTr="00772638">
        <w:trPr>
          <w:trHeight w:val="30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772638"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3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10.043.223,74</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10.043.223,74</w:t>
            </w:r>
          </w:p>
        </w:tc>
      </w:tr>
      <w:tr w:rsidR="00B51E04" w:rsidRPr="00B06795" w:rsidTr="00772638">
        <w:trPr>
          <w:trHeight w:val="42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772638"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3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839.540,50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54.777.687,09</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10.885.587,46</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66.502.815,05</w:t>
            </w:r>
          </w:p>
        </w:tc>
      </w:tr>
      <w:tr w:rsidR="00B51E04" w:rsidRPr="00B06795" w:rsidTr="00772638">
        <w:trPr>
          <w:trHeight w:val="42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772638"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3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26.483,00</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26.483,00</w:t>
            </w:r>
          </w:p>
        </w:tc>
      </w:tr>
      <w:tr w:rsidR="00B51E04" w:rsidRPr="00B06795" w:rsidTr="00772638">
        <w:trPr>
          <w:trHeight w:val="42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GAZPORT DOĞALGAZ TOPTAN SATIŞ TİCARET VE SANAYİ A.Ş.</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772638"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3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2.788.612,22</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2.788.612,22</w:t>
            </w:r>
          </w:p>
        </w:tc>
      </w:tr>
      <w:tr w:rsidR="00772638" w:rsidRPr="00B06795" w:rsidTr="00772638">
        <w:trPr>
          <w:trHeight w:val="30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43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965.896,00</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965.896,00</w:t>
            </w:r>
          </w:p>
        </w:tc>
      </w:tr>
      <w:tr w:rsidR="00772638" w:rsidRPr="00B06795" w:rsidTr="00772638">
        <w:trPr>
          <w:trHeight w:val="30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43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1.195.993,00</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1.195.993,00</w:t>
            </w:r>
          </w:p>
        </w:tc>
      </w:tr>
      <w:tr w:rsidR="00772638" w:rsidRPr="00B06795" w:rsidTr="00772638">
        <w:trPr>
          <w:trHeight w:val="42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43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550.650,00</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1.021.093,56</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25"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1.571.743,56</w:t>
            </w:r>
          </w:p>
        </w:tc>
      </w:tr>
      <w:tr w:rsidR="00B51E04" w:rsidRPr="00B06795" w:rsidTr="00772638">
        <w:trPr>
          <w:trHeight w:val="42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PALEN ENERJİ DOĞAL GAZ DAĞITIM END. VE TİCARET A.Ş.</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772638" w:rsidP="00B51E04">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33"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79.560.577,84</w:t>
            </w:r>
          </w:p>
        </w:tc>
        <w:tc>
          <w:tcPr>
            <w:tcW w:w="492"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96.550.259,40</w:t>
            </w:r>
          </w:p>
        </w:tc>
        <w:tc>
          <w:tcPr>
            <w:tcW w:w="225" w:type="pct"/>
            <w:tcBorders>
              <w:top w:val="nil"/>
              <w:left w:val="nil"/>
              <w:bottom w:val="single" w:sz="4" w:space="0" w:color="D3D3D3"/>
              <w:right w:val="single" w:sz="4" w:space="0" w:color="D3D3D3"/>
            </w:tcBorders>
            <w:shd w:val="clear" w:color="auto" w:fill="auto"/>
            <w:vAlign w:val="center"/>
            <w:hideMark/>
          </w:tcPr>
          <w:p w:rsidR="00B51E04" w:rsidRPr="00B06795" w:rsidRDefault="00B51E04" w:rsidP="00B51E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176.110.837,24</w:t>
            </w:r>
          </w:p>
        </w:tc>
      </w:tr>
      <w:tr w:rsidR="00B51E04" w:rsidRPr="00B06795" w:rsidTr="00772638">
        <w:trPr>
          <w:trHeight w:val="300"/>
        </w:trPr>
        <w:tc>
          <w:tcPr>
            <w:tcW w:w="928"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B51E04" w:rsidRPr="00B06795" w:rsidRDefault="0040156C"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33"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839.540,50</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54.777.687,09</w:t>
            </w:r>
          </w:p>
        </w:tc>
        <w:tc>
          <w:tcPr>
            <w:tcW w:w="50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26.429.962,42</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80.608.154,40</w:t>
            </w:r>
          </w:p>
        </w:tc>
        <w:tc>
          <w:tcPr>
            <w:tcW w:w="492"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96.550.259,40</w:t>
            </w:r>
          </w:p>
        </w:tc>
        <w:tc>
          <w:tcPr>
            <w:tcW w:w="225"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B51E04" w:rsidRPr="00B06795" w:rsidRDefault="00B51E04" w:rsidP="00B51E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259.205.603,81</w:t>
            </w:r>
          </w:p>
        </w:tc>
      </w:tr>
    </w:tbl>
    <w:p w:rsidR="00AB0FC6" w:rsidRPr="00B06795" w:rsidRDefault="0040156C" w:rsidP="00385AC9">
      <w:pPr>
        <w:pStyle w:val="Balk5"/>
      </w:pPr>
      <w:bookmarkStart w:id="322" w:name="_Toc445993549"/>
      <w:bookmarkStart w:id="323" w:name="_Toc494808830"/>
      <w:r w:rsidRPr="00B06795">
        <w:lastRenderedPageBreak/>
        <w:t>Table</w:t>
      </w:r>
      <w:r w:rsidR="00AB0FC6" w:rsidRPr="00B06795">
        <w:t xml:space="preserve"> 10.32 ESKİŞEHİR</w:t>
      </w:r>
      <w:bookmarkEnd w:id="322"/>
      <w:bookmarkEnd w:id="323"/>
    </w:p>
    <w:tbl>
      <w:tblPr>
        <w:tblW w:w="5000" w:type="pct"/>
        <w:tblCellMar>
          <w:left w:w="70" w:type="dxa"/>
          <w:right w:w="70" w:type="dxa"/>
        </w:tblCellMar>
        <w:tblLook w:val="04A0" w:firstRow="1" w:lastRow="0" w:firstColumn="1" w:lastColumn="0" w:noHBand="0" w:noVBand="1"/>
      </w:tblPr>
      <w:tblGrid>
        <w:gridCol w:w="2256"/>
        <w:gridCol w:w="1096"/>
        <w:gridCol w:w="1309"/>
        <w:gridCol w:w="699"/>
        <w:gridCol w:w="1335"/>
        <w:gridCol w:w="1411"/>
        <w:gridCol w:w="1309"/>
        <w:gridCol w:w="1411"/>
        <w:gridCol w:w="1055"/>
        <w:gridCol w:w="1411"/>
      </w:tblGrid>
      <w:tr w:rsidR="0040156C" w:rsidRPr="00B06795" w:rsidTr="00772638">
        <w:trPr>
          <w:trHeight w:val="420"/>
        </w:trPr>
        <w:tc>
          <w:tcPr>
            <w:tcW w:w="84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bookmarkStart w:id="324" w:name="_Toc445993550"/>
            <w:r w:rsidRPr="00B06795">
              <w:rPr>
                <w:rFonts w:ascii="Tahoma" w:eastAsia="Times New Roman" w:hAnsi="Tahoma" w:cs="Tahoma"/>
                <w:b/>
                <w:bCs/>
                <w:color w:val="FFFFFF"/>
                <w:sz w:val="16"/>
                <w:szCs w:val="16"/>
                <w:lang w:eastAsia="tr-TR"/>
              </w:rPr>
              <w:t>ESKİŞEHİR</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C3EF3"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45.654,50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45.654,50</w:t>
            </w:r>
          </w:p>
        </w:tc>
      </w:tr>
      <w:tr w:rsidR="002C3EF3"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BİLECİK BOLU DOĞAL GAZ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20.086.842,17</w:t>
            </w:r>
          </w:p>
        </w:tc>
        <w:tc>
          <w:tcPr>
            <w:tcW w:w="26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94.108.786,89</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564.215,73</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946.984,19</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115.706.828,98</w:t>
            </w:r>
          </w:p>
        </w:tc>
      </w:tr>
      <w:tr w:rsidR="002C3EF3" w:rsidRPr="00B06795" w:rsidTr="00772638">
        <w:trPr>
          <w:trHeight w:val="42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79.118,19</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79.118,19</w:t>
            </w:r>
          </w:p>
        </w:tc>
      </w:tr>
      <w:tr w:rsidR="002C3EF3"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17.583.250,41</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5.553,42</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17.588.803,83</w:t>
            </w:r>
          </w:p>
        </w:tc>
      </w:tr>
      <w:tr w:rsidR="00772638"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BATI HATTI DOĞALGAZ TİCARET ANONİM ŞİRKETİ</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Import License</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13.203.415,06</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13.203.415,06</w:t>
            </w:r>
          </w:p>
        </w:tc>
      </w:tr>
      <w:tr w:rsidR="00772638" w:rsidRPr="00B06795" w:rsidTr="00772638">
        <w:trPr>
          <w:trHeight w:val="42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Import License</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23.386.109,54</w:t>
            </w:r>
          </w:p>
        </w:tc>
        <w:tc>
          <w:tcPr>
            <w:tcW w:w="26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338.943.311,90</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362.329.421,44</w:t>
            </w:r>
          </w:p>
        </w:tc>
      </w:tr>
      <w:tr w:rsidR="002C3EF3" w:rsidRPr="00B06795" w:rsidTr="00772638">
        <w:trPr>
          <w:trHeight w:val="42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ESGAZ ESKİŞEHİR ŞEHİRİÇİ DOĞAL GAZ DAĞITIM TİCARET VE TAAH.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31.004.064,00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50.033.211,49</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249.497.648,79</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330.534.924,28</w:t>
            </w:r>
          </w:p>
        </w:tc>
      </w:tr>
      <w:tr w:rsidR="002C3EF3"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437.962,00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185.248,00</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3.257,00</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626.467,00</w:t>
            </w:r>
          </w:p>
        </w:tc>
      </w:tr>
      <w:tr w:rsidR="002C3EF3" w:rsidRPr="00B06795" w:rsidTr="00772638">
        <w:trPr>
          <w:trHeight w:val="42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108.261,93</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110.250,93</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218.512,86</w:t>
            </w:r>
          </w:p>
        </w:tc>
      </w:tr>
      <w:tr w:rsidR="00772638"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54.054.404,39</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54.054.404,39</w:t>
            </w:r>
          </w:p>
        </w:tc>
      </w:tr>
      <w:tr w:rsidR="00772638" w:rsidRPr="00B06795" w:rsidTr="00772638">
        <w:trPr>
          <w:trHeight w:val="42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414.266,00</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414.266,00</w:t>
            </w:r>
          </w:p>
        </w:tc>
      </w:tr>
      <w:tr w:rsidR="00772638"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52.882,00</w:t>
            </w:r>
          </w:p>
        </w:tc>
        <w:tc>
          <w:tcPr>
            <w:tcW w:w="26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52.882,00</w:t>
            </w:r>
          </w:p>
        </w:tc>
      </w:tr>
      <w:tr w:rsidR="002C3EF3" w:rsidRPr="00B06795" w:rsidTr="00772638">
        <w:trPr>
          <w:trHeight w:val="300"/>
        </w:trPr>
        <w:tc>
          <w:tcPr>
            <w:tcW w:w="84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40156C"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43.525.833,71</w:t>
            </w:r>
          </w:p>
        </w:tc>
        <w:tc>
          <w:tcPr>
            <w:tcW w:w="263"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549.489.111,08</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51.276.059,41</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250.444.632,99</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119.061,35</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894.854.698,54</w:t>
            </w:r>
          </w:p>
        </w:tc>
      </w:tr>
    </w:tbl>
    <w:p w:rsidR="002C3EF3" w:rsidRPr="00B06795" w:rsidRDefault="002C3EF3" w:rsidP="0061173D">
      <w:pPr>
        <w:pStyle w:val="AralkYok"/>
      </w:pPr>
    </w:p>
    <w:p w:rsidR="0061173D" w:rsidRPr="00B06795" w:rsidRDefault="002C3EF3" w:rsidP="002C3EF3">
      <w:pPr>
        <w:rPr>
          <w:rFonts w:ascii="Times New Roman" w:eastAsiaTheme="minorEastAsia" w:hAnsi="Times New Roman"/>
          <w:b/>
          <w:sz w:val="24"/>
        </w:rPr>
      </w:pPr>
      <w:r w:rsidRPr="00B06795">
        <w:br w:type="page"/>
      </w:r>
    </w:p>
    <w:p w:rsidR="00AB0FC6" w:rsidRPr="00B06795" w:rsidRDefault="0040156C" w:rsidP="00385AC9">
      <w:pPr>
        <w:pStyle w:val="Balk5"/>
      </w:pPr>
      <w:bookmarkStart w:id="325" w:name="_Toc494808831"/>
      <w:r w:rsidRPr="00B06795">
        <w:lastRenderedPageBreak/>
        <w:t>Table</w:t>
      </w:r>
      <w:r w:rsidR="00AB0FC6" w:rsidRPr="00B06795">
        <w:t xml:space="preserve"> 10.33 GAZİANTEP</w:t>
      </w:r>
      <w:bookmarkEnd w:id="324"/>
      <w:bookmarkEnd w:id="325"/>
    </w:p>
    <w:tbl>
      <w:tblPr>
        <w:tblW w:w="5000" w:type="pct"/>
        <w:tblCellMar>
          <w:left w:w="70" w:type="dxa"/>
          <w:right w:w="70" w:type="dxa"/>
        </w:tblCellMar>
        <w:tblLook w:val="04A0" w:firstRow="1" w:lastRow="0" w:firstColumn="1" w:lastColumn="0" w:noHBand="0" w:noVBand="1"/>
      </w:tblPr>
      <w:tblGrid>
        <w:gridCol w:w="2028"/>
        <w:gridCol w:w="1096"/>
        <w:gridCol w:w="1512"/>
        <w:gridCol w:w="724"/>
        <w:gridCol w:w="1335"/>
        <w:gridCol w:w="1411"/>
        <w:gridCol w:w="1309"/>
        <w:gridCol w:w="1411"/>
        <w:gridCol w:w="1055"/>
        <w:gridCol w:w="1411"/>
      </w:tblGrid>
      <w:tr w:rsidR="0040156C" w:rsidRPr="00B06795" w:rsidTr="0040156C">
        <w:trPr>
          <w:trHeight w:val="420"/>
        </w:trPr>
        <w:tc>
          <w:tcPr>
            <w:tcW w:w="7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GAZİANTEP</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C3EF3" w:rsidRPr="00B06795" w:rsidTr="0040156C">
        <w:trPr>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322.586,67</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322.586,67</w:t>
            </w:r>
          </w:p>
        </w:tc>
      </w:tr>
      <w:tr w:rsidR="002C3EF3" w:rsidRPr="00B06795" w:rsidTr="0040156C">
        <w:trPr>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78.521.522,00</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183.216.884,59</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261.738.406,59</w:t>
            </w:r>
          </w:p>
        </w:tc>
      </w:tr>
      <w:tr w:rsidR="002C3EF3" w:rsidRPr="00B06795" w:rsidTr="0040156C">
        <w:trPr>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96.190,21</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342.090,63</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438.280,84</w:t>
            </w:r>
          </w:p>
        </w:tc>
      </w:tr>
      <w:tr w:rsidR="002C3EF3" w:rsidRPr="00B06795" w:rsidTr="0040156C">
        <w:trPr>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GAZDAŞ GAZİANTEP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3.395.846,95</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2.938.756,95</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54.820.496,06</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191.530.495,39</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252.685.595,35</w:t>
            </w:r>
          </w:p>
        </w:tc>
      </w:tr>
      <w:tr w:rsidR="002C3EF3" w:rsidRPr="00B06795" w:rsidTr="0040156C">
        <w:trPr>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968.748,00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34.543,00</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189.857,00</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1.193.148,00</w:t>
            </w:r>
          </w:p>
        </w:tc>
      </w:tr>
      <w:tr w:rsidR="002C3EF3" w:rsidRPr="00B06795" w:rsidTr="0040156C">
        <w:trPr>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621.323,29</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621.323,29</w:t>
            </w:r>
          </w:p>
        </w:tc>
      </w:tr>
      <w:tr w:rsidR="002C3EF3" w:rsidRPr="00B06795" w:rsidTr="0040156C">
        <w:trPr>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409.930,00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409.930,00</w:t>
            </w:r>
          </w:p>
        </w:tc>
      </w:tr>
      <w:tr w:rsidR="002C3EF3" w:rsidRPr="00B06795" w:rsidTr="0040156C">
        <w:trPr>
          <w:trHeight w:val="420"/>
        </w:trPr>
        <w:tc>
          <w:tcPr>
            <w:tcW w:w="781"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29.947,50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29.947,50</w:t>
            </w:r>
          </w:p>
        </w:tc>
      </w:tr>
      <w:tr w:rsidR="002C3EF3" w:rsidRPr="00B06795" w:rsidTr="0040156C">
        <w:trPr>
          <w:trHeight w:val="300"/>
        </w:trPr>
        <w:tc>
          <w:tcPr>
            <w:tcW w:w="781" w:type="pct"/>
            <w:vMerge/>
            <w:tcBorders>
              <w:top w:val="nil"/>
              <w:left w:val="single" w:sz="4" w:space="0" w:color="D3D3D3"/>
              <w:bottom w:val="single" w:sz="4" w:space="0" w:color="D3D3D3"/>
              <w:right w:val="single" w:sz="4" w:space="0" w:color="D3D3D3"/>
            </w:tcBorders>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157.109,00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80.673,00</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237.782,00</w:t>
            </w:r>
          </w:p>
        </w:tc>
      </w:tr>
      <w:tr w:rsidR="002C3EF3" w:rsidRPr="00B06795" w:rsidTr="0040156C">
        <w:trPr>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2C3EF3" w:rsidRPr="00B06795" w:rsidRDefault="0040156C"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78.521.522,00</w:t>
            </w:r>
          </w:p>
        </w:tc>
        <w:tc>
          <w:tcPr>
            <w:tcW w:w="290"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3.395.846,95</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188.438.889,54</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55.600.389,36</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191.530.495,39</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189.857,00</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517.677.000,24</w:t>
            </w:r>
          </w:p>
        </w:tc>
      </w:tr>
    </w:tbl>
    <w:p w:rsidR="002C3EF3" w:rsidRPr="00B06795" w:rsidRDefault="002C3EF3" w:rsidP="00BD6F6E">
      <w:pPr>
        <w:pStyle w:val="AralkYok"/>
      </w:pPr>
      <w:bookmarkStart w:id="326" w:name="_Toc445993551"/>
    </w:p>
    <w:p w:rsidR="009E66E1" w:rsidRPr="00B06795" w:rsidRDefault="002C3EF3" w:rsidP="002C3EF3">
      <w:pPr>
        <w:rPr>
          <w:rFonts w:ascii="Times New Roman" w:eastAsiaTheme="minorEastAsia" w:hAnsi="Times New Roman"/>
          <w:b/>
          <w:sz w:val="24"/>
        </w:rPr>
      </w:pPr>
      <w:r w:rsidRPr="00B06795">
        <w:br w:type="page"/>
      </w:r>
    </w:p>
    <w:p w:rsidR="00AB0FC6" w:rsidRPr="00B06795" w:rsidRDefault="0040156C" w:rsidP="00385AC9">
      <w:pPr>
        <w:pStyle w:val="Balk5"/>
      </w:pPr>
      <w:bookmarkStart w:id="327" w:name="_Toc494808832"/>
      <w:r w:rsidRPr="00B06795">
        <w:lastRenderedPageBreak/>
        <w:t>Table</w:t>
      </w:r>
      <w:r w:rsidR="00AB0FC6" w:rsidRPr="00B06795">
        <w:t xml:space="preserve"> 10.34 GİRESUN</w:t>
      </w:r>
      <w:bookmarkEnd w:id="326"/>
      <w:bookmarkEnd w:id="327"/>
    </w:p>
    <w:tbl>
      <w:tblPr>
        <w:tblW w:w="5000" w:type="pct"/>
        <w:tblCellMar>
          <w:left w:w="70" w:type="dxa"/>
          <w:right w:w="70" w:type="dxa"/>
        </w:tblCellMar>
        <w:tblLook w:val="04A0" w:firstRow="1" w:lastRow="0" w:firstColumn="1" w:lastColumn="0" w:noHBand="0" w:noVBand="1"/>
      </w:tblPr>
      <w:tblGrid>
        <w:gridCol w:w="2939"/>
        <w:gridCol w:w="1096"/>
        <w:gridCol w:w="1414"/>
        <w:gridCol w:w="726"/>
        <w:gridCol w:w="1335"/>
        <w:gridCol w:w="1207"/>
        <w:gridCol w:w="1207"/>
        <w:gridCol w:w="1207"/>
        <w:gridCol w:w="852"/>
        <w:gridCol w:w="1309"/>
      </w:tblGrid>
      <w:tr w:rsidR="0040156C" w:rsidRPr="00B06795" w:rsidTr="00772638">
        <w:trPr>
          <w:trHeight w:val="420"/>
        </w:trPr>
        <w:tc>
          <w:tcPr>
            <w:tcW w:w="110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GİRESUN</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7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C3EF3" w:rsidRPr="00B06795" w:rsidTr="00772638">
        <w:trPr>
          <w:trHeight w:val="42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ORDU GİRESUN DOĞAL GAZ DAĞITIM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1.186.295,75</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9.172.438,06</w:t>
            </w:r>
          </w:p>
        </w:tc>
        <w:tc>
          <w:tcPr>
            <w:tcW w:w="32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10.358.733,81</w:t>
            </w:r>
          </w:p>
        </w:tc>
      </w:tr>
      <w:tr w:rsidR="00772638" w:rsidRPr="00B06795" w:rsidTr="00772638">
        <w:trPr>
          <w:trHeight w:val="30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3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21.735,83</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21.735,83</w:t>
            </w:r>
          </w:p>
        </w:tc>
      </w:tr>
      <w:tr w:rsidR="00772638" w:rsidRPr="00B06795" w:rsidTr="00772638">
        <w:trPr>
          <w:trHeight w:val="30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3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223.057,00</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223.057,00</w:t>
            </w:r>
          </w:p>
        </w:tc>
      </w:tr>
      <w:tr w:rsidR="002C3EF3" w:rsidRPr="00B06795" w:rsidTr="00772638">
        <w:trPr>
          <w:trHeight w:val="42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2.308.610,89</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1.368.101,15</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3.676.712,04</w:t>
            </w:r>
          </w:p>
        </w:tc>
      </w:tr>
      <w:tr w:rsidR="002C3EF3" w:rsidRPr="00B06795" w:rsidTr="00772638">
        <w:trPr>
          <w:trHeight w:val="30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3"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885.191,00</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307.736,00</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1.192.927,00</w:t>
            </w:r>
          </w:p>
        </w:tc>
      </w:tr>
      <w:tr w:rsidR="00772638" w:rsidRPr="00B06795" w:rsidTr="00772638">
        <w:trPr>
          <w:trHeight w:val="42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CNG License</w:t>
            </w:r>
          </w:p>
        </w:tc>
        <w:tc>
          <w:tcPr>
            <w:tcW w:w="53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6.857,02</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6.857,02</w:t>
            </w:r>
          </w:p>
        </w:tc>
      </w:tr>
      <w:tr w:rsidR="00772638" w:rsidRPr="00B06795" w:rsidTr="00772638">
        <w:trPr>
          <w:trHeight w:val="42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 VE Tİ.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CNG License</w:t>
            </w:r>
          </w:p>
        </w:tc>
        <w:tc>
          <w:tcPr>
            <w:tcW w:w="53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3"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176.283,00</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355.370,57</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531.653,57</w:t>
            </w:r>
          </w:p>
        </w:tc>
      </w:tr>
      <w:tr w:rsidR="002C3EF3" w:rsidRPr="00B06795" w:rsidTr="00772638">
        <w:trPr>
          <w:trHeight w:val="300"/>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40156C"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73"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3.614.877,72</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3.217.503,47</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9.172.438,06</w:t>
            </w:r>
          </w:p>
        </w:tc>
        <w:tc>
          <w:tcPr>
            <w:tcW w:w="320"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6.857,02</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16.011.676,27</w:t>
            </w:r>
          </w:p>
        </w:tc>
      </w:tr>
    </w:tbl>
    <w:p w:rsidR="00AB0FC6" w:rsidRPr="00B06795" w:rsidRDefault="00AB0FC6" w:rsidP="00AB0FC6">
      <w:pPr>
        <w:pStyle w:val="Tablo1"/>
        <w:jc w:val="left"/>
        <w:rPr>
          <w:rFonts w:ascii="Times New Roman" w:hAnsi="Times New Roman"/>
        </w:rPr>
      </w:pPr>
    </w:p>
    <w:p w:rsidR="00AB0FC6" w:rsidRPr="00B06795" w:rsidRDefault="0040156C" w:rsidP="00385AC9">
      <w:pPr>
        <w:pStyle w:val="Balk5"/>
      </w:pPr>
      <w:bookmarkStart w:id="328" w:name="_Toc445993552"/>
      <w:bookmarkStart w:id="329" w:name="_Toc494808833"/>
      <w:r w:rsidRPr="00B06795">
        <w:t>Table</w:t>
      </w:r>
      <w:r w:rsidR="00AB0FC6" w:rsidRPr="00B06795">
        <w:t xml:space="preserve"> 10.35 GÜMÜŞHANE</w:t>
      </w:r>
      <w:bookmarkEnd w:id="328"/>
      <w:bookmarkEnd w:id="329"/>
    </w:p>
    <w:tbl>
      <w:tblPr>
        <w:tblW w:w="5000" w:type="pct"/>
        <w:tblCellMar>
          <w:left w:w="70" w:type="dxa"/>
          <w:right w:w="70" w:type="dxa"/>
        </w:tblCellMar>
        <w:tblLook w:val="04A0" w:firstRow="1" w:lastRow="0" w:firstColumn="1" w:lastColumn="0" w:noHBand="0" w:noVBand="1"/>
      </w:tblPr>
      <w:tblGrid>
        <w:gridCol w:w="2975"/>
        <w:gridCol w:w="1096"/>
        <w:gridCol w:w="1404"/>
        <w:gridCol w:w="852"/>
        <w:gridCol w:w="1335"/>
        <w:gridCol w:w="1055"/>
        <w:gridCol w:w="1207"/>
        <w:gridCol w:w="1207"/>
        <w:gridCol w:w="852"/>
        <w:gridCol w:w="1309"/>
      </w:tblGrid>
      <w:tr w:rsidR="0040156C" w:rsidRPr="00B06795" w:rsidTr="00772638">
        <w:trPr>
          <w:trHeight w:val="420"/>
        </w:trPr>
        <w:tc>
          <w:tcPr>
            <w:tcW w:w="11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GÜMÜŞHANE</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45"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C3EF3" w:rsidRPr="00B06795" w:rsidTr="00772638">
        <w:trPr>
          <w:trHeight w:val="420"/>
        </w:trPr>
        <w:tc>
          <w:tcPr>
            <w:tcW w:w="113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GÜMÜŞHANE BAYBURT DOĞALGAZ DAĞITIM A.Ş.</w:t>
            </w:r>
          </w:p>
        </w:tc>
        <w:tc>
          <w:tcPr>
            <w:tcW w:w="378"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45"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7.553,86</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4.995.391,35</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7.842.026,70</w:t>
            </w:r>
          </w:p>
        </w:tc>
        <w:tc>
          <w:tcPr>
            <w:tcW w:w="32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3.591,83</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12.848.563,74</w:t>
            </w:r>
          </w:p>
        </w:tc>
      </w:tr>
      <w:tr w:rsidR="00772638" w:rsidRPr="00B06795" w:rsidTr="00772638">
        <w:trPr>
          <w:trHeight w:val="300"/>
        </w:trPr>
        <w:tc>
          <w:tcPr>
            <w:tcW w:w="113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378"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108.469,83</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190.103,88</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298.573,71</w:t>
            </w:r>
          </w:p>
        </w:tc>
      </w:tr>
      <w:tr w:rsidR="00772638" w:rsidRPr="00B06795" w:rsidTr="00772638">
        <w:trPr>
          <w:trHeight w:val="300"/>
        </w:trPr>
        <w:tc>
          <w:tcPr>
            <w:tcW w:w="113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378"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45"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814.765,36</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814.765,36</w:t>
            </w:r>
          </w:p>
        </w:tc>
      </w:tr>
      <w:tr w:rsidR="002C3EF3" w:rsidRPr="00B06795" w:rsidTr="00772638">
        <w:trPr>
          <w:trHeight w:val="300"/>
        </w:trPr>
        <w:tc>
          <w:tcPr>
            <w:tcW w:w="113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78" w:type="pct"/>
            <w:tcBorders>
              <w:top w:val="nil"/>
              <w:left w:val="nil"/>
              <w:bottom w:val="single" w:sz="4" w:space="0" w:color="D3D3D3"/>
              <w:right w:val="single" w:sz="4" w:space="0" w:color="D3D3D3"/>
            </w:tcBorders>
            <w:shd w:val="clear" w:color="708090" w:fill="708090"/>
            <w:vAlign w:val="center"/>
            <w:hideMark/>
          </w:tcPr>
          <w:p w:rsidR="002C3EF3" w:rsidRPr="00B06795" w:rsidRDefault="0040156C"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45"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20"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7.553,86</w:t>
            </w:r>
          </w:p>
        </w:tc>
        <w:tc>
          <w:tcPr>
            <w:tcW w:w="50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923.235,19</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5.185.495,23</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7.842.026,70</w:t>
            </w:r>
          </w:p>
        </w:tc>
        <w:tc>
          <w:tcPr>
            <w:tcW w:w="320"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3.591,83</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13.961.902,81</w:t>
            </w:r>
          </w:p>
        </w:tc>
      </w:tr>
    </w:tbl>
    <w:p w:rsidR="002C3EF3" w:rsidRPr="00B06795" w:rsidRDefault="002C3EF3" w:rsidP="00AB0FC6">
      <w:pPr>
        <w:pStyle w:val="Tablo1"/>
        <w:jc w:val="left"/>
        <w:rPr>
          <w:rFonts w:ascii="Times New Roman" w:hAnsi="Times New Roman" w:cstheme="minorBidi"/>
          <w:b w:val="0"/>
        </w:rPr>
      </w:pPr>
    </w:p>
    <w:p w:rsidR="002C3EF3" w:rsidRPr="00B06795" w:rsidRDefault="002C3EF3">
      <w:pPr>
        <w:rPr>
          <w:rFonts w:ascii="Times New Roman" w:eastAsia="Times New Roman" w:hAnsi="Times New Roman" w:cs="Times New Roman"/>
          <w:b/>
          <w:bCs/>
          <w:iCs/>
          <w:sz w:val="24"/>
          <w:szCs w:val="26"/>
        </w:rPr>
      </w:pPr>
      <w:bookmarkStart w:id="330" w:name="_Toc445993553"/>
      <w:r w:rsidRPr="00B06795">
        <w:br w:type="page"/>
      </w:r>
    </w:p>
    <w:p w:rsidR="00AB0FC6" w:rsidRPr="00B06795" w:rsidRDefault="0040156C" w:rsidP="00385AC9">
      <w:pPr>
        <w:pStyle w:val="Balk5"/>
      </w:pPr>
      <w:bookmarkStart w:id="331" w:name="_Toc494808834"/>
      <w:r w:rsidRPr="00B06795">
        <w:lastRenderedPageBreak/>
        <w:t>Table</w:t>
      </w:r>
      <w:r w:rsidR="00AB0FC6" w:rsidRPr="00B06795">
        <w:t xml:space="preserve"> 10.36 HAKKARİ</w:t>
      </w:r>
      <w:bookmarkEnd w:id="330"/>
      <w:bookmarkEnd w:id="331"/>
    </w:p>
    <w:tbl>
      <w:tblPr>
        <w:tblW w:w="5000" w:type="pct"/>
        <w:tblCellMar>
          <w:left w:w="70" w:type="dxa"/>
          <w:right w:w="70" w:type="dxa"/>
        </w:tblCellMar>
        <w:tblLook w:val="04A0" w:firstRow="1" w:lastRow="0" w:firstColumn="1" w:lastColumn="0" w:noHBand="0" w:noVBand="1"/>
      </w:tblPr>
      <w:tblGrid>
        <w:gridCol w:w="3187"/>
        <w:gridCol w:w="1172"/>
        <w:gridCol w:w="1510"/>
        <w:gridCol w:w="984"/>
        <w:gridCol w:w="1335"/>
        <w:gridCol w:w="1055"/>
        <w:gridCol w:w="1055"/>
        <w:gridCol w:w="991"/>
        <w:gridCol w:w="948"/>
        <w:gridCol w:w="1055"/>
      </w:tblGrid>
      <w:tr w:rsidR="0040156C" w:rsidRPr="00B06795" w:rsidTr="0040156C">
        <w:trPr>
          <w:trHeight w:val="420"/>
        </w:trPr>
        <w:tc>
          <w:tcPr>
            <w:tcW w:w="12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HAKKARİ</w:t>
            </w:r>
          </w:p>
        </w:tc>
        <w:tc>
          <w:tcPr>
            <w:tcW w:w="46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7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C3EF3" w:rsidRPr="00B06795" w:rsidTr="0040156C">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60"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431.122,00</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191.567,00</w:t>
            </w:r>
          </w:p>
        </w:tc>
        <w:tc>
          <w:tcPr>
            <w:tcW w:w="37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622.689,00</w:t>
            </w:r>
          </w:p>
        </w:tc>
      </w:tr>
      <w:tr w:rsidR="002C3EF3" w:rsidRPr="00B06795" w:rsidTr="0040156C">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60" w:type="pct"/>
            <w:tcBorders>
              <w:top w:val="nil"/>
              <w:left w:val="nil"/>
              <w:bottom w:val="single" w:sz="4" w:space="0" w:color="D3D3D3"/>
              <w:right w:val="single" w:sz="4" w:space="0" w:color="D3D3D3"/>
            </w:tcBorders>
            <w:shd w:val="clear" w:color="708090" w:fill="708090"/>
            <w:vAlign w:val="center"/>
            <w:hideMark/>
          </w:tcPr>
          <w:p w:rsidR="002C3EF3" w:rsidRPr="00B06795" w:rsidRDefault="0040156C"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431.122,00</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191.567,00</w:t>
            </w:r>
          </w:p>
        </w:tc>
        <w:tc>
          <w:tcPr>
            <w:tcW w:w="37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0"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622.689,00</w:t>
            </w:r>
          </w:p>
        </w:tc>
      </w:tr>
    </w:tbl>
    <w:p w:rsidR="00AB0FC6" w:rsidRPr="00B06795" w:rsidRDefault="00AB0FC6" w:rsidP="00AB0FC6">
      <w:pPr>
        <w:pStyle w:val="Tablo1"/>
        <w:jc w:val="left"/>
        <w:rPr>
          <w:rFonts w:ascii="Times New Roman" w:hAnsi="Times New Roman"/>
        </w:rPr>
      </w:pPr>
    </w:p>
    <w:p w:rsidR="00AB0FC6" w:rsidRPr="00B06795" w:rsidRDefault="0040156C" w:rsidP="00385AC9">
      <w:pPr>
        <w:pStyle w:val="Balk5"/>
      </w:pPr>
      <w:bookmarkStart w:id="332" w:name="_Toc445993554"/>
      <w:bookmarkStart w:id="333" w:name="_Toc494808835"/>
      <w:r w:rsidRPr="00B06795">
        <w:t>Table</w:t>
      </w:r>
      <w:r w:rsidR="00AB0FC6" w:rsidRPr="00B06795">
        <w:t xml:space="preserve"> 10.37 HATAY</w:t>
      </w:r>
      <w:bookmarkEnd w:id="332"/>
      <w:bookmarkEnd w:id="333"/>
    </w:p>
    <w:tbl>
      <w:tblPr>
        <w:tblW w:w="5000" w:type="pct"/>
        <w:tblCellMar>
          <w:left w:w="70" w:type="dxa"/>
          <w:right w:w="70" w:type="dxa"/>
        </w:tblCellMar>
        <w:tblLook w:val="04A0" w:firstRow="1" w:lastRow="0" w:firstColumn="1" w:lastColumn="0" w:noHBand="0" w:noVBand="1"/>
      </w:tblPr>
      <w:tblGrid>
        <w:gridCol w:w="1849"/>
        <w:gridCol w:w="1096"/>
        <w:gridCol w:w="1411"/>
        <w:gridCol w:w="1207"/>
        <w:gridCol w:w="1335"/>
        <w:gridCol w:w="1411"/>
        <w:gridCol w:w="1207"/>
        <w:gridCol w:w="1309"/>
        <w:gridCol w:w="1055"/>
        <w:gridCol w:w="1412"/>
      </w:tblGrid>
      <w:tr w:rsidR="0040156C" w:rsidRPr="00B06795" w:rsidTr="00077404">
        <w:trPr>
          <w:cantSplit/>
          <w:trHeight w:val="420"/>
          <w:tblHeader/>
        </w:trPr>
        <w:tc>
          <w:tcPr>
            <w:tcW w:w="69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HATAY</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C3EF3" w:rsidRPr="00B06795" w:rsidTr="00077404">
        <w:trPr>
          <w:cantSplit/>
          <w:trHeight w:val="420"/>
        </w:trPr>
        <w:tc>
          <w:tcPr>
            <w:tcW w:w="696"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169.893,80</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2.646,43</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172.540,23</w:t>
            </w:r>
          </w:p>
        </w:tc>
      </w:tr>
      <w:tr w:rsidR="002C3EF3" w:rsidRPr="00B06795" w:rsidTr="00077404">
        <w:trPr>
          <w:cantSplit/>
          <w:trHeight w:val="300"/>
        </w:trPr>
        <w:tc>
          <w:tcPr>
            <w:tcW w:w="696" w:type="pct"/>
            <w:vMerge/>
            <w:tcBorders>
              <w:top w:val="nil"/>
              <w:left w:val="single" w:sz="4" w:space="0" w:color="D3D3D3"/>
              <w:bottom w:val="single" w:sz="4" w:space="0" w:color="D3D3D3"/>
              <w:right w:val="single" w:sz="4" w:space="0" w:color="D3D3D3"/>
            </w:tcBorders>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764.162,73</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764.162,73</w:t>
            </w:r>
          </w:p>
        </w:tc>
      </w:tr>
      <w:tr w:rsidR="002C3EF3" w:rsidRPr="00B06795" w:rsidTr="00077404">
        <w:trPr>
          <w:cantSplit/>
          <w:trHeight w:val="30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GAZ DAĞITIM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077404"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46.146.994,15</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5.582.377,49</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28.040.770,35</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396.481,67</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80.166.623,66</w:t>
            </w:r>
          </w:p>
        </w:tc>
      </w:tr>
      <w:tr w:rsidR="002C3EF3" w:rsidRPr="00B06795" w:rsidTr="00077404">
        <w:trPr>
          <w:cantSplit/>
          <w:trHeight w:val="42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531.812.742,46</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2.341.326,29</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277.419.416,11</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192.591,10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811.766.075,96</w:t>
            </w:r>
          </w:p>
        </w:tc>
      </w:tr>
      <w:tr w:rsidR="00772638" w:rsidRPr="00B06795" w:rsidTr="00077404">
        <w:trPr>
          <w:cantSplit/>
          <w:trHeight w:val="42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14.079,90</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283.660,04</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297.739,94</w:t>
            </w:r>
          </w:p>
        </w:tc>
      </w:tr>
      <w:tr w:rsidR="00772638" w:rsidRPr="00B06795" w:rsidTr="00077404">
        <w:trPr>
          <w:cantSplit/>
          <w:trHeight w:val="30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36.118.203,25</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36.118.203,25</w:t>
            </w:r>
          </w:p>
        </w:tc>
      </w:tr>
      <w:tr w:rsidR="00772638" w:rsidRPr="00B06795" w:rsidTr="00077404">
        <w:trPr>
          <w:cantSplit/>
          <w:trHeight w:val="42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HABAŞ SINAİ VE TIBBİ GAZLAR İSTİHSAL ENDÜSTRİSİ A.Ş.</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1.226.550,00</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91.950,00</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130.115,00</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1.448.615,00</w:t>
            </w:r>
          </w:p>
        </w:tc>
      </w:tr>
      <w:tr w:rsidR="00772638" w:rsidRPr="00B06795" w:rsidTr="00077404">
        <w:trPr>
          <w:cantSplit/>
          <w:trHeight w:val="42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412" w:type="pct"/>
            <w:tcBorders>
              <w:top w:val="nil"/>
              <w:left w:val="nil"/>
              <w:bottom w:val="single" w:sz="4" w:space="0" w:color="D3D3D3"/>
              <w:right w:val="single" w:sz="4" w:space="0" w:color="D3D3D3"/>
            </w:tcBorders>
            <w:shd w:val="clear" w:color="708090" w:fill="708090"/>
            <w:hideMark/>
          </w:tcPr>
          <w:p w:rsidR="00772638" w:rsidRPr="00B06795" w:rsidRDefault="00772638" w:rsidP="00772638">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270.430,00</w:t>
            </w:r>
          </w:p>
        </w:tc>
        <w:tc>
          <w:tcPr>
            <w:tcW w:w="492"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772638" w:rsidRPr="00B06795" w:rsidRDefault="00772638" w:rsidP="0077263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772638" w:rsidRPr="00B06795" w:rsidRDefault="00772638" w:rsidP="0077263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270.430,00</w:t>
            </w:r>
          </w:p>
        </w:tc>
      </w:tr>
      <w:tr w:rsidR="002C3EF3" w:rsidRPr="00B06795" w:rsidTr="00077404">
        <w:trPr>
          <w:cantSplit/>
          <w:trHeight w:val="30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628.275,00</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456.866,00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1.085.141,00</w:t>
            </w:r>
          </w:p>
        </w:tc>
      </w:tr>
      <w:tr w:rsidR="002C3EF3" w:rsidRPr="00B06795" w:rsidTr="00077404">
        <w:trPr>
          <w:cantSplit/>
          <w:trHeight w:val="42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772638"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811.043,28</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89.615,22</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900.658,50</w:t>
            </w:r>
          </w:p>
        </w:tc>
      </w:tr>
      <w:tr w:rsidR="002C3EF3" w:rsidRPr="00B06795" w:rsidTr="00077404">
        <w:trPr>
          <w:cantSplit/>
          <w:trHeight w:val="30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OMV ENERJİ TİCARET A.Ş.</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077404"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624.582,00</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624.582,00</w:t>
            </w:r>
          </w:p>
        </w:tc>
      </w:tr>
      <w:tr w:rsidR="002C3EF3" w:rsidRPr="00B06795" w:rsidTr="00077404">
        <w:trPr>
          <w:cantSplit/>
          <w:trHeight w:val="420"/>
        </w:trPr>
        <w:tc>
          <w:tcPr>
            <w:tcW w:w="696"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077404" w:rsidP="002C3EF3">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612.967,50</w:t>
            </w:r>
          </w:p>
        </w:tc>
        <w:tc>
          <w:tcPr>
            <w:tcW w:w="454"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67.961,25</w:t>
            </w:r>
          </w:p>
        </w:tc>
        <w:tc>
          <w:tcPr>
            <w:tcW w:w="492"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C3EF3" w:rsidRPr="00B06795" w:rsidRDefault="002C3EF3" w:rsidP="002C3EF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55.910,69</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736.839,44</w:t>
            </w:r>
          </w:p>
        </w:tc>
      </w:tr>
      <w:tr w:rsidR="00077404" w:rsidRPr="00B06795" w:rsidTr="00077404">
        <w:trPr>
          <w:cantSplit/>
          <w:trHeight w:val="300"/>
        </w:trPr>
        <w:tc>
          <w:tcPr>
            <w:tcW w:w="696" w:type="pct"/>
            <w:vMerge/>
            <w:tcBorders>
              <w:top w:val="nil"/>
              <w:left w:val="single" w:sz="4" w:space="0" w:color="D3D3D3"/>
              <w:bottom w:val="single" w:sz="4" w:space="0" w:color="D3D3D3"/>
              <w:right w:val="single" w:sz="4" w:space="0" w:color="D3D3D3"/>
            </w:tcBorders>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p>
        </w:tc>
        <w:tc>
          <w:tcPr>
            <w:tcW w:w="412"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1.199.965,00</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1.020.601,00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100.398,91</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2.320.964,91</w:t>
            </w:r>
          </w:p>
        </w:tc>
      </w:tr>
      <w:tr w:rsidR="00077404" w:rsidRPr="00B06795" w:rsidTr="00077404">
        <w:trPr>
          <w:cantSplit/>
          <w:trHeight w:val="30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12"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178.479,00</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1.356.566,97</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1.535.045,98</w:t>
            </w:r>
          </w:p>
        </w:tc>
      </w:tr>
      <w:tr w:rsidR="008A612A" w:rsidRPr="00B06795" w:rsidTr="00077404">
        <w:trPr>
          <w:cantSplit/>
          <w:trHeight w:val="300"/>
        </w:trPr>
        <w:tc>
          <w:tcPr>
            <w:tcW w:w="696"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2C3EF3" w:rsidRPr="00B06795" w:rsidRDefault="0040156C"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531.812.742,46</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2.519.805,29</w:t>
            </w:r>
          </w:p>
        </w:tc>
        <w:tc>
          <w:tcPr>
            <w:tcW w:w="50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366.468.117,69</w:t>
            </w:r>
          </w:p>
        </w:tc>
        <w:tc>
          <w:tcPr>
            <w:tcW w:w="454"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8.683.280,52</w:t>
            </w:r>
          </w:p>
        </w:tc>
        <w:tc>
          <w:tcPr>
            <w:tcW w:w="492"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28.040.770,35</w:t>
            </w:r>
          </w:p>
        </w:tc>
        <w:tc>
          <w:tcPr>
            <w:tcW w:w="397"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682.906,27</w:t>
            </w:r>
          </w:p>
        </w:tc>
        <w:tc>
          <w:tcPr>
            <w:tcW w:w="531" w:type="pct"/>
            <w:tcBorders>
              <w:top w:val="nil"/>
              <w:left w:val="nil"/>
              <w:bottom w:val="single" w:sz="4" w:space="0" w:color="D3D3D3"/>
              <w:right w:val="single" w:sz="4" w:space="0" w:color="D3D3D3"/>
            </w:tcBorders>
            <w:shd w:val="clear" w:color="708090" w:fill="708090"/>
            <w:vAlign w:val="center"/>
            <w:hideMark/>
          </w:tcPr>
          <w:p w:rsidR="002C3EF3" w:rsidRPr="00B06795" w:rsidRDefault="002C3EF3" w:rsidP="002C3EF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938.207.622,58</w:t>
            </w:r>
          </w:p>
        </w:tc>
      </w:tr>
    </w:tbl>
    <w:p w:rsidR="00AB0FC6" w:rsidRPr="00B06795" w:rsidRDefault="00AB0FC6" w:rsidP="00AB0FC6">
      <w:pPr>
        <w:pStyle w:val="Tablo1"/>
        <w:jc w:val="left"/>
        <w:rPr>
          <w:rFonts w:ascii="Times New Roman" w:hAnsi="Times New Roman"/>
        </w:rPr>
      </w:pPr>
    </w:p>
    <w:p w:rsidR="00AB0FC6" w:rsidRPr="00B06795" w:rsidRDefault="0040156C" w:rsidP="00385AC9">
      <w:pPr>
        <w:pStyle w:val="Balk5"/>
      </w:pPr>
      <w:bookmarkStart w:id="334" w:name="_Toc445993555"/>
      <w:bookmarkStart w:id="335" w:name="_Toc494808836"/>
      <w:r w:rsidRPr="00B06795">
        <w:t>Table</w:t>
      </w:r>
      <w:r w:rsidR="00AB0FC6" w:rsidRPr="00B06795">
        <w:t xml:space="preserve"> 10.38 IĞDIR</w:t>
      </w:r>
      <w:bookmarkEnd w:id="334"/>
      <w:bookmarkEnd w:id="335"/>
    </w:p>
    <w:tbl>
      <w:tblPr>
        <w:tblW w:w="5000" w:type="pct"/>
        <w:tblCellMar>
          <w:left w:w="70" w:type="dxa"/>
          <w:right w:w="70" w:type="dxa"/>
        </w:tblCellMar>
        <w:tblLook w:val="04A0" w:firstRow="1" w:lastRow="0" w:firstColumn="1" w:lastColumn="0" w:noHBand="0" w:noVBand="1"/>
      </w:tblPr>
      <w:tblGrid>
        <w:gridCol w:w="3123"/>
        <w:gridCol w:w="1109"/>
        <w:gridCol w:w="1491"/>
        <w:gridCol w:w="920"/>
        <w:gridCol w:w="1335"/>
        <w:gridCol w:w="1207"/>
        <w:gridCol w:w="1055"/>
        <w:gridCol w:w="1055"/>
        <w:gridCol w:w="790"/>
        <w:gridCol w:w="1207"/>
      </w:tblGrid>
      <w:tr w:rsidR="0040156C" w:rsidRPr="00B06795" w:rsidTr="00077404">
        <w:trPr>
          <w:trHeight w:val="420"/>
        </w:trPr>
        <w:tc>
          <w:tcPr>
            <w:tcW w:w="11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IĞDIR</w:t>
            </w:r>
          </w:p>
        </w:tc>
        <w:tc>
          <w:tcPr>
            <w:tcW w:w="41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6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4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2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77404" w:rsidRPr="00B06795" w:rsidTr="00077404">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1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1.118.647,49</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1.118.647,49</w:t>
            </w:r>
          </w:p>
        </w:tc>
      </w:tr>
      <w:tr w:rsidR="00077404" w:rsidRPr="00B06795" w:rsidTr="00077404">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1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131.625,00</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131.625,00</w:t>
            </w:r>
          </w:p>
        </w:tc>
      </w:tr>
      <w:tr w:rsidR="00077404" w:rsidRPr="00B06795" w:rsidTr="00077404">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6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801.083,00</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801.083,00</w:t>
            </w:r>
          </w:p>
        </w:tc>
      </w:tr>
      <w:tr w:rsidR="008A612A" w:rsidRPr="00B06795" w:rsidTr="00077404">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SERHAT DOĞALGAZ DAĞITIM SANAYİ VE TİCARET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6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21.222,00</w:t>
            </w:r>
          </w:p>
        </w:tc>
        <w:tc>
          <w:tcPr>
            <w:tcW w:w="397"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472.384,00</w:t>
            </w:r>
          </w:p>
        </w:tc>
        <w:tc>
          <w:tcPr>
            <w:tcW w:w="297"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493.606,00</w:t>
            </w:r>
          </w:p>
        </w:tc>
      </w:tr>
      <w:tr w:rsidR="008A612A" w:rsidRPr="00B06795" w:rsidTr="00077404">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7" w:type="pct"/>
            <w:tcBorders>
              <w:top w:val="nil"/>
              <w:left w:val="nil"/>
              <w:bottom w:val="single" w:sz="4" w:space="0" w:color="D3D3D3"/>
              <w:right w:val="single" w:sz="4" w:space="0" w:color="D3D3D3"/>
            </w:tcBorders>
            <w:shd w:val="clear" w:color="708090" w:fill="708090"/>
            <w:vAlign w:val="center"/>
            <w:hideMark/>
          </w:tcPr>
          <w:p w:rsidR="008A612A" w:rsidRPr="00B06795" w:rsidRDefault="0040156C"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6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46"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1.919.730,49</w:t>
            </w:r>
          </w:p>
        </w:tc>
        <w:tc>
          <w:tcPr>
            <w:tcW w:w="397"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152.847,00</w:t>
            </w:r>
          </w:p>
        </w:tc>
        <w:tc>
          <w:tcPr>
            <w:tcW w:w="397"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472.384,00</w:t>
            </w:r>
          </w:p>
        </w:tc>
        <w:tc>
          <w:tcPr>
            <w:tcW w:w="297"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2.544.961,49</w:t>
            </w:r>
          </w:p>
        </w:tc>
      </w:tr>
    </w:tbl>
    <w:p w:rsidR="008A612A" w:rsidRPr="00B06795" w:rsidRDefault="008A612A" w:rsidP="00AB0FC6">
      <w:pPr>
        <w:pStyle w:val="Tablo1"/>
        <w:jc w:val="left"/>
        <w:rPr>
          <w:rFonts w:ascii="Times New Roman" w:hAnsi="Times New Roman"/>
        </w:rPr>
      </w:pPr>
    </w:p>
    <w:p w:rsidR="00AB0FC6" w:rsidRPr="00B06795" w:rsidRDefault="008A612A" w:rsidP="008A612A">
      <w:pPr>
        <w:rPr>
          <w:rFonts w:ascii="Times New Roman" w:hAnsi="Times New Roman" w:cs="Times New Roman"/>
          <w:b/>
        </w:rPr>
      </w:pPr>
      <w:r w:rsidRPr="00B06795">
        <w:rPr>
          <w:rFonts w:ascii="Times New Roman" w:hAnsi="Times New Roman"/>
        </w:rPr>
        <w:br w:type="page"/>
      </w:r>
    </w:p>
    <w:p w:rsidR="00AB0FC6" w:rsidRPr="00B06795" w:rsidRDefault="0040156C" w:rsidP="00385AC9">
      <w:pPr>
        <w:pStyle w:val="Balk5"/>
      </w:pPr>
      <w:bookmarkStart w:id="336" w:name="_Toc445993556"/>
      <w:bookmarkStart w:id="337" w:name="_Toc494808837"/>
      <w:r w:rsidRPr="00B06795">
        <w:lastRenderedPageBreak/>
        <w:t>Table</w:t>
      </w:r>
      <w:r w:rsidR="00AB0FC6" w:rsidRPr="00B06795">
        <w:t xml:space="preserve"> 10.39 ISPARTA</w:t>
      </w:r>
      <w:bookmarkEnd w:id="336"/>
      <w:bookmarkEnd w:id="337"/>
    </w:p>
    <w:tbl>
      <w:tblPr>
        <w:tblW w:w="5000" w:type="pct"/>
        <w:tblCellMar>
          <w:left w:w="70" w:type="dxa"/>
          <w:right w:w="70" w:type="dxa"/>
        </w:tblCellMar>
        <w:tblLook w:val="04A0" w:firstRow="1" w:lastRow="0" w:firstColumn="1" w:lastColumn="0" w:noHBand="0" w:noVBand="1"/>
      </w:tblPr>
      <w:tblGrid>
        <w:gridCol w:w="2518"/>
        <w:gridCol w:w="1096"/>
        <w:gridCol w:w="1251"/>
        <w:gridCol w:w="699"/>
        <w:gridCol w:w="1335"/>
        <w:gridCol w:w="1309"/>
        <w:gridCol w:w="1309"/>
        <w:gridCol w:w="1309"/>
        <w:gridCol w:w="1055"/>
        <w:gridCol w:w="1411"/>
      </w:tblGrid>
      <w:tr w:rsidR="0040156C" w:rsidRPr="00B06795" w:rsidTr="00077404">
        <w:trPr>
          <w:trHeight w:val="420"/>
        </w:trPr>
        <w:tc>
          <w:tcPr>
            <w:tcW w:w="95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ISPARTA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7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77404" w:rsidRPr="00B06795" w:rsidTr="00077404">
        <w:trPr>
          <w:trHeight w:val="30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1.506.177,45</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1.506.177,45</w:t>
            </w:r>
          </w:p>
        </w:tc>
      </w:tr>
      <w:tr w:rsidR="00077404" w:rsidRPr="00B06795" w:rsidTr="00077404">
        <w:trPr>
          <w:trHeight w:val="30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7.124,33</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6.899,89</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14.024,22</w:t>
            </w:r>
          </w:p>
        </w:tc>
      </w:tr>
      <w:tr w:rsidR="00077404" w:rsidRPr="00B06795" w:rsidTr="00077404">
        <w:trPr>
          <w:trHeight w:val="42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9.746,08</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9.746,08</w:t>
            </w:r>
          </w:p>
        </w:tc>
      </w:tr>
      <w:tr w:rsidR="00077404" w:rsidRPr="00B06795" w:rsidTr="00077404">
        <w:trPr>
          <w:trHeight w:val="30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288.440,00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288.440,00</w:t>
            </w:r>
          </w:p>
        </w:tc>
      </w:tr>
      <w:tr w:rsidR="008A612A" w:rsidRPr="00B06795" w:rsidTr="00077404">
        <w:trPr>
          <w:trHeight w:val="42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7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1.389.127,77</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1.389.127,77</w:t>
            </w:r>
          </w:p>
        </w:tc>
      </w:tr>
      <w:tr w:rsidR="00077404" w:rsidRPr="00B06795" w:rsidTr="00523201">
        <w:trPr>
          <w:trHeight w:val="30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2.919.036,00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211.052,72</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3.130.088,72</w:t>
            </w:r>
          </w:p>
        </w:tc>
      </w:tr>
      <w:tr w:rsidR="00077404" w:rsidRPr="00B06795" w:rsidTr="00523201">
        <w:trPr>
          <w:trHeight w:val="42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148.034,00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109.257,00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257.291,00</w:t>
            </w:r>
          </w:p>
        </w:tc>
      </w:tr>
      <w:tr w:rsidR="008A612A" w:rsidRPr="00B06795" w:rsidTr="00077404">
        <w:trPr>
          <w:trHeight w:val="42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TOROSGAZ ISPARTA BURDUR DOĞALGAZ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7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15.795.669,74</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20.228.450,89</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61.845.469,12</w:t>
            </w:r>
          </w:p>
        </w:tc>
        <w:tc>
          <w:tcPr>
            <w:tcW w:w="397"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125.812,90</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97.995.402,66</w:t>
            </w:r>
          </w:p>
        </w:tc>
      </w:tr>
      <w:tr w:rsidR="008A612A" w:rsidRPr="00B06795" w:rsidTr="00077404">
        <w:trPr>
          <w:trHeight w:val="300"/>
        </w:trPr>
        <w:tc>
          <w:tcPr>
            <w:tcW w:w="950"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40156C"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73"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22.046.484,96</w:t>
            </w:r>
          </w:p>
        </w:tc>
        <w:tc>
          <w:tcPr>
            <w:tcW w:w="49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20.354.578,30</w:t>
            </w:r>
          </w:p>
        </w:tc>
        <w:tc>
          <w:tcPr>
            <w:tcW w:w="49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61.845.469,12</w:t>
            </w:r>
          </w:p>
        </w:tc>
        <w:tc>
          <w:tcPr>
            <w:tcW w:w="397"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343.765,52</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104.590.297,90</w:t>
            </w:r>
          </w:p>
        </w:tc>
      </w:tr>
    </w:tbl>
    <w:p w:rsidR="008A612A" w:rsidRPr="00B06795" w:rsidRDefault="008A612A" w:rsidP="0061173D">
      <w:pPr>
        <w:rPr>
          <w:rFonts w:ascii="Times New Roman" w:hAnsi="Times New Roman"/>
        </w:rPr>
      </w:pPr>
    </w:p>
    <w:p w:rsidR="0061173D" w:rsidRPr="00B06795" w:rsidRDefault="008A612A" w:rsidP="008A612A">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38" w:name="_Toc445993557"/>
      <w:bookmarkStart w:id="339" w:name="_Toc494808838"/>
      <w:r w:rsidRPr="00B06795">
        <w:lastRenderedPageBreak/>
        <w:t>Table</w:t>
      </w:r>
      <w:r w:rsidR="00AB0FC6" w:rsidRPr="00B06795">
        <w:t xml:space="preserve"> 10.40 İSTANBUL</w:t>
      </w:r>
      <w:bookmarkEnd w:id="338"/>
      <w:bookmarkEnd w:id="339"/>
    </w:p>
    <w:tbl>
      <w:tblPr>
        <w:tblW w:w="5252" w:type="pct"/>
        <w:tblLayout w:type="fixed"/>
        <w:tblCellMar>
          <w:left w:w="70" w:type="dxa"/>
          <w:right w:w="70" w:type="dxa"/>
        </w:tblCellMar>
        <w:tblLook w:val="04A0" w:firstRow="1" w:lastRow="0" w:firstColumn="1" w:lastColumn="0" w:noHBand="0" w:noVBand="1"/>
      </w:tblPr>
      <w:tblGrid>
        <w:gridCol w:w="1297"/>
        <w:gridCol w:w="1184"/>
        <w:gridCol w:w="1416"/>
        <w:gridCol w:w="966"/>
        <w:gridCol w:w="1304"/>
        <w:gridCol w:w="1701"/>
        <w:gridCol w:w="1419"/>
        <w:gridCol w:w="1701"/>
        <w:gridCol w:w="1273"/>
        <w:gridCol w:w="1701"/>
      </w:tblGrid>
      <w:tr w:rsidR="0040156C" w:rsidRPr="00B06795" w:rsidTr="00077404">
        <w:trPr>
          <w:cantSplit/>
          <w:trHeight w:val="420"/>
          <w:tblHeader/>
        </w:trPr>
        <w:tc>
          <w:tcPr>
            <w:tcW w:w="46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İSTANBUL</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4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46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60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60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60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7.384.622,46</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-24.925,28</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7.359.697,18</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TRAKYA DOĞAL GAZ DAĞITIM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37.770,59</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36.981.049,43</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2.316.118,48</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10.954.878,23</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199.305,74</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50.489.122,47</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266.355,16</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266.355,16</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1.999.212,32</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128.129,89</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2.127.342,21</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BAHÇEŞEHİR GAZ DAĞITIM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3.085.561,67</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19.646.129,85</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22.731.691,52</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1.339.051.939,16</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77.345.784,17</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1.416.397.723,33</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DOĞAN OKSİJEN GAZ VE DEMİR ÜRÜNLERİ SANAYİ TİCARET LİMİTED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1.015,00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1.015,00</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27.570.047,09</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27.908.790,56</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55.478.837,66</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GAZPORT DOĞALGAZ TOPTAN SATIŞ TİCARET VE SANAYİ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2.601.430,02</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2.601.430,02</w:t>
            </w:r>
          </w:p>
        </w:tc>
      </w:tr>
      <w:tr w:rsidR="00077404" w:rsidRPr="00B06795" w:rsidTr="00523201">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GİTAŞ GAZ İŞLETMELERİ TAŞIMACILIK ANONİM ŞİRKETİ</w:t>
            </w:r>
          </w:p>
        </w:tc>
        <w:tc>
          <w:tcPr>
            <w:tcW w:w="424"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492.830,43</w:t>
            </w:r>
          </w:p>
        </w:tc>
        <w:tc>
          <w:tcPr>
            <w:tcW w:w="60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3.467.307,65</w:t>
            </w:r>
          </w:p>
        </w:tc>
        <w:tc>
          <w:tcPr>
            <w:tcW w:w="50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3.960.138,08</w:t>
            </w:r>
          </w:p>
        </w:tc>
      </w:tr>
      <w:tr w:rsidR="00077404" w:rsidRPr="00B06795" w:rsidTr="00523201">
        <w:trPr>
          <w:cantSplit/>
          <w:trHeight w:val="420"/>
        </w:trPr>
        <w:tc>
          <w:tcPr>
            <w:tcW w:w="464"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HABAŞ SINAİ VE TIBBİ GAZLAR İSTİHSAL ENDÜSTRİSİ ANONİM ŞİRKETİ</w:t>
            </w:r>
          </w:p>
        </w:tc>
        <w:tc>
          <w:tcPr>
            <w:tcW w:w="424"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898.823,50</w:t>
            </w:r>
          </w:p>
        </w:tc>
        <w:tc>
          <w:tcPr>
            <w:tcW w:w="50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86.514,00</w:t>
            </w:r>
          </w:p>
        </w:tc>
        <w:tc>
          <w:tcPr>
            <w:tcW w:w="60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8.100,00</w:t>
            </w:r>
          </w:p>
        </w:tc>
        <w:tc>
          <w:tcPr>
            <w:tcW w:w="45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22.785,00</w:t>
            </w:r>
          </w:p>
        </w:tc>
        <w:tc>
          <w:tcPr>
            <w:tcW w:w="609"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1.016.222,50</w:t>
            </w:r>
          </w:p>
        </w:tc>
      </w:tr>
      <w:tr w:rsidR="000D5A01" w:rsidRPr="00B06795" w:rsidTr="00077404">
        <w:trPr>
          <w:cantSplit/>
          <w:trHeight w:val="300"/>
        </w:trPr>
        <w:tc>
          <w:tcPr>
            <w:tcW w:w="464" w:type="pct"/>
            <w:vMerge/>
            <w:tcBorders>
              <w:top w:val="nil"/>
              <w:left w:val="single" w:sz="4" w:space="0" w:color="D3D3D3"/>
              <w:bottom w:val="single" w:sz="4" w:space="0" w:color="D3D3D3"/>
              <w:right w:val="single" w:sz="4" w:space="0" w:color="D3D3D3"/>
            </w:tcBorders>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51.371.640,49</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10.393.341,00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7.629.670,50</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69.394.651,99</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İGDAŞ İSTANBUL GAZ DAĞITIM SANAYİ VE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75.417.159,20</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1.056.893.866,57</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593.713.326,40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3.963.939.444,86</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5.689.963.797,03</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4.895.000,00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110.832,00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671.761,00</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5.677.593,00</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471.652,82</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5.914.169,23</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60.546,02</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6.446.368,07</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26.783.409,79</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108.494,00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26.891.903,79</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OR-CAN DOĞAL GAZ TOPTAN SATIŞ DAĞITIM LİMİTED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78.013,00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78.013,00</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ÖZTURAN PETROL GIDA OTOMOTİV İNŞAAT SANAYİ VE TİCARET LİMİTED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1.555.275,10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1.555.275,10</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SERALGAZ SINAİ VE TIBBİ GAZLAR İNŞAAT MALZEMELERİ TİCARET VE SANAYİ LİMİTED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25,00</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125,00</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8.126.672,77</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52.874,00</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8.179.546,77</w:t>
            </w:r>
          </w:p>
        </w:tc>
      </w:tr>
      <w:tr w:rsidR="000D5A01" w:rsidRPr="00B06795" w:rsidTr="00077404">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9.165,00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6.878,90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16.043,90</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TÜRKİYE PETROLLERİ ANONİM ORTAKLIĞI</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077404"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255.552,00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255.552,00</w:t>
            </w:r>
          </w:p>
        </w:tc>
      </w:tr>
      <w:tr w:rsidR="000D5A01" w:rsidRPr="00B06795" w:rsidTr="00077404">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24" w:type="pct"/>
            <w:tcBorders>
              <w:top w:val="nil"/>
              <w:left w:val="nil"/>
              <w:bottom w:val="single" w:sz="4" w:space="0" w:color="D3D3D3"/>
              <w:right w:val="single" w:sz="4" w:space="0" w:color="D3D3D3"/>
            </w:tcBorders>
            <w:shd w:val="clear" w:color="708090" w:fill="708090"/>
            <w:vAlign w:val="center"/>
            <w:hideMark/>
          </w:tcPr>
          <w:p w:rsidR="000D5A01" w:rsidRPr="00B06795" w:rsidRDefault="0040156C"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07"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1.442.039.145,45</w:t>
            </w:r>
          </w:p>
        </w:tc>
        <w:tc>
          <w:tcPr>
            <w:tcW w:w="346"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37.795,59</w:t>
            </w:r>
          </w:p>
        </w:tc>
        <w:tc>
          <w:tcPr>
            <w:tcW w:w="467"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2.519.758,35</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1.312.915.623,99</w:t>
            </w:r>
          </w:p>
        </w:tc>
        <w:tc>
          <w:tcPr>
            <w:tcW w:w="508"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610.087.421,61</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3.994.548.552,95</w:t>
            </w:r>
          </w:p>
        </w:tc>
        <w:tc>
          <w:tcPr>
            <w:tcW w:w="456"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8.740.146,86</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7.370.888.444,80</w:t>
            </w:r>
          </w:p>
        </w:tc>
      </w:tr>
    </w:tbl>
    <w:p w:rsidR="004F7C68" w:rsidRPr="00B06795" w:rsidRDefault="004F7C68" w:rsidP="0061173D">
      <w:pPr>
        <w:rPr>
          <w:rFonts w:ascii="Times New Roman" w:hAnsi="Times New Roman"/>
        </w:rPr>
      </w:pPr>
    </w:p>
    <w:p w:rsidR="004F7C68" w:rsidRPr="00B06795" w:rsidRDefault="004F7C68">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40" w:name="_Toc445993558"/>
      <w:bookmarkStart w:id="341" w:name="_Toc494808839"/>
      <w:r w:rsidRPr="00B06795">
        <w:lastRenderedPageBreak/>
        <w:t>Table</w:t>
      </w:r>
      <w:r w:rsidR="00AB0FC6" w:rsidRPr="00B06795">
        <w:t xml:space="preserve"> 10.41 İZMİR</w:t>
      </w:r>
      <w:bookmarkEnd w:id="340"/>
      <w:bookmarkEnd w:id="341"/>
    </w:p>
    <w:tbl>
      <w:tblPr>
        <w:tblW w:w="5000" w:type="pct"/>
        <w:tblCellMar>
          <w:left w:w="70" w:type="dxa"/>
          <w:right w:w="70" w:type="dxa"/>
        </w:tblCellMar>
        <w:tblLook w:val="04A0" w:firstRow="1" w:lastRow="0" w:firstColumn="1" w:lastColumn="0" w:noHBand="0" w:noVBand="1"/>
      </w:tblPr>
      <w:tblGrid>
        <w:gridCol w:w="1546"/>
        <w:gridCol w:w="1096"/>
        <w:gridCol w:w="1563"/>
        <w:gridCol w:w="699"/>
        <w:gridCol w:w="1335"/>
        <w:gridCol w:w="1563"/>
        <w:gridCol w:w="1309"/>
        <w:gridCol w:w="1411"/>
        <w:gridCol w:w="1207"/>
        <w:gridCol w:w="1563"/>
      </w:tblGrid>
      <w:tr w:rsidR="0040156C" w:rsidRPr="00B06795" w:rsidTr="00077404">
        <w:trPr>
          <w:cantSplit/>
          <w:trHeight w:val="420"/>
          <w:tblHeader/>
        </w:trPr>
        <w:tc>
          <w:tcPr>
            <w:tcW w:w="58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İZMİR</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8A612A" w:rsidRPr="00B06795" w:rsidTr="00077404">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404.728,67</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262.644,03</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667.372,70</w:t>
            </w:r>
          </w:p>
        </w:tc>
      </w:tr>
      <w:tr w:rsidR="008A612A"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ANG DOĞAL GAZ TAŞIMACILIK DÖNÜŞÜM </w:t>
            </w:r>
            <w:r w:rsidR="0038155F" w:rsidRPr="00B06795">
              <w:rPr>
                <w:rFonts w:ascii="Tahoma" w:eastAsia="Times New Roman" w:hAnsi="Tahoma" w:cs="Tahoma"/>
                <w:b/>
                <w:bCs/>
                <w:color w:val="FFFFFF"/>
                <w:sz w:val="16"/>
                <w:szCs w:val="16"/>
                <w:lang w:eastAsia="tr-TR"/>
              </w:rPr>
              <w:t>SAN. TİC.</w:t>
            </w:r>
            <w:r w:rsidRPr="00B06795">
              <w:rPr>
                <w:rFonts w:ascii="Tahoma" w:eastAsia="Times New Roman" w:hAnsi="Tahoma" w:cs="Tahoma"/>
                <w:b/>
                <w:bCs/>
                <w:color w:val="FFFFFF"/>
                <w:sz w:val="16"/>
                <w:szCs w:val="16"/>
                <w:lang w:eastAsia="tr-TR"/>
              </w:rPr>
              <w:t xml:space="preserve">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116.030,00</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38.394,00</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897,00</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155.321,00</w:t>
            </w:r>
          </w:p>
        </w:tc>
      </w:tr>
      <w:tr w:rsidR="008A612A" w:rsidRPr="00B06795" w:rsidTr="00077404">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23.540.416,82</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27.078.267,96</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1.121.950,68</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246.122,32</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51.986.757,78</w:t>
            </w:r>
          </w:p>
        </w:tc>
      </w:tr>
      <w:tr w:rsidR="008A612A"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2.265.155.075,48</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718.173.823,58</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2.983.328.899,06</w:t>
            </w:r>
          </w:p>
        </w:tc>
      </w:tr>
      <w:tr w:rsidR="00077404"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GAZ SAN. TİC. A.Ş.</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39.015,00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84.617,00</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123.632,00</w:t>
            </w:r>
          </w:p>
        </w:tc>
      </w:tr>
      <w:tr w:rsidR="00077404"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CNGAZ PETROL ÜRÜNLERİ DAĞITIM VE TİCARET A.Ş.</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1.686.963,00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139.561,00</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124.972,95</w:t>
            </w:r>
          </w:p>
        </w:tc>
        <w:tc>
          <w:tcPr>
            <w:tcW w:w="588"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1.951.496,95</w:t>
            </w:r>
          </w:p>
        </w:tc>
      </w:tr>
      <w:tr w:rsidR="00077404"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DOĞALHAYAT PETROL ÜRÜNLERİ, CNG, GAZ, İNŞAAT, GIDA SAN. TİC. LİMİTED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82.520,00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657.184,17</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739.704,17</w:t>
            </w:r>
          </w:p>
        </w:tc>
      </w:tr>
      <w:tr w:rsidR="00077404" w:rsidRPr="00B06795" w:rsidTr="00077404">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53.510.590,46</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53.510.590,46</w:t>
            </w:r>
          </w:p>
        </w:tc>
      </w:tr>
      <w:tr w:rsidR="00077404" w:rsidRPr="00B06795" w:rsidTr="00077404">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EWE ENERJİ A.Ş.</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197.133.244,80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197.133.244,80</w:t>
            </w:r>
          </w:p>
        </w:tc>
      </w:tr>
      <w:tr w:rsidR="008A612A"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GAZPORT DOĞALGAZ TOPTAN SATIŞ TİCARET VE SANAYİ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8.142.560,02</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8.142.560,02</w:t>
            </w:r>
          </w:p>
        </w:tc>
      </w:tr>
      <w:tr w:rsidR="008A612A"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HABAŞ SINAİ VE TIBBİ GAZLAR İSTİHSAL ENDÜSTRİSİ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475.780,00</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70.800,00</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11.153,00</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557.733,00</w:t>
            </w:r>
          </w:p>
        </w:tc>
      </w:tr>
      <w:tr w:rsidR="008A612A" w:rsidRPr="00B06795" w:rsidTr="00077404">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8A612A" w:rsidRPr="00B06795" w:rsidRDefault="008A612A" w:rsidP="008A612A">
            <w:pPr>
              <w:spacing w:after="0" w:line="240" w:lineRule="auto"/>
              <w:rPr>
                <w:rFonts w:ascii="Tahoma" w:eastAsia="Times New Roman" w:hAnsi="Tahoma" w:cs="Tahoma"/>
                <w:b/>
                <w:bCs/>
                <w:color w:val="FFFFFF"/>
                <w:sz w:val="16"/>
                <w:szCs w:val="16"/>
                <w:lang w:eastAsia="tr-TR"/>
              </w:rPr>
            </w:pP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2.058.150,00</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2.478.845,00</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31.634,00</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1.574.348,00</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6.142.977,00</w:t>
            </w:r>
          </w:p>
        </w:tc>
      </w:tr>
      <w:tr w:rsidR="008A612A"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İZMİR DOĞALGAZ DAĞITIM TİCARET VE TAAHHÜT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16.692.213,82</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266.319.506,00</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60.903.227,00</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374.644.597,00</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643.613,00</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719.203.156,82</w:t>
            </w:r>
          </w:p>
        </w:tc>
      </w:tr>
      <w:tr w:rsidR="008A612A"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NATURELGAZ </w:t>
            </w:r>
            <w:r w:rsidR="0038155F" w:rsidRPr="00B06795">
              <w:rPr>
                <w:rFonts w:ascii="Tahoma" w:eastAsia="Times New Roman" w:hAnsi="Tahoma" w:cs="Tahoma"/>
                <w:b/>
                <w:bCs/>
                <w:color w:val="FFFFFF"/>
                <w:sz w:val="16"/>
                <w:szCs w:val="16"/>
                <w:lang w:eastAsia="tr-TR"/>
              </w:rPr>
              <w:t>SAN. TİC.</w:t>
            </w:r>
            <w:r w:rsidRPr="00B06795">
              <w:rPr>
                <w:rFonts w:ascii="Tahoma" w:eastAsia="Times New Roman" w:hAnsi="Tahoma" w:cs="Tahoma"/>
                <w:b/>
                <w:bCs/>
                <w:color w:val="FFFFFF"/>
                <w:sz w:val="16"/>
                <w:szCs w:val="16"/>
                <w:lang w:eastAsia="tr-TR"/>
              </w:rPr>
              <w:t xml:space="preserve">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108.263,16</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4.315.023,59</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47.668,85</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50.365,85</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639.275,11</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5.160.596,56</w:t>
            </w:r>
          </w:p>
        </w:tc>
      </w:tr>
      <w:tr w:rsidR="008A612A" w:rsidRPr="00B06795" w:rsidTr="00077404">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NATURGAZ DOĞALGAZ İTHALAT İHRACAT </w:t>
            </w:r>
            <w:r w:rsidR="0038155F" w:rsidRPr="00B06795">
              <w:rPr>
                <w:rFonts w:ascii="Tahoma" w:eastAsia="Times New Roman" w:hAnsi="Tahoma" w:cs="Tahoma"/>
                <w:b/>
                <w:bCs/>
                <w:color w:val="FFFFFF"/>
                <w:sz w:val="16"/>
                <w:szCs w:val="16"/>
                <w:lang w:eastAsia="tr-TR"/>
              </w:rPr>
              <w:t>SAN. TİC.</w:t>
            </w:r>
            <w:r w:rsidRPr="00B06795">
              <w:rPr>
                <w:rFonts w:ascii="Tahoma" w:eastAsia="Times New Roman" w:hAnsi="Tahoma" w:cs="Tahoma"/>
                <w:b/>
                <w:bCs/>
                <w:color w:val="FFFFFF"/>
                <w:sz w:val="16"/>
                <w:szCs w:val="16"/>
                <w:lang w:eastAsia="tr-TR"/>
              </w:rPr>
              <w:t xml:space="preserve">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28.564.914,42</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28.564.914,42</w:t>
            </w:r>
          </w:p>
        </w:tc>
      </w:tr>
      <w:tr w:rsidR="00077404" w:rsidRPr="00B06795" w:rsidTr="00523201">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1.763.533,00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903.072,00</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2.666.605,00</w:t>
            </w:r>
          </w:p>
        </w:tc>
      </w:tr>
      <w:tr w:rsidR="00077404" w:rsidRPr="00B06795" w:rsidTr="00523201">
        <w:trPr>
          <w:cantSplit/>
          <w:trHeight w:val="42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147.801,00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147.801,00</w:t>
            </w:r>
          </w:p>
        </w:tc>
      </w:tr>
      <w:tr w:rsidR="008A612A" w:rsidRPr="00B06795" w:rsidTr="00077404">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GAZ TİCARETİ A.Ş.</w:t>
            </w:r>
          </w:p>
        </w:tc>
        <w:tc>
          <w:tcPr>
            <w:tcW w:w="407"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8A612A" w:rsidRPr="00B06795" w:rsidRDefault="008A612A" w:rsidP="008A612A">
            <w:pPr>
              <w:spacing w:after="0" w:line="240" w:lineRule="auto"/>
              <w:rPr>
                <w:rFonts w:ascii="Tahoma" w:eastAsia="Times New Roman" w:hAnsi="Tahoma" w:cs="Tahoma"/>
                <w:b/>
                <w:bCs/>
                <w:color w:val="FFFFFF"/>
                <w:sz w:val="16"/>
                <w:szCs w:val="16"/>
                <w:lang w:eastAsia="tr-TR"/>
              </w:rPr>
            </w:pP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338.519.347,72</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338.519.347,72</w:t>
            </w:r>
          </w:p>
        </w:tc>
      </w:tr>
      <w:tr w:rsidR="008A612A" w:rsidRPr="00B06795" w:rsidTr="00077404">
        <w:trPr>
          <w:cantSplit/>
          <w:trHeight w:val="420"/>
        </w:trPr>
        <w:tc>
          <w:tcPr>
            <w:tcW w:w="586"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60.252,65</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60.252,65</w:t>
            </w:r>
          </w:p>
        </w:tc>
      </w:tr>
      <w:tr w:rsidR="008A612A" w:rsidRPr="00B06795" w:rsidTr="00077404">
        <w:trPr>
          <w:cantSplit/>
          <w:trHeight w:val="300"/>
        </w:trPr>
        <w:tc>
          <w:tcPr>
            <w:tcW w:w="586" w:type="pct"/>
            <w:vMerge/>
            <w:tcBorders>
              <w:top w:val="nil"/>
              <w:left w:val="single" w:sz="4" w:space="0" w:color="D3D3D3"/>
              <w:bottom w:val="single" w:sz="4" w:space="0" w:color="D3D3D3"/>
              <w:right w:val="single" w:sz="4" w:space="0" w:color="D3D3D3"/>
            </w:tcBorders>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8A612A" w:rsidRPr="00B06795" w:rsidRDefault="008A612A" w:rsidP="008A612A">
            <w:pPr>
              <w:spacing w:after="0" w:line="240" w:lineRule="auto"/>
              <w:rPr>
                <w:rFonts w:ascii="Tahoma" w:eastAsia="Times New Roman" w:hAnsi="Tahoma" w:cs="Tahoma"/>
                <w:b/>
                <w:bCs/>
                <w:color w:val="FFFFFF"/>
                <w:sz w:val="16"/>
                <w:szCs w:val="16"/>
                <w:lang w:eastAsia="tr-TR"/>
              </w:rPr>
            </w:pP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3.203.094,10</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600.221,00</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3.803.315,11</w:t>
            </w:r>
          </w:p>
        </w:tc>
      </w:tr>
      <w:tr w:rsidR="008A612A" w:rsidRPr="00B06795" w:rsidTr="00077404">
        <w:trPr>
          <w:cantSplit/>
          <w:trHeight w:val="300"/>
        </w:trPr>
        <w:tc>
          <w:tcPr>
            <w:tcW w:w="586"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8A612A" w:rsidRPr="00B06795" w:rsidRDefault="0040156C"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2.305.387.706,12</w:t>
            </w:r>
          </w:p>
        </w:tc>
        <w:tc>
          <w:tcPr>
            <w:tcW w:w="263"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168.515,81</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1.651.734.893,32</w:t>
            </w:r>
          </w:p>
        </w:tc>
        <w:tc>
          <w:tcPr>
            <w:tcW w:w="49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66.707.963,73</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374.726.596,85</w:t>
            </w:r>
          </w:p>
        </w:tc>
        <w:tc>
          <w:tcPr>
            <w:tcW w:w="454"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3.840.602,38</w:t>
            </w:r>
          </w:p>
        </w:tc>
        <w:tc>
          <w:tcPr>
            <w:tcW w:w="588"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4.402.566.278,21</w:t>
            </w:r>
          </w:p>
        </w:tc>
      </w:tr>
    </w:tbl>
    <w:p w:rsidR="00E907A2" w:rsidRPr="00B06795" w:rsidRDefault="00E907A2" w:rsidP="0061173D">
      <w:pPr>
        <w:rPr>
          <w:rFonts w:ascii="Times New Roman" w:hAnsi="Times New Roman"/>
        </w:rPr>
      </w:pPr>
    </w:p>
    <w:p w:rsidR="00E907A2" w:rsidRPr="00B06795" w:rsidRDefault="00E907A2">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42" w:name="_Toc445993559"/>
      <w:bookmarkStart w:id="343" w:name="_Toc494808840"/>
      <w:r w:rsidRPr="00B06795">
        <w:lastRenderedPageBreak/>
        <w:t>Table</w:t>
      </w:r>
      <w:r w:rsidR="00AB0FC6" w:rsidRPr="00B06795">
        <w:t xml:space="preserve"> 10.42 KAHRAMANMARAŞ</w:t>
      </w:r>
      <w:bookmarkEnd w:id="342"/>
      <w:bookmarkEnd w:id="343"/>
    </w:p>
    <w:tbl>
      <w:tblPr>
        <w:tblW w:w="5000" w:type="pct"/>
        <w:tblCellMar>
          <w:left w:w="70" w:type="dxa"/>
          <w:right w:w="70" w:type="dxa"/>
        </w:tblCellMar>
        <w:tblLook w:val="04A0" w:firstRow="1" w:lastRow="0" w:firstColumn="1" w:lastColumn="0" w:noHBand="0" w:noVBand="1"/>
      </w:tblPr>
      <w:tblGrid>
        <w:gridCol w:w="2459"/>
        <w:gridCol w:w="1096"/>
        <w:gridCol w:w="1411"/>
        <w:gridCol w:w="699"/>
        <w:gridCol w:w="1335"/>
        <w:gridCol w:w="1309"/>
        <w:gridCol w:w="1309"/>
        <w:gridCol w:w="1309"/>
        <w:gridCol w:w="954"/>
        <w:gridCol w:w="1411"/>
      </w:tblGrid>
      <w:tr w:rsidR="0040156C" w:rsidRPr="00B06795" w:rsidTr="00077404">
        <w:trPr>
          <w:cantSplit/>
          <w:trHeight w:val="420"/>
        </w:trPr>
        <w:tc>
          <w:tcPr>
            <w:tcW w:w="97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KAHRAMANMARAŞ</w:t>
            </w:r>
          </w:p>
        </w:tc>
        <w:tc>
          <w:tcPr>
            <w:tcW w:w="365"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8A612A" w:rsidRPr="00B06795" w:rsidTr="00077404">
        <w:trPr>
          <w:cantSplit/>
          <w:trHeight w:val="30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365"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-6.914,52</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-6.914,52</w:t>
            </w:r>
          </w:p>
        </w:tc>
      </w:tr>
      <w:tr w:rsidR="008A612A" w:rsidRPr="00B06795" w:rsidTr="00077404">
        <w:trPr>
          <w:cantSplit/>
          <w:trHeight w:val="42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ARMADAŞ ARSAN MARAŞ DOĞAL GAZ DAĞITIM A.Ş.</w:t>
            </w:r>
          </w:p>
        </w:tc>
        <w:tc>
          <w:tcPr>
            <w:tcW w:w="365"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105.311.496,00</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27.858.095,02</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23.390.609,37</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78.427.608,21</w:t>
            </w:r>
          </w:p>
        </w:tc>
        <w:tc>
          <w:tcPr>
            <w:tcW w:w="359"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234.987.808,59</w:t>
            </w:r>
          </w:p>
        </w:tc>
      </w:tr>
      <w:tr w:rsidR="00077404" w:rsidRPr="00B06795" w:rsidTr="00077404">
        <w:trPr>
          <w:cantSplit/>
          <w:trHeight w:val="30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365"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891.945,62</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20.500,02</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912.445,64</w:t>
            </w:r>
          </w:p>
        </w:tc>
      </w:tr>
      <w:tr w:rsidR="00077404" w:rsidRPr="00B06795" w:rsidTr="00077404">
        <w:trPr>
          <w:cantSplit/>
          <w:trHeight w:val="30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365"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1.044.749,00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117.413,00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1.162.162,00</w:t>
            </w:r>
          </w:p>
        </w:tc>
      </w:tr>
      <w:tr w:rsidR="008A612A" w:rsidRPr="00B06795" w:rsidTr="00077404">
        <w:trPr>
          <w:cantSplit/>
          <w:trHeight w:val="42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NATURELGAZ </w:t>
            </w:r>
            <w:r w:rsidR="0038155F" w:rsidRPr="00B06795">
              <w:rPr>
                <w:rFonts w:ascii="Tahoma" w:eastAsia="Times New Roman" w:hAnsi="Tahoma" w:cs="Tahoma"/>
                <w:b/>
                <w:bCs/>
                <w:color w:val="FFFFFF"/>
                <w:sz w:val="16"/>
                <w:szCs w:val="16"/>
                <w:lang w:eastAsia="tr-TR"/>
              </w:rPr>
              <w:t>SAN. TİC.</w:t>
            </w:r>
            <w:r w:rsidRPr="00B06795">
              <w:rPr>
                <w:rFonts w:ascii="Tahoma" w:eastAsia="Times New Roman" w:hAnsi="Tahoma" w:cs="Tahoma"/>
                <w:b/>
                <w:bCs/>
                <w:color w:val="FFFFFF"/>
                <w:sz w:val="16"/>
                <w:szCs w:val="16"/>
                <w:lang w:eastAsia="tr-TR"/>
              </w:rPr>
              <w:t xml:space="preserve"> A.Ş.</w:t>
            </w:r>
          </w:p>
        </w:tc>
        <w:tc>
          <w:tcPr>
            <w:tcW w:w="365"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2.248.429,53</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2.248.429,53</w:t>
            </w:r>
          </w:p>
        </w:tc>
      </w:tr>
      <w:tr w:rsidR="008A612A" w:rsidRPr="00B06795" w:rsidTr="00077404">
        <w:trPr>
          <w:cantSplit/>
          <w:trHeight w:val="30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365"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471.687,00</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471.687,00</w:t>
            </w:r>
          </w:p>
        </w:tc>
      </w:tr>
      <w:tr w:rsidR="008A612A" w:rsidRPr="00B06795" w:rsidTr="00077404">
        <w:trPr>
          <w:cantSplit/>
          <w:trHeight w:val="420"/>
        </w:trPr>
        <w:tc>
          <w:tcPr>
            <w:tcW w:w="972"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365" w:type="pct"/>
            <w:tcBorders>
              <w:top w:val="nil"/>
              <w:left w:val="nil"/>
              <w:bottom w:val="single" w:sz="4" w:space="0" w:color="D3D3D3"/>
              <w:right w:val="single" w:sz="4" w:space="0" w:color="D3D3D3"/>
            </w:tcBorders>
            <w:shd w:val="clear" w:color="708090" w:fill="708090"/>
            <w:vAlign w:val="center"/>
            <w:hideMark/>
          </w:tcPr>
          <w:p w:rsidR="008A612A" w:rsidRPr="00B06795" w:rsidRDefault="00077404" w:rsidP="008A612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68.040,00</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A612A" w:rsidRPr="00B06795" w:rsidRDefault="008A612A" w:rsidP="008A612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3.870,00</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71.910,00</w:t>
            </w:r>
          </w:p>
        </w:tc>
      </w:tr>
      <w:tr w:rsidR="00077404" w:rsidRPr="00B06795" w:rsidTr="00077404">
        <w:trPr>
          <w:cantSplit/>
          <w:trHeight w:val="300"/>
        </w:trPr>
        <w:tc>
          <w:tcPr>
            <w:tcW w:w="972" w:type="pct"/>
            <w:vMerge/>
            <w:tcBorders>
              <w:top w:val="nil"/>
              <w:left w:val="single" w:sz="4" w:space="0" w:color="D3D3D3"/>
              <w:bottom w:val="single" w:sz="4" w:space="0" w:color="D3D3D3"/>
              <w:right w:val="single" w:sz="4" w:space="0" w:color="D3D3D3"/>
            </w:tcBorders>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p>
        </w:tc>
        <w:tc>
          <w:tcPr>
            <w:tcW w:w="365"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416.262,00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201.951,00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34.578,00</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652.791,00</w:t>
            </w:r>
          </w:p>
        </w:tc>
      </w:tr>
      <w:tr w:rsidR="00077404" w:rsidRPr="00B06795" w:rsidTr="00077404">
        <w:trPr>
          <w:cantSplit/>
          <w:trHeight w:val="30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365"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1.178.282,00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1.178.282,00</w:t>
            </w:r>
          </w:p>
        </w:tc>
      </w:tr>
      <w:tr w:rsidR="008A612A" w:rsidRPr="00B06795" w:rsidTr="00077404">
        <w:trPr>
          <w:cantSplit/>
          <w:trHeight w:val="300"/>
        </w:trPr>
        <w:tc>
          <w:tcPr>
            <w:tcW w:w="972"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65" w:type="pct"/>
            <w:tcBorders>
              <w:top w:val="nil"/>
              <w:left w:val="nil"/>
              <w:bottom w:val="single" w:sz="4" w:space="0" w:color="D3D3D3"/>
              <w:right w:val="single" w:sz="4" w:space="0" w:color="D3D3D3"/>
            </w:tcBorders>
            <w:shd w:val="clear" w:color="708090" w:fill="708090"/>
            <w:vAlign w:val="center"/>
            <w:hideMark/>
          </w:tcPr>
          <w:p w:rsidR="008A612A" w:rsidRPr="00B06795" w:rsidRDefault="0040156C"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105.311.496,00</w:t>
            </w:r>
          </w:p>
        </w:tc>
        <w:tc>
          <w:tcPr>
            <w:tcW w:w="263"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34.170.575,65</w:t>
            </w:r>
          </w:p>
        </w:tc>
        <w:tc>
          <w:tcPr>
            <w:tcW w:w="49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23.709.973,37</w:t>
            </w:r>
          </w:p>
        </w:tc>
        <w:tc>
          <w:tcPr>
            <w:tcW w:w="492"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78.427.608,21</w:t>
            </w:r>
          </w:p>
        </w:tc>
        <w:tc>
          <w:tcPr>
            <w:tcW w:w="359"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58.948,02</w:t>
            </w:r>
          </w:p>
        </w:tc>
        <w:tc>
          <w:tcPr>
            <w:tcW w:w="531" w:type="pct"/>
            <w:tcBorders>
              <w:top w:val="nil"/>
              <w:left w:val="nil"/>
              <w:bottom w:val="single" w:sz="4" w:space="0" w:color="D3D3D3"/>
              <w:right w:val="single" w:sz="4" w:space="0" w:color="D3D3D3"/>
            </w:tcBorders>
            <w:shd w:val="clear" w:color="708090" w:fill="708090"/>
            <w:vAlign w:val="center"/>
            <w:hideMark/>
          </w:tcPr>
          <w:p w:rsidR="008A612A" w:rsidRPr="00B06795" w:rsidRDefault="008A612A" w:rsidP="008A612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241.678.601,24</w:t>
            </w:r>
          </w:p>
        </w:tc>
      </w:tr>
    </w:tbl>
    <w:p w:rsidR="0038155F" w:rsidRPr="00B06795" w:rsidRDefault="0038155F" w:rsidP="0061173D">
      <w:pPr>
        <w:rPr>
          <w:rFonts w:ascii="Times New Roman" w:hAnsi="Times New Roman"/>
        </w:rPr>
      </w:pPr>
    </w:p>
    <w:p w:rsidR="00AB0FC6" w:rsidRPr="00B06795" w:rsidRDefault="0038155F" w:rsidP="0038155F">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44" w:name="_Toc445993560"/>
      <w:bookmarkStart w:id="345" w:name="_Toc494808841"/>
      <w:r w:rsidRPr="00B06795">
        <w:lastRenderedPageBreak/>
        <w:t>Table</w:t>
      </w:r>
      <w:r w:rsidR="00AB0FC6" w:rsidRPr="00B06795">
        <w:t xml:space="preserve"> 10.43 KARABÜK</w:t>
      </w:r>
      <w:bookmarkEnd w:id="344"/>
      <w:bookmarkEnd w:id="345"/>
    </w:p>
    <w:tbl>
      <w:tblPr>
        <w:tblW w:w="5000" w:type="pct"/>
        <w:tblCellMar>
          <w:left w:w="70" w:type="dxa"/>
          <w:right w:w="70" w:type="dxa"/>
        </w:tblCellMar>
        <w:tblLook w:val="04A0" w:firstRow="1" w:lastRow="0" w:firstColumn="1" w:lastColumn="0" w:noHBand="0" w:noVBand="1"/>
      </w:tblPr>
      <w:tblGrid>
        <w:gridCol w:w="2832"/>
        <w:gridCol w:w="1096"/>
        <w:gridCol w:w="1389"/>
        <w:gridCol w:w="699"/>
        <w:gridCol w:w="1335"/>
        <w:gridCol w:w="1309"/>
        <w:gridCol w:w="1309"/>
        <w:gridCol w:w="1309"/>
        <w:gridCol w:w="603"/>
        <w:gridCol w:w="1411"/>
      </w:tblGrid>
      <w:tr w:rsidR="0040156C" w:rsidRPr="00B06795" w:rsidTr="0040156C">
        <w:trPr>
          <w:trHeight w:val="420"/>
        </w:trPr>
        <w:tc>
          <w:tcPr>
            <w:tcW w:w="113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KARABÜK</w:t>
            </w:r>
          </w:p>
        </w:tc>
        <w:tc>
          <w:tcPr>
            <w:tcW w:w="37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0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0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0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38155F" w:rsidRPr="00B06795" w:rsidTr="0040156C">
        <w:trPr>
          <w:trHeight w:val="300"/>
        </w:trPr>
        <w:tc>
          <w:tcPr>
            <w:tcW w:w="1130"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372"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175.520,12</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175.520,12</w:t>
            </w:r>
          </w:p>
        </w:tc>
      </w:tr>
      <w:tr w:rsidR="0038155F" w:rsidRPr="00B06795" w:rsidTr="0040156C">
        <w:trPr>
          <w:trHeight w:val="300"/>
        </w:trPr>
        <w:tc>
          <w:tcPr>
            <w:tcW w:w="1130"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72"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100.114,33</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100.114,33</w:t>
            </w:r>
          </w:p>
        </w:tc>
      </w:tr>
      <w:tr w:rsidR="0038155F" w:rsidRPr="00B06795" w:rsidTr="0040156C">
        <w:trPr>
          <w:trHeight w:val="420"/>
        </w:trPr>
        <w:tc>
          <w:tcPr>
            <w:tcW w:w="1130"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DOĞAL GAZ DAĞITIM SANAYİ VE TİCARET A. Ş.</w:t>
            </w:r>
          </w:p>
        </w:tc>
        <w:tc>
          <w:tcPr>
            <w:tcW w:w="372"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62.688.808,31</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18.743.883,17</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56.892.763,57</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138.325.455,05</w:t>
            </w:r>
          </w:p>
        </w:tc>
      </w:tr>
      <w:tr w:rsidR="0038155F" w:rsidRPr="00B06795" w:rsidTr="0040156C">
        <w:trPr>
          <w:trHeight w:val="300"/>
        </w:trPr>
        <w:tc>
          <w:tcPr>
            <w:tcW w:w="1130"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 Ş.</w:t>
            </w:r>
          </w:p>
        </w:tc>
        <w:tc>
          <w:tcPr>
            <w:tcW w:w="372"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23.291,00</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23.291,00</w:t>
            </w:r>
          </w:p>
        </w:tc>
      </w:tr>
      <w:tr w:rsidR="0038155F" w:rsidRPr="00B06795" w:rsidTr="0040156C">
        <w:trPr>
          <w:trHeight w:val="300"/>
        </w:trPr>
        <w:tc>
          <w:tcPr>
            <w:tcW w:w="1130"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72" w:type="pct"/>
            <w:tcBorders>
              <w:top w:val="nil"/>
              <w:left w:val="nil"/>
              <w:bottom w:val="single" w:sz="4" w:space="0" w:color="D3D3D3"/>
              <w:right w:val="single" w:sz="4" w:space="0" w:color="D3D3D3"/>
            </w:tcBorders>
            <w:shd w:val="clear" w:color="708090" w:fill="708090"/>
            <w:vAlign w:val="center"/>
            <w:hideMark/>
          </w:tcPr>
          <w:p w:rsidR="0038155F" w:rsidRPr="00B06795" w:rsidRDefault="0040156C"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0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0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62.987.733,76</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18.743.883,17</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56.892.763,57</w:t>
            </w:r>
          </w:p>
        </w:tc>
        <w:tc>
          <w:tcPr>
            <w:tcW w:w="30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138.624.380,50</w:t>
            </w:r>
          </w:p>
        </w:tc>
      </w:tr>
    </w:tbl>
    <w:p w:rsidR="009E66E1" w:rsidRPr="00B06795" w:rsidRDefault="009E66E1" w:rsidP="00BD6F6E">
      <w:pPr>
        <w:pStyle w:val="AralkYok"/>
      </w:pPr>
      <w:bookmarkStart w:id="346" w:name="_Toc445993561"/>
    </w:p>
    <w:p w:rsidR="00AB0FC6" w:rsidRPr="00B06795" w:rsidRDefault="0040156C" w:rsidP="00385AC9">
      <w:pPr>
        <w:pStyle w:val="Balk5"/>
      </w:pPr>
      <w:bookmarkStart w:id="347" w:name="_Toc494808842"/>
      <w:r w:rsidRPr="00B06795">
        <w:t>Table</w:t>
      </w:r>
      <w:r w:rsidR="00AB0FC6" w:rsidRPr="00B06795">
        <w:t xml:space="preserve"> 10.44 KARAMAN</w:t>
      </w:r>
      <w:bookmarkEnd w:id="346"/>
      <w:bookmarkEnd w:id="347"/>
    </w:p>
    <w:tbl>
      <w:tblPr>
        <w:tblW w:w="5000" w:type="pct"/>
        <w:tblCellMar>
          <w:left w:w="70" w:type="dxa"/>
          <w:right w:w="70" w:type="dxa"/>
        </w:tblCellMar>
        <w:tblLook w:val="04A0" w:firstRow="1" w:lastRow="0" w:firstColumn="1" w:lastColumn="0" w:noHBand="0" w:noVBand="1"/>
      </w:tblPr>
      <w:tblGrid>
        <w:gridCol w:w="2562"/>
        <w:gridCol w:w="1096"/>
        <w:gridCol w:w="1309"/>
        <w:gridCol w:w="699"/>
        <w:gridCol w:w="1335"/>
        <w:gridCol w:w="1309"/>
        <w:gridCol w:w="1207"/>
        <w:gridCol w:w="1309"/>
        <w:gridCol w:w="1055"/>
        <w:gridCol w:w="1411"/>
      </w:tblGrid>
      <w:tr w:rsidR="0040156C" w:rsidRPr="00B06795" w:rsidTr="00077404">
        <w:trPr>
          <w:trHeight w:val="420"/>
        </w:trPr>
        <w:tc>
          <w:tcPr>
            <w:tcW w:w="96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KARAMAN</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77404" w:rsidRPr="00B06795" w:rsidTr="00077404">
        <w:trPr>
          <w:trHeight w:val="30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AKPET GAZ A. Ş. </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561.034,31</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561.034,31</w:t>
            </w:r>
          </w:p>
        </w:tc>
      </w:tr>
      <w:tr w:rsidR="00077404" w:rsidRPr="00B06795" w:rsidTr="00077404">
        <w:trPr>
          <w:trHeight w:val="30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AYGAZ DOĞAL GAZ TOPTAN SATIŞ A. Ş. </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229.936,34</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229.936,34</w:t>
            </w:r>
          </w:p>
        </w:tc>
      </w:tr>
      <w:tr w:rsidR="0038155F" w:rsidRPr="00B06795" w:rsidTr="00077404">
        <w:trPr>
          <w:trHeight w:val="42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10.534.351,21</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29.982.384,21</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40.516.735,42</w:t>
            </w:r>
          </w:p>
        </w:tc>
      </w:tr>
      <w:tr w:rsidR="0038155F" w:rsidRPr="00B06795" w:rsidTr="00077404">
        <w:trPr>
          <w:trHeight w:val="30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ENERYA GAZ TİCARET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6.338.813,51</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6.338.813,51</w:t>
            </w:r>
          </w:p>
        </w:tc>
      </w:tr>
      <w:tr w:rsidR="0038155F" w:rsidRPr="00B06795" w:rsidTr="00077404">
        <w:trPr>
          <w:trHeight w:val="30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ENERYA KARAMAN GAZ DAĞITIM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16.266.954,06</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9.252.761,71</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30.454.603,07</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352.402,01</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56.326.720,86</w:t>
            </w:r>
          </w:p>
        </w:tc>
      </w:tr>
      <w:tr w:rsidR="0038155F" w:rsidRPr="00B06795" w:rsidTr="00077404">
        <w:trPr>
          <w:trHeight w:val="42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NATURELGAZ SANAYİ VE TİCARET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124.279,39</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124.279,39</w:t>
            </w:r>
          </w:p>
        </w:tc>
      </w:tr>
      <w:tr w:rsidR="0038155F" w:rsidRPr="00B06795" w:rsidTr="00077404">
        <w:trPr>
          <w:trHeight w:val="42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NATURGAZ DOĞALGAZ İTHALAT İHRACAT SANAYİ VE TİCARET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774.423,42</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774.423,42</w:t>
            </w:r>
          </w:p>
        </w:tc>
      </w:tr>
      <w:tr w:rsidR="0038155F" w:rsidRPr="00B06795" w:rsidTr="00077404">
        <w:trPr>
          <w:trHeight w:val="30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OMV ENERJİ TİCARET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1.565.878,00</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1.565.878,00</w:t>
            </w:r>
          </w:p>
        </w:tc>
      </w:tr>
      <w:tr w:rsidR="0038155F" w:rsidRPr="00B06795" w:rsidTr="00077404">
        <w:trPr>
          <w:trHeight w:val="300"/>
        </w:trPr>
        <w:tc>
          <w:tcPr>
            <w:tcW w:w="96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40156C"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10.534.351,21</w:t>
            </w:r>
          </w:p>
        </w:tc>
        <w:tc>
          <w:tcPr>
            <w:tcW w:w="263"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55.843.703,24</w:t>
            </w:r>
          </w:p>
        </w:tc>
        <w:tc>
          <w:tcPr>
            <w:tcW w:w="454"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9.252.761,71</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30.454.603,07</w:t>
            </w:r>
          </w:p>
        </w:tc>
        <w:tc>
          <w:tcPr>
            <w:tcW w:w="397"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352.402,01</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106.437.821,25</w:t>
            </w:r>
          </w:p>
        </w:tc>
      </w:tr>
    </w:tbl>
    <w:p w:rsidR="00076F80" w:rsidRDefault="00076F80">
      <w:pPr>
        <w:rPr>
          <w:rFonts w:ascii="Times New Roman" w:eastAsia="Times New Roman" w:hAnsi="Times New Roman" w:cs="Times New Roman"/>
          <w:b/>
          <w:bCs/>
          <w:iCs/>
          <w:sz w:val="24"/>
          <w:szCs w:val="26"/>
        </w:rPr>
      </w:pPr>
      <w:bookmarkStart w:id="348" w:name="_Toc445993562"/>
      <w:r>
        <w:br w:type="page"/>
      </w:r>
    </w:p>
    <w:p w:rsidR="00AB0FC6" w:rsidRPr="00B06795" w:rsidRDefault="0040156C" w:rsidP="00385AC9">
      <w:pPr>
        <w:pStyle w:val="Balk5"/>
      </w:pPr>
      <w:bookmarkStart w:id="349" w:name="_Toc494808843"/>
      <w:r w:rsidRPr="00B06795">
        <w:lastRenderedPageBreak/>
        <w:t>Table</w:t>
      </w:r>
      <w:r w:rsidR="00AB0FC6" w:rsidRPr="00B06795">
        <w:t xml:space="preserve"> 10.45 KARS</w:t>
      </w:r>
      <w:bookmarkEnd w:id="348"/>
      <w:bookmarkEnd w:id="349"/>
    </w:p>
    <w:tbl>
      <w:tblPr>
        <w:tblW w:w="5000" w:type="pct"/>
        <w:tblCellMar>
          <w:left w:w="70" w:type="dxa"/>
          <w:right w:w="70" w:type="dxa"/>
        </w:tblCellMar>
        <w:tblLook w:val="04A0" w:firstRow="1" w:lastRow="0" w:firstColumn="1" w:lastColumn="0" w:noHBand="0" w:noVBand="1"/>
      </w:tblPr>
      <w:tblGrid>
        <w:gridCol w:w="2702"/>
        <w:gridCol w:w="1096"/>
        <w:gridCol w:w="1271"/>
        <w:gridCol w:w="699"/>
        <w:gridCol w:w="1335"/>
        <w:gridCol w:w="1207"/>
        <w:gridCol w:w="1309"/>
        <w:gridCol w:w="1309"/>
        <w:gridCol w:w="1055"/>
        <w:gridCol w:w="1309"/>
      </w:tblGrid>
      <w:tr w:rsidR="0040156C" w:rsidRPr="00B06795" w:rsidTr="00077404">
        <w:trPr>
          <w:trHeight w:val="420"/>
        </w:trPr>
        <w:tc>
          <w:tcPr>
            <w:tcW w:w="101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KARS</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7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77404" w:rsidRPr="00B06795" w:rsidTr="00077404">
        <w:trPr>
          <w:trHeight w:val="30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929.490,54</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929.490,54</w:t>
            </w:r>
          </w:p>
        </w:tc>
      </w:tr>
      <w:tr w:rsidR="00077404" w:rsidRPr="00B06795" w:rsidTr="00077404">
        <w:trPr>
          <w:trHeight w:val="30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478"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1.292.522,00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1.292.522,00</w:t>
            </w:r>
          </w:p>
        </w:tc>
      </w:tr>
      <w:tr w:rsidR="0038155F" w:rsidRPr="00B06795" w:rsidTr="00077404">
        <w:trPr>
          <w:trHeight w:val="42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KARS ARDAHAN DOĞAL GAZ DAĞITIM PAZ. TAAH.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78"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19.003.235,95</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24.072.174,10</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386.166,23</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43.461.576,28</w:t>
            </w:r>
          </w:p>
        </w:tc>
      </w:tr>
      <w:tr w:rsidR="0038155F" w:rsidRPr="00B06795" w:rsidTr="00077404">
        <w:trPr>
          <w:trHeight w:val="300"/>
        </w:trPr>
        <w:tc>
          <w:tcPr>
            <w:tcW w:w="1016"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38155F" w:rsidRPr="00B06795" w:rsidRDefault="0040156C"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78"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2.222.012,54</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19.003.235,95</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24.072.174,10</w:t>
            </w:r>
          </w:p>
        </w:tc>
        <w:tc>
          <w:tcPr>
            <w:tcW w:w="397"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386.166,23</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45.683.588,82</w:t>
            </w:r>
          </w:p>
        </w:tc>
      </w:tr>
    </w:tbl>
    <w:p w:rsidR="00AB0FC6" w:rsidRPr="00B06795" w:rsidRDefault="00AB0FC6" w:rsidP="00AB0FC6">
      <w:pPr>
        <w:pStyle w:val="Tablo1"/>
        <w:jc w:val="left"/>
        <w:rPr>
          <w:rFonts w:ascii="Times New Roman" w:hAnsi="Times New Roman"/>
        </w:rPr>
      </w:pPr>
    </w:p>
    <w:p w:rsidR="00AB0FC6" w:rsidRPr="00B06795" w:rsidRDefault="0040156C" w:rsidP="00385AC9">
      <w:pPr>
        <w:pStyle w:val="Balk5"/>
      </w:pPr>
      <w:bookmarkStart w:id="350" w:name="_Toc445993563"/>
      <w:bookmarkStart w:id="351" w:name="_Toc494808844"/>
      <w:r w:rsidRPr="00B06795">
        <w:t>Table</w:t>
      </w:r>
      <w:r w:rsidR="00AB0FC6" w:rsidRPr="00B06795">
        <w:t xml:space="preserve"> 10.46 KASTAMONU</w:t>
      </w:r>
      <w:bookmarkEnd w:id="350"/>
      <w:bookmarkEnd w:id="351"/>
    </w:p>
    <w:tbl>
      <w:tblPr>
        <w:tblW w:w="5000" w:type="pct"/>
        <w:tblCellMar>
          <w:left w:w="70" w:type="dxa"/>
          <w:right w:w="70" w:type="dxa"/>
        </w:tblCellMar>
        <w:tblLook w:val="04A0" w:firstRow="1" w:lastRow="0" w:firstColumn="1" w:lastColumn="0" w:noHBand="0" w:noVBand="1"/>
      </w:tblPr>
      <w:tblGrid>
        <w:gridCol w:w="2911"/>
        <w:gridCol w:w="1096"/>
        <w:gridCol w:w="1341"/>
        <w:gridCol w:w="699"/>
        <w:gridCol w:w="1335"/>
        <w:gridCol w:w="1309"/>
        <w:gridCol w:w="1309"/>
        <w:gridCol w:w="1309"/>
        <w:gridCol w:w="674"/>
        <w:gridCol w:w="1309"/>
      </w:tblGrid>
      <w:tr w:rsidR="0040156C" w:rsidRPr="00B06795" w:rsidTr="00077404">
        <w:trPr>
          <w:trHeight w:val="420"/>
        </w:trPr>
        <w:tc>
          <w:tcPr>
            <w:tcW w:w="109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KASTAMONU</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255"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77404" w:rsidRPr="00B06795" w:rsidTr="00077404">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1.177.029,27</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1.177.029,27</w:t>
            </w:r>
          </w:p>
        </w:tc>
      </w:tr>
      <w:tr w:rsidR="00077404" w:rsidRPr="00B06795" w:rsidTr="00077404">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262.161,00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732.980,00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995.141,00</w:t>
            </w:r>
          </w:p>
        </w:tc>
      </w:tr>
      <w:tr w:rsidR="0038155F" w:rsidRPr="00B06795" w:rsidTr="00077404">
        <w:trPr>
          <w:trHeight w:val="42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DOĞAL GAZ DAĞITIM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0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6.162.222,00</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18.557.322,56</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35.188.811,44</w:t>
            </w:r>
          </w:p>
        </w:tc>
        <w:tc>
          <w:tcPr>
            <w:tcW w:w="255"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59.908.355,99</w:t>
            </w:r>
          </w:p>
        </w:tc>
      </w:tr>
      <w:tr w:rsidR="00077404" w:rsidRPr="00B06795" w:rsidTr="00523201">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2.748.089,25</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2.748.089,25</w:t>
            </w:r>
          </w:p>
        </w:tc>
      </w:tr>
      <w:tr w:rsidR="00077404" w:rsidRPr="00B06795" w:rsidTr="00523201">
        <w:trPr>
          <w:trHeight w:val="42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146.408,00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146.408,00</w:t>
            </w:r>
          </w:p>
        </w:tc>
      </w:tr>
      <w:tr w:rsidR="00077404" w:rsidRPr="00B06795" w:rsidTr="00523201">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07" w:type="pct"/>
            <w:tcBorders>
              <w:top w:val="nil"/>
              <w:left w:val="nil"/>
              <w:bottom w:val="single" w:sz="4" w:space="0" w:color="D3D3D3"/>
              <w:right w:val="single" w:sz="4" w:space="0" w:color="D3D3D3"/>
            </w:tcBorders>
            <w:shd w:val="clear" w:color="708090" w:fill="708090"/>
            <w:hideMark/>
          </w:tcPr>
          <w:p w:rsidR="00077404" w:rsidRPr="00B06795" w:rsidRDefault="00077404" w:rsidP="00077404">
            <w:r w:rsidRPr="00B06795">
              <w:rPr>
                <w:rFonts w:ascii="Tahoma" w:hAnsi="Tahoma" w:cs="Tahoma"/>
                <w:b/>
                <w:bCs/>
                <w:color w:val="FFFFFF"/>
                <w:sz w:val="16"/>
                <w:szCs w:val="16"/>
              </w:rPr>
              <w:t>Wholesale License</w:t>
            </w:r>
          </w:p>
        </w:tc>
        <w:tc>
          <w:tcPr>
            <w:tcW w:w="506"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152.717,00</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077404" w:rsidRPr="00B06795" w:rsidRDefault="00077404" w:rsidP="00077404">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077404" w:rsidRPr="00B06795" w:rsidRDefault="00077404" w:rsidP="000774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152.717,00</w:t>
            </w:r>
          </w:p>
        </w:tc>
      </w:tr>
      <w:tr w:rsidR="0038155F" w:rsidRPr="00B06795" w:rsidTr="00077404">
        <w:trPr>
          <w:trHeight w:val="42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077404"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0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47.075,00</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47.075,00</w:t>
            </w:r>
          </w:p>
        </w:tc>
      </w:tr>
      <w:tr w:rsidR="0038155F" w:rsidRPr="00B06795" w:rsidTr="00077404">
        <w:trPr>
          <w:trHeight w:val="300"/>
        </w:trPr>
        <w:tc>
          <w:tcPr>
            <w:tcW w:w="109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40156C"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06"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10.549.293,52</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19.436.710,56</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35.188.811,44</w:t>
            </w:r>
          </w:p>
        </w:tc>
        <w:tc>
          <w:tcPr>
            <w:tcW w:w="255"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65.174.815,52</w:t>
            </w:r>
          </w:p>
        </w:tc>
      </w:tr>
    </w:tbl>
    <w:p w:rsidR="0038155F" w:rsidRPr="00B06795" w:rsidRDefault="0038155F" w:rsidP="00AB0FC6">
      <w:pPr>
        <w:pStyle w:val="Tablo1"/>
        <w:jc w:val="left"/>
        <w:rPr>
          <w:rFonts w:ascii="Times New Roman" w:hAnsi="Times New Roman" w:cstheme="minorBidi"/>
          <w:b w:val="0"/>
        </w:rPr>
      </w:pPr>
    </w:p>
    <w:p w:rsidR="00AB0FC6" w:rsidRPr="00B06795" w:rsidRDefault="0038155F" w:rsidP="0038155F">
      <w:pPr>
        <w:rPr>
          <w:rFonts w:ascii="Times New Roman" w:hAnsi="Times New Roman"/>
        </w:rPr>
      </w:pPr>
      <w:r w:rsidRPr="00B06795">
        <w:rPr>
          <w:rFonts w:ascii="Times New Roman" w:hAnsi="Times New Roman"/>
          <w:b/>
        </w:rPr>
        <w:br w:type="page"/>
      </w:r>
    </w:p>
    <w:p w:rsidR="00AB0FC6" w:rsidRPr="00B06795" w:rsidRDefault="0040156C" w:rsidP="00385AC9">
      <w:pPr>
        <w:pStyle w:val="Balk5"/>
      </w:pPr>
      <w:bookmarkStart w:id="352" w:name="_Toc445993564"/>
      <w:bookmarkStart w:id="353" w:name="_Toc494808845"/>
      <w:r w:rsidRPr="00B06795">
        <w:lastRenderedPageBreak/>
        <w:t>Table</w:t>
      </w:r>
      <w:r w:rsidR="00AB0FC6" w:rsidRPr="00B06795">
        <w:t xml:space="preserve"> 10.47 KAYSERİ</w:t>
      </w:r>
      <w:bookmarkEnd w:id="352"/>
      <w:bookmarkEnd w:id="353"/>
    </w:p>
    <w:tbl>
      <w:tblPr>
        <w:tblW w:w="5000" w:type="pct"/>
        <w:tblCellMar>
          <w:left w:w="70" w:type="dxa"/>
          <w:right w:w="70" w:type="dxa"/>
        </w:tblCellMar>
        <w:tblLook w:val="04A0" w:firstRow="1" w:lastRow="0" w:firstColumn="1" w:lastColumn="0" w:noHBand="0" w:noVBand="1"/>
      </w:tblPr>
      <w:tblGrid>
        <w:gridCol w:w="1477"/>
        <w:gridCol w:w="1096"/>
        <w:gridCol w:w="1555"/>
        <w:gridCol w:w="1207"/>
        <w:gridCol w:w="1351"/>
        <w:gridCol w:w="1411"/>
        <w:gridCol w:w="1318"/>
        <w:gridCol w:w="1411"/>
        <w:gridCol w:w="1055"/>
        <w:gridCol w:w="1411"/>
      </w:tblGrid>
      <w:tr w:rsidR="0040156C" w:rsidRPr="00B06795" w:rsidTr="00523201">
        <w:trPr>
          <w:cantSplit/>
          <w:trHeight w:val="420"/>
          <w:tblHeader/>
        </w:trPr>
        <w:tc>
          <w:tcPr>
            <w:tcW w:w="55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KAYSERİ</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38155F" w:rsidRPr="00B06795" w:rsidTr="00523201">
        <w:trPr>
          <w:cantSplit/>
          <w:trHeight w:val="42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ATAERK AKARYAKIT ÇİMENTO İNŞAAT SAN. VE TİC. LTD. ŞTİ.</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11.578.824,05</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132.823,45</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11.711.647,50</w:t>
            </w:r>
          </w:p>
        </w:tc>
      </w:tr>
      <w:tr w:rsidR="0038155F" w:rsidRPr="00B06795" w:rsidTr="00523201">
        <w:trPr>
          <w:cantSplit/>
          <w:trHeight w:val="30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AYGAZ DOĞAL GAZ TOPTAN SATIŞ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2.336.924,93</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2.336.924,93</w:t>
            </w:r>
          </w:p>
        </w:tc>
      </w:tr>
      <w:tr w:rsidR="0038155F" w:rsidRPr="00B06795" w:rsidTr="00523201">
        <w:trPr>
          <w:cantSplit/>
          <w:trHeight w:val="42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1.334.612,57</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2.648.568,11</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120.605.168,34</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7.158.607,05</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131.746.956,07</w:t>
            </w:r>
          </w:p>
        </w:tc>
      </w:tr>
      <w:tr w:rsidR="0038155F" w:rsidRPr="00B06795" w:rsidTr="00523201">
        <w:trPr>
          <w:cantSplit/>
          <w:trHeight w:val="42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ENERJİ GRUP SIVI DOĞAL GAZ LNG AKARYAKIT PETROL ÜRÜNLERİ TOPTAN SATIŞ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139.195,74</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139.195,74</w:t>
            </w:r>
          </w:p>
        </w:tc>
      </w:tr>
      <w:tr w:rsidR="00523201" w:rsidRPr="00B06795" w:rsidTr="00523201">
        <w:trPr>
          <w:cantSplit/>
          <w:trHeight w:val="30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EWE ENERJİ A.Ş. </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8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30.124.163,39</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30.124.163,39</w:t>
            </w:r>
          </w:p>
        </w:tc>
      </w:tr>
      <w:tr w:rsidR="00523201" w:rsidRPr="00B06795" w:rsidTr="00523201">
        <w:trPr>
          <w:cantSplit/>
          <w:trHeight w:val="30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İPRAGAZ A. Ş. </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8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535.110,00</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42.536,00</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577.646,00</w:t>
            </w:r>
          </w:p>
        </w:tc>
      </w:tr>
      <w:tr w:rsidR="0038155F" w:rsidRPr="00B06795" w:rsidTr="00523201">
        <w:trPr>
          <w:cantSplit/>
          <w:trHeight w:val="42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KAYSERİGAZ KAYSERİ DOĞALGAZ DAĞITIM PAZARLAMA VE TİCARET A. 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497.337,00</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44.175.189,00</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73.925.636,00</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305.191.347,00</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423.789.509,00</w:t>
            </w:r>
          </w:p>
        </w:tc>
      </w:tr>
      <w:tr w:rsidR="0038155F" w:rsidRPr="00B06795" w:rsidTr="00523201">
        <w:trPr>
          <w:cantSplit/>
          <w:trHeight w:val="300"/>
        </w:trPr>
        <w:tc>
          <w:tcPr>
            <w:tcW w:w="557"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NATURELGAZ SAN. VE TİC. A.Ş.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1.234.533,68</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56.321,24</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1.290.854,92</w:t>
            </w:r>
          </w:p>
        </w:tc>
      </w:tr>
      <w:tr w:rsidR="0038155F" w:rsidRPr="00B06795" w:rsidTr="00523201">
        <w:trPr>
          <w:cantSplit/>
          <w:trHeight w:val="420"/>
        </w:trPr>
        <w:tc>
          <w:tcPr>
            <w:tcW w:w="557" w:type="pct"/>
            <w:vMerge/>
            <w:tcBorders>
              <w:top w:val="nil"/>
              <w:left w:val="single" w:sz="4" w:space="0" w:color="D3D3D3"/>
              <w:bottom w:val="single" w:sz="4" w:space="0" w:color="D3D3D3"/>
              <w:right w:val="single" w:sz="4" w:space="0" w:color="D3D3D3"/>
            </w:tcBorders>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322.289,56</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3.956.245,26</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4.656,00</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398.321,73</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4.681.512,55</w:t>
            </w:r>
          </w:p>
        </w:tc>
      </w:tr>
      <w:tr w:rsidR="00523201" w:rsidRPr="00B06795" w:rsidTr="00523201">
        <w:trPr>
          <w:cantSplit/>
          <w:trHeight w:val="30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OMV ENERJİ TİCARET A. Ş. </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8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2.193.453,00</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2.193.453,00</w:t>
            </w:r>
          </w:p>
        </w:tc>
      </w:tr>
      <w:tr w:rsidR="00523201" w:rsidRPr="00B06795" w:rsidTr="00523201">
        <w:trPr>
          <w:cantSplit/>
          <w:trHeight w:val="42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LTD. ŞTİ.</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8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80.709,00</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80.709,00</w:t>
            </w:r>
          </w:p>
        </w:tc>
      </w:tr>
      <w:tr w:rsidR="0038155F" w:rsidRPr="00B06795" w:rsidTr="00523201">
        <w:trPr>
          <w:cantSplit/>
          <w:trHeight w:val="30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SOCAR TURKEY LNG SATIŞ  A. Ş.</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523201" w:rsidP="0038155F">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6"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9"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17.676,00</w:t>
            </w:r>
          </w:p>
        </w:tc>
        <w:tc>
          <w:tcPr>
            <w:tcW w:w="4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B06795" w:rsidRDefault="0038155F" w:rsidP="0038155F">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17.676,00</w:t>
            </w:r>
          </w:p>
        </w:tc>
      </w:tr>
      <w:tr w:rsidR="0038155F" w:rsidRPr="00B06795" w:rsidTr="00523201">
        <w:trPr>
          <w:cantSplit/>
          <w:trHeight w:val="300"/>
        </w:trPr>
        <w:tc>
          <w:tcPr>
            <w:tcW w:w="557"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38155F" w:rsidRPr="00B06795" w:rsidRDefault="0040156C"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6"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1.831.949,57</w:t>
            </w:r>
          </w:p>
        </w:tc>
        <w:tc>
          <w:tcPr>
            <w:tcW w:w="454"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2.648.568,11</w:t>
            </w:r>
          </w:p>
        </w:tc>
        <w:tc>
          <w:tcPr>
            <w:tcW w:w="509"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11.901.113,61</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205.317.659,34</w:t>
            </w:r>
          </w:p>
        </w:tc>
        <w:tc>
          <w:tcPr>
            <w:tcW w:w="497"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81.344.967,50</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305.191.347,00</w:t>
            </w:r>
          </w:p>
        </w:tc>
        <w:tc>
          <w:tcPr>
            <w:tcW w:w="397"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454.642,97</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B06795" w:rsidRDefault="0038155F" w:rsidP="0038155F">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608.690.248,10</w:t>
            </w:r>
          </w:p>
        </w:tc>
      </w:tr>
    </w:tbl>
    <w:p w:rsidR="00AB0FC6" w:rsidRPr="00B06795" w:rsidRDefault="00AB0FC6" w:rsidP="00AB0FC6">
      <w:pPr>
        <w:pStyle w:val="Tablo1"/>
        <w:jc w:val="left"/>
        <w:rPr>
          <w:rFonts w:ascii="Times New Roman" w:hAnsi="Times New Roman"/>
        </w:rPr>
      </w:pPr>
    </w:p>
    <w:p w:rsidR="00AB0FC6" w:rsidRPr="00B06795" w:rsidRDefault="0040156C" w:rsidP="00385AC9">
      <w:pPr>
        <w:pStyle w:val="Balk5"/>
      </w:pPr>
      <w:bookmarkStart w:id="354" w:name="_Toc445993565"/>
      <w:bookmarkStart w:id="355" w:name="_Toc494808846"/>
      <w:r w:rsidRPr="00B06795">
        <w:t>Table</w:t>
      </w:r>
      <w:r w:rsidR="00AB0FC6" w:rsidRPr="00B06795">
        <w:t xml:space="preserve"> 10.48 KIRIKKALE</w:t>
      </w:r>
      <w:bookmarkEnd w:id="354"/>
      <w:bookmarkEnd w:id="355"/>
    </w:p>
    <w:tbl>
      <w:tblPr>
        <w:tblW w:w="5000" w:type="pct"/>
        <w:tblCellMar>
          <w:left w:w="70" w:type="dxa"/>
          <w:right w:w="70" w:type="dxa"/>
        </w:tblCellMar>
        <w:tblLook w:val="04A0" w:firstRow="1" w:lastRow="0" w:firstColumn="1" w:lastColumn="0" w:noHBand="0" w:noVBand="1"/>
      </w:tblPr>
      <w:tblGrid>
        <w:gridCol w:w="1748"/>
        <w:gridCol w:w="1096"/>
        <w:gridCol w:w="1411"/>
        <w:gridCol w:w="1207"/>
        <w:gridCol w:w="1335"/>
        <w:gridCol w:w="1411"/>
        <w:gridCol w:w="1309"/>
        <w:gridCol w:w="1309"/>
        <w:gridCol w:w="1055"/>
        <w:gridCol w:w="1411"/>
      </w:tblGrid>
      <w:tr w:rsidR="0040156C" w:rsidRPr="00B06795" w:rsidTr="0040156C">
        <w:trPr>
          <w:trHeight w:val="420"/>
        </w:trPr>
        <w:tc>
          <w:tcPr>
            <w:tcW w:w="85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KIRIKKALE</w:t>
            </w:r>
          </w:p>
        </w:tc>
        <w:tc>
          <w:tcPr>
            <w:tcW w:w="305"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F2BD8" w:rsidRPr="00B06795" w:rsidTr="0040156C">
        <w:trPr>
          <w:trHeight w:val="300"/>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4.428.023,48</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127.420,00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4.555.443,48</w:t>
            </w:r>
          </w:p>
        </w:tc>
      </w:tr>
      <w:tr w:rsidR="002F2BD8" w:rsidRPr="00B06795" w:rsidTr="0040156C">
        <w:trPr>
          <w:trHeight w:val="420"/>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279.581.785,06</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1.047.688,79</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238.165.151,19</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518.794.625,04</w:t>
            </w:r>
          </w:p>
        </w:tc>
      </w:tr>
      <w:tr w:rsidR="002F2BD8" w:rsidRPr="00B06795" w:rsidTr="0040156C">
        <w:trPr>
          <w:trHeight w:val="420"/>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17.752,25</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17.752,25</w:t>
            </w:r>
          </w:p>
        </w:tc>
      </w:tr>
      <w:tr w:rsidR="002F2BD8" w:rsidRPr="00B06795" w:rsidTr="0040156C">
        <w:trPr>
          <w:trHeight w:val="300"/>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16.921,00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183.408,00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200.329,00</w:t>
            </w:r>
          </w:p>
        </w:tc>
      </w:tr>
      <w:tr w:rsidR="002F2BD8" w:rsidRPr="00B06795" w:rsidTr="0040156C">
        <w:trPr>
          <w:trHeight w:val="420"/>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KIRGAZ KIRIKKALE-KIRŞEHİR DOĞAL GAZ DAĞITIM PAZ. VE TİCARET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116.791,00</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61.707,00</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62.977,00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15.498.920,00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19.037.167,00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54.758.145,00</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89.535.707,00</w:t>
            </w:r>
          </w:p>
        </w:tc>
      </w:tr>
      <w:tr w:rsidR="002F2BD8" w:rsidRPr="00B06795" w:rsidTr="0040156C">
        <w:trPr>
          <w:trHeight w:val="300"/>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300.003,00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300.003,00</w:t>
            </w:r>
          </w:p>
        </w:tc>
      </w:tr>
      <w:tr w:rsidR="002F2BD8" w:rsidRPr="00B06795" w:rsidTr="0040156C">
        <w:trPr>
          <w:trHeight w:val="300"/>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05" w:type="pct"/>
            <w:tcBorders>
              <w:top w:val="nil"/>
              <w:left w:val="nil"/>
              <w:bottom w:val="single" w:sz="4" w:space="0" w:color="D3D3D3"/>
              <w:right w:val="single" w:sz="4" w:space="0" w:color="D3D3D3"/>
            </w:tcBorders>
            <w:shd w:val="clear" w:color="708090" w:fill="708090"/>
            <w:vAlign w:val="center"/>
            <w:hideMark/>
          </w:tcPr>
          <w:p w:rsidR="002F2BD8" w:rsidRPr="00B06795" w:rsidRDefault="0040156C"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279.698.576,06</w:t>
            </w:r>
          </w:p>
        </w:tc>
        <w:tc>
          <w:tcPr>
            <w:tcW w:w="454"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1.109.395,79</w:t>
            </w:r>
          </w:p>
        </w:tc>
        <w:tc>
          <w:tcPr>
            <w:tcW w:w="359"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62.977,00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258.426.770,92</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19.220.575,00</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54.758.145,00</w:t>
            </w:r>
          </w:p>
        </w:tc>
        <w:tc>
          <w:tcPr>
            <w:tcW w:w="39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127.420,00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613.403.859,77</w:t>
            </w:r>
          </w:p>
        </w:tc>
      </w:tr>
    </w:tbl>
    <w:p w:rsidR="0061173D" w:rsidRPr="00B06795" w:rsidRDefault="0061173D" w:rsidP="0061173D">
      <w:pPr>
        <w:rPr>
          <w:rFonts w:ascii="Times New Roman" w:hAnsi="Times New Roman"/>
        </w:rPr>
      </w:pPr>
    </w:p>
    <w:p w:rsidR="00AB0FC6" w:rsidRPr="00B06795" w:rsidRDefault="002F2BD8" w:rsidP="002F2BD8">
      <w:pPr>
        <w:rPr>
          <w:rFonts w:ascii="Times New Roman" w:hAnsi="Times New Roman" w:cs="Times New Roman"/>
          <w:b/>
        </w:rPr>
      </w:pPr>
      <w:r w:rsidRPr="00B06795">
        <w:rPr>
          <w:rFonts w:ascii="Times New Roman" w:hAnsi="Times New Roman"/>
        </w:rPr>
        <w:br w:type="page"/>
      </w:r>
    </w:p>
    <w:p w:rsidR="00AB0FC6" w:rsidRPr="00B06795" w:rsidRDefault="0040156C" w:rsidP="00385AC9">
      <w:pPr>
        <w:pStyle w:val="Balk5"/>
      </w:pPr>
      <w:bookmarkStart w:id="356" w:name="_Toc445993566"/>
      <w:bookmarkStart w:id="357" w:name="_Toc494808847"/>
      <w:r w:rsidRPr="00B06795">
        <w:lastRenderedPageBreak/>
        <w:t>Table</w:t>
      </w:r>
      <w:r w:rsidR="00AB0FC6" w:rsidRPr="00B06795">
        <w:t xml:space="preserve"> 10.49 KIRKLARELİ</w:t>
      </w:r>
      <w:bookmarkEnd w:id="356"/>
      <w:bookmarkEnd w:id="357"/>
    </w:p>
    <w:tbl>
      <w:tblPr>
        <w:tblW w:w="5000" w:type="pct"/>
        <w:tblCellMar>
          <w:left w:w="70" w:type="dxa"/>
          <w:right w:w="70" w:type="dxa"/>
        </w:tblCellMar>
        <w:tblLook w:val="04A0" w:firstRow="1" w:lastRow="0" w:firstColumn="1" w:lastColumn="0" w:noHBand="0" w:noVBand="1"/>
      </w:tblPr>
      <w:tblGrid>
        <w:gridCol w:w="2256"/>
        <w:gridCol w:w="1096"/>
        <w:gridCol w:w="1411"/>
        <w:gridCol w:w="699"/>
        <w:gridCol w:w="1335"/>
        <w:gridCol w:w="1411"/>
        <w:gridCol w:w="1309"/>
        <w:gridCol w:w="1309"/>
        <w:gridCol w:w="1055"/>
        <w:gridCol w:w="1411"/>
      </w:tblGrid>
      <w:tr w:rsidR="0040156C" w:rsidRPr="00B06795" w:rsidTr="00523201">
        <w:trPr>
          <w:trHeight w:val="420"/>
        </w:trPr>
        <w:tc>
          <w:tcPr>
            <w:tcW w:w="85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KIRKLARELİ</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F2BD8" w:rsidRPr="00B06795" w:rsidTr="00523201">
        <w:trPr>
          <w:trHeight w:val="30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57.510,45</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1.642,01</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92.863,44</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152.015,90</w:t>
            </w:r>
          </w:p>
        </w:tc>
      </w:tr>
      <w:tr w:rsidR="00523201" w:rsidRPr="00B06795" w:rsidTr="00523201">
        <w:trPr>
          <w:trHeight w:val="42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Import License</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213.459.381,77</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0,00</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6.213.025,05</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219.672.406,82</w:t>
            </w:r>
          </w:p>
        </w:tc>
      </w:tr>
      <w:tr w:rsidR="00523201" w:rsidRPr="00B06795" w:rsidTr="00523201">
        <w:trPr>
          <w:trHeight w:val="42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GAZPORT DOĞALGAZ TOPTAN SATIŞ TİCARET VE SANAYİ ANONİM ŞİRKETİ</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Import License</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61.212.887,08</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61.212.887,08</w:t>
            </w:r>
          </w:p>
        </w:tc>
      </w:tr>
      <w:tr w:rsidR="002F2BD8" w:rsidRPr="00B06795" w:rsidTr="00523201">
        <w:trPr>
          <w:trHeight w:val="30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1.360.774,00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138.424,00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27.284,00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1.526.482,00</w:t>
            </w:r>
          </w:p>
        </w:tc>
      </w:tr>
      <w:tr w:rsidR="002F2BD8" w:rsidRPr="00B06795" w:rsidTr="00523201">
        <w:trPr>
          <w:trHeight w:val="42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56.787,14</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600.482,44</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657.269,58</w:t>
            </w:r>
          </w:p>
        </w:tc>
      </w:tr>
      <w:tr w:rsidR="00523201" w:rsidRPr="00B06795" w:rsidTr="00523201">
        <w:trPr>
          <w:trHeight w:val="30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586.784,72</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586.784,72</w:t>
            </w:r>
          </w:p>
        </w:tc>
      </w:tr>
      <w:tr w:rsidR="00523201" w:rsidRPr="00B06795" w:rsidTr="00523201">
        <w:trPr>
          <w:trHeight w:val="30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ŞİŞECAM ENERJİ ANONİM ŞİRKETİ</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17.190.338,01</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17.190.338,01</w:t>
            </w:r>
          </w:p>
        </w:tc>
      </w:tr>
      <w:tr w:rsidR="00523201" w:rsidRPr="00B06795" w:rsidTr="00523201">
        <w:trPr>
          <w:trHeight w:val="42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THRACE BASIN NATURAL GAS (TÜRKİYE) CORPORATION TÜRKİYE-ANKARA ŞUBESİ</w:t>
            </w:r>
          </w:p>
        </w:tc>
        <w:tc>
          <w:tcPr>
            <w:tcW w:w="40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16.919.474,00</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4.253.652,00</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21.173.126,00</w:t>
            </w:r>
          </w:p>
        </w:tc>
      </w:tr>
      <w:tr w:rsidR="002F2BD8" w:rsidRPr="00B06795" w:rsidTr="00523201">
        <w:trPr>
          <w:trHeight w:val="30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TRAKYA BÖLGESİ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67.052.999,12</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13.134.056,56</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68.266.631,61</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148.453.687,28</w:t>
            </w:r>
          </w:p>
        </w:tc>
      </w:tr>
      <w:tr w:rsidR="002F2BD8" w:rsidRPr="00B06795" w:rsidTr="00523201">
        <w:trPr>
          <w:trHeight w:val="30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TÜRKİYE PETROLLERİ ANONİM ORTAKLIĞI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125.932.673,00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43.570,00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125.976.243,00</w:t>
            </w:r>
          </w:p>
        </w:tc>
      </w:tr>
      <w:tr w:rsidR="002F2BD8" w:rsidRPr="00B06795" w:rsidTr="00523201">
        <w:trPr>
          <w:trHeight w:val="300"/>
        </w:trPr>
        <w:tc>
          <w:tcPr>
            <w:tcW w:w="854"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0156C"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308.838.868,00</w:t>
            </w:r>
          </w:p>
        </w:tc>
        <w:tc>
          <w:tcPr>
            <w:tcW w:w="263"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0,00</w:t>
            </w:r>
          </w:p>
        </w:tc>
        <w:tc>
          <w:tcPr>
            <w:tcW w:w="50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206.057.900,78</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13.274.122,57</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68.266.631,61</w:t>
            </w:r>
          </w:p>
        </w:tc>
        <w:tc>
          <w:tcPr>
            <w:tcW w:w="39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163.717,44</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596.601.240,40</w:t>
            </w:r>
          </w:p>
        </w:tc>
      </w:tr>
    </w:tbl>
    <w:p w:rsidR="002F2BD8" w:rsidRPr="00B06795" w:rsidRDefault="002F2BD8" w:rsidP="0061173D">
      <w:pPr>
        <w:rPr>
          <w:rFonts w:ascii="Times New Roman" w:hAnsi="Times New Roman"/>
        </w:rPr>
      </w:pPr>
    </w:p>
    <w:p w:rsidR="00AB0FC6" w:rsidRPr="00B06795" w:rsidRDefault="002F2BD8" w:rsidP="002F2BD8">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58" w:name="_Toc445993567"/>
      <w:bookmarkStart w:id="359" w:name="_Toc494808848"/>
      <w:r w:rsidRPr="00B06795">
        <w:lastRenderedPageBreak/>
        <w:t>Table</w:t>
      </w:r>
      <w:r w:rsidR="00AB0FC6" w:rsidRPr="00B06795">
        <w:t xml:space="preserve"> 10.50 KIRŞEHİR</w:t>
      </w:r>
      <w:bookmarkEnd w:id="358"/>
      <w:bookmarkEnd w:id="359"/>
    </w:p>
    <w:tbl>
      <w:tblPr>
        <w:tblW w:w="5000" w:type="pct"/>
        <w:tblCellMar>
          <w:left w:w="70" w:type="dxa"/>
          <w:right w:w="70" w:type="dxa"/>
        </w:tblCellMar>
        <w:tblLook w:val="04A0" w:firstRow="1" w:lastRow="0" w:firstColumn="1" w:lastColumn="0" w:noHBand="0" w:noVBand="1"/>
      </w:tblPr>
      <w:tblGrid>
        <w:gridCol w:w="2635"/>
        <w:gridCol w:w="1096"/>
        <w:gridCol w:w="1236"/>
        <w:gridCol w:w="699"/>
        <w:gridCol w:w="1335"/>
        <w:gridCol w:w="1309"/>
        <w:gridCol w:w="1309"/>
        <w:gridCol w:w="1309"/>
        <w:gridCol w:w="1055"/>
        <w:gridCol w:w="1309"/>
      </w:tblGrid>
      <w:tr w:rsidR="0040156C" w:rsidRPr="00B06795" w:rsidTr="00523201">
        <w:trPr>
          <w:trHeight w:val="420"/>
        </w:trPr>
        <w:tc>
          <w:tcPr>
            <w:tcW w:w="99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KIRŞEHİR</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65"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523201" w:rsidRPr="00B06795" w:rsidTr="00523201">
        <w:trPr>
          <w:trHeight w:val="30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12"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46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1.073.432,10</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1.073.432,10</w:t>
            </w:r>
          </w:p>
        </w:tc>
      </w:tr>
      <w:tr w:rsidR="00523201" w:rsidRPr="00B06795" w:rsidTr="00523201">
        <w:trPr>
          <w:trHeight w:val="30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12"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46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24.688,33</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167.958,93</w:t>
            </w:r>
          </w:p>
        </w:tc>
        <w:tc>
          <w:tcPr>
            <w:tcW w:w="492"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192.647,26</w:t>
            </w:r>
          </w:p>
        </w:tc>
      </w:tr>
      <w:tr w:rsidR="002F2BD8" w:rsidRPr="00B06795" w:rsidTr="00523201">
        <w:trPr>
          <w:trHeight w:val="42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12"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46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2.505.190,01</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14.392.496,42</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16.897.686,43</w:t>
            </w:r>
          </w:p>
        </w:tc>
      </w:tr>
      <w:tr w:rsidR="002F2BD8" w:rsidRPr="00B06795" w:rsidTr="00523201">
        <w:trPr>
          <w:trHeight w:val="30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12"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6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98.440,00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117.528,00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215.968,00</w:t>
            </w:r>
          </w:p>
        </w:tc>
      </w:tr>
      <w:tr w:rsidR="002F2BD8" w:rsidRPr="00B06795" w:rsidTr="00523201">
        <w:trPr>
          <w:trHeight w:val="42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KIRGAZ KIRIKKALE-KIRŞEHİR DOĞAL GAZ DAĞITIM PAZ. VE TİCARET A.Ş.</w:t>
            </w:r>
          </w:p>
        </w:tc>
        <w:tc>
          <w:tcPr>
            <w:tcW w:w="412"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6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5.940.947,00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10.558.169,00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32.374.131,00</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48.873.247,00</w:t>
            </w:r>
          </w:p>
        </w:tc>
      </w:tr>
      <w:tr w:rsidR="00523201" w:rsidRPr="00B06795" w:rsidTr="00523201">
        <w:trPr>
          <w:trHeight w:val="30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12"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46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212.896,00</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212.896,00</w:t>
            </w:r>
          </w:p>
        </w:tc>
      </w:tr>
      <w:tr w:rsidR="00523201" w:rsidRPr="00B06795" w:rsidTr="00523201">
        <w:trPr>
          <w:trHeight w:val="42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LTD. ŞTİ.</w:t>
            </w:r>
          </w:p>
        </w:tc>
        <w:tc>
          <w:tcPr>
            <w:tcW w:w="412"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46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93.855,00</w:t>
            </w:r>
          </w:p>
        </w:tc>
        <w:tc>
          <w:tcPr>
            <w:tcW w:w="49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93.855,00</w:t>
            </w:r>
          </w:p>
        </w:tc>
      </w:tr>
      <w:tr w:rsidR="002F2BD8" w:rsidRPr="00B06795" w:rsidTr="00523201">
        <w:trPr>
          <w:trHeight w:val="42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SÜRMELİ DOĞAL GAZ DAĞITIM SANAYİ VE TİCARET A.Ş.</w:t>
            </w:r>
          </w:p>
        </w:tc>
        <w:tc>
          <w:tcPr>
            <w:tcW w:w="412"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6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362.027,00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1.173.818,34</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1.535.845,34</w:t>
            </w:r>
          </w:p>
        </w:tc>
      </w:tr>
      <w:tr w:rsidR="002F2BD8" w:rsidRPr="00B06795" w:rsidTr="00523201">
        <w:trPr>
          <w:trHeight w:val="300"/>
        </w:trPr>
        <w:tc>
          <w:tcPr>
            <w:tcW w:w="99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2F2BD8" w:rsidRPr="00B06795" w:rsidRDefault="0040156C"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65"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2.505.190,01</w:t>
            </w:r>
          </w:p>
        </w:tc>
        <w:tc>
          <w:tcPr>
            <w:tcW w:w="263"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21.718.211,52</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11.156.267,33</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33.547.949,34</w:t>
            </w:r>
          </w:p>
        </w:tc>
        <w:tc>
          <w:tcPr>
            <w:tcW w:w="39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167.958,93</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69.095.577,14</w:t>
            </w:r>
          </w:p>
        </w:tc>
      </w:tr>
    </w:tbl>
    <w:p w:rsidR="00AB0FC6" w:rsidRPr="00B06795" w:rsidRDefault="00AB0FC6" w:rsidP="00AB0FC6">
      <w:pPr>
        <w:pStyle w:val="Tablo1"/>
        <w:jc w:val="left"/>
        <w:rPr>
          <w:rFonts w:ascii="Times New Roman" w:hAnsi="Times New Roman"/>
        </w:rPr>
      </w:pPr>
    </w:p>
    <w:p w:rsidR="00AB0FC6" w:rsidRPr="00B06795" w:rsidRDefault="0040156C" w:rsidP="00385AC9">
      <w:pPr>
        <w:pStyle w:val="Balk5"/>
      </w:pPr>
      <w:bookmarkStart w:id="360" w:name="_Toc445993568"/>
      <w:bookmarkStart w:id="361" w:name="_Toc494808849"/>
      <w:r w:rsidRPr="00B06795">
        <w:t>Table</w:t>
      </w:r>
      <w:r w:rsidR="00AB0FC6" w:rsidRPr="00B06795">
        <w:t xml:space="preserve"> 10.51 KİLİS</w:t>
      </w:r>
      <w:bookmarkEnd w:id="360"/>
      <w:bookmarkEnd w:id="361"/>
    </w:p>
    <w:tbl>
      <w:tblPr>
        <w:tblW w:w="5000" w:type="pct"/>
        <w:tblCellMar>
          <w:left w:w="70" w:type="dxa"/>
          <w:right w:w="70" w:type="dxa"/>
        </w:tblCellMar>
        <w:tblLook w:val="04A0" w:firstRow="1" w:lastRow="0" w:firstColumn="1" w:lastColumn="0" w:noHBand="0" w:noVBand="1"/>
      </w:tblPr>
      <w:tblGrid>
        <w:gridCol w:w="3047"/>
        <w:gridCol w:w="1096"/>
        <w:gridCol w:w="1468"/>
        <w:gridCol w:w="844"/>
        <w:gridCol w:w="1335"/>
        <w:gridCol w:w="1055"/>
        <w:gridCol w:w="1207"/>
        <w:gridCol w:w="1207"/>
        <w:gridCol w:w="724"/>
        <w:gridCol w:w="1309"/>
      </w:tblGrid>
      <w:tr w:rsidR="0040156C" w:rsidRPr="00B06795" w:rsidTr="00523201">
        <w:trPr>
          <w:trHeight w:val="420"/>
        </w:trPr>
        <w:tc>
          <w:tcPr>
            <w:tcW w:w="115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KİLİS</w:t>
            </w:r>
          </w:p>
        </w:tc>
        <w:tc>
          <w:tcPr>
            <w:tcW w:w="39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5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2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27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F2BD8" w:rsidRPr="00B06795" w:rsidTr="00523201">
        <w:trPr>
          <w:trHeight w:val="420"/>
        </w:trPr>
        <w:tc>
          <w:tcPr>
            <w:tcW w:w="115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393"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5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8.426,86</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8.426,86</w:t>
            </w:r>
          </w:p>
        </w:tc>
      </w:tr>
      <w:tr w:rsidR="002F2BD8" w:rsidRPr="00B06795" w:rsidTr="00523201">
        <w:trPr>
          <w:trHeight w:val="300"/>
        </w:trPr>
        <w:tc>
          <w:tcPr>
            <w:tcW w:w="115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GAZDAŞ GAZİANTEP DOĞAL GAZ DAĞITIM A.Ş.</w:t>
            </w:r>
          </w:p>
        </w:tc>
        <w:tc>
          <w:tcPr>
            <w:tcW w:w="393"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5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556.273,59</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5.491.569,34</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5.690.910,96</w:t>
            </w:r>
          </w:p>
        </w:tc>
        <w:tc>
          <w:tcPr>
            <w:tcW w:w="27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11.738.753,89</w:t>
            </w:r>
          </w:p>
        </w:tc>
      </w:tr>
      <w:tr w:rsidR="00523201" w:rsidRPr="00B06795" w:rsidTr="00523201">
        <w:trPr>
          <w:trHeight w:val="300"/>
        </w:trPr>
        <w:tc>
          <w:tcPr>
            <w:tcW w:w="1151"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393"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5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306.442,00</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306.442,00</w:t>
            </w:r>
          </w:p>
        </w:tc>
      </w:tr>
      <w:tr w:rsidR="00523201" w:rsidRPr="00B06795" w:rsidTr="00523201">
        <w:trPr>
          <w:trHeight w:val="420"/>
        </w:trPr>
        <w:tc>
          <w:tcPr>
            <w:tcW w:w="1151"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LTD. ŞTİ.</w:t>
            </w:r>
          </w:p>
        </w:tc>
        <w:tc>
          <w:tcPr>
            <w:tcW w:w="393"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Wholesale License</w:t>
            </w:r>
          </w:p>
        </w:tc>
        <w:tc>
          <w:tcPr>
            <w:tcW w:w="55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91.776,00</w:t>
            </w:r>
          </w:p>
        </w:tc>
        <w:tc>
          <w:tcPr>
            <w:tcW w:w="454"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91.776,00</w:t>
            </w:r>
          </w:p>
        </w:tc>
      </w:tr>
      <w:tr w:rsidR="002F2BD8" w:rsidRPr="00B06795" w:rsidTr="00523201">
        <w:trPr>
          <w:trHeight w:val="300"/>
        </w:trPr>
        <w:tc>
          <w:tcPr>
            <w:tcW w:w="115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3" w:type="pct"/>
            <w:tcBorders>
              <w:top w:val="nil"/>
              <w:left w:val="nil"/>
              <w:bottom w:val="single" w:sz="4" w:space="0" w:color="D3D3D3"/>
              <w:right w:val="single" w:sz="4" w:space="0" w:color="D3D3D3"/>
            </w:tcBorders>
            <w:shd w:val="clear" w:color="708090" w:fill="708090"/>
            <w:vAlign w:val="center"/>
            <w:hideMark/>
          </w:tcPr>
          <w:p w:rsidR="002F2BD8" w:rsidRPr="00B06795" w:rsidRDefault="0040156C"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5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2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862.715,59</w:t>
            </w:r>
          </w:p>
        </w:tc>
        <w:tc>
          <w:tcPr>
            <w:tcW w:w="454"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5.591.772,20</w:t>
            </w:r>
          </w:p>
        </w:tc>
        <w:tc>
          <w:tcPr>
            <w:tcW w:w="454"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5.690.910,96</w:t>
            </w:r>
          </w:p>
        </w:tc>
        <w:tc>
          <w:tcPr>
            <w:tcW w:w="27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12.145.398,75</w:t>
            </w:r>
          </w:p>
        </w:tc>
      </w:tr>
    </w:tbl>
    <w:p w:rsidR="00AB0FC6" w:rsidRPr="00B06795" w:rsidRDefault="0040156C" w:rsidP="00385AC9">
      <w:pPr>
        <w:pStyle w:val="Balk5"/>
      </w:pPr>
      <w:bookmarkStart w:id="362" w:name="_Toc445993569"/>
      <w:bookmarkStart w:id="363" w:name="_Toc494808850"/>
      <w:r w:rsidRPr="00B06795">
        <w:lastRenderedPageBreak/>
        <w:t>Table</w:t>
      </w:r>
      <w:r w:rsidR="00AB0FC6" w:rsidRPr="00B06795">
        <w:t xml:space="preserve"> 10.52 KOCAELİ</w:t>
      </w:r>
      <w:bookmarkEnd w:id="362"/>
      <w:bookmarkEnd w:id="363"/>
    </w:p>
    <w:tbl>
      <w:tblPr>
        <w:tblW w:w="5000" w:type="pct"/>
        <w:tblLayout w:type="fixed"/>
        <w:tblCellMar>
          <w:left w:w="70" w:type="dxa"/>
          <w:right w:w="70" w:type="dxa"/>
        </w:tblCellMar>
        <w:tblLook w:val="04A0" w:firstRow="1" w:lastRow="0" w:firstColumn="1" w:lastColumn="0" w:noHBand="0" w:noVBand="1"/>
      </w:tblPr>
      <w:tblGrid>
        <w:gridCol w:w="1213"/>
        <w:gridCol w:w="1268"/>
        <w:gridCol w:w="1361"/>
        <w:gridCol w:w="1398"/>
        <w:gridCol w:w="1321"/>
        <w:gridCol w:w="1547"/>
        <w:gridCol w:w="1297"/>
        <w:gridCol w:w="1398"/>
        <w:gridCol w:w="944"/>
        <w:gridCol w:w="1545"/>
      </w:tblGrid>
      <w:tr w:rsidR="0040156C" w:rsidRPr="00B06795" w:rsidTr="00523201">
        <w:trPr>
          <w:cantSplit/>
          <w:trHeight w:val="420"/>
          <w:tblHeader/>
        </w:trPr>
        <w:tc>
          <w:tcPr>
            <w:tcW w:w="45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KOCAELİ</w:t>
            </w:r>
          </w:p>
        </w:tc>
        <w:tc>
          <w:tcPr>
            <w:tcW w:w="47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1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4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8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5"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8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AKFEL GAZ SANAYİ VE TİCARET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190.557.670,34</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190.557.670,34</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77"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48.360,51</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48.360,51</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330.326,30</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330.326,30</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ARMAGAZ ARSAN MARMARA DOĞALGAZ DAĞITIM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1.575.819,60</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11.984.396,00</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13.560.215,59</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77"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10.650.449,45</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10.650.449,45</w:t>
            </w:r>
          </w:p>
        </w:tc>
      </w:tr>
      <w:tr w:rsidR="00523201"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7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1.112.309.653,92</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622.164,00</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1.221.633.939,01</w:t>
            </w:r>
          </w:p>
        </w:tc>
        <w:tc>
          <w:tcPr>
            <w:tcW w:w="488"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2.334.565.756,93</w:t>
            </w:r>
          </w:p>
        </w:tc>
      </w:tr>
      <w:tr w:rsidR="00523201"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DOĞAL ENERJİ İTHALAT A.Ş.</w:t>
            </w:r>
          </w:p>
        </w:tc>
        <w:tc>
          <w:tcPr>
            <w:tcW w:w="47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116.872.330,16</w:t>
            </w:r>
          </w:p>
        </w:tc>
        <w:tc>
          <w:tcPr>
            <w:tcW w:w="488"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116.872.330,16</w:t>
            </w:r>
          </w:p>
        </w:tc>
      </w:tr>
      <w:tr w:rsidR="00523201"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ENERJİSA DOĞAL GAZ TOPTAN SATIŞ A.Ş.</w:t>
            </w:r>
          </w:p>
        </w:tc>
        <w:tc>
          <w:tcPr>
            <w:tcW w:w="477" w:type="pct"/>
            <w:tcBorders>
              <w:top w:val="nil"/>
              <w:left w:val="nil"/>
              <w:bottom w:val="single" w:sz="4" w:space="0" w:color="D3D3D3"/>
              <w:right w:val="single" w:sz="4" w:space="0" w:color="D3D3D3"/>
            </w:tcBorders>
            <w:shd w:val="clear" w:color="708090" w:fill="708090"/>
            <w:hideMark/>
          </w:tcPr>
          <w:p w:rsidR="00523201" w:rsidRPr="00B06795" w:rsidRDefault="00523201" w:rsidP="00523201">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25.620.768,16</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23.791.472,76</w:t>
            </w:r>
          </w:p>
        </w:tc>
        <w:tc>
          <w:tcPr>
            <w:tcW w:w="488"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49.412.240,93</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77"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63.837,71</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60.963.658,78</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61.027.496,49</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ENGİE ENERJİ TİCARET VE PAZARLAMA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53.048.533,55</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53.048.533,55</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EWE ENERJİ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145.633.102,00</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145.633.102,00</w:t>
            </w:r>
          </w:p>
        </w:tc>
      </w:tr>
      <w:tr w:rsidR="00523201"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GAZPORT DOĞALGAZ TOPTAN SATIŞ TİCARET VE SANAYİ A.Ş.</w:t>
            </w:r>
          </w:p>
        </w:tc>
        <w:tc>
          <w:tcPr>
            <w:tcW w:w="477" w:type="pct"/>
            <w:tcBorders>
              <w:top w:val="nil"/>
              <w:left w:val="nil"/>
              <w:bottom w:val="single" w:sz="4" w:space="0" w:color="D3D3D3"/>
              <w:right w:val="single" w:sz="4" w:space="0" w:color="D3D3D3"/>
            </w:tcBorders>
            <w:shd w:val="clear" w:color="708090" w:fill="708090"/>
            <w:hideMark/>
          </w:tcPr>
          <w:p w:rsidR="00523201" w:rsidRPr="00B06795" w:rsidRDefault="00523201" w:rsidP="004E2AB0">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3.227.715,91</w:t>
            </w:r>
          </w:p>
        </w:tc>
        <w:tc>
          <w:tcPr>
            <w:tcW w:w="58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175.918.364,82</w:t>
            </w:r>
          </w:p>
        </w:tc>
        <w:tc>
          <w:tcPr>
            <w:tcW w:w="488"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179.146.080,73</w:t>
            </w:r>
          </w:p>
        </w:tc>
      </w:tr>
      <w:tr w:rsidR="00523201"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GLOBAL MADEN DOĞALGAZ PETROL VE KİMYA SANAYİ VE TİCARET A.Ş.</w:t>
            </w:r>
          </w:p>
        </w:tc>
        <w:tc>
          <w:tcPr>
            <w:tcW w:w="477" w:type="pct"/>
            <w:tcBorders>
              <w:top w:val="nil"/>
              <w:left w:val="nil"/>
              <w:bottom w:val="single" w:sz="4" w:space="0" w:color="D3D3D3"/>
              <w:right w:val="single" w:sz="4" w:space="0" w:color="D3D3D3"/>
            </w:tcBorders>
            <w:shd w:val="clear" w:color="708090" w:fill="708090"/>
            <w:hideMark/>
          </w:tcPr>
          <w:p w:rsidR="00523201" w:rsidRPr="00B06795" w:rsidRDefault="00523201" w:rsidP="004E2AB0">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3.518.849,52</w:t>
            </w:r>
          </w:p>
        </w:tc>
        <w:tc>
          <w:tcPr>
            <w:tcW w:w="488"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523201" w:rsidRPr="00B06795" w:rsidRDefault="00523201" w:rsidP="0052320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523201" w:rsidRPr="00B06795" w:rsidRDefault="00523201"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3.518.849,52</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HABAŞ SINAİ VE TIBBİ GAZLAR İSTİHSAL ENDÜSTRİSİ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757.500,00</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1.650,00</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16.395,00</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775.545,00</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1.424.306,00</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222.857,00</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12.621,00</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1.659.784,00</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İZGAZ İZMİT GAZ DAĞITIM SANAYİ VE TİCARET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139.385,00</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49.218.826,62</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53.983.586,04</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268.831.665,83</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372.173.463,49</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KİBAR ENERJİ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18.629.715,81</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18.629.715,81</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55.330,00</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1.180.253,20</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5.032,82</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1.240.616,02</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NATURGAZ DOĞALGAZ İTHALAT İHRACAT SANAYİ VE TİCARET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2.409.725,94</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2.409.725,94</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523201"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145.818.567,46</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5.719,00</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145.824.286,46</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OR-CAN DOĞAL GAZ TOPTAN SATIŞ DAĞITIM LTD. ŞTİ.</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105.949,00</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105.949,00</w:t>
            </w:r>
          </w:p>
        </w:tc>
      </w:tr>
      <w:tr w:rsidR="002F2BD8" w:rsidRPr="00B06795" w:rsidTr="00523201">
        <w:trPr>
          <w:cantSplit/>
          <w:trHeight w:val="42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PALGAZ DOĞAL GAZ DAĞITIM SAN. VE TİC.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67.513,38</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44.090,00</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109.081.705,78</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31.860.471,48</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138.250.443,09</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279.304.223,72</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SHELL ENERJİ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30.943.696,56</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32.010.656,57</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62.954.353,12</w:t>
            </w:r>
          </w:p>
        </w:tc>
      </w:tr>
      <w:tr w:rsidR="002F2BD8" w:rsidRPr="00B06795" w:rsidTr="00523201">
        <w:trPr>
          <w:cantSplit/>
          <w:trHeight w:val="420"/>
        </w:trPr>
        <w:tc>
          <w:tcPr>
            <w:tcW w:w="456"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113.937,69</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113.937,69</w:t>
            </w:r>
          </w:p>
        </w:tc>
      </w:tr>
      <w:tr w:rsidR="002F2BD8" w:rsidRPr="00B06795" w:rsidTr="00523201">
        <w:trPr>
          <w:cantSplit/>
          <w:trHeight w:val="300"/>
        </w:trPr>
        <w:tc>
          <w:tcPr>
            <w:tcW w:w="456" w:type="pct"/>
            <w:vMerge/>
            <w:tcBorders>
              <w:top w:val="nil"/>
              <w:left w:val="single" w:sz="4" w:space="0" w:color="D3D3D3"/>
              <w:bottom w:val="single" w:sz="4" w:space="0" w:color="D3D3D3"/>
              <w:right w:val="single" w:sz="4" w:space="0" w:color="D3D3D3"/>
            </w:tcBorders>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693.499,01</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693.499,01</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ŞİŞECAM ENERJİ A.Ş.</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1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18.524.930,61</w:t>
            </w:r>
          </w:p>
        </w:tc>
        <w:tc>
          <w:tcPr>
            <w:tcW w:w="488"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5"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18.524.930,61</w:t>
            </w:r>
          </w:p>
        </w:tc>
      </w:tr>
      <w:tr w:rsidR="002F2BD8" w:rsidRPr="00B06795" w:rsidTr="00523201">
        <w:trPr>
          <w:cantSplit/>
          <w:trHeight w:val="300"/>
        </w:trPr>
        <w:tc>
          <w:tcPr>
            <w:tcW w:w="456"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77" w:type="pct"/>
            <w:tcBorders>
              <w:top w:val="nil"/>
              <w:left w:val="nil"/>
              <w:bottom w:val="single" w:sz="4" w:space="0" w:color="D3D3D3"/>
              <w:right w:val="single" w:sz="4" w:space="0" w:color="D3D3D3"/>
            </w:tcBorders>
            <w:shd w:val="clear" w:color="708090" w:fill="708090"/>
            <w:vAlign w:val="center"/>
            <w:hideMark/>
          </w:tcPr>
          <w:p w:rsidR="002F2BD8" w:rsidRPr="00B06795" w:rsidRDefault="0040156C" w:rsidP="0052320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1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1.168.874.118,64</w:t>
            </w:r>
          </w:p>
        </w:tc>
        <w:tc>
          <w:tcPr>
            <w:tcW w:w="526"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191.450.570,43</w:t>
            </w:r>
          </w:p>
        </w:tc>
        <w:tc>
          <w:tcPr>
            <w:tcW w:w="49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3.441.073,60</w:t>
            </w:r>
          </w:p>
        </w:tc>
        <w:tc>
          <w:tcPr>
            <w:tcW w:w="58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2.191.934.696,55</w:t>
            </w:r>
          </w:p>
        </w:tc>
        <w:tc>
          <w:tcPr>
            <w:tcW w:w="488"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87.974.710,41</w:t>
            </w:r>
          </w:p>
        </w:tc>
        <w:tc>
          <w:tcPr>
            <w:tcW w:w="526"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419.066.504,91</w:t>
            </w:r>
          </w:p>
        </w:tc>
        <w:tc>
          <w:tcPr>
            <w:tcW w:w="355"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39.767,82</w:t>
            </w:r>
          </w:p>
        </w:tc>
        <w:tc>
          <w:tcPr>
            <w:tcW w:w="58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4.062.781.442,37</w:t>
            </w:r>
          </w:p>
        </w:tc>
      </w:tr>
    </w:tbl>
    <w:p w:rsidR="002F2BD8" w:rsidRPr="00B06795" w:rsidRDefault="002F2BD8" w:rsidP="00AB0FC6">
      <w:pPr>
        <w:pStyle w:val="Tablo1"/>
        <w:jc w:val="left"/>
        <w:rPr>
          <w:rFonts w:ascii="Times New Roman" w:hAnsi="Times New Roman"/>
        </w:rPr>
      </w:pPr>
    </w:p>
    <w:p w:rsidR="00AB0FC6" w:rsidRPr="00B06795" w:rsidRDefault="00AB0FC6" w:rsidP="00385AC9">
      <w:pPr>
        <w:pStyle w:val="Balk5"/>
      </w:pPr>
      <w:bookmarkStart w:id="364" w:name="_Toc445993570"/>
      <w:bookmarkStart w:id="365" w:name="_Toc494808851"/>
      <w:r w:rsidRPr="00B06795">
        <w:t>Ta</w:t>
      </w:r>
      <w:r w:rsidR="0040156C" w:rsidRPr="00B06795">
        <w:t>ble</w:t>
      </w:r>
      <w:r w:rsidRPr="00B06795">
        <w:t xml:space="preserve"> 10.53 KONYA</w:t>
      </w:r>
      <w:bookmarkEnd w:id="364"/>
      <w:bookmarkEnd w:id="365"/>
    </w:p>
    <w:tbl>
      <w:tblPr>
        <w:tblW w:w="5000" w:type="pct"/>
        <w:tblCellMar>
          <w:left w:w="70" w:type="dxa"/>
          <w:right w:w="70" w:type="dxa"/>
        </w:tblCellMar>
        <w:tblLook w:val="04A0" w:firstRow="1" w:lastRow="0" w:firstColumn="1" w:lastColumn="0" w:noHBand="0" w:noVBand="1"/>
      </w:tblPr>
      <w:tblGrid>
        <w:gridCol w:w="1913"/>
        <w:gridCol w:w="1096"/>
        <w:gridCol w:w="1398"/>
        <w:gridCol w:w="699"/>
        <w:gridCol w:w="1335"/>
        <w:gridCol w:w="1411"/>
        <w:gridCol w:w="1411"/>
        <w:gridCol w:w="1411"/>
        <w:gridCol w:w="1207"/>
        <w:gridCol w:w="1411"/>
      </w:tblGrid>
      <w:tr w:rsidR="0040156C" w:rsidRPr="00B06795" w:rsidTr="0040156C">
        <w:trPr>
          <w:cantSplit/>
          <w:trHeight w:val="420"/>
          <w:tblHeader/>
        </w:trPr>
        <w:tc>
          <w:tcPr>
            <w:tcW w:w="7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KONYA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F2BD8" w:rsidRPr="00B06795" w:rsidTr="0040156C">
        <w:trPr>
          <w:cantSplit/>
          <w:trHeight w:val="420"/>
        </w:trPr>
        <w:tc>
          <w:tcPr>
            <w:tcW w:w="781"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23.276,69</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23.276,69</w:t>
            </w:r>
          </w:p>
        </w:tc>
      </w:tr>
      <w:tr w:rsidR="002F2BD8" w:rsidRPr="00B06795" w:rsidTr="0040156C">
        <w:trPr>
          <w:cantSplit/>
          <w:trHeight w:val="300"/>
        </w:trPr>
        <w:tc>
          <w:tcPr>
            <w:tcW w:w="781" w:type="pct"/>
            <w:vMerge/>
            <w:tcBorders>
              <w:top w:val="nil"/>
              <w:left w:val="single" w:sz="4" w:space="0" w:color="D3D3D3"/>
              <w:bottom w:val="single" w:sz="4" w:space="0" w:color="D3D3D3"/>
              <w:right w:val="single" w:sz="4" w:space="0" w:color="D3D3D3"/>
            </w:tcBorders>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1.533.400,88</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1.533.400,88</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210.235,73</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100.929,24</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9.590,74</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320.755,71</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4E2AB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26.084.417,64</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132.481.039,04</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158.565.456,68</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CMY GAZ ÜRÜNLERİ MÜHENDİSLİK İNŞAAT NAKLİYAT SAN. VE TİC. LTD. ŞTİ.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337.190,34</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1.102.693,26</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1.439.883,60</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DOĞAN OKSİJEN GAZ VE DEMİR ÜRÜNLERİ SANAYİ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247.064,39</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956,00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248.020,39</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4E2AB0" w:rsidRPr="00B06795" w:rsidRDefault="004E2AB0" w:rsidP="004E2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757.577,02</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130.520,96</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888.097,98</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EREĞLİ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7.267.669,02</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5.251.322,77</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24.602.136,76</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336.986,95</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37.458.115,50</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07" w:type="pct"/>
            <w:tcBorders>
              <w:top w:val="nil"/>
              <w:left w:val="nil"/>
              <w:bottom w:val="single" w:sz="4" w:space="0" w:color="D3D3D3"/>
              <w:right w:val="single" w:sz="4" w:space="0" w:color="D3D3D3"/>
            </w:tcBorders>
            <w:shd w:val="clear" w:color="708090" w:fill="708090"/>
            <w:vAlign w:val="center"/>
            <w:hideMark/>
          </w:tcPr>
          <w:p w:rsidR="004E2AB0" w:rsidRPr="00B06795" w:rsidRDefault="004E2AB0" w:rsidP="004E2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2.787.650,35</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673.007,86</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3.460.658,21</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KONYA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22.321.134,98</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97.661.540,78</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289.832.972,48</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409.815.648,24</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2.834,00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60.622,70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63.456,70</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4E2AB0" w:rsidRPr="00B06795" w:rsidRDefault="004E2AB0" w:rsidP="004E2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1.284.143,00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242.534,00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1.258.748,00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2.785.425,00</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44.103,20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10.807.917,89</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264.430,27</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9.113,01</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11.125.564,37</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vAlign w:val="center"/>
            <w:hideMark/>
          </w:tcPr>
          <w:p w:rsidR="004E2AB0" w:rsidRPr="00B06795" w:rsidRDefault="004E2AB0" w:rsidP="004E2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5.437.628,82</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5.437.628,82</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4E2AB0" w:rsidRPr="00B06795" w:rsidRDefault="004E2AB0" w:rsidP="004E2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2F2BD8" w:rsidRPr="00B06795" w:rsidRDefault="002F2BD8" w:rsidP="002F2BD8">
            <w:pPr>
              <w:spacing w:after="0" w:line="240" w:lineRule="auto"/>
              <w:rPr>
                <w:rFonts w:ascii="Tahoma" w:eastAsia="Times New Roman" w:hAnsi="Tahoma" w:cs="Tahoma"/>
                <w:b/>
                <w:bCs/>
                <w:color w:val="FFFFFF"/>
                <w:sz w:val="16"/>
                <w:szCs w:val="16"/>
                <w:lang w:eastAsia="tr-TR"/>
              </w:rPr>
            </w:pP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47.645,00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35.757,00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23.341,00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106.743,00</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SELÇUK DOĞAL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1.423.141,00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4.948.272,00</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13.450.950,62</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19.822.363,62</w:t>
            </w:r>
          </w:p>
        </w:tc>
      </w:tr>
      <w:tr w:rsidR="002F2BD8" w:rsidRPr="00B06795" w:rsidTr="0040156C">
        <w:trPr>
          <w:cantSplit/>
          <w:trHeight w:val="42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180.390,86</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180.390,86</w:t>
            </w:r>
          </w:p>
        </w:tc>
      </w:tr>
      <w:tr w:rsidR="002F2BD8" w:rsidRPr="00B06795" w:rsidTr="0040156C">
        <w:trPr>
          <w:cantSplit/>
          <w:trHeight w:val="300"/>
        </w:trPr>
        <w:tc>
          <w:tcPr>
            <w:tcW w:w="781"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2F2BD8" w:rsidRPr="00B06795" w:rsidRDefault="0040156C"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26.084.417,64</w:t>
            </w:r>
          </w:p>
        </w:tc>
        <w:tc>
          <w:tcPr>
            <w:tcW w:w="290"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44.103,20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186.969.548,15</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110.652.977,70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327.886.059,87</w:t>
            </w:r>
          </w:p>
        </w:tc>
        <w:tc>
          <w:tcPr>
            <w:tcW w:w="454"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1.637.779,70</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653.274.886,25</w:t>
            </w:r>
          </w:p>
        </w:tc>
      </w:tr>
    </w:tbl>
    <w:p w:rsidR="00076F80" w:rsidRDefault="00076F80">
      <w:pPr>
        <w:rPr>
          <w:rFonts w:ascii="Times New Roman" w:eastAsia="Times New Roman" w:hAnsi="Times New Roman" w:cs="Times New Roman"/>
          <w:b/>
          <w:bCs/>
          <w:iCs/>
          <w:sz w:val="24"/>
          <w:szCs w:val="26"/>
        </w:rPr>
      </w:pPr>
      <w:bookmarkStart w:id="366" w:name="_Toc445993571"/>
      <w:r>
        <w:br w:type="page"/>
      </w:r>
    </w:p>
    <w:p w:rsidR="00AB0FC6" w:rsidRPr="00B06795" w:rsidRDefault="0040156C" w:rsidP="00385AC9">
      <w:pPr>
        <w:pStyle w:val="Balk5"/>
      </w:pPr>
      <w:bookmarkStart w:id="367" w:name="_Toc494808852"/>
      <w:r w:rsidRPr="00B06795">
        <w:lastRenderedPageBreak/>
        <w:t>Table</w:t>
      </w:r>
      <w:r w:rsidR="00AB0FC6" w:rsidRPr="00B06795">
        <w:t xml:space="preserve"> 10.54 KÜTAHYA</w:t>
      </w:r>
      <w:bookmarkEnd w:id="366"/>
      <w:bookmarkEnd w:id="367"/>
    </w:p>
    <w:tbl>
      <w:tblPr>
        <w:tblW w:w="5000" w:type="pct"/>
        <w:tblCellMar>
          <w:left w:w="70" w:type="dxa"/>
          <w:right w:w="70" w:type="dxa"/>
        </w:tblCellMar>
        <w:tblLook w:val="04A0" w:firstRow="1" w:lastRow="0" w:firstColumn="1" w:lastColumn="0" w:noHBand="0" w:noVBand="1"/>
      </w:tblPr>
      <w:tblGrid>
        <w:gridCol w:w="2459"/>
        <w:gridCol w:w="1096"/>
        <w:gridCol w:w="1309"/>
        <w:gridCol w:w="699"/>
        <w:gridCol w:w="1335"/>
        <w:gridCol w:w="1411"/>
        <w:gridCol w:w="1309"/>
        <w:gridCol w:w="1309"/>
        <w:gridCol w:w="954"/>
        <w:gridCol w:w="1411"/>
      </w:tblGrid>
      <w:tr w:rsidR="0040156C" w:rsidRPr="00B06795" w:rsidTr="0040156C">
        <w:trPr>
          <w:trHeight w:val="420"/>
        </w:trPr>
        <w:tc>
          <w:tcPr>
            <w:tcW w:w="109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KÜTAHYA</w:t>
            </w:r>
          </w:p>
        </w:tc>
        <w:tc>
          <w:tcPr>
            <w:tcW w:w="33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2F2BD8" w:rsidRPr="00B06795" w:rsidTr="0040156C">
        <w:trPr>
          <w:trHeight w:val="30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2.854.968,05</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2.854.968,05</w:t>
            </w:r>
          </w:p>
        </w:tc>
      </w:tr>
      <w:tr w:rsidR="002F2BD8" w:rsidRPr="00B06795" w:rsidTr="0040156C">
        <w:trPr>
          <w:trHeight w:val="30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13.196.507,77</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231.959,64</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13.428.467,41</w:t>
            </w:r>
          </w:p>
        </w:tc>
      </w:tr>
      <w:tr w:rsidR="002F2BD8" w:rsidRPr="00B06795" w:rsidTr="0040156C">
        <w:trPr>
          <w:trHeight w:val="30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BATI HATTI DOĞALGAZ TİCARET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7.563.811,06</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7.563.811,06</w:t>
            </w:r>
          </w:p>
        </w:tc>
      </w:tr>
      <w:tr w:rsidR="002F2BD8" w:rsidRPr="00B06795" w:rsidTr="0040156C">
        <w:trPr>
          <w:trHeight w:val="42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43.353.933,12</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94.543.650,37</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137.897.583,49</w:t>
            </w:r>
          </w:p>
        </w:tc>
      </w:tr>
      <w:tr w:rsidR="002F2BD8" w:rsidRPr="00B06795" w:rsidTr="0040156C">
        <w:trPr>
          <w:trHeight w:val="42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ÇİNİGAZ DOĞAL GAZ DAĞITIM SANAYİ VE TİCARET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830.618,00</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139.415.036,00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23.480.943,49</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92.498.234,00</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80.543,38</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256.305.374,87</w:t>
            </w:r>
          </w:p>
        </w:tc>
      </w:tr>
      <w:tr w:rsidR="002F2BD8" w:rsidRPr="00B06795" w:rsidTr="0040156C">
        <w:trPr>
          <w:trHeight w:val="42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39.283,82</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39.283,82</w:t>
            </w:r>
          </w:p>
        </w:tc>
      </w:tr>
      <w:tr w:rsidR="002F2BD8" w:rsidRPr="00B06795" w:rsidTr="0040156C">
        <w:trPr>
          <w:trHeight w:val="30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16.109.472,33</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16.109.472,33</w:t>
            </w:r>
          </w:p>
        </w:tc>
      </w:tr>
      <w:tr w:rsidR="002F2BD8" w:rsidRPr="00B06795" w:rsidTr="0040156C">
        <w:trPr>
          <w:trHeight w:val="30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1.164.274,00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234.031,00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1.398.305,00</w:t>
            </w:r>
          </w:p>
        </w:tc>
      </w:tr>
      <w:tr w:rsidR="002F2BD8" w:rsidRPr="00B06795" w:rsidTr="0040156C">
        <w:trPr>
          <w:trHeight w:val="30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24.947,00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24.947,00</w:t>
            </w:r>
          </w:p>
        </w:tc>
      </w:tr>
      <w:tr w:rsidR="002F2BD8" w:rsidRPr="00B06795" w:rsidTr="0040156C">
        <w:trPr>
          <w:trHeight w:val="42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E2AB0" w:rsidP="002F2BD8">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13.136,00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164.224,00</w:t>
            </w:r>
          </w:p>
        </w:tc>
        <w:tc>
          <w:tcPr>
            <w:tcW w:w="492"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F2BD8" w:rsidRPr="00B06795" w:rsidRDefault="002F2BD8" w:rsidP="002F2BD8">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177.360,00</w:t>
            </w:r>
          </w:p>
        </w:tc>
      </w:tr>
      <w:tr w:rsidR="002F2BD8" w:rsidRPr="00B06795" w:rsidTr="0040156C">
        <w:trPr>
          <w:trHeight w:val="300"/>
        </w:trPr>
        <w:tc>
          <w:tcPr>
            <w:tcW w:w="1093"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36" w:type="pct"/>
            <w:tcBorders>
              <w:top w:val="nil"/>
              <w:left w:val="nil"/>
              <w:bottom w:val="single" w:sz="4" w:space="0" w:color="D3D3D3"/>
              <w:right w:val="single" w:sz="4" w:space="0" w:color="D3D3D3"/>
            </w:tcBorders>
            <w:shd w:val="clear" w:color="708090" w:fill="708090"/>
            <w:vAlign w:val="center"/>
            <w:hideMark/>
          </w:tcPr>
          <w:p w:rsidR="002F2BD8" w:rsidRPr="00B06795" w:rsidRDefault="0040156C"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44.184.551,12</w:t>
            </w:r>
          </w:p>
        </w:tc>
        <w:tc>
          <w:tcPr>
            <w:tcW w:w="290"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274.925.086,40</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24.111.158,13</w:t>
            </w:r>
          </w:p>
        </w:tc>
        <w:tc>
          <w:tcPr>
            <w:tcW w:w="492"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92.498.234,00</w:t>
            </w:r>
          </w:p>
        </w:tc>
        <w:tc>
          <w:tcPr>
            <w:tcW w:w="359"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80.543,38</w:t>
            </w:r>
          </w:p>
        </w:tc>
        <w:tc>
          <w:tcPr>
            <w:tcW w:w="531" w:type="pct"/>
            <w:tcBorders>
              <w:top w:val="nil"/>
              <w:left w:val="nil"/>
              <w:bottom w:val="single" w:sz="4" w:space="0" w:color="D3D3D3"/>
              <w:right w:val="single" w:sz="4" w:space="0" w:color="D3D3D3"/>
            </w:tcBorders>
            <w:shd w:val="clear" w:color="708090" w:fill="708090"/>
            <w:vAlign w:val="center"/>
            <w:hideMark/>
          </w:tcPr>
          <w:p w:rsidR="002F2BD8" w:rsidRPr="00B06795" w:rsidRDefault="002F2BD8" w:rsidP="002F2BD8">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435.799.573,03</w:t>
            </w:r>
          </w:p>
        </w:tc>
      </w:tr>
    </w:tbl>
    <w:p w:rsidR="00E907A2" w:rsidRPr="00B06795" w:rsidRDefault="00E907A2" w:rsidP="00906A75">
      <w:bookmarkStart w:id="368" w:name="_Toc445993572"/>
    </w:p>
    <w:p w:rsidR="00E907A2" w:rsidRPr="00B06795" w:rsidRDefault="00E907A2">
      <w:pPr>
        <w:rPr>
          <w:rFonts w:ascii="Times New Roman" w:eastAsia="Times New Roman" w:hAnsi="Times New Roman" w:cs="Times New Roman"/>
          <w:b/>
          <w:bCs/>
          <w:iCs/>
          <w:sz w:val="24"/>
          <w:szCs w:val="26"/>
        </w:rPr>
      </w:pPr>
      <w:r w:rsidRPr="00B06795">
        <w:br w:type="page"/>
      </w:r>
    </w:p>
    <w:p w:rsidR="00AB0FC6" w:rsidRPr="00B06795" w:rsidRDefault="0040156C" w:rsidP="00EA3DDC">
      <w:pPr>
        <w:pStyle w:val="Balk5"/>
        <w:ind w:left="0" w:firstLine="0"/>
      </w:pPr>
      <w:bookmarkStart w:id="369" w:name="_Toc494808853"/>
      <w:r w:rsidRPr="00B06795">
        <w:lastRenderedPageBreak/>
        <w:t>Table</w:t>
      </w:r>
      <w:r w:rsidR="00AB0FC6" w:rsidRPr="00B06795">
        <w:t xml:space="preserve"> 10.55 MALATYA</w:t>
      </w:r>
      <w:bookmarkEnd w:id="368"/>
      <w:bookmarkEnd w:id="369"/>
    </w:p>
    <w:tbl>
      <w:tblPr>
        <w:tblW w:w="5000" w:type="pct"/>
        <w:tblCellMar>
          <w:left w:w="70" w:type="dxa"/>
          <w:right w:w="70" w:type="dxa"/>
        </w:tblCellMar>
        <w:tblLook w:val="04A0" w:firstRow="1" w:lastRow="0" w:firstColumn="1" w:lastColumn="0" w:noHBand="0" w:noVBand="1"/>
      </w:tblPr>
      <w:tblGrid>
        <w:gridCol w:w="2460"/>
        <w:gridCol w:w="1096"/>
        <w:gridCol w:w="1207"/>
        <w:gridCol w:w="699"/>
        <w:gridCol w:w="1335"/>
        <w:gridCol w:w="1309"/>
        <w:gridCol w:w="1309"/>
        <w:gridCol w:w="1411"/>
        <w:gridCol w:w="1055"/>
        <w:gridCol w:w="1411"/>
      </w:tblGrid>
      <w:tr w:rsidR="0040156C" w:rsidRPr="00B06795" w:rsidTr="0040156C">
        <w:trPr>
          <w:trHeight w:val="420"/>
        </w:trPr>
        <w:tc>
          <w:tcPr>
            <w:tcW w:w="10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MALATYA</w:t>
            </w:r>
          </w:p>
        </w:tc>
        <w:tc>
          <w:tcPr>
            <w:tcW w:w="31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300"/>
        </w:trPr>
        <w:tc>
          <w:tcPr>
            <w:tcW w:w="1074"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MALATYA DOĞAL GAZ DAĞITIM ANONİM ŞİRKETİ</w:t>
            </w:r>
          </w:p>
        </w:tc>
        <w:tc>
          <w:tcPr>
            <w:tcW w:w="31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23.249.100,52</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40.721.345,96</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126.772.884,08</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679.831,65</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191.423.162,21</w:t>
            </w:r>
          </w:p>
        </w:tc>
      </w:tr>
      <w:tr w:rsidR="0062548A" w:rsidRPr="00B06795" w:rsidTr="0040156C">
        <w:trPr>
          <w:trHeight w:val="300"/>
        </w:trPr>
        <w:tc>
          <w:tcPr>
            <w:tcW w:w="1074"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1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2.968.076,94</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2.968.076,94</w:t>
            </w:r>
          </w:p>
        </w:tc>
      </w:tr>
      <w:tr w:rsidR="0062548A" w:rsidRPr="00B06795" w:rsidTr="0040156C">
        <w:trPr>
          <w:trHeight w:val="420"/>
        </w:trPr>
        <w:tc>
          <w:tcPr>
            <w:tcW w:w="1074"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31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2.247.667,00</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14.456.436,79</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16.704.103,79</w:t>
            </w:r>
          </w:p>
        </w:tc>
      </w:tr>
      <w:tr w:rsidR="0062548A" w:rsidRPr="00B06795" w:rsidTr="0040156C">
        <w:trPr>
          <w:trHeight w:val="300"/>
        </w:trPr>
        <w:tc>
          <w:tcPr>
            <w:tcW w:w="1074"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31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612.538,00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612.538,00</w:t>
            </w:r>
          </w:p>
        </w:tc>
      </w:tr>
      <w:tr w:rsidR="0062548A" w:rsidRPr="00B06795" w:rsidTr="0040156C">
        <w:trPr>
          <w:trHeight w:val="420"/>
        </w:trPr>
        <w:tc>
          <w:tcPr>
            <w:tcW w:w="1074"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31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47.336,00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93.135,00</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140.471,00</w:t>
            </w:r>
          </w:p>
        </w:tc>
      </w:tr>
      <w:tr w:rsidR="0062548A" w:rsidRPr="00B06795" w:rsidTr="0040156C">
        <w:trPr>
          <w:trHeight w:val="300"/>
        </w:trPr>
        <w:tc>
          <w:tcPr>
            <w:tcW w:w="1074"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1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2.247.667,00</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41.333.488,25</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40.814.480,96</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126.772.884,08</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679.831,65</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211.848.351,94</w:t>
            </w:r>
          </w:p>
        </w:tc>
      </w:tr>
    </w:tbl>
    <w:p w:rsidR="0062548A" w:rsidRPr="00B06795" w:rsidRDefault="0062548A" w:rsidP="00AB0FC6">
      <w:pPr>
        <w:pStyle w:val="Tablo1"/>
        <w:jc w:val="left"/>
        <w:rPr>
          <w:rFonts w:ascii="Times New Roman" w:hAnsi="Times New Roman"/>
        </w:rPr>
      </w:pPr>
    </w:p>
    <w:p w:rsidR="00AB0FC6" w:rsidRPr="00B06795" w:rsidRDefault="0062548A" w:rsidP="0062548A">
      <w:pPr>
        <w:rPr>
          <w:rFonts w:ascii="Times New Roman" w:hAnsi="Times New Roman" w:cs="Times New Roman"/>
          <w:b/>
        </w:rPr>
      </w:pPr>
      <w:r w:rsidRPr="00B06795">
        <w:rPr>
          <w:rFonts w:ascii="Times New Roman" w:hAnsi="Times New Roman"/>
        </w:rPr>
        <w:br w:type="page"/>
      </w:r>
    </w:p>
    <w:p w:rsidR="00AB0FC6" w:rsidRPr="00B06795" w:rsidRDefault="0040156C" w:rsidP="00385AC9">
      <w:pPr>
        <w:pStyle w:val="Balk5"/>
      </w:pPr>
      <w:bookmarkStart w:id="370" w:name="_Toc445993573"/>
      <w:bookmarkStart w:id="371" w:name="_Toc494808854"/>
      <w:r w:rsidRPr="00B06795">
        <w:lastRenderedPageBreak/>
        <w:t>Table</w:t>
      </w:r>
      <w:r w:rsidR="00AB0FC6" w:rsidRPr="00B06795">
        <w:t xml:space="preserve"> 10.56 MANİSA</w:t>
      </w:r>
      <w:bookmarkEnd w:id="370"/>
      <w:bookmarkEnd w:id="371"/>
    </w:p>
    <w:tbl>
      <w:tblPr>
        <w:tblW w:w="5000" w:type="pct"/>
        <w:tblCellMar>
          <w:left w:w="70" w:type="dxa"/>
          <w:right w:w="70" w:type="dxa"/>
        </w:tblCellMar>
        <w:tblLook w:val="04A0" w:firstRow="1" w:lastRow="0" w:firstColumn="1" w:lastColumn="0" w:noHBand="0" w:noVBand="1"/>
      </w:tblPr>
      <w:tblGrid>
        <w:gridCol w:w="2104"/>
        <w:gridCol w:w="1096"/>
        <w:gridCol w:w="1411"/>
        <w:gridCol w:w="699"/>
        <w:gridCol w:w="1335"/>
        <w:gridCol w:w="1411"/>
        <w:gridCol w:w="1309"/>
        <w:gridCol w:w="1309"/>
        <w:gridCol w:w="1207"/>
        <w:gridCol w:w="1411"/>
      </w:tblGrid>
      <w:tr w:rsidR="0040156C" w:rsidRPr="00B06795" w:rsidTr="0040156C">
        <w:trPr>
          <w:cantSplit/>
          <w:trHeight w:val="420"/>
          <w:tblHeader/>
        </w:trPr>
        <w:tc>
          <w:tcPr>
            <w:tcW w:w="92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MANİSA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cantSplit/>
          <w:trHeight w:val="30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3.055.262,00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3.055.262,00</w:t>
            </w:r>
          </w:p>
        </w:tc>
      </w:tr>
      <w:tr w:rsidR="0062548A" w:rsidRPr="00B06795" w:rsidTr="0040156C">
        <w:trPr>
          <w:cantSplit/>
          <w:trHeight w:val="30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65.373.350,45</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65.373.350,45</w:t>
            </w:r>
          </w:p>
        </w:tc>
      </w:tr>
      <w:tr w:rsidR="0062548A" w:rsidRPr="00B06795" w:rsidTr="0040156C">
        <w:trPr>
          <w:cantSplit/>
          <w:trHeight w:val="30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MANİSA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34.755.113,36</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15.148.957,86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22.404.385,26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82.494.555,98</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7.615.070,66</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162.418.083,12</w:t>
            </w:r>
          </w:p>
        </w:tc>
      </w:tr>
      <w:tr w:rsidR="0062548A" w:rsidRPr="00B06795" w:rsidTr="0040156C">
        <w:trPr>
          <w:cantSplit/>
          <w:trHeight w:val="42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ANG DOĞAL GAZ TAŞIMACILIK DÖNÜŞÜM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140,00</w:t>
            </w:r>
          </w:p>
        </w:tc>
      </w:tr>
      <w:tr w:rsidR="0062548A" w:rsidRPr="00B06795" w:rsidTr="0040156C">
        <w:trPr>
          <w:cantSplit/>
          <w:trHeight w:val="30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1.411.320,10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320.587,73</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1.731.907,83</w:t>
            </w:r>
          </w:p>
        </w:tc>
      </w:tr>
      <w:tr w:rsidR="0062548A" w:rsidRPr="00B06795" w:rsidTr="0040156C">
        <w:trPr>
          <w:cantSplit/>
          <w:trHeight w:val="42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20.365.000,52</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84.579.141,73</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104.944.142,25</w:t>
            </w:r>
          </w:p>
        </w:tc>
      </w:tr>
      <w:tr w:rsidR="0062548A" w:rsidRPr="00B06795" w:rsidTr="0040156C">
        <w:trPr>
          <w:cantSplit/>
          <w:trHeight w:val="42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CNGAZ PETROL ÜRÜNLERİ DAĞITIM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75.847,00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32.537,00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108.384,00</w:t>
            </w:r>
          </w:p>
        </w:tc>
      </w:tr>
      <w:tr w:rsidR="0062548A" w:rsidRPr="00B06795" w:rsidTr="0040156C">
        <w:trPr>
          <w:cantSplit/>
          <w:trHeight w:val="42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DOĞALHAYAT PETROL ÜRÜNLERİ, CNG, GAZ, İNŞAAT, GIDA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7.863,00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450.612,00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458.475,00</w:t>
            </w:r>
          </w:p>
        </w:tc>
      </w:tr>
      <w:tr w:rsidR="0062548A" w:rsidRPr="00B06795" w:rsidTr="0040156C">
        <w:trPr>
          <w:cantSplit/>
          <w:trHeight w:val="30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510.360,00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462.701,00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947.354,00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1.920.415,00</w:t>
            </w:r>
          </w:p>
        </w:tc>
      </w:tr>
      <w:tr w:rsidR="0062548A" w:rsidRPr="00B06795" w:rsidTr="0040156C">
        <w:trPr>
          <w:cantSplit/>
          <w:trHeight w:val="42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593.012,78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33,87</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593.046,65</w:t>
            </w:r>
          </w:p>
        </w:tc>
      </w:tr>
      <w:tr w:rsidR="0062548A" w:rsidRPr="00B06795" w:rsidTr="0040156C">
        <w:trPr>
          <w:cantSplit/>
          <w:trHeight w:val="30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224.198.588,44</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241.188,00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224.439.776,44</w:t>
            </w:r>
          </w:p>
        </w:tc>
      </w:tr>
      <w:tr w:rsidR="0062548A" w:rsidRPr="00B06795" w:rsidTr="0040156C">
        <w:trPr>
          <w:cantSplit/>
          <w:trHeight w:val="42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47.289,00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47.289,00</w:t>
            </w:r>
          </w:p>
        </w:tc>
      </w:tr>
      <w:tr w:rsidR="0062548A" w:rsidRPr="00B06795" w:rsidTr="0040156C">
        <w:trPr>
          <w:cantSplit/>
          <w:trHeight w:val="300"/>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120.493.464,34</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329.627.641,91</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23.317.838,26</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82.494.555,98</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9.156.771,26</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565.090.271,74</w:t>
            </w:r>
          </w:p>
        </w:tc>
      </w:tr>
    </w:tbl>
    <w:p w:rsidR="0062548A" w:rsidRPr="00B06795" w:rsidRDefault="0062548A" w:rsidP="00AB0FC6">
      <w:pPr>
        <w:pStyle w:val="Tablo1"/>
        <w:jc w:val="left"/>
        <w:rPr>
          <w:rFonts w:ascii="Times New Roman" w:hAnsi="Times New Roman"/>
        </w:rPr>
      </w:pPr>
    </w:p>
    <w:p w:rsidR="0062548A" w:rsidRPr="00B06795" w:rsidRDefault="0062548A">
      <w:pPr>
        <w:rPr>
          <w:rFonts w:ascii="Times New Roman" w:hAnsi="Times New Roman" w:cs="Times New Roman"/>
          <w:b/>
        </w:rPr>
      </w:pPr>
    </w:p>
    <w:p w:rsidR="00AB0FC6" w:rsidRPr="00B06795" w:rsidRDefault="0040156C" w:rsidP="00385AC9">
      <w:pPr>
        <w:pStyle w:val="Balk5"/>
      </w:pPr>
      <w:bookmarkStart w:id="372" w:name="_Toc445993574"/>
      <w:bookmarkStart w:id="373" w:name="_Toc494808855"/>
      <w:r w:rsidRPr="00B06795">
        <w:t>Table</w:t>
      </w:r>
      <w:r w:rsidR="00AB0FC6" w:rsidRPr="00B06795">
        <w:t xml:space="preserve"> 10.57 MARDİN</w:t>
      </w:r>
      <w:bookmarkEnd w:id="372"/>
      <w:bookmarkEnd w:id="373"/>
    </w:p>
    <w:tbl>
      <w:tblPr>
        <w:tblW w:w="5000" w:type="pct"/>
        <w:tblCellMar>
          <w:left w:w="70" w:type="dxa"/>
          <w:right w:w="70" w:type="dxa"/>
        </w:tblCellMar>
        <w:tblLook w:val="04A0" w:firstRow="1" w:lastRow="0" w:firstColumn="1" w:lastColumn="0" w:noHBand="0" w:noVBand="1"/>
      </w:tblPr>
      <w:tblGrid>
        <w:gridCol w:w="3027"/>
        <w:gridCol w:w="1096"/>
        <w:gridCol w:w="1345"/>
        <w:gridCol w:w="822"/>
        <w:gridCol w:w="1335"/>
        <w:gridCol w:w="1207"/>
        <w:gridCol w:w="1055"/>
        <w:gridCol w:w="991"/>
        <w:gridCol w:w="1207"/>
        <w:gridCol w:w="1207"/>
      </w:tblGrid>
      <w:tr w:rsidR="0040156C" w:rsidRPr="00B06795" w:rsidTr="0040156C">
        <w:trPr>
          <w:trHeight w:val="420"/>
        </w:trPr>
        <w:tc>
          <w:tcPr>
            <w:tcW w:w="118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MARDİN</w:t>
            </w:r>
          </w:p>
        </w:tc>
        <w:tc>
          <w:tcPr>
            <w:tcW w:w="43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5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D5A01" w:rsidRPr="00B06795" w:rsidTr="0040156C">
        <w:trPr>
          <w:trHeight w:val="42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MARDİN DOĞAL GAZ DAĞITIM SANAYİ VE TİCARET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E2AB0"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1.381.691,64</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937.487,11</w:t>
            </w:r>
          </w:p>
        </w:tc>
        <w:tc>
          <w:tcPr>
            <w:tcW w:w="39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0,00</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2.319.178,75</w:t>
            </w:r>
          </w:p>
        </w:tc>
      </w:tr>
      <w:tr w:rsidR="000D5A01" w:rsidRPr="00B06795" w:rsidTr="0040156C">
        <w:trPr>
          <w:trHeight w:val="30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E2AB0"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125.303,27</w:t>
            </w:r>
          </w:p>
        </w:tc>
        <w:tc>
          <w:tcPr>
            <w:tcW w:w="320"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125.303,27</w:t>
            </w:r>
          </w:p>
        </w:tc>
      </w:tr>
      <w:tr w:rsidR="000D5A01" w:rsidRPr="00B06795" w:rsidTr="0040156C">
        <w:trPr>
          <w:trHeight w:val="42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E2AB0"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828.660,51</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828.660,51</w:t>
            </w:r>
          </w:p>
        </w:tc>
      </w:tr>
      <w:tr w:rsidR="000D5A01" w:rsidRPr="00B06795" w:rsidTr="0040156C">
        <w:trPr>
          <w:trHeight w:val="42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E2AB0"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1.168.664,60</w:t>
            </w:r>
          </w:p>
        </w:tc>
        <w:tc>
          <w:tcPr>
            <w:tcW w:w="39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1.168.664,60</w:t>
            </w:r>
          </w:p>
        </w:tc>
      </w:tr>
      <w:tr w:rsidR="000D5A01" w:rsidRPr="00B06795" w:rsidTr="0040156C">
        <w:trPr>
          <w:trHeight w:val="30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E2AB0"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845.604,00</w:t>
            </w:r>
          </w:p>
        </w:tc>
        <w:tc>
          <w:tcPr>
            <w:tcW w:w="39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112.640,00</w:t>
            </w:r>
          </w:p>
        </w:tc>
        <w:tc>
          <w:tcPr>
            <w:tcW w:w="320"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19.222,00</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977.466,00</w:t>
            </w:r>
          </w:p>
        </w:tc>
      </w:tr>
      <w:tr w:rsidR="000D5A01" w:rsidRPr="00B06795" w:rsidTr="0040156C">
        <w:trPr>
          <w:trHeight w:val="30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E2AB0"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1.261.608,76</w:t>
            </w:r>
          </w:p>
        </w:tc>
        <w:tc>
          <w:tcPr>
            <w:tcW w:w="39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1.261.608,76</w:t>
            </w:r>
          </w:p>
        </w:tc>
      </w:tr>
      <w:tr w:rsidR="000D5A01" w:rsidRPr="00B06795" w:rsidTr="0040156C">
        <w:trPr>
          <w:trHeight w:val="42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E2AB0"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8"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339.928,00</w:t>
            </w:r>
          </w:p>
        </w:tc>
        <w:tc>
          <w:tcPr>
            <w:tcW w:w="397"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12.592,00</w:t>
            </w:r>
          </w:p>
        </w:tc>
        <w:tc>
          <w:tcPr>
            <w:tcW w:w="320"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1.110.315,00</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1.462.835,00</w:t>
            </w:r>
          </w:p>
        </w:tc>
      </w:tr>
      <w:tr w:rsidR="000D5A01" w:rsidRPr="00B06795" w:rsidTr="0040156C">
        <w:trPr>
          <w:trHeight w:val="300"/>
        </w:trPr>
        <w:tc>
          <w:tcPr>
            <w:tcW w:w="1188"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30" w:type="pct"/>
            <w:tcBorders>
              <w:top w:val="nil"/>
              <w:left w:val="nil"/>
              <w:bottom w:val="single" w:sz="4" w:space="0" w:color="D3D3D3"/>
              <w:right w:val="single" w:sz="4" w:space="0" w:color="D3D3D3"/>
            </w:tcBorders>
            <w:shd w:val="clear" w:color="708090" w:fill="708090"/>
            <w:vAlign w:val="center"/>
            <w:hideMark/>
          </w:tcPr>
          <w:p w:rsidR="000D5A01" w:rsidRPr="00B06795" w:rsidRDefault="0040156C"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2.210.352,15</w:t>
            </w:r>
          </w:p>
        </w:tc>
        <w:tc>
          <w:tcPr>
            <w:tcW w:w="358"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8"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4.553.292,47</w:t>
            </w:r>
          </w:p>
        </w:tc>
        <w:tc>
          <w:tcPr>
            <w:tcW w:w="397"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250.535,27</w:t>
            </w:r>
          </w:p>
        </w:tc>
        <w:tc>
          <w:tcPr>
            <w:tcW w:w="320"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0,00</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1.129.537,00</w:t>
            </w:r>
          </w:p>
        </w:tc>
        <w:tc>
          <w:tcPr>
            <w:tcW w:w="454"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8.143.716,88</w:t>
            </w:r>
          </w:p>
        </w:tc>
      </w:tr>
    </w:tbl>
    <w:p w:rsidR="0062548A" w:rsidRPr="00B06795" w:rsidRDefault="0062548A" w:rsidP="00AB0FC6">
      <w:pPr>
        <w:pStyle w:val="Tablo1"/>
        <w:jc w:val="left"/>
        <w:rPr>
          <w:rFonts w:ascii="Times New Roman" w:hAnsi="Times New Roman"/>
        </w:rPr>
      </w:pPr>
    </w:p>
    <w:p w:rsidR="0062548A" w:rsidRPr="00B06795" w:rsidRDefault="0062548A">
      <w:pPr>
        <w:rPr>
          <w:rFonts w:ascii="Times New Roman" w:hAnsi="Times New Roman" w:cs="Times New Roman"/>
          <w:b/>
        </w:rPr>
      </w:pPr>
      <w:r w:rsidRPr="00B06795">
        <w:rPr>
          <w:rFonts w:ascii="Times New Roman" w:hAnsi="Times New Roman"/>
        </w:rPr>
        <w:br w:type="page"/>
      </w:r>
    </w:p>
    <w:p w:rsidR="00AB0FC6" w:rsidRPr="00B06795" w:rsidRDefault="0040156C" w:rsidP="00385AC9">
      <w:pPr>
        <w:pStyle w:val="Balk5"/>
      </w:pPr>
      <w:bookmarkStart w:id="374" w:name="_Toc445993575"/>
      <w:bookmarkStart w:id="375" w:name="_Toc494808856"/>
      <w:r w:rsidRPr="00B06795">
        <w:lastRenderedPageBreak/>
        <w:t>Table</w:t>
      </w:r>
      <w:r w:rsidR="00AB0FC6" w:rsidRPr="00B06795">
        <w:t xml:space="preserve"> 10.58 MERSİN</w:t>
      </w:r>
      <w:bookmarkEnd w:id="374"/>
      <w:bookmarkEnd w:id="375"/>
    </w:p>
    <w:tbl>
      <w:tblPr>
        <w:tblW w:w="5000" w:type="pct"/>
        <w:tblCellMar>
          <w:left w:w="70" w:type="dxa"/>
          <w:right w:w="70" w:type="dxa"/>
        </w:tblCellMar>
        <w:tblLook w:val="04A0" w:firstRow="1" w:lastRow="0" w:firstColumn="1" w:lastColumn="0" w:noHBand="0" w:noVBand="1"/>
      </w:tblPr>
      <w:tblGrid>
        <w:gridCol w:w="1698"/>
        <w:gridCol w:w="1096"/>
        <w:gridCol w:w="1411"/>
        <w:gridCol w:w="1207"/>
        <w:gridCol w:w="1335"/>
        <w:gridCol w:w="1411"/>
        <w:gridCol w:w="1207"/>
        <w:gridCol w:w="1309"/>
        <w:gridCol w:w="1207"/>
        <w:gridCol w:w="1411"/>
      </w:tblGrid>
      <w:tr w:rsidR="0040156C" w:rsidRPr="00B06795" w:rsidTr="0040156C">
        <w:trPr>
          <w:cantSplit/>
          <w:trHeight w:val="420"/>
          <w:tblHeader/>
        </w:trPr>
        <w:tc>
          <w:tcPr>
            <w:tcW w:w="77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MERSİN</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cantSplit/>
          <w:trHeight w:val="420"/>
        </w:trPr>
        <w:tc>
          <w:tcPr>
            <w:tcW w:w="770"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961.577,82</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51.006,86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19.481,50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1.032.066,18</w:t>
            </w:r>
          </w:p>
        </w:tc>
      </w:tr>
      <w:tr w:rsidR="0062548A" w:rsidRPr="00B06795" w:rsidTr="0040156C">
        <w:trPr>
          <w:cantSplit/>
          <w:trHeight w:val="300"/>
        </w:trPr>
        <w:tc>
          <w:tcPr>
            <w:tcW w:w="770" w:type="pct"/>
            <w:vMerge/>
            <w:tcBorders>
              <w:top w:val="nil"/>
              <w:left w:val="single" w:sz="4" w:space="0" w:color="D3D3D3"/>
              <w:bottom w:val="single" w:sz="4" w:space="0" w:color="D3D3D3"/>
              <w:right w:val="single" w:sz="4" w:space="0" w:color="D3D3D3"/>
            </w:tcBorders>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1.645.728,70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1.645.728,70</w:t>
            </w:r>
          </w:p>
        </w:tc>
      </w:tr>
      <w:tr w:rsidR="0062548A" w:rsidRPr="00B06795" w:rsidTr="0040156C">
        <w:trPr>
          <w:cantSplit/>
          <w:trHeight w:val="30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12.047.598,06</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1.335.522,27</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41.626.656,10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8.365.138,37</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34.624.142,34</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743.603,11</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98.742.660,25</w:t>
            </w:r>
          </w:p>
        </w:tc>
      </w:tr>
      <w:tr w:rsidR="0062548A" w:rsidRPr="00B06795" w:rsidTr="0040156C">
        <w:trPr>
          <w:cantSplit/>
          <w:trHeight w:val="30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16.466.820,98</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818.532,48</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388.533,20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17.673.886,66</w:t>
            </w:r>
          </w:p>
        </w:tc>
      </w:tr>
      <w:tr w:rsidR="0062548A" w:rsidRPr="00B06795" w:rsidTr="0040156C">
        <w:trPr>
          <w:cantSplit/>
          <w:trHeight w:val="42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128.448.333,19</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388.022.888,16</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516.471.221,35</w:t>
            </w:r>
          </w:p>
        </w:tc>
      </w:tr>
      <w:tr w:rsidR="0062548A" w:rsidRPr="00B06795" w:rsidTr="0040156C">
        <w:trPr>
          <w:cantSplit/>
          <w:trHeight w:val="42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49.892,86</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49.892,86</w:t>
            </w:r>
          </w:p>
        </w:tc>
      </w:tr>
      <w:tr w:rsidR="0062548A" w:rsidRPr="00B06795" w:rsidTr="0040156C">
        <w:trPr>
          <w:cantSplit/>
          <w:trHeight w:val="42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23.325,00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23.325,00</w:t>
            </w:r>
          </w:p>
        </w:tc>
      </w:tr>
      <w:tr w:rsidR="0062548A" w:rsidRPr="00B06795" w:rsidTr="0040156C">
        <w:trPr>
          <w:cantSplit/>
          <w:trHeight w:val="30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1.045.704,00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1.045.704,00</w:t>
            </w:r>
          </w:p>
        </w:tc>
      </w:tr>
      <w:tr w:rsidR="0062548A" w:rsidRPr="00B06795" w:rsidTr="0040156C">
        <w:trPr>
          <w:cantSplit/>
          <w:trHeight w:val="30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5.554.193,40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5.554.193,40</w:t>
            </w:r>
          </w:p>
        </w:tc>
      </w:tr>
      <w:tr w:rsidR="0062548A" w:rsidRPr="00B06795" w:rsidTr="0040156C">
        <w:trPr>
          <w:cantSplit/>
          <w:trHeight w:val="42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1.315.116,00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332.951,00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1.648.067,00</w:t>
            </w:r>
          </w:p>
        </w:tc>
      </w:tr>
      <w:tr w:rsidR="0062548A" w:rsidRPr="00B06795" w:rsidTr="0040156C">
        <w:trPr>
          <w:cantSplit/>
          <w:trHeight w:val="42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9.286,85</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9.286,85</w:t>
            </w:r>
          </w:p>
        </w:tc>
      </w:tr>
      <w:tr w:rsidR="0062548A" w:rsidRPr="00B06795" w:rsidTr="0040156C">
        <w:trPr>
          <w:cantSplit/>
          <w:trHeight w:val="30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ŞİŞECAM ENERJİ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E2AB0"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339.029.046,75</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339.029.046,75</w:t>
            </w:r>
          </w:p>
        </w:tc>
      </w:tr>
      <w:tr w:rsidR="0062548A" w:rsidRPr="00B06795" w:rsidTr="0040156C">
        <w:trPr>
          <w:cantSplit/>
          <w:trHeight w:val="300"/>
        </w:trPr>
        <w:tc>
          <w:tcPr>
            <w:tcW w:w="77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156.962.752,23</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1.335.522,27</w:t>
            </w:r>
          </w:p>
        </w:tc>
        <w:tc>
          <w:tcPr>
            <w:tcW w:w="32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9.286,85</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780.019.443,41</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8.772.421,23</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34.624.142,34</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1.201.510,67</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982.925.079,00</w:t>
            </w:r>
          </w:p>
        </w:tc>
      </w:tr>
    </w:tbl>
    <w:p w:rsidR="006E0A5A" w:rsidRPr="00076F80" w:rsidRDefault="00076F80" w:rsidP="00076F80">
      <w:pPr>
        <w:rPr>
          <w:rFonts w:ascii="Times New Roman" w:eastAsia="Times New Roman" w:hAnsi="Times New Roman" w:cs="Times New Roman"/>
          <w:b/>
          <w:bCs/>
          <w:iCs/>
          <w:sz w:val="24"/>
          <w:szCs w:val="26"/>
        </w:rPr>
      </w:pPr>
      <w:bookmarkStart w:id="376" w:name="_Toc445993576"/>
      <w:r>
        <w:br w:type="page"/>
      </w:r>
    </w:p>
    <w:p w:rsidR="00AB0FC6" w:rsidRPr="00B06795" w:rsidRDefault="0040156C" w:rsidP="00385AC9">
      <w:pPr>
        <w:pStyle w:val="Balk5"/>
      </w:pPr>
      <w:bookmarkStart w:id="377" w:name="_Toc494808857"/>
      <w:r w:rsidRPr="00B06795">
        <w:lastRenderedPageBreak/>
        <w:t>Table</w:t>
      </w:r>
      <w:r w:rsidR="00AB0FC6" w:rsidRPr="00B06795">
        <w:t xml:space="preserve"> 10.59 MUĞLA</w:t>
      </w:r>
      <w:bookmarkEnd w:id="376"/>
      <w:bookmarkEnd w:id="377"/>
    </w:p>
    <w:tbl>
      <w:tblPr>
        <w:tblW w:w="5000" w:type="pct"/>
        <w:tblCellMar>
          <w:left w:w="70" w:type="dxa"/>
          <w:right w:w="70" w:type="dxa"/>
        </w:tblCellMar>
        <w:tblLook w:val="04A0" w:firstRow="1" w:lastRow="0" w:firstColumn="1" w:lastColumn="0" w:noHBand="0" w:noVBand="1"/>
      </w:tblPr>
      <w:tblGrid>
        <w:gridCol w:w="2609"/>
        <w:gridCol w:w="1096"/>
        <w:gridCol w:w="1312"/>
        <w:gridCol w:w="954"/>
        <w:gridCol w:w="1335"/>
        <w:gridCol w:w="1309"/>
        <w:gridCol w:w="1309"/>
        <w:gridCol w:w="1207"/>
        <w:gridCol w:w="852"/>
        <w:gridCol w:w="1309"/>
      </w:tblGrid>
      <w:tr w:rsidR="0040156C" w:rsidRPr="00B06795" w:rsidTr="0040156C">
        <w:trPr>
          <w:trHeight w:val="420"/>
        </w:trPr>
        <w:tc>
          <w:tcPr>
            <w:tcW w:w="10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MUĞLA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MUĞLA DOĞAL GAZ DAĞITIM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15.542,95</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170.159,26</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2.737.837,65</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8.673,17</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2.932.213,03</w:t>
            </w:r>
          </w:p>
        </w:tc>
      </w:tr>
      <w:tr w:rsidR="0062548A" w:rsidRPr="00B06795" w:rsidTr="0040156C">
        <w:trPr>
          <w:trHeight w:val="30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1.088.679,53</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1.993.301,05</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3.081.980,58</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ANG DOĞAL GAZ TAŞIMACILIK DÖNÜŞÜM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229.893,39</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412.001,42</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641.894,81</w:t>
            </w:r>
          </w:p>
        </w:tc>
      </w:tr>
      <w:tr w:rsidR="0062548A" w:rsidRPr="00B06795" w:rsidTr="0040156C">
        <w:trPr>
          <w:trHeight w:val="30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5.438.856,37</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801.237,85</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6.240.094,22</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679.679,00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1.153.052,00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1.832.731,00</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CNGAZ PETROL ÜRÜNLERİ DAĞITIM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43.754,00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152.775,00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196.529,00</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DOĞALHAYAT PETROL ÜRÜNLERİ, CNG, GAZ, İNŞAAT, GIDA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354.147,30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354.147,30</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476.034,18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97.523,18</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573.557,36</w:t>
            </w:r>
          </w:p>
        </w:tc>
      </w:tr>
      <w:tr w:rsidR="0062548A" w:rsidRPr="00B06795" w:rsidTr="0040156C">
        <w:trPr>
          <w:trHeight w:val="30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183.531,00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5.748.734,00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5.932.265,00</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9.461,38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5.499.733,92</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226.796,70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5.735.992,00</w:t>
            </w:r>
          </w:p>
        </w:tc>
      </w:tr>
      <w:tr w:rsidR="0062548A" w:rsidRPr="00B06795" w:rsidTr="0040156C">
        <w:trPr>
          <w:trHeight w:val="30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50.962,00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3.428.454,76</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3.479.416,76</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497.720,00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497.720,00</w:t>
            </w:r>
          </w:p>
        </w:tc>
      </w:tr>
      <w:tr w:rsidR="0062548A" w:rsidRPr="00B06795" w:rsidTr="0040156C">
        <w:trPr>
          <w:trHeight w:val="42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TİNSA TIBBİ VE SINAİ GAZLAR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r w:rsidRPr="00B06795">
              <w:rPr>
                <w:rFonts w:ascii="Tahoma" w:eastAsia="Times New Roman" w:hAnsi="Tahoma" w:cs="Tahoma"/>
                <w:b/>
                <w:bCs/>
                <w:color w:val="FFFFFF"/>
                <w:sz w:val="16"/>
                <w:szCs w:val="16"/>
                <w:lang w:eastAsia="tr-TR"/>
              </w:rPr>
              <w:t xml:space="preserve"> </w:t>
            </w:r>
            <w:r w:rsidR="0062548A" w:rsidRPr="00B06795">
              <w:rPr>
                <w:rFonts w:ascii="Tahoma" w:eastAsia="Times New Roman" w:hAnsi="Tahoma" w:cs="Tahoma"/>
                <w:b/>
                <w:bCs/>
                <w:color w:val="FFFFFF"/>
                <w:sz w:val="16"/>
                <w:szCs w:val="16"/>
                <w:lang w:eastAsia="tr-TR"/>
              </w:rPr>
              <w:t>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13.350,00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13.350,00</w:t>
            </w:r>
          </w:p>
        </w:tc>
      </w:tr>
      <w:tr w:rsidR="0062548A" w:rsidRPr="00B06795" w:rsidTr="0040156C">
        <w:trPr>
          <w:trHeight w:val="300"/>
        </w:trPr>
        <w:tc>
          <w:tcPr>
            <w:tcW w:w="10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15.542,95</w:t>
            </w:r>
          </w:p>
        </w:tc>
        <w:tc>
          <w:tcPr>
            <w:tcW w:w="32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9.461,38</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14.202.193,39</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14.538.182,52</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2.737.837,65</w:t>
            </w:r>
          </w:p>
        </w:tc>
        <w:tc>
          <w:tcPr>
            <w:tcW w:w="32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8.673,17</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31.511.891,06</w:t>
            </w:r>
          </w:p>
        </w:tc>
      </w:tr>
    </w:tbl>
    <w:p w:rsidR="00076F80" w:rsidRDefault="00076F80">
      <w:pPr>
        <w:rPr>
          <w:rFonts w:ascii="Times New Roman" w:eastAsia="Times New Roman" w:hAnsi="Times New Roman" w:cs="Times New Roman"/>
          <w:b/>
          <w:bCs/>
          <w:iCs/>
          <w:sz w:val="24"/>
          <w:szCs w:val="26"/>
        </w:rPr>
      </w:pPr>
      <w:bookmarkStart w:id="378" w:name="_Toc445993577"/>
      <w:r>
        <w:br w:type="page"/>
      </w:r>
    </w:p>
    <w:p w:rsidR="00AB0FC6" w:rsidRPr="00B06795" w:rsidRDefault="0040156C" w:rsidP="00385AC9">
      <w:pPr>
        <w:pStyle w:val="Balk5"/>
      </w:pPr>
      <w:bookmarkStart w:id="379" w:name="_Toc494808858"/>
      <w:r w:rsidRPr="00B06795">
        <w:lastRenderedPageBreak/>
        <w:t>Table</w:t>
      </w:r>
      <w:r w:rsidR="00AB0FC6" w:rsidRPr="00B06795">
        <w:t xml:space="preserve"> 10.60 MUŞ</w:t>
      </w:r>
      <w:bookmarkEnd w:id="378"/>
      <w:bookmarkEnd w:id="379"/>
    </w:p>
    <w:tbl>
      <w:tblPr>
        <w:tblW w:w="5000" w:type="pct"/>
        <w:tblCellMar>
          <w:left w:w="70" w:type="dxa"/>
          <w:right w:w="70" w:type="dxa"/>
        </w:tblCellMar>
        <w:tblLook w:val="04A0" w:firstRow="1" w:lastRow="0" w:firstColumn="1" w:lastColumn="0" w:noHBand="0" w:noVBand="1"/>
      </w:tblPr>
      <w:tblGrid>
        <w:gridCol w:w="3195"/>
        <w:gridCol w:w="1180"/>
        <w:gridCol w:w="1517"/>
        <w:gridCol w:w="991"/>
        <w:gridCol w:w="1335"/>
        <w:gridCol w:w="994"/>
        <w:gridCol w:w="1055"/>
        <w:gridCol w:w="991"/>
        <w:gridCol w:w="979"/>
        <w:gridCol w:w="1055"/>
      </w:tblGrid>
      <w:tr w:rsidR="0040156C" w:rsidRPr="00B06795" w:rsidTr="0040156C">
        <w:trPr>
          <w:trHeight w:val="420"/>
        </w:trPr>
        <w:tc>
          <w:tcPr>
            <w:tcW w:w="12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MUŞ</w:t>
            </w:r>
          </w:p>
        </w:tc>
        <w:tc>
          <w:tcPr>
            <w:tcW w:w="46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8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42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DOĞUGAZ BİTLİS BİNGÖL MUŞ DOĞALGAZ DAĞITIM A.Ş.</w:t>
            </w:r>
          </w:p>
        </w:tc>
        <w:tc>
          <w:tcPr>
            <w:tcW w:w="460"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30.872,78</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207.125,08</w:t>
            </w:r>
          </w:p>
        </w:tc>
        <w:tc>
          <w:tcPr>
            <w:tcW w:w="38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97.262,90</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335.260,75</w:t>
            </w:r>
          </w:p>
        </w:tc>
      </w:tr>
      <w:tr w:rsidR="0062548A" w:rsidRPr="00B06795" w:rsidTr="0040156C">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60"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1.578,00</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1.578,00</w:t>
            </w:r>
          </w:p>
        </w:tc>
      </w:tr>
      <w:tr w:rsidR="0062548A" w:rsidRPr="00B06795" w:rsidTr="0040156C">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60"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28.615,00</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28.615,00</w:t>
            </w:r>
          </w:p>
        </w:tc>
      </w:tr>
      <w:tr w:rsidR="0062548A" w:rsidRPr="00B06795" w:rsidTr="0040156C">
        <w:trPr>
          <w:trHeight w:val="42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LTD. ŞTİ.</w:t>
            </w:r>
          </w:p>
        </w:tc>
        <w:tc>
          <w:tcPr>
            <w:tcW w:w="460"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177.630,00</w:t>
            </w:r>
          </w:p>
        </w:tc>
        <w:tc>
          <w:tcPr>
            <w:tcW w:w="38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177.630,00</w:t>
            </w:r>
          </w:p>
        </w:tc>
      </w:tr>
      <w:tr w:rsidR="0062548A" w:rsidRPr="00B06795" w:rsidTr="0040156C">
        <w:trPr>
          <w:trHeight w:val="42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YILMAZLAR SINAİ VE TIBBİ GAZLAR PAZARLAMA SAN. VE TİC. LTD. ŞTİ.</w:t>
            </w:r>
          </w:p>
        </w:tc>
        <w:tc>
          <w:tcPr>
            <w:tcW w:w="460"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14.604,00</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56.781,00</w:t>
            </w:r>
          </w:p>
        </w:tc>
        <w:tc>
          <w:tcPr>
            <w:tcW w:w="38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71.385,00</w:t>
            </w:r>
          </w:p>
        </w:tc>
      </w:tr>
      <w:tr w:rsidR="0062548A" w:rsidRPr="00B06795" w:rsidTr="0040156C">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60"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75.669,78</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441.536,08</w:t>
            </w:r>
          </w:p>
        </w:tc>
        <w:tc>
          <w:tcPr>
            <w:tcW w:w="383"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97.262,90</w:t>
            </w:r>
          </w:p>
        </w:tc>
        <w:tc>
          <w:tcPr>
            <w:tcW w:w="3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614.468,75</w:t>
            </w:r>
          </w:p>
        </w:tc>
      </w:tr>
    </w:tbl>
    <w:p w:rsidR="0062548A" w:rsidRPr="00B06795" w:rsidRDefault="0062548A" w:rsidP="0061173D">
      <w:pPr>
        <w:rPr>
          <w:rFonts w:ascii="Times New Roman" w:hAnsi="Times New Roman"/>
        </w:rPr>
      </w:pPr>
    </w:p>
    <w:p w:rsidR="0061173D" w:rsidRPr="00B06795" w:rsidRDefault="0062548A" w:rsidP="0061173D">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80" w:name="_Toc445993578"/>
      <w:bookmarkStart w:id="381" w:name="_Toc494808859"/>
      <w:r w:rsidRPr="00B06795">
        <w:lastRenderedPageBreak/>
        <w:t>Table</w:t>
      </w:r>
      <w:r w:rsidR="00AB0FC6" w:rsidRPr="00B06795">
        <w:t xml:space="preserve"> 10.61 NEVŞEHİR</w:t>
      </w:r>
      <w:bookmarkEnd w:id="380"/>
      <w:bookmarkEnd w:id="381"/>
    </w:p>
    <w:tbl>
      <w:tblPr>
        <w:tblW w:w="5000" w:type="pct"/>
        <w:tblCellMar>
          <w:left w:w="70" w:type="dxa"/>
          <w:right w:w="70" w:type="dxa"/>
        </w:tblCellMar>
        <w:tblLook w:val="04A0" w:firstRow="1" w:lastRow="0" w:firstColumn="1" w:lastColumn="0" w:noHBand="0" w:noVBand="1"/>
      </w:tblPr>
      <w:tblGrid>
        <w:gridCol w:w="2667"/>
        <w:gridCol w:w="1096"/>
        <w:gridCol w:w="1306"/>
        <w:gridCol w:w="699"/>
        <w:gridCol w:w="1335"/>
        <w:gridCol w:w="1207"/>
        <w:gridCol w:w="1309"/>
        <w:gridCol w:w="1309"/>
        <w:gridCol w:w="1055"/>
        <w:gridCol w:w="1309"/>
      </w:tblGrid>
      <w:tr w:rsidR="0040156C" w:rsidRPr="00B06795" w:rsidTr="0040156C">
        <w:trPr>
          <w:cantSplit/>
          <w:trHeight w:val="420"/>
          <w:tblHeader/>
        </w:trPr>
        <w:tc>
          <w:tcPr>
            <w:tcW w:w="109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NEVŞEHİR</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cantSplit/>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3.103.396,37</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3.103.396,37</w:t>
            </w:r>
          </w:p>
        </w:tc>
      </w:tr>
      <w:tr w:rsidR="0062548A" w:rsidRPr="00B06795" w:rsidTr="0040156C">
        <w:trPr>
          <w:cantSplit/>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997.971,62</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997.971,62</w:t>
            </w:r>
          </w:p>
        </w:tc>
      </w:tr>
      <w:tr w:rsidR="0062548A" w:rsidRPr="00B06795" w:rsidTr="0040156C">
        <w:trPr>
          <w:cantSplit/>
          <w:trHeight w:val="42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CMY GAZ ÜRÜNLERİ MÜHENDİSLİK İNŞAAT NAKLİYAT SAN. VE TİC. LTD. ŞTİ.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22.967,37</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123.236,32</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146.203,69</w:t>
            </w:r>
          </w:p>
        </w:tc>
      </w:tr>
      <w:tr w:rsidR="0062548A" w:rsidRPr="00B06795" w:rsidTr="0040156C">
        <w:trPr>
          <w:cantSplit/>
          <w:trHeight w:val="42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1.613.288,17</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1.613.288,17</w:t>
            </w:r>
          </w:p>
        </w:tc>
      </w:tr>
      <w:tr w:rsidR="0062548A" w:rsidRPr="00B06795" w:rsidTr="0040156C">
        <w:trPr>
          <w:cantSplit/>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KAPADOKYA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1.912.300,89</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10.659.633,10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33.394.242,35</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591.472,20</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46.557.648,54</w:t>
            </w:r>
          </w:p>
        </w:tc>
      </w:tr>
      <w:tr w:rsidR="0062548A" w:rsidRPr="00B06795" w:rsidTr="0040156C">
        <w:trPr>
          <w:cantSplit/>
          <w:trHeight w:val="42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 TİC. LTD. ŞTİ.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14.948,80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14.948,80</w:t>
            </w:r>
          </w:p>
        </w:tc>
      </w:tr>
      <w:tr w:rsidR="0062548A" w:rsidRPr="00B06795" w:rsidTr="0040156C">
        <w:trPr>
          <w:cantSplit/>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243.224,00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277.120,00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520.344,00</w:t>
            </w:r>
          </w:p>
        </w:tc>
      </w:tr>
      <w:tr w:rsidR="0062548A" w:rsidRPr="00B06795" w:rsidTr="0040156C">
        <w:trPr>
          <w:cantSplit/>
          <w:trHeight w:val="42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 VE TİC.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230.350,80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230.350,80</w:t>
            </w:r>
          </w:p>
        </w:tc>
      </w:tr>
      <w:tr w:rsidR="0062548A" w:rsidRPr="00B06795" w:rsidTr="0040156C">
        <w:trPr>
          <w:cantSplit/>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66.441,00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66.441,00</w:t>
            </w:r>
          </w:p>
        </w:tc>
      </w:tr>
      <w:tr w:rsidR="0062548A" w:rsidRPr="00B06795" w:rsidTr="0040156C">
        <w:trPr>
          <w:cantSplit/>
          <w:trHeight w:val="42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LTD. ŞTİ.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421.741,00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144.633,00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566.374,00</w:t>
            </w:r>
          </w:p>
        </w:tc>
      </w:tr>
      <w:tr w:rsidR="0062548A" w:rsidRPr="00B06795" w:rsidTr="0040156C">
        <w:trPr>
          <w:cantSplit/>
          <w:trHeight w:val="300"/>
        </w:trPr>
        <w:tc>
          <w:tcPr>
            <w:tcW w:w="109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8.545.240,22</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11.286.012,22</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33.394.242,35</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591.472,20</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53.816.966,98</w:t>
            </w:r>
          </w:p>
        </w:tc>
      </w:tr>
    </w:tbl>
    <w:p w:rsidR="0062548A" w:rsidRPr="00B06795" w:rsidRDefault="0062548A" w:rsidP="00AB0FC6">
      <w:pPr>
        <w:pStyle w:val="Tablo1"/>
        <w:jc w:val="left"/>
        <w:rPr>
          <w:rFonts w:ascii="Times New Roman" w:hAnsi="Times New Roman" w:cstheme="minorBidi"/>
          <w:b w:val="0"/>
        </w:rPr>
      </w:pPr>
    </w:p>
    <w:p w:rsidR="00AB0FC6" w:rsidRPr="00B06795" w:rsidRDefault="0062548A" w:rsidP="0062548A">
      <w:pPr>
        <w:rPr>
          <w:rFonts w:ascii="Times New Roman" w:hAnsi="Times New Roman"/>
        </w:rPr>
      </w:pPr>
      <w:r w:rsidRPr="00B06795">
        <w:rPr>
          <w:rFonts w:ascii="Times New Roman" w:hAnsi="Times New Roman"/>
          <w:b/>
        </w:rPr>
        <w:br w:type="page"/>
      </w:r>
    </w:p>
    <w:p w:rsidR="00AB0FC6" w:rsidRPr="00B06795" w:rsidRDefault="0040156C" w:rsidP="00385AC9">
      <w:pPr>
        <w:pStyle w:val="Balk5"/>
      </w:pPr>
      <w:bookmarkStart w:id="382" w:name="_Toc445993579"/>
      <w:bookmarkStart w:id="383" w:name="_Toc494808860"/>
      <w:r w:rsidRPr="00B06795">
        <w:lastRenderedPageBreak/>
        <w:t>Table</w:t>
      </w:r>
      <w:r w:rsidR="00AB0FC6" w:rsidRPr="00B06795">
        <w:t xml:space="preserve"> 10.62 NİĞDE</w:t>
      </w:r>
      <w:bookmarkEnd w:id="382"/>
      <w:bookmarkEnd w:id="383"/>
    </w:p>
    <w:tbl>
      <w:tblPr>
        <w:tblW w:w="5000" w:type="pct"/>
        <w:tblCellMar>
          <w:left w:w="70" w:type="dxa"/>
          <w:right w:w="70" w:type="dxa"/>
        </w:tblCellMar>
        <w:tblLook w:val="04A0" w:firstRow="1" w:lastRow="0" w:firstColumn="1" w:lastColumn="0" w:noHBand="0" w:noVBand="1"/>
      </w:tblPr>
      <w:tblGrid>
        <w:gridCol w:w="2515"/>
        <w:gridCol w:w="1096"/>
        <w:gridCol w:w="1306"/>
        <w:gridCol w:w="699"/>
        <w:gridCol w:w="1335"/>
        <w:gridCol w:w="1309"/>
        <w:gridCol w:w="1207"/>
        <w:gridCol w:w="1309"/>
        <w:gridCol w:w="1207"/>
        <w:gridCol w:w="1309"/>
      </w:tblGrid>
      <w:tr w:rsidR="0040156C" w:rsidRPr="00B06795" w:rsidTr="0040156C">
        <w:trPr>
          <w:trHeight w:val="420"/>
        </w:trPr>
        <w:tc>
          <w:tcPr>
            <w:tcW w:w="10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NİĞDE</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42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28.923,40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28.923,40</w:t>
            </w:r>
          </w:p>
        </w:tc>
      </w:tr>
      <w:tr w:rsidR="0062548A" w:rsidRPr="00B06795" w:rsidTr="0040156C">
        <w:trPr>
          <w:trHeight w:val="30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117.147,20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117.147,20</w:t>
            </w:r>
          </w:p>
        </w:tc>
      </w:tr>
      <w:tr w:rsidR="0062548A" w:rsidRPr="00B06795" w:rsidTr="0040156C">
        <w:trPr>
          <w:trHeight w:val="42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4.726.288,56</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4.726.288,56</w:t>
            </w:r>
          </w:p>
        </w:tc>
      </w:tr>
      <w:tr w:rsidR="0062548A" w:rsidRPr="00B06795" w:rsidTr="0040156C">
        <w:trPr>
          <w:trHeight w:val="42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973.752,70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121.339,36</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1.095.092,06</w:t>
            </w:r>
          </w:p>
        </w:tc>
      </w:tr>
      <w:tr w:rsidR="0062548A" w:rsidRPr="00B06795" w:rsidTr="0040156C">
        <w:trPr>
          <w:trHeight w:val="30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KAPADOKYA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66.451,48</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9.630.199,43</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39.970.749,47</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8.239.692,45</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57.907.092,82</w:t>
            </w:r>
          </w:p>
        </w:tc>
      </w:tr>
      <w:tr w:rsidR="0062548A" w:rsidRPr="00B06795" w:rsidTr="0040156C">
        <w:trPr>
          <w:trHeight w:val="42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6.909,50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6.909,50</w:t>
            </w:r>
          </w:p>
        </w:tc>
      </w:tr>
      <w:tr w:rsidR="0062548A" w:rsidRPr="00B06795" w:rsidTr="0040156C">
        <w:trPr>
          <w:trHeight w:val="30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46.021,00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61.374,00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107.395,00</w:t>
            </w:r>
          </w:p>
        </w:tc>
      </w:tr>
      <w:tr w:rsidR="0062548A" w:rsidRPr="00B06795" w:rsidTr="0040156C">
        <w:trPr>
          <w:trHeight w:val="42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6.087.905,27</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6.087.905,27</w:t>
            </w:r>
          </w:p>
        </w:tc>
      </w:tr>
      <w:tr w:rsidR="0062548A" w:rsidRPr="00B06795" w:rsidTr="0040156C">
        <w:trPr>
          <w:trHeight w:val="30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398.758,00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398.758,00</w:t>
            </w:r>
          </w:p>
        </w:tc>
      </w:tr>
      <w:tr w:rsidR="0062548A" w:rsidRPr="00B06795" w:rsidTr="0040156C">
        <w:trPr>
          <w:trHeight w:val="42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11.265,00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11.265,00</w:t>
            </w:r>
          </w:p>
        </w:tc>
      </w:tr>
      <w:tr w:rsidR="0062548A" w:rsidRPr="00B06795" w:rsidTr="0040156C">
        <w:trPr>
          <w:trHeight w:val="300"/>
        </w:trPr>
        <w:tc>
          <w:tcPr>
            <w:tcW w:w="104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12.328.100,41</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9.826.895,13</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39.970.749,47</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8.361.031,81</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70.486.776,81</w:t>
            </w:r>
          </w:p>
        </w:tc>
      </w:tr>
    </w:tbl>
    <w:p w:rsidR="0062548A" w:rsidRPr="00B06795" w:rsidRDefault="0062548A" w:rsidP="0061173D">
      <w:pPr>
        <w:rPr>
          <w:rFonts w:ascii="Times New Roman" w:hAnsi="Times New Roman"/>
        </w:rPr>
      </w:pPr>
    </w:p>
    <w:p w:rsidR="0061173D" w:rsidRPr="00B06795" w:rsidRDefault="0062548A" w:rsidP="0061173D">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84" w:name="_Toc445993580"/>
      <w:bookmarkStart w:id="385" w:name="_Toc494808861"/>
      <w:r w:rsidRPr="00B06795">
        <w:lastRenderedPageBreak/>
        <w:t>Table</w:t>
      </w:r>
      <w:r w:rsidR="00AB0FC6" w:rsidRPr="00B06795">
        <w:t xml:space="preserve"> 10.63 ORDU</w:t>
      </w:r>
      <w:bookmarkEnd w:id="384"/>
      <w:bookmarkEnd w:id="385"/>
    </w:p>
    <w:tbl>
      <w:tblPr>
        <w:tblW w:w="5000" w:type="pct"/>
        <w:tblCellMar>
          <w:left w:w="70" w:type="dxa"/>
          <w:right w:w="70" w:type="dxa"/>
        </w:tblCellMar>
        <w:tblLook w:val="04A0" w:firstRow="1" w:lastRow="0" w:firstColumn="1" w:lastColumn="0" w:noHBand="0" w:noVBand="1"/>
      </w:tblPr>
      <w:tblGrid>
        <w:gridCol w:w="2575"/>
        <w:gridCol w:w="1096"/>
        <w:gridCol w:w="1397"/>
        <w:gridCol w:w="699"/>
        <w:gridCol w:w="1335"/>
        <w:gridCol w:w="1309"/>
        <w:gridCol w:w="1309"/>
        <w:gridCol w:w="1309"/>
        <w:gridCol w:w="954"/>
        <w:gridCol w:w="1309"/>
      </w:tblGrid>
      <w:tr w:rsidR="0040156C" w:rsidRPr="00B06795" w:rsidTr="0040156C">
        <w:trPr>
          <w:trHeight w:val="420"/>
        </w:trPr>
        <w:tc>
          <w:tcPr>
            <w:tcW w:w="103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ORDU</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52.179,58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52.179,58</w:t>
            </w:r>
          </w:p>
        </w:tc>
      </w:tr>
      <w:tr w:rsidR="0062548A" w:rsidRPr="00B06795" w:rsidTr="0040156C">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ORDU GİRESUN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2.906.017,84</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10.924.048,75</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42.518.564,87</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39.748,25</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56.388.379,71</w:t>
            </w:r>
          </w:p>
        </w:tc>
      </w:tr>
      <w:tr w:rsidR="0062548A" w:rsidRPr="00B06795" w:rsidTr="0040156C">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11.679,75</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705.290,42</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716.970,17</w:t>
            </w:r>
          </w:p>
        </w:tc>
      </w:tr>
      <w:tr w:rsidR="0062548A" w:rsidRPr="00B06795" w:rsidTr="0040156C">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6.084.220,00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477.062,00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56.369,00</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6.617.651,00</w:t>
            </w:r>
          </w:p>
        </w:tc>
      </w:tr>
      <w:tr w:rsidR="0062548A" w:rsidRPr="00B06795" w:rsidTr="0040156C">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1.007.412,82</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1.007.412,82</w:t>
            </w:r>
          </w:p>
        </w:tc>
      </w:tr>
      <w:tr w:rsidR="0062548A" w:rsidRPr="00B06795" w:rsidTr="0040156C">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5.167.712,39</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5.167.712,39</w:t>
            </w:r>
          </w:p>
        </w:tc>
      </w:tr>
      <w:tr w:rsidR="0062548A" w:rsidRPr="00B06795" w:rsidTr="0040156C">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25.767,00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428.936,00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454.703,00</w:t>
            </w:r>
          </w:p>
        </w:tc>
      </w:tr>
      <w:tr w:rsidR="0062548A" w:rsidRPr="00B06795" w:rsidTr="0040156C">
        <w:trPr>
          <w:trHeight w:val="420"/>
        </w:trPr>
        <w:tc>
          <w:tcPr>
            <w:tcW w:w="1030"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5.214.952,48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39.056,41</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5.254.008,89</w:t>
            </w:r>
          </w:p>
        </w:tc>
      </w:tr>
      <w:tr w:rsidR="0062548A" w:rsidRPr="00B06795" w:rsidTr="0040156C">
        <w:trPr>
          <w:trHeight w:val="300"/>
        </w:trPr>
        <w:tc>
          <w:tcPr>
            <w:tcW w:w="1030" w:type="pct"/>
            <w:vMerge/>
            <w:tcBorders>
              <w:top w:val="nil"/>
              <w:left w:val="single" w:sz="4" w:space="0" w:color="D3D3D3"/>
              <w:bottom w:val="single" w:sz="4" w:space="0" w:color="D3D3D3"/>
              <w:right w:val="single" w:sz="4" w:space="0" w:color="D3D3D3"/>
            </w:tcBorders>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11.446,00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11.446,00</w:t>
            </w:r>
          </w:p>
        </w:tc>
      </w:tr>
      <w:tr w:rsidR="0062548A" w:rsidRPr="00B06795" w:rsidTr="0040156C">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13.300,00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207.351,00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17.943,00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182,50</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238.776,50</w:t>
            </w:r>
          </w:p>
        </w:tc>
      </w:tr>
      <w:tr w:rsidR="0062548A" w:rsidRPr="00B06795" w:rsidTr="0040156C">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13.300,00</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20.636.559,29</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12.644.516,16</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42.575.116,37</w:t>
            </w:r>
          </w:p>
        </w:tc>
        <w:tc>
          <w:tcPr>
            <w:tcW w:w="35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39.748,25</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75.909.240,07</w:t>
            </w:r>
          </w:p>
        </w:tc>
      </w:tr>
    </w:tbl>
    <w:p w:rsidR="0062548A" w:rsidRPr="00B06795" w:rsidRDefault="0062548A" w:rsidP="0061173D">
      <w:pPr>
        <w:rPr>
          <w:rFonts w:ascii="Times New Roman" w:hAnsi="Times New Roman"/>
        </w:rPr>
      </w:pPr>
    </w:p>
    <w:p w:rsidR="0062548A" w:rsidRPr="00B06795" w:rsidRDefault="0062548A">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86" w:name="_Toc445993581"/>
      <w:bookmarkStart w:id="387" w:name="_Toc494808862"/>
      <w:r w:rsidRPr="00B06795">
        <w:lastRenderedPageBreak/>
        <w:t>Table</w:t>
      </w:r>
      <w:r w:rsidR="00AB0FC6" w:rsidRPr="00B06795">
        <w:t xml:space="preserve"> 10.64 OSMANİYE</w:t>
      </w:r>
      <w:bookmarkEnd w:id="386"/>
      <w:bookmarkEnd w:id="387"/>
    </w:p>
    <w:tbl>
      <w:tblPr>
        <w:tblW w:w="5000" w:type="pct"/>
        <w:tblCellMar>
          <w:left w:w="70" w:type="dxa"/>
          <w:right w:w="70" w:type="dxa"/>
        </w:tblCellMar>
        <w:tblLook w:val="04A0" w:firstRow="1" w:lastRow="0" w:firstColumn="1" w:lastColumn="0" w:noHBand="0" w:noVBand="1"/>
      </w:tblPr>
      <w:tblGrid>
        <w:gridCol w:w="2422"/>
        <w:gridCol w:w="1096"/>
        <w:gridCol w:w="1347"/>
        <w:gridCol w:w="699"/>
        <w:gridCol w:w="1335"/>
        <w:gridCol w:w="1411"/>
        <w:gridCol w:w="1207"/>
        <w:gridCol w:w="1309"/>
        <w:gridCol w:w="1055"/>
        <w:gridCol w:w="1411"/>
      </w:tblGrid>
      <w:tr w:rsidR="0040156C" w:rsidRPr="00B06795" w:rsidTr="0040156C">
        <w:trPr>
          <w:trHeight w:val="420"/>
        </w:trPr>
        <w:tc>
          <w:tcPr>
            <w:tcW w:w="99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OSMANİYE</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420"/>
        </w:trPr>
        <w:tc>
          <w:tcPr>
            <w:tcW w:w="992"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63.501,32</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1.184,21</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64.685,53</w:t>
            </w:r>
          </w:p>
        </w:tc>
      </w:tr>
      <w:tr w:rsidR="0062548A" w:rsidRPr="00B06795" w:rsidTr="0040156C">
        <w:trPr>
          <w:trHeight w:val="300"/>
        </w:trPr>
        <w:tc>
          <w:tcPr>
            <w:tcW w:w="992" w:type="pct"/>
            <w:vMerge/>
            <w:tcBorders>
              <w:top w:val="nil"/>
              <w:left w:val="single" w:sz="4" w:space="0" w:color="D3D3D3"/>
              <w:bottom w:val="single" w:sz="4" w:space="0" w:color="D3D3D3"/>
              <w:right w:val="single" w:sz="4" w:space="0" w:color="D3D3D3"/>
            </w:tcBorders>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254.165,27</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254.165,27</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2.554.059,21</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3.554.225,76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14.503.978,37</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254.441,56</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20.866.704,90</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91.068,17</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91.068,17</w:t>
            </w:r>
          </w:p>
        </w:tc>
      </w:tr>
      <w:tr w:rsidR="0062548A" w:rsidRPr="00B06795" w:rsidTr="0040156C">
        <w:trPr>
          <w:trHeight w:val="42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129.515.022,74</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129.515.022,74</w:t>
            </w:r>
          </w:p>
        </w:tc>
      </w:tr>
      <w:tr w:rsidR="0062548A" w:rsidRPr="00B06795" w:rsidTr="0040156C">
        <w:trPr>
          <w:trHeight w:val="42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SANAYİ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128.790,00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128.790,00</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36.225,00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36.225,00</w:t>
            </w:r>
          </w:p>
        </w:tc>
      </w:tr>
      <w:tr w:rsidR="0062548A" w:rsidRPr="00B06795" w:rsidTr="0040156C">
        <w:trPr>
          <w:trHeight w:val="42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9.710,63</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497.114,85</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16.506,00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28.718,54</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552.050,02</w:t>
            </w:r>
          </w:p>
        </w:tc>
      </w:tr>
      <w:tr w:rsidR="0062548A" w:rsidRPr="00B06795" w:rsidTr="0040156C">
        <w:trPr>
          <w:trHeight w:val="420"/>
        </w:trPr>
        <w:tc>
          <w:tcPr>
            <w:tcW w:w="992"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13.207,50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3.577,50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16.785,00</w:t>
            </w:r>
          </w:p>
        </w:tc>
      </w:tr>
      <w:tr w:rsidR="0062548A" w:rsidRPr="00B06795" w:rsidTr="0040156C">
        <w:trPr>
          <w:trHeight w:val="300"/>
        </w:trPr>
        <w:tc>
          <w:tcPr>
            <w:tcW w:w="992" w:type="pct"/>
            <w:vMerge/>
            <w:tcBorders>
              <w:top w:val="nil"/>
              <w:left w:val="single" w:sz="4" w:space="0" w:color="D3D3D3"/>
              <w:bottom w:val="single" w:sz="4" w:space="0" w:color="D3D3D3"/>
              <w:right w:val="single" w:sz="4" w:space="0" w:color="D3D3D3"/>
            </w:tcBorders>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1.344,00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1.344,00</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2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9.710,63</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132.988.139,06</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3.741.852,47</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14.503.978,37</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283.160,10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151.526.840,63</w:t>
            </w:r>
          </w:p>
        </w:tc>
      </w:tr>
    </w:tbl>
    <w:p w:rsidR="0062548A" w:rsidRPr="00B06795" w:rsidRDefault="0062548A" w:rsidP="0061173D">
      <w:pPr>
        <w:rPr>
          <w:rFonts w:ascii="Times New Roman" w:hAnsi="Times New Roman"/>
        </w:rPr>
      </w:pPr>
    </w:p>
    <w:p w:rsidR="00AB0FC6" w:rsidRPr="00B06795" w:rsidRDefault="0062548A" w:rsidP="0062548A">
      <w:pPr>
        <w:rPr>
          <w:rFonts w:ascii="Times New Roman" w:hAnsi="Times New Roman"/>
        </w:rPr>
      </w:pPr>
      <w:r w:rsidRPr="00B06795">
        <w:rPr>
          <w:rFonts w:ascii="Times New Roman" w:hAnsi="Times New Roman"/>
        </w:rPr>
        <w:br w:type="page"/>
      </w:r>
    </w:p>
    <w:p w:rsidR="00AB0FC6" w:rsidRPr="00B06795" w:rsidRDefault="0040156C" w:rsidP="00385AC9">
      <w:pPr>
        <w:pStyle w:val="Balk5"/>
      </w:pPr>
      <w:bookmarkStart w:id="388" w:name="_Toc445993582"/>
      <w:bookmarkStart w:id="389" w:name="_Toc494808863"/>
      <w:r w:rsidRPr="00B06795">
        <w:lastRenderedPageBreak/>
        <w:t>Table</w:t>
      </w:r>
      <w:r w:rsidR="00AB0FC6" w:rsidRPr="00B06795">
        <w:t xml:space="preserve"> 10.65 RİZE</w:t>
      </w:r>
      <w:bookmarkEnd w:id="388"/>
      <w:bookmarkEnd w:id="389"/>
    </w:p>
    <w:tbl>
      <w:tblPr>
        <w:tblW w:w="5000" w:type="pct"/>
        <w:tblCellMar>
          <w:left w:w="70" w:type="dxa"/>
          <w:right w:w="70" w:type="dxa"/>
        </w:tblCellMar>
        <w:tblLook w:val="04A0" w:firstRow="1" w:lastRow="0" w:firstColumn="1" w:lastColumn="0" w:noHBand="0" w:noVBand="1"/>
      </w:tblPr>
      <w:tblGrid>
        <w:gridCol w:w="2474"/>
        <w:gridCol w:w="1096"/>
        <w:gridCol w:w="1397"/>
        <w:gridCol w:w="699"/>
        <w:gridCol w:w="1335"/>
        <w:gridCol w:w="1309"/>
        <w:gridCol w:w="1309"/>
        <w:gridCol w:w="1309"/>
        <w:gridCol w:w="1055"/>
        <w:gridCol w:w="1309"/>
      </w:tblGrid>
      <w:tr w:rsidR="0040156C" w:rsidRPr="00B06795" w:rsidTr="0040156C">
        <w:trPr>
          <w:trHeight w:val="420"/>
        </w:trPr>
        <w:tc>
          <w:tcPr>
            <w:tcW w:w="99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RİZE</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KARADENİZ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15.122.734,08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30.207.281,38</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45.330.015,46</w:t>
            </w:r>
          </w:p>
        </w:tc>
      </w:tr>
      <w:tr w:rsidR="0062548A" w:rsidRPr="00B06795" w:rsidTr="0040156C">
        <w:trPr>
          <w:trHeight w:val="42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51.449,66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51.449,66</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16.487,00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54.911,00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71.398,00</w:t>
            </w:r>
          </w:p>
        </w:tc>
      </w:tr>
      <w:tr w:rsidR="0062548A" w:rsidRPr="00B06795" w:rsidTr="0040156C">
        <w:trPr>
          <w:trHeight w:val="42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43.971,94</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38.703.762,30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1.051.456,63</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396.911,51</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40.196.102,39</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192.828,86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192.828,86</w:t>
            </w:r>
          </w:p>
        </w:tc>
      </w:tr>
      <w:tr w:rsidR="0062548A" w:rsidRPr="00B06795" w:rsidTr="0040156C">
        <w:trPr>
          <w:trHeight w:val="300"/>
        </w:trPr>
        <w:tc>
          <w:tcPr>
            <w:tcW w:w="992"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43.971,94</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38.913.078,16</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16.280.551,37</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30.207.281,38</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396.911,51</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85.841.794,36</w:t>
            </w:r>
          </w:p>
        </w:tc>
      </w:tr>
    </w:tbl>
    <w:p w:rsidR="0062548A" w:rsidRPr="00B06795" w:rsidRDefault="0062548A" w:rsidP="0062548A"/>
    <w:p w:rsidR="00AB0FC6" w:rsidRPr="00B06795" w:rsidRDefault="0040156C" w:rsidP="00385AC9">
      <w:pPr>
        <w:pStyle w:val="Balk5"/>
      </w:pPr>
      <w:bookmarkStart w:id="390" w:name="_Toc445993583"/>
      <w:bookmarkStart w:id="391" w:name="_Toc494808864"/>
      <w:r w:rsidRPr="00B06795">
        <w:t>Table</w:t>
      </w:r>
      <w:r w:rsidR="00AB0FC6" w:rsidRPr="00B06795">
        <w:t xml:space="preserve"> 10.66 SAKARYA</w:t>
      </w:r>
      <w:bookmarkEnd w:id="390"/>
      <w:bookmarkEnd w:id="391"/>
    </w:p>
    <w:tbl>
      <w:tblPr>
        <w:tblW w:w="5000" w:type="pct"/>
        <w:tblCellMar>
          <w:left w:w="70" w:type="dxa"/>
          <w:right w:w="70" w:type="dxa"/>
        </w:tblCellMar>
        <w:tblLook w:val="04A0" w:firstRow="1" w:lastRow="0" w:firstColumn="1" w:lastColumn="0" w:noHBand="0" w:noVBand="1"/>
      </w:tblPr>
      <w:tblGrid>
        <w:gridCol w:w="1365"/>
        <w:gridCol w:w="971"/>
        <w:gridCol w:w="1563"/>
        <w:gridCol w:w="1055"/>
        <w:gridCol w:w="1335"/>
        <w:gridCol w:w="1411"/>
        <w:gridCol w:w="1309"/>
        <w:gridCol w:w="1411"/>
        <w:gridCol w:w="1309"/>
        <w:gridCol w:w="1563"/>
      </w:tblGrid>
      <w:tr w:rsidR="0040156C" w:rsidRPr="00B06795" w:rsidTr="008F2C81">
        <w:trPr>
          <w:cantSplit/>
          <w:trHeight w:val="420"/>
          <w:tblHeader/>
        </w:trPr>
        <w:tc>
          <w:tcPr>
            <w:tcW w:w="61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SAKARYA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AGDAŞ ADAPAZARI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892.669,13</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26.030.690,00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31.598.523,00</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152.991.374,00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10.129.850,00</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221.643.106,13</w:t>
            </w:r>
          </w:p>
        </w:tc>
      </w:tr>
      <w:tr w:rsidR="0062548A" w:rsidRPr="00B06795" w:rsidTr="0040156C">
        <w:trPr>
          <w:trHeight w:val="42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GEPA DOĞAL GAZ DAĞITIM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943.627,34</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1.191.666,09</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8.120.382,71</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144.054,03</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10.399.730,17</w:t>
            </w:r>
          </w:p>
        </w:tc>
      </w:tr>
      <w:tr w:rsidR="0062548A" w:rsidRPr="00B06795" w:rsidTr="0040156C">
        <w:trPr>
          <w:trHeight w:val="42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514.947,03</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1.210,36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2.330,69</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518.488,08</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AYGAZ DOĞAL GAZ TOPTAN </w:t>
            </w:r>
            <w:r w:rsidRPr="00B06795">
              <w:rPr>
                <w:rFonts w:ascii="Tahoma" w:eastAsia="Times New Roman" w:hAnsi="Tahoma" w:cs="Tahoma"/>
                <w:b/>
                <w:bCs/>
                <w:color w:val="FFFFFF"/>
                <w:sz w:val="16"/>
                <w:szCs w:val="16"/>
                <w:lang w:eastAsia="tr-TR"/>
              </w:rPr>
              <w:lastRenderedPageBreak/>
              <w:t>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lastRenderedPageBreak/>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490.531,21</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5.734,93</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496.266,14</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BATI HATTI DOĞALGAZ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1.851.437,73</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1.851.437,73</w:t>
            </w:r>
          </w:p>
        </w:tc>
      </w:tr>
      <w:tr w:rsidR="0062548A" w:rsidRPr="00B06795" w:rsidTr="0040156C">
        <w:trPr>
          <w:trHeight w:val="42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2.842.155.721,81</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2.842.155.721,81</w:t>
            </w:r>
          </w:p>
        </w:tc>
      </w:tr>
      <w:tr w:rsidR="0062548A" w:rsidRPr="00B06795" w:rsidTr="0040156C">
        <w:trPr>
          <w:trHeight w:val="42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A41F2" w:rsidRPr="00B06795" w:rsidRDefault="002A41F2" w:rsidP="002A41F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90.194,76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90.194,76</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A41F2" w:rsidRPr="00B06795" w:rsidRDefault="002A41F2" w:rsidP="002A41F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63.692.025,08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63.692.025,08</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ERDGAZ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110.295.193,11</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3.928.144,00</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5.018.064,00</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119.241.401,11</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A41F2" w:rsidRPr="00B06795" w:rsidRDefault="002A41F2" w:rsidP="002A41F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541.128,00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339.790,00</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972.240,00</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1.853.158,00</w:t>
            </w:r>
          </w:p>
        </w:tc>
      </w:tr>
      <w:tr w:rsidR="0062548A" w:rsidRPr="00B06795" w:rsidTr="0040156C">
        <w:trPr>
          <w:trHeight w:val="42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75.284,39</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111.854,75</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54.297,07</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199.527,52</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440.963,73</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2A41F2" w:rsidRPr="00B06795" w:rsidRDefault="002A41F2" w:rsidP="002A41F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62548A" w:rsidRPr="00B06795" w:rsidRDefault="0062548A" w:rsidP="0062548A">
            <w:pPr>
              <w:spacing w:after="0" w:line="240" w:lineRule="auto"/>
              <w:rPr>
                <w:rFonts w:ascii="Tahoma" w:eastAsia="Times New Roman" w:hAnsi="Tahoma" w:cs="Tahoma"/>
                <w:b/>
                <w:bCs/>
                <w:color w:val="FFFFFF"/>
                <w:sz w:val="16"/>
                <w:szCs w:val="16"/>
                <w:lang w:eastAsia="tr-TR"/>
              </w:rPr>
            </w:pP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9.390.334,83</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9.390.334,83</w:t>
            </w:r>
          </w:p>
        </w:tc>
      </w:tr>
      <w:tr w:rsidR="0062548A" w:rsidRPr="00B06795" w:rsidTr="0040156C">
        <w:trPr>
          <w:trHeight w:val="42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6E0A5A"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76.434,00</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143.409,00</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219.843,00</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SHELL ENERJİ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24.711.359,47</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24.711.359,47</w:t>
            </w:r>
          </w:p>
        </w:tc>
      </w:tr>
      <w:tr w:rsidR="0062548A" w:rsidRPr="00B06795" w:rsidTr="0040156C">
        <w:trPr>
          <w:trHeight w:val="42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ZORLU DOĞAL GAZ İTHALAT İHRACAT VE TOPTAN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5.140.533,14</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5.140.533,14</w:t>
            </w:r>
          </w:p>
        </w:tc>
      </w:tr>
      <w:tr w:rsidR="0062548A" w:rsidRPr="00B06795" w:rsidTr="0040156C">
        <w:trPr>
          <w:trHeight w:val="300"/>
        </w:trPr>
        <w:tc>
          <w:tcPr>
            <w:tcW w:w="61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B06795" w:rsidRDefault="0040156C"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2.842.155.721,81</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892.669,13</w:t>
            </w:r>
          </w:p>
        </w:tc>
        <w:tc>
          <w:tcPr>
            <w:tcW w:w="35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75.284,39</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243.288.909,42</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37.703.801,19</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161.112.967,07</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16.615.210,17</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3.301.844.563,18</w:t>
            </w:r>
          </w:p>
        </w:tc>
      </w:tr>
    </w:tbl>
    <w:p w:rsidR="0062548A" w:rsidRPr="00B06795" w:rsidRDefault="0062548A" w:rsidP="00BD6F6E">
      <w:pPr>
        <w:pStyle w:val="AralkYok"/>
        <w:rPr>
          <w:rFonts w:eastAsiaTheme="minorHAnsi"/>
          <w:b w:val="0"/>
          <w:sz w:val="22"/>
        </w:rPr>
      </w:pPr>
      <w:bookmarkStart w:id="392" w:name="_Toc445993584"/>
    </w:p>
    <w:p w:rsidR="000422EE" w:rsidRPr="00B06795" w:rsidRDefault="0062548A" w:rsidP="0062548A">
      <w:pPr>
        <w:rPr>
          <w:rFonts w:ascii="Times New Roman" w:hAnsi="Times New Roman"/>
        </w:rPr>
      </w:pPr>
      <w:r w:rsidRPr="00B06795">
        <w:rPr>
          <w:b/>
        </w:rPr>
        <w:br w:type="page"/>
      </w:r>
    </w:p>
    <w:p w:rsidR="00AB0FC6" w:rsidRPr="00B06795" w:rsidRDefault="0040156C" w:rsidP="006E0A5A">
      <w:pPr>
        <w:pStyle w:val="Balk5"/>
        <w:ind w:left="0" w:firstLine="0"/>
      </w:pPr>
      <w:bookmarkStart w:id="393" w:name="_Toc494808865"/>
      <w:r w:rsidRPr="00B06795">
        <w:lastRenderedPageBreak/>
        <w:t>Table</w:t>
      </w:r>
      <w:r w:rsidR="00AB0FC6" w:rsidRPr="00B06795">
        <w:t xml:space="preserve"> 10.67 SAMSUN</w:t>
      </w:r>
      <w:bookmarkEnd w:id="392"/>
      <w:bookmarkEnd w:id="393"/>
    </w:p>
    <w:tbl>
      <w:tblPr>
        <w:tblW w:w="5000" w:type="pct"/>
        <w:tblLayout w:type="fixed"/>
        <w:tblCellMar>
          <w:left w:w="70" w:type="dxa"/>
          <w:right w:w="70" w:type="dxa"/>
        </w:tblCellMar>
        <w:tblLook w:val="04A0" w:firstRow="1" w:lastRow="0" w:firstColumn="1" w:lastColumn="0" w:noHBand="0" w:noVBand="1"/>
      </w:tblPr>
      <w:tblGrid>
        <w:gridCol w:w="2055"/>
        <w:gridCol w:w="994"/>
        <w:gridCol w:w="1417"/>
        <w:gridCol w:w="1273"/>
        <w:gridCol w:w="710"/>
        <w:gridCol w:w="1417"/>
        <w:gridCol w:w="1417"/>
        <w:gridCol w:w="1420"/>
        <w:gridCol w:w="1026"/>
        <w:gridCol w:w="1563"/>
      </w:tblGrid>
      <w:tr w:rsidR="008129E5" w:rsidRPr="00B06795" w:rsidTr="008129E5">
        <w:trPr>
          <w:trHeight w:val="420"/>
        </w:trPr>
        <w:tc>
          <w:tcPr>
            <w:tcW w:w="77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SAMSUN</w:t>
            </w:r>
          </w:p>
        </w:tc>
        <w:tc>
          <w:tcPr>
            <w:tcW w:w="37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479"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67"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8F2C81" w:rsidP="0040156C">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86"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40156C" w:rsidRPr="00B06795" w:rsidRDefault="0040156C" w:rsidP="0040156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8129E5" w:rsidRPr="00B06795" w:rsidTr="008129E5">
        <w:trPr>
          <w:trHeight w:val="42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DELTA DOĞALGAZ DAĞITIM SANAYİ VE TİCARET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5.413,78</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3.901.783,50</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5.392.639,16</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25.350.039,14</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2.594,04</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34.652.469,62</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ENERJİ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1.189.477,59</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6.740.373,19</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7.929.850,78</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109.715,73</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109.715,73</w:t>
            </w:r>
          </w:p>
        </w:tc>
      </w:tr>
      <w:tr w:rsidR="008129E5" w:rsidRPr="00B06795" w:rsidTr="008129E5">
        <w:trPr>
          <w:trHeight w:val="42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ORDU GİRESUN DOĞAL GAZ DAĞITIM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437.041,80</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3.975.814,51</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4.412.856,31</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288.279,29</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288.279,29</w:t>
            </w:r>
          </w:p>
        </w:tc>
      </w:tr>
      <w:tr w:rsidR="008129E5" w:rsidRPr="00B06795" w:rsidTr="008129E5">
        <w:trPr>
          <w:trHeight w:val="42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984.847.840,51</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2.022.622,23</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47.699.086,80</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1.034.569.549,54</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CENGİZ ENERJİ SANAYİİ VE TİCARET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220.685.489,02</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220.685.489,02</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454.994,00</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117.432,00</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572.426,00</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774.403,00</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774.403,00</w:t>
            </w:r>
          </w:p>
        </w:tc>
      </w:tr>
      <w:tr w:rsidR="008129E5" w:rsidRPr="00B06795" w:rsidTr="008129E5">
        <w:trPr>
          <w:trHeight w:val="42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50.481,00</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50.481,00</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SAMGAZ DOĞAL GAZ DAĞITIM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17.614.237,00</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42.954.745,46</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139.506.449,10</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200.075.431,56</w:t>
            </w:r>
          </w:p>
        </w:tc>
      </w:tr>
      <w:tr w:rsidR="008129E5" w:rsidRPr="00B06795" w:rsidTr="008129E5">
        <w:trPr>
          <w:trHeight w:val="30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55.357,00</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55.357,00</w:t>
            </w:r>
          </w:p>
        </w:tc>
      </w:tr>
      <w:tr w:rsidR="008129E5" w:rsidRPr="00B06795" w:rsidTr="008129E5">
        <w:trPr>
          <w:trHeight w:val="420"/>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7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765.628,96</w:t>
            </w:r>
          </w:p>
        </w:tc>
        <w:tc>
          <w:tcPr>
            <w:tcW w:w="5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607.633,48</w:t>
            </w:r>
          </w:p>
        </w:tc>
        <w:tc>
          <w:tcPr>
            <w:tcW w:w="53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1.373.262,44</w:t>
            </w:r>
          </w:p>
        </w:tc>
      </w:tr>
      <w:tr w:rsidR="008129E5" w:rsidRPr="00B06795" w:rsidTr="008129E5">
        <w:trPr>
          <w:trHeight w:val="533"/>
        </w:trPr>
        <w:tc>
          <w:tcPr>
            <w:tcW w:w="773"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74" w:type="pct"/>
            <w:tcBorders>
              <w:top w:val="nil"/>
              <w:left w:val="nil"/>
              <w:bottom w:val="single" w:sz="4" w:space="0" w:color="D3D3D3"/>
              <w:right w:val="single" w:sz="4" w:space="0" w:color="D3D3D3"/>
            </w:tcBorders>
            <w:shd w:val="clear" w:color="708090" w:fill="708090"/>
            <w:vAlign w:val="center"/>
            <w:hideMark/>
          </w:tcPr>
          <w:p w:rsidR="0062548A" w:rsidRPr="00B06795" w:rsidRDefault="006E0A5A" w:rsidP="0062548A">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Total</w:t>
            </w:r>
          </w:p>
        </w:tc>
        <w:tc>
          <w:tcPr>
            <w:tcW w:w="533"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1.206.722.807,11</w:t>
            </w:r>
          </w:p>
        </w:tc>
        <w:tc>
          <w:tcPr>
            <w:tcW w:w="47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2.028.036,01</w:t>
            </w:r>
          </w:p>
        </w:tc>
        <w:tc>
          <w:tcPr>
            <w:tcW w:w="26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3"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78.398.982,46</w:t>
            </w:r>
          </w:p>
        </w:tc>
        <w:tc>
          <w:tcPr>
            <w:tcW w:w="533"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49.447.416,90</w:t>
            </w:r>
          </w:p>
        </w:tc>
        <w:tc>
          <w:tcPr>
            <w:tcW w:w="53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168.832.302,75</w:t>
            </w:r>
          </w:p>
        </w:tc>
        <w:tc>
          <w:tcPr>
            <w:tcW w:w="386"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120.026,04</w:t>
            </w:r>
          </w:p>
        </w:tc>
        <w:tc>
          <w:tcPr>
            <w:tcW w:w="588"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1.505.549.571,27</w:t>
            </w:r>
          </w:p>
        </w:tc>
      </w:tr>
    </w:tbl>
    <w:p w:rsidR="00AB0FC6" w:rsidRPr="00B06795" w:rsidRDefault="0040156C" w:rsidP="006E0A5A">
      <w:pPr>
        <w:pStyle w:val="Balk5"/>
        <w:ind w:left="0" w:firstLine="0"/>
      </w:pPr>
      <w:bookmarkStart w:id="394" w:name="_Toc445993585"/>
      <w:bookmarkStart w:id="395" w:name="_Toc494808866"/>
      <w:r w:rsidRPr="00B06795">
        <w:lastRenderedPageBreak/>
        <w:t>Table</w:t>
      </w:r>
      <w:r w:rsidR="00AB0FC6" w:rsidRPr="00B06795">
        <w:t xml:space="preserve"> 10.68 SİİRT</w:t>
      </w:r>
      <w:bookmarkEnd w:id="394"/>
      <w:bookmarkEnd w:id="395"/>
    </w:p>
    <w:tbl>
      <w:tblPr>
        <w:tblW w:w="5000" w:type="pct"/>
        <w:tblCellMar>
          <w:left w:w="70" w:type="dxa"/>
          <w:right w:w="70" w:type="dxa"/>
        </w:tblCellMar>
        <w:tblLook w:val="04A0" w:firstRow="1" w:lastRow="0" w:firstColumn="1" w:lastColumn="0" w:noHBand="0" w:noVBand="1"/>
      </w:tblPr>
      <w:tblGrid>
        <w:gridCol w:w="3010"/>
        <w:gridCol w:w="1096"/>
        <w:gridCol w:w="1346"/>
        <w:gridCol w:w="954"/>
        <w:gridCol w:w="1335"/>
        <w:gridCol w:w="1055"/>
        <w:gridCol w:w="1207"/>
        <w:gridCol w:w="1309"/>
        <w:gridCol w:w="671"/>
        <w:gridCol w:w="1309"/>
      </w:tblGrid>
      <w:tr w:rsidR="00F44D04" w:rsidRPr="00B06795" w:rsidTr="00F44D04">
        <w:trPr>
          <w:trHeight w:val="420"/>
        </w:trPr>
        <w:tc>
          <w:tcPr>
            <w:tcW w:w="11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SİİRT</w:t>
            </w:r>
          </w:p>
        </w:tc>
        <w:tc>
          <w:tcPr>
            <w:tcW w:w="41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33"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8F2C81"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295"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2548A" w:rsidRPr="00B06795" w:rsidTr="00F44D04">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315.441,00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5"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315.441,00</w:t>
            </w:r>
          </w:p>
        </w:tc>
      </w:tr>
      <w:tr w:rsidR="0062548A" w:rsidRPr="00B06795" w:rsidTr="00F44D04">
        <w:trPr>
          <w:trHeight w:val="42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1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107.847,00</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5"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107.847,00</w:t>
            </w:r>
          </w:p>
        </w:tc>
      </w:tr>
      <w:tr w:rsidR="0062548A" w:rsidRPr="00B06795" w:rsidTr="00F44D04">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SİİRT BATMAN DOĞAL GAZ DAĞITIM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62548A" w:rsidRPr="00B06795" w:rsidRDefault="002A41F2" w:rsidP="0062548A">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36.962,35</w:t>
            </w:r>
          </w:p>
        </w:tc>
        <w:tc>
          <w:tcPr>
            <w:tcW w:w="333"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3.827.597,80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16.784.353,36</w:t>
            </w:r>
          </w:p>
        </w:tc>
        <w:tc>
          <w:tcPr>
            <w:tcW w:w="295" w:type="pct"/>
            <w:tcBorders>
              <w:top w:val="nil"/>
              <w:left w:val="nil"/>
              <w:bottom w:val="single" w:sz="4" w:space="0" w:color="D3D3D3"/>
              <w:right w:val="single" w:sz="4" w:space="0" w:color="D3D3D3"/>
            </w:tcBorders>
            <w:shd w:val="clear" w:color="auto" w:fill="auto"/>
            <w:vAlign w:val="center"/>
            <w:hideMark/>
          </w:tcPr>
          <w:p w:rsidR="0062548A" w:rsidRPr="00B06795" w:rsidRDefault="0062548A" w:rsidP="0062548A">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20.648.913,51</w:t>
            </w:r>
          </w:p>
        </w:tc>
      </w:tr>
      <w:tr w:rsidR="0062548A" w:rsidRPr="00B06795" w:rsidTr="00F44D04">
        <w:trPr>
          <w:trHeight w:val="300"/>
        </w:trPr>
        <w:tc>
          <w:tcPr>
            <w:tcW w:w="1175"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7" w:type="pct"/>
            <w:tcBorders>
              <w:top w:val="nil"/>
              <w:left w:val="nil"/>
              <w:bottom w:val="single" w:sz="4" w:space="0" w:color="D3D3D3"/>
              <w:right w:val="single" w:sz="4" w:space="0" w:color="D3D3D3"/>
            </w:tcBorders>
            <w:shd w:val="clear" w:color="708090" w:fill="708090"/>
            <w:vAlign w:val="center"/>
            <w:hideMark/>
          </w:tcPr>
          <w:p w:rsidR="0062548A" w:rsidRPr="00B06795" w:rsidRDefault="00F44D04"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36.962,35</w:t>
            </w:r>
          </w:p>
        </w:tc>
        <w:tc>
          <w:tcPr>
            <w:tcW w:w="333"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423.288,00</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3.827.597,80</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16.784.353,36</w:t>
            </w:r>
          </w:p>
        </w:tc>
        <w:tc>
          <w:tcPr>
            <w:tcW w:w="295"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B06795" w:rsidRDefault="0062548A" w:rsidP="0062548A">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21.072.201,51</w:t>
            </w:r>
          </w:p>
        </w:tc>
      </w:tr>
    </w:tbl>
    <w:p w:rsidR="00AB0FC6" w:rsidRPr="00B06795" w:rsidRDefault="00F44D04" w:rsidP="002A41F2">
      <w:pPr>
        <w:pStyle w:val="Balk5"/>
        <w:ind w:left="0" w:firstLine="0"/>
      </w:pPr>
      <w:bookmarkStart w:id="396" w:name="_Toc445993586"/>
      <w:bookmarkStart w:id="397" w:name="_Toc494808867"/>
      <w:r w:rsidRPr="00B06795">
        <w:t>Table</w:t>
      </w:r>
      <w:r w:rsidR="00AB0FC6" w:rsidRPr="00B06795">
        <w:t xml:space="preserve"> 10.69 SİNOP</w:t>
      </w:r>
      <w:bookmarkEnd w:id="396"/>
      <w:bookmarkEnd w:id="397"/>
    </w:p>
    <w:tbl>
      <w:tblPr>
        <w:tblW w:w="5000" w:type="pct"/>
        <w:tblCellMar>
          <w:left w:w="70" w:type="dxa"/>
          <w:right w:w="70" w:type="dxa"/>
        </w:tblCellMar>
        <w:tblLook w:val="04A0" w:firstRow="1" w:lastRow="0" w:firstColumn="1" w:lastColumn="0" w:noHBand="0" w:noVBand="1"/>
      </w:tblPr>
      <w:tblGrid>
        <w:gridCol w:w="3187"/>
        <w:gridCol w:w="1172"/>
        <w:gridCol w:w="1510"/>
        <w:gridCol w:w="984"/>
        <w:gridCol w:w="1335"/>
        <w:gridCol w:w="1055"/>
        <w:gridCol w:w="1055"/>
        <w:gridCol w:w="991"/>
        <w:gridCol w:w="948"/>
        <w:gridCol w:w="1055"/>
      </w:tblGrid>
      <w:tr w:rsidR="00F44D04" w:rsidRPr="00B06795" w:rsidTr="00F44D04">
        <w:trPr>
          <w:trHeight w:val="420"/>
        </w:trPr>
        <w:tc>
          <w:tcPr>
            <w:tcW w:w="12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SİNOP</w:t>
            </w:r>
          </w:p>
        </w:tc>
        <w:tc>
          <w:tcPr>
            <w:tcW w:w="46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7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8F2C81"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637E9" w:rsidRPr="00B06795" w:rsidTr="00F44D04">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60" w:type="pct"/>
            <w:tcBorders>
              <w:top w:val="nil"/>
              <w:left w:val="nil"/>
              <w:bottom w:val="single" w:sz="4" w:space="0" w:color="D3D3D3"/>
              <w:right w:val="single" w:sz="4" w:space="0" w:color="D3D3D3"/>
            </w:tcBorders>
            <w:shd w:val="clear" w:color="708090" w:fill="708090"/>
            <w:vAlign w:val="center"/>
            <w:hideMark/>
          </w:tcPr>
          <w:p w:rsidR="006637E9" w:rsidRPr="00B06795" w:rsidRDefault="002A41F2"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66.918,52</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66.918,52</w:t>
            </w:r>
          </w:p>
        </w:tc>
      </w:tr>
      <w:tr w:rsidR="006637E9" w:rsidRPr="00B06795" w:rsidTr="00F44D04">
        <w:trPr>
          <w:trHeight w:val="42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60" w:type="pct"/>
            <w:tcBorders>
              <w:top w:val="nil"/>
              <w:left w:val="nil"/>
              <w:bottom w:val="single" w:sz="4" w:space="0" w:color="D3D3D3"/>
              <w:right w:val="single" w:sz="4" w:space="0" w:color="D3D3D3"/>
            </w:tcBorders>
            <w:shd w:val="clear" w:color="708090" w:fill="708090"/>
            <w:vAlign w:val="center"/>
            <w:hideMark/>
          </w:tcPr>
          <w:p w:rsidR="006637E9" w:rsidRPr="00B06795" w:rsidRDefault="002A41F2"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86.374,19</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86.374,19</w:t>
            </w:r>
          </w:p>
        </w:tc>
      </w:tr>
      <w:tr w:rsidR="006637E9" w:rsidRPr="00B06795" w:rsidTr="00F44D04">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60" w:type="pct"/>
            <w:tcBorders>
              <w:top w:val="nil"/>
              <w:left w:val="nil"/>
              <w:bottom w:val="single" w:sz="4" w:space="0" w:color="D3D3D3"/>
              <w:right w:val="single" w:sz="4" w:space="0" w:color="D3D3D3"/>
            </w:tcBorders>
            <w:shd w:val="clear" w:color="708090" w:fill="708090"/>
            <w:vAlign w:val="center"/>
            <w:hideMark/>
          </w:tcPr>
          <w:p w:rsidR="006637E9" w:rsidRPr="00B06795" w:rsidRDefault="002A41F2"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261.769,00</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7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261.769,00</w:t>
            </w:r>
          </w:p>
        </w:tc>
      </w:tr>
      <w:tr w:rsidR="006637E9" w:rsidRPr="00B06795" w:rsidTr="00F44D04">
        <w:trPr>
          <w:trHeight w:val="42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460" w:type="pct"/>
            <w:tcBorders>
              <w:top w:val="nil"/>
              <w:left w:val="nil"/>
              <w:bottom w:val="single" w:sz="4" w:space="0" w:color="D3D3D3"/>
              <w:right w:val="single" w:sz="4" w:space="0" w:color="D3D3D3"/>
            </w:tcBorders>
            <w:shd w:val="clear" w:color="708090" w:fill="708090"/>
            <w:vAlign w:val="center"/>
            <w:hideMark/>
          </w:tcPr>
          <w:p w:rsidR="006637E9" w:rsidRPr="00B06795" w:rsidRDefault="002A41F2"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31.750,00</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149.348,90</w:t>
            </w:r>
          </w:p>
        </w:tc>
        <w:tc>
          <w:tcPr>
            <w:tcW w:w="37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181.098,90</w:t>
            </w:r>
          </w:p>
        </w:tc>
      </w:tr>
      <w:tr w:rsidR="006637E9" w:rsidRPr="00B06795" w:rsidTr="00F44D04">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60" w:type="pct"/>
            <w:tcBorders>
              <w:top w:val="nil"/>
              <w:left w:val="nil"/>
              <w:bottom w:val="single" w:sz="4" w:space="0" w:color="D3D3D3"/>
              <w:right w:val="single" w:sz="4" w:space="0" w:color="D3D3D3"/>
            </w:tcBorders>
            <w:shd w:val="clear" w:color="708090" w:fill="708090"/>
            <w:vAlign w:val="center"/>
            <w:hideMark/>
          </w:tcPr>
          <w:p w:rsidR="006637E9" w:rsidRPr="00B06795" w:rsidRDefault="00F44D04"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446.811,71</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149.348,90</w:t>
            </w:r>
          </w:p>
        </w:tc>
        <w:tc>
          <w:tcPr>
            <w:tcW w:w="37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0"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596.160,61</w:t>
            </w:r>
          </w:p>
        </w:tc>
      </w:tr>
    </w:tbl>
    <w:p w:rsidR="006637E9" w:rsidRPr="00B06795" w:rsidRDefault="006637E9" w:rsidP="00AB0FC6">
      <w:pPr>
        <w:pStyle w:val="Tablo1"/>
        <w:jc w:val="left"/>
        <w:rPr>
          <w:rFonts w:ascii="Times New Roman" w:hAnsi="Times New Roman"/>
        </w:rPr>
      </w:pPr>
    </w:p>
    <w:p w:rsidR="00AB0FC6" w:rsidRPr="00B06795" w:rsidRDefault="006637E9" w:rsidP="006637E9">
      <w:pPr>
        <w:rPr>
          <w:rFonts w:ascii="Times New Roman" w:hAnsi="Times New Roman" w:cs="Times New Roman"/>
          <w:b/>
        </w:rPr>
      </w:pPr>
      <w:r w:rsidRPr="00B06795">
        <w:rPr>
          <w:rFonts w:ascii="Times New Roman" w:hAnsi="Times New Roman"/>
        </w:rPr>
        <w:br w:type="page"/>
      </w:r>
    </w:p>
    <w:p w:rsidR="00AB0FC6" w:rsidRPr="00B06795" w:rsidRDefault="00F44D04" w:rsidP="00385AC9">
      <w:pPr>
        <w:pStyle w:val="Balk5"/>
      </w:pPr>
      <w:bookmarkStart w:id="398" w:name="_Toc445993587"/>
      <w:bookmarkStart w:id="399" w:name="_Toc494808868"/>
      <w:r w:rsidRPr="00B06795">
        <w:lastRenderedPageBreak/>
        <w:t>Table</w:t>
      </w:r>
      <w:r w:rsidR="00AB0FC6" w:rsidRPr="00B06795">
        <w:t xml:space="preserve"> 10.70 SİVAS</w:t>
      </w:r>
      <w:bookmarkEnd w:id="398"/>
      <w:bookmarkEnd w:id="399"/>
    </w:p>
    <w:tbl>
      <w:tblPr>
        <w:tblW w:w="5000" w:type="pct"/>
        <w:tblCellMar>
          <w:left w:w="70" w:type="dxa"/>
          <w:right w:w="70" w:type="dxa"/>
        </w:tblCellMar>
        <w:tblLook w:val="04A0" w:firstRow="1" w:lastRow="0" w:firstColumn="1" w:lastColumn="0" w:noHBand="0" w:noVBand="1"/>
      </w:tblPr>
      <w:tblGrid>
        <w:gridCol w:w="2205"/>
        <w:gridCol w:w="1096"/>
        <w:gridCol w:w="1309"/>
        <w:gridCol w:w="1055"/>
        <w:gridCol w:w="1335"/>
        <w:gridCol w:w="1309"/>
        <w:gridCol w:w="1309"/>
        <w:gridCol w:w="1309"/>
        <w:gridCol w:w="954"/>
        <w:gridCol w:w="1411"/>
      </w:tblGrid>
      <w:tr w:rsidR="00F44D04" w:rsidRPr="00B06795" w:rsidTr="00F44D04">
        <w:trPr>
          <w:trHeight w:val="420"/>
        </w:trPr>
        <w:tc>
          <w:tcPr>
            <w:tcW w:w="105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SİVAS</w:t>
            </w:r>
          </w:p>
        </w:tc>
        <w:tc>
          <w:tcPr>
            <w:tcW w:w="305"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8F2C81"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637E9"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2.256.262,03</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2.256.262,03</w:t>
            </w:r>
          </w:p>
        </w:tc>
      </w:tr>
      <w:tr w:rsidR="006637E9"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SİVAS DOĞAL GAZ DAĞITIM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189.872,48</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12.438.070,94</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35.815.175,62</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98.005.455,28</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30.176,14</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146.478.750,47</w:t>
            </w:r>
          </w:p>
        </w:tc>
      </w:tr>
      <w:tr w:rsidR="006637E9"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7.297.656,34</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56.246,67</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7.353.903,01</w:t>
            </w:r>
          </w:p>
        </w:tc>
      </w:tr>
      <w:tr w:rsidR="006637E9" w:rsidRPr="00B06795" w:rsidTr="00F44D04">
        <w:trPr>
          <w:trHeight w:val="42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p w:rsidR="006637E9" w:rsidRPr="00B06795" w:rsidRDefault="006637E9" w:rsidP="006637E9">
            <w:pPr>
              <w:spacing w:after="0" w:line="240" w:lineRule="auto"/>
              <w:rPr>
                <w:rFonts w:ascii="Tahoma" w:eastAsia="Times New Roman" w:hAnsi="Tahoma" w:cs="Tahoma"/>
                <w:b/>
                <w:bCs/>
                <w:color w:val="FFFFFF"/>
                <w:sz w:val="16"/>
                <w:szCs w:val="16"/>
                <w:lang w:eastAsia="tr-TR"/>
              </w:rPr>
            </w:pP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28.805.520,04</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28.805.520,04</w:t>
            </w:r>
          </w:p>
        </w:tc>
      </w:tr>
      <w:tr w:rsidR="006637E9" w:rsidRPr="00B06795" w:rsidTr="00F44D04">
        <w:trPr>
          <w:trHeight w:val="42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284.062,63</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284.062,63</w:t>
            </w:r>
          </w:p>
        </w:tc>
      </w:tr>
      <w:tr w:rsidR="006637E9"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425.343,00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369.957,00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795.300,00</w:t>
            </w:r>
          </w:p>
        </w:tc>
      </w:tr>
      <w:tr w:rsidR="006637E9"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1.518.138,90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1.518.138,90</w:t>
            </w:r>
          </w:p>
        </w:tc>
      </w:tr>
      <w:tr w:rsidR="006637E9" w:rsidRPr="00B06795" w:rsidTr="00F44D04">
        <w:trPr>
          <w:trHeight w:val="42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11.985,00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11.985,00</w:t>
            </w:r>
          </w:p>
        </w:tc>
      </w:tr>
      <w:tr w:rsidR="006637E9"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76.789,00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76.789,00</w:t>
            </w:r>
          </w:p>
        </w:tc>
      </w:tr>
      <w:tr w:rsidR="006637E9"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05" w:type="pct"/>
            <w:tcBorders>
              <w:top w:val="nil"/>
              <w:left w:val="nil"/>
              <w:bottom w:val="single" w:sz="4" w:space="0" w:color="D3D3D3"/>
              <w:right w:val="single" w:sz="4" w:space="0" w:color="D3D3D3"/>
            </w:tcBorders>
            <w:shd w:val="clear" w:color="708090" w:fill="708090"/>
            <w:vAlign w:val="center"/>
            <w:hideMark/>
          </w:tcPr>
          <w:p w:rsidR="006637E9" w:rsidRPr="00B06795" w:rsidRDefault="00F44D04"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28.805.520,04</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189.872,48</w:t>
            </w:r>
          </w:p>
        </w:tc>
        <w:tc>
          <w:tcPr>
            <w:tcW w:w="290"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23.947.456,21</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36.602.230,92</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98.005.455,28</w:t>
            </w:r>
          </w:p>
        </w:tc>
        <w:tc>
          <w:tcPr>
            <w:tcW w:w="359"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30.176,14</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187.580.711,07</w:t>
            </w:r>
          </w:p>
        </w:tc>
      </w:tr>
    </w:tbl>
    <w:p w:rsidR="006637E9" w:rsidRPr="00B06795" w:rsidRDefault="006637E9" w:rsidP="0061173D">
      <w:pPr>
        <w:rPr>
          <w:rFonts w:ascii="Times New Roman" w:hAnsi="Times New Roman"/>
        </w:rPr>
      </w:pPr>
    </w:p>
    <w:p w:rsidR="0061173D" w:rsidRPr="00B06795" w:rsidRDefault="006637E9" w:rsidP="0061173D">
      <w:pPr>
        <w:rPr>
          <w:rFonts w:ascii="Times New Roman" w:hAnsi="Times New Roman"/>
        </w:rPr>
      </w:pPr>
      <w:r w:rsidRPr="00B06795">
        <w:rPr>
          <w:rFonts w:ascii="Times New Roman" w:hAnsi="Times New Roman"/>
        </w:rPr>
        <w:br w:type="page"/>
      </w:r>
    </w:p>
    <w:p w:rsidR="0061173D" w:rsidRPr="00B06795" w:rsidRDefault="00F44D04" w:rsidP="006E0A5A">
      <w:pPr>
        <w:pStyle w:val="Balk5"/>
        <w:ind w:left="0" w:firstLine="0"/>
      </w:pPr>
      <w:bookmarkStart w:id="400" w:name="_Toc445993588"/>
      <w:bookmarkStart w:id="401" w:name="_Toc494808869"/>
      <w:r w:rsidRPr="00B06795">
        <w:lastRenderedPageBreak/>
        <w:t>Table</w:t>
      </w:r>
      <w:r w:rsidR="00AB0FC6" w:rsidRPr="00B06795">
        <w:t xml:space="preserve"> 10.71 ŞANLIURFA</w:t>
      </w:r>
      <w:bookmarkEnd w:id="400"/>
      <w:bookmarkEnd w:id="401"/>
    </w:p>
    <w:tbl>
      <w:tblPr>
        <w:tblW w:w="5000" w:type="pct"/>
        <w:tblLayout w:type="fixed"/>
        <w:tblCellMar>
          <w:left w:w="70" w:type="dxa"/>
          <w:right w:w="70" w:type="dxa"/>
        </w:tblCellMar>
        <w:tblLook w:val="04A0" w:firstRow="1" w:lastRow="0" w:firstColumn="1" w:lastColumn="0" w:noHBand="0" w:noVBand="1"/>
      </w:tblPr>
      <w:tblGrid>
        <w:gridCol w:w="2338"/>
        <w:gridCol w:w="1066"/>
        <w:gridCol w:w="1412"/>
        <w:gridCol w:w="699"/>
        <w:gridCol w:w="1335"/>
        <w:gridCol w:w="1207"/>
        <w:gridCol w:w="1308"/>
        <w:gridCol w:w="1308"/>
        <w:gridCol w:w="1207"/>
        <w:gridCol w:w="1412"/>
      </w:tblGrid>
      <w:tr w:rsidR="00F44D04" w:rsidRPr="00B06795" w:rsidTr="008129E5">
        <w:trPr>
          <w:trHeight w:val="420"/>
        </w:trPr>
        <w:tc>
          <w:tcPr>
            <w:tcW w:w="87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ŞANLIURFA</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8F2C81"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637E9" w:rsidRPr="00B06795" w:rsidTr="008129E5">
        <w:trPr>
          <w:trHeight w:val="30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6637E9" w:rsidRPr="00B06795" w:rsidRDefault="006637E9" w:rsidP="006637E9">
            <w:pPr>
              <w:spacing w:after="0" w:line="240" w:lineRule="auto"/>
              <w:rPr>
                <w:rFonts w:ascii="Tahoma" w:eastAsia="Times New Roman" w:hAnsi="Tahoma" w:cs="Tahoma"/>
                <w:b/>
                <w:bCs/>
                <w:color w:val="FFFFFF"/>
                <w:sz w:val="16"/>
                <w:szCs w:val="16"/>
                <w:lang w:eastAsia="tr-TR"/>
              </w:rPr>
            </w:pP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34.731,45</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26.899,69</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61.631,14</w:t>
            </w:r>
          </w:p>
        </w:tc>
      </w:tr>
      <w:tr w:rsidR="006637E9" w:rsidRPr="00B06795" w:rsidTr="008129E5">
        <w:trPr>
          <w:trHeight w:val="30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DOĞAL GAZ TOPTAN SATIŞ A.Ş.</w:t>
            </w:r>
          </w:p>
        </w:tc>
        <w:tc>
          <w:tcPr>
            <w:tcW w:w="40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Wholesale License</w:t>
            </w:r>
          </w:p>
          <w:p w:rsidR="006637E9" w:rsidRPr="00B06795" w:rsidRDefault="006637E9" w:rsidP="006637E9">
            <w:pPr>
              <w:spacing w:after="0" w:line="240" w:lineRule="auto"/>
              <w:rPr>
                <w:rFonts w:ascii="Tahoma" w:eastAsia="Times New Roman" w:hAnsi="Tahoma" w:cs="Tahoma"/>
                <w:b/>
                <w:bCs/>
                <w:color w:val="FFFFFF"/>
                <w:sz w:val="16"/>
                <w:szCs w:val="16"/>
                <w:lang w:eastAsia="tr-TR"/>
              </w:rPr>
            </w:pP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71.414.075,45</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71.414.075,45</w:t>
            </w:r>
          </w:p>
        </w:tc>
      </w:tr>
      <w:tr w:rsidR="006637E9" w:rsidRPr="00B06795" w:rsidTr="008129E5">
        <w:trPr>
          <w:trHeight w:val="30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ŞANLIURFA DOĞAL GAZ DAĞITIM A.Ş.</w:t>
            </w:r>
          </w:p>
        </w:tc>
        <w:tc>
          <w:tcPr>
            <w:tcW w:w="401"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58.652.980,73</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4.748.475,66</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12.518.092,20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52.686.198,82</w:t>
            </w:r>
          </w:p>
        </w:tc>
        <w:tc>
          <w:tcPr>
            <w:tcW w:w="454"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226.579,69</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128.832.327,10</w:t>
            </w:r>
          </w:p>
        </w:tc>
      </w:tr>
      <w:tr w:rsidR="009A5D23" w:rsidRPr="00B06795" w:rsidTr="008129E5">
        <w:trPr>
          <w:trHeight w:val="30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1"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91.204,32</w:t>
            </w:r>
          </w:p>
        </w:tc>
        <w:tc>
          <w:tcPr>
            <w:tcW w:w="53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91.204,32</w:t>
            </w:r>
          </w:p>
        </w:tc>
      </w:tr>
      <w:tr w:rsidR="009A5D23" w:rsidRPr="00B06795" w:rsidTr="008129E5">
        <w:trPr>
          <w:trHeight w:val="42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1"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585.344,88</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585.344,88</w:t>
            </w:r>
          </w:p>
        </w:tc>
      </w:tr>
      <w:tr w:rsidR="009A5D23" w:rsidRPr="00B06795" w:rsidTr="008129E5">
        <w:trPr>
          <w:trHeight w:val="30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1"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418.033,00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1.139.070,00</w:t>
            </w:r>
          </w:p>
        </w:tc>
        <w:tc>
          <w:tcPr>
            <w:tcW w:w="53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1.557.103,00</w:t>
            </w:r>
          </w:p>
        </w:tc>
      </w:tr>
      <w:tr w:rsidR="009A5D23" w:rsidRPr="00B06795" w:rsidTr="008129E5">
        <w:trPr>
          <w:trHeight w:val="42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w:t>
            </w:r>
            <w:r w:rsidR="008129E5">
              <w:rPr>
                <w:rFonts w:ascii="Tahoma" w:eastAsia="Times New Roman" w:hAnsi="Tahoma" w:cs="Tahoma"/>
                <w:b/>
                <w:bCs/>
                <w:color w:val="FFFFFF"/>
                <w:sz w:val="16"/>
                <w:szCs w:val="16"/>
                <w:lang w:eastAsia="tr-TR"/>
              </w:rPr>
              <w:t xml:space="preserve">DAŞ DOĞALGAZ TOPTAN SATIŞ SAN. VE TİC. </w:t>
            </w:r>
            <w:r w:rsidRPr="00B06795">
              <w:rPr>
                <w:rFonts w:ascii="Tahoma" w:eastAsia="Times New Roman" w:hAnsi="Tahoma" w:cs="Tahoma"/>
                <w:b/>
                <w:bCs/>
                <w:color w:val="FFFFFF"/>
                <w:sz w:val="16"/>
                <w:szCs w:val="16"/>
                <w:lang w:eastAsia="tr-TR"/>
              </w:rPr>
              <w:t>A.Ş.</w:t>
            </w:r>
          </w:p>
        </w:tc>
        <w:tc>
          <w:tcPr>
            <w:tcW w:w="401"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134.547.374,59</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134.547.374,59</w:t>
            </w:r>
          </w:p>
        </w:tc>
      </w:tr>
      <w:tr w:rsidR="009A5D23" w:rsidRPr="00B06795" w:rsidTr="008129E5">
        <w:trPr>
          <w:trHeight w:val="30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1"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3.862.301,64</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3.862.301,64</w:t>
            </w:r>
          </w:p>
        </w:tc>
      </w:tr>
      <w:tr w:rsidR="009A5D23" w:rsidRPr="00B06795" w:rsidTr="008129E5">
        <w:trPr>
          <w:trHeight w:val="420"/>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LTD. ŞTİ.</w:t>
            </w:r>
          </w:p>
        </w:tc>
        <w:tc>
          <w:tcPr>
            <w:tcW w:w="401"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234.296,00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329.901,00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764.583,00</w:t>
            </w:r>
          </w:p>
        </w:tc>
        <w:tc>
          <w:tcPr>
            <w:tcW w:w="531"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1.328.780,00</w:t>
            </w:r>
          </w:p>
        </w:tc>
      </w:tr>
      <w:tr w:rsidR="006637E9" w:rsidRPr="00B06795" w:rsidTr="008129E5">
        <w:trPr>
          <w:trHeight w:val="301"/>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rsidR="006637E9"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264.614.430,77</w:t>
            </w:r>
          </w:p>
        </w:tc>
        <w:tc>
          <w:tcPr>
            <w:tcW w:w="263"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9.297.837,74</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13.460.237,77</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52.686.198,82</w:t>
            </w:r>
          </w:p>
        </w:tc>
        <w:tc>
          <w:tcPr>
            <w:tcW w:w="454"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2.221.437,01</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342.280.142,12</w:t>
            </w:r>
          </w:p>
        </w:tc>
      </w:tr>
    </w:tbl>
    <w:p w:rsidR="008129E5" w:rsidRDefault="008129E5">
      <w:pPr>
        <w:rPr>
          <w:rFonts w:ascii="Times New Roman" w:eastAsia="Times New Roman" w:hAnsi="Times New Roman" w:cs="Times New Roman"/>
          <w:b/>
          <w:bCs/>
          <w:iCs/>
          <w:sz w:val="24"/>
          <w:szCs w:val="26"/>
        </w:rPr>
      </w:pPr>
      <w:bookmarkStart w:id="402" w:name="_Toc445993589"/>
      <w:r>
        <w:br w:type="page"/>
      </w:r>
    </w:p>
    <w:p w:rsidR="00AB0FC6" w:rsidRPr="00B06795" w:rsidRDefault="00F44D04" w:rsidP="009A5D23">
      <w:pPr>
        <w:pStyle w:val="Balk5"/>
        <w:ind w:left="0" w:firstLine="0"/>
      </w:pPr>
      <w:bookmarkStart w:id="403" w:name="_Toc494808870"/>
      <w:r w:rsidRPr="00B06795">
        <w:lastRenderedPageBreak/>
        <w:t>Table</w:t>
      </w:r>
      <w:r w:rsidR="00AB0FC6" w:rsidRPr="00B06795">
        <w:t xml:space="preserve"> 10.72 ŞIRNAK</w:t>
      </w:r>
      <w:bookmarkEnd w:id="402"/>
      <w:bookmarkEnd w:id="403"/>
    </w:p>
    <w:tbl>
      <w:tblPr>
        <w:tblW w:w="5000" w:type="pct"/>
        <w:tblCellMar>
          <w:left w:w="70" w:type="dxa"/>
          <w:right w:w="70" w:type="dxa"/>
        </w:tblCellMar>
        <w:tblLook w:val="04A0" w:firstRow="1" w:lastRow="0" w:firstColumn="1" w:lastColumn="0" w:noHBand="0" w:noVBand="1"/>
      </w:tblPr>
      <w:tblGrid>
        <w:gridCol w:w="3331"/>
        <w:gridCol w:w="1164"/>
        <w:gridCol w:w="1329"/>
        <w:gridCol w:w="718"/>
        <w:gridCol w:w="1335"/>
        <w:gridCol w:w="1207"/>
        <w:gridCol w:w="1055"/>
        <w:gridCol w:w="992"/>
        <w:gridCol w:w="954"/>
        <w:gridCol w:w="1207"/>
      </w:tblGrid>
      <w:tr w:rsidR="00F44D04" w:rsidRPr="00B06795" w:rsidTr="008129E5">
        <w:trPr>
          <w:trHeight w:val="420"/>
        </w:trPr>
        <w:tc>
          <w:tcPr>
            <w:tcW w:w="125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ŞIRNAK</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0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7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73"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8F2C81"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9A5D23" w:rsidRPr="00B06795" w:rsidTr="008129E5">
        <w:trPr>
          <w:trHeight w:val="308"/>
        </w:trPr>
        <w:tc>
          <w:tcPr>
            <w:tcW w:w="1253"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38"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00"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165.493,75</w:t>
            </w:r>
          </w:p>
        </w:tc>
        <w:tc>
          <w:tcPr>
            <w:tcW w:w="37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165.493,75</w:t>
            </w:r>
          </w:p>
        </w:tc>
      </w:tr>
      <w:tr w:rsidR="009A5D23" w:rsidRPr="00B06795" w:rsidTr="008129E5">
        <w:trPr>
          <w:trHeight w:val="288"/>
        </w:trPr>
        <w:tc>
          <w:tcPr>
            <w:tcW w:w="1253"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38"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00"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2.959.799,00</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119.374,00</w:t>
            </w:r>
          </w:p>
        </w:tc>
        <w:tc>
          <w:tcPr>
            <w:tcW w:w="37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3.079.173,00</w:t>
            </w:r>
          </w:p>
        </w:tc>
      </w:tr>
      <w:tr w:rsidR="009A5D23" w:rsidRPr="00B06795" w:rsidTr="008129E5">
        <w:trPr>
          <w:trHeight w:val="420"/>
        </w:trPr>
        <w:tc>
          <w:tcPr>
            <w:tcW w:w="1253"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8129E5" w:rsidP="009A5D23">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OR-CAN DOĞAL GAZ TOPTAN</w:t>
            </w:r>
            <w:r w:rsidR="009A5D23" w:rsidRPr="00B06795">
              <w:rPr>
                <w:rFonts w:ascii="Tahoma" w:eastAsia="Times New Roman" w:hAnsi="Tahoma" w:cs="Tahoma"/>
                <w:b/>
                <w:bCs/>
                <w:color w:val="FFFFFF"/>
                <w:sz w:val="16"/>
                <w:szCs w:val="16"/>
                <w:lang w:eastAsia="tr-TR"/>
              </w:rPr>
              <w:t xml:space="preserve"> SATIŞ DAĞITIM LİMİTED ŞİRKETİ</w:t>
            </w:r>
          </w:p>
        </w:tc>
        <w:tc>
          <w:tcPr>
            <w:tcW w:w="438"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500"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476.248,00</w:t>
            </w:r>
          </w:p>
        </w:tc>
        <w:tc>
          <w:tcPr>
            <w:tcW w:w="37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71.707,00</w:t>
            </w:r>
          </w:p>
        </w:tc>
        <w:tc>
          <w:tcPr>
            <w:tcW w:w="454"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547.955,00</w:t>
            </w:r>
          </w:p>
        </w:tc>
      </w:tr>
      <w:tr w:rsidR="006637E9" w:rsidRPr="00B06795" w:rsidTr="008129E5">
        <w:trPr>
          <w:trHeight w:val="300"/>
        </w:trPr>
        <w:tc>
          <w:tcPr>
            <w:tcW w:w="1253"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rsidR="006637E9" w:rsidRPr="00B06795" w:rsidRDefault="00F44D04"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00"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70"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2.959.799,00</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761.115,75</w:t>
            </w:r>
          </w:p>
        </w:tc>
        <w:tc>
          <w:tcPr>
            <w:tcW w:w="373"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59"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71.707,00</w:t>
            </w:r>
          </w:p>
        </w:tc>
        <w:tc>
          <w:tcPr>
            <w:tcW w:w="454"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3.792.621,75</w:t>
            </w:r>
          </w:p>
        </w:tc>
      </w:tr>
    </w:tbl>
    <w:p w:rsidR="006637E9" w:rsidRPr="00B06795" w:rsidRDefault="006637E9" w:rsidP="00AB0FC6">
      <w:pPr>
        <w:pStyle w:val="Tablo1"/>
        <w:jc w:val="left"/>
        <w:rPr>
          <w:rFonts w:ascii="Times New Roman" w:hAnsi="Times New Roman"/>
        </w:rPr>
      </w:pPr>
      <w:bookmarkStart w:id="404" w:name="_Toc445993590"/>
    </w:p>
    <w:p w:rsidR="00AB0FC6" w:rsidRPr="00B06795" w:rsidRDefault="00F44D04" w:rsidP="00385AC9">
      <w:pPr>
        <w:pStyle w:val="Balk5"/>
      </w:pPr>
      <w:bookmarkStart w:id="405" w:name="_Toc494808871"/>
      <w:r w:rsidRPr="00B06795">
        <w:t>Table</w:t>
      </w:r>
      <w:r w:rsidR="00AB0FC6" w:rsidRPr="00B06795">
        <w:t xml:space="preserve"> 10.73 TEKİRDAĞ</w:t>
      </w:r>
      <w:bookmarkEnd w:id="404"/>
      <w:bookmarkEnd w:id="405"/>
    </w:p>
    <w:tbl>
      <w:tblPr>
        <w:tblpPr w:leftFromText="141" w:rightFromText="141" w:vertAnchor="text" w:tblpY="1"/>
        <w:tblOverlap w:val="never"/>
        <w:tblW w:w="5000" w:type="pct"/>
        <w:tblCellMar>
          <w:left w:w="70" w:type="dxa"/>
          <w:right w:w="70" w:type="dxa"/>
        </w:tblCellMar>
        <w:tblLook w:val="04A0" w:firstRow="1" w:lastRow="0" w:firstColumn="1" w:lastColumn="0" w:noHBand="0" w:noVBand="1"/>
      </w:tblPr>
      <w:tblGrid>
        <w:gridCol w:w="1849"/>
        <w:gridCol w:w="1096"/>
        <w:gridCol w:w="1563"/>
        <w:gridCol w:w="700"/>
        <w:gridCol w:w="1335"/>
        <w:gridCol w:w="1411"/>
        <w:gridCol w:w="1309"/>
        <w:gridCol w:w="1411"/>
        <w:gridCol w:w="1055"/>
        <w:gridCol w:w="1563"/>
      </w:tblGrid>
      <w:tr w:rsidR="00F44D04" w:rsidRPr="00B06795" w:rsidTr="008129E5">
        <w:trPr>
          <w:cantSplit/>
          <w:trHeight w:val="420"/>
          <w:tblHeader/>
        </w:trPr>
        <w:tc>
          <w:tcPr>
            <w:tcW w:w="70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TEKİRDAĞ</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8F2C81" w:rsidP="008F2C81">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88"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9A5D23"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A.Ş.</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875.822,72</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889.506,37</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1.765.329,10</w:t>
            </w:r>
          </w:p>
        </w:tc>
      </w:tr>
      <w:tr w:rsidR="009A5D23"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6.979.159,96</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722.425,63</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7.701.585,59</w:t>
            </w:r>
          </w:p>
        </w:tc>
      </w:tr>
      <w:tr w:rsidR="006637E9" w:rsidRPr="00B06795" w:rsidTr="008129E5">
        <w:trPr>
          <w:cantSplit/>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1.353.435.869,68</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278.960.863,67</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1.632.396.733,35</w:t>
            </w:r>
          </w:p>
        </w:tc>
      </w:tr>
      <w:tr w:rsidR="006637E9"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ÇORDAŞ ÇORLU DOĞALGAZ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3.579.914,00</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58.133.735,00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8.860.905,62</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69.913.806,20</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140.488.360,82</w:t>
            </w:r>
          </w:p>
        </w:tc>
      </w:tr>
      <w:tr w:rsidR="009A5D23" w:rsidRPr="00B06795" w:rsidTr="008129E5">
        <w:trPr>
          <w:cantSplit/>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303.954,16</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116.626,70</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420.580,86</w:t>
            </w:r>
          </w:p>
        </w:tc>
      </w:tr>
      <w:tr w:rsidR="009A5D23"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A.Ş.</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23.652.135,10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23.652.135,10</w:t>
            </w:r>
          </w:p>
        </w:tc>
      </w:tr>
      <w:tr w:rsidR="009A5D23"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EWE ENERJİ A.Ş.</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18.625.468,03</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18.625.468,03</w:t>
            </w:r>
          </w:p>
        </w:tc>
      </w:tr>
      <w:tr w:rsidR="009A5D23"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İPRAGAZ A.Ş.</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1.307.505,00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205.698,00</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277.742,00</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1.790.945,00</w:t>
            </w:r>
          </w:p>
        </w:tc>
      </w:tr>
      <w:tr w:rsidR="006637E9" w:rsidRPr="00B06795" w:rsidTr="008129E5">
        <w:trPr>
          <w:cantSplit/>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31.911,22</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3.192.902,51</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102.318,97</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3.327.132,70</w:t>
            </w:r>
          </w:p>
        </w:tc>
      </w:tr>
      <w:tr w:rsidR="009A5D23"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3.909.249,07</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3.909.249,07</w:t>
            </w:r>
          </w:p>
        </w:tc>
      </w:tr>
      <w:tr w:rsidR="009A5D23" w:rsidRPr="00B06795" w:rsidTr="008129E5">
        <w:trPr>
          <w:cantSplit/>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hideMark/>
          </w:tcPr>
          <w:p w:rsidR="009A5D23" w:rsidRPr="00B06795" w:rsidRDefault="009A5D23" w:rsidP="008F2C81">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17.135,00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39.643,84</w:t>
            </w:r>
          </w:p>
        </w:tc>
        <w:tc>
          <w:tcPr>
            <w:tcW w:w="531"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56.778,84</w:t>
            </w:r>
          </w:p>
        </w:tc>
      </w:tr>
      <w:tr w:rsidR="006637E9" w:rsidRPr="00B06795" w:rsidTr="008129E5">
        <w:trPr>
          <w:cantSplit/>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SERALGAZ SINAİ VE TIBBİ GAZLAR İNŞAAT MALZEMELERİ TİCARET VE SANAYİ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100,00</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1.000,00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1.100,00</w:t>
            </w:r>
          </w:p>
        </w:tc>
      </w:tr>
      <w:tr w:rsidR="006637E9"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1.704.166,01</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1.704.166,01</w:t>
            </w:r>
          </w:p>
        </w:tc>
      </w:tr>
      <w:tr w:rsidR="006637E9" w:rsidRPr="00B06795" w:rsidTr="008129E5">
        <w:trPr>
          <w:cantSplit/>
          <w:trHeight w:val="42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THRACE BASIN NATURAL GAS (TÜRKİYE) CORPORATION TÜRKİYE-ANKARA ŞUBESİ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34.053.966,00</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62.281.849,00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163.642,00</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31.591,00</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96.531.048,00</w:t>
            </w:r>
          </w:p>
        </w:tc>
      </w:tr>
      <w:tr w:rsidR="006637E9"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TRAKYA BÖLGESİ DOĞAL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191.551.841,26</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247.676.944,23</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17.720.518,29</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109.277.506,70</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566.226.810,47</w:t>
            </w:r>
          </w:p>
        </w:tc>
      </w:tr>
      <w:tr w:rsidR="006637E9"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TÜRKİYE PETROLLERİ ANONİM ORTAKLIĞI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8F2C8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8"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9.059.587,00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8F2C8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9.059.587,00</w:t>
            </w:r>
          </w:p>
        </w:tc>
      </w:tr>
      <w:tr w:rsidR="006637E9" w:rsidRPr="00B06795" w:rsidTr="008129E5">
        <w:trPr>
          <w:cantSplit/>
          <w:trHeight w:val="300"/>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F44D04"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1.582.621.590,94</w:t>
            </w:r>
          </w:p>
        </w:tc>
        <w:tc>
          <w:tcPr>
            <w:tcW w:w="263"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100,00</w:t>
            </w:r>
          </w:p>
        </w:tc>
        <w:tc>
          <w:tcPr>
            <w:tcW w:w="50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31.911,22</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716.377.522,31</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28.906.293,91</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179.307.939,60</w:t>
            </w:r>
          </w:p>
        </w:tc>
        <w:tc>
          <w:tcPr>
            <w:tcW w:w="39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411.651,97</w:t>
            </w:r>
          </w:p>
        </w:tc>
        <w:tc>
          <w:tcPr>
            <w:tcW w:w="588"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8F2C8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2.507.657.009,94</w:t>
            </w:r>
          </w:p>
        </w:tc>
      </w:tr>
    </w:tbl>
    <w:p w:rsidR="008129E5" w:rsidRDefault="008129E5" w:rsidP="00AB0FC6">
      <w:pPr>
        <w:pStyle w:val="Tablo1"/>
        <w:jc w:val="left"/>
        <w:rPr>
          <w:rFonts w:ascii="Times New Roman" w:hAnsi="Times New Roman"/>
        </w:rPr>
      </w:pPr>
    </w:p>
    <w:p w:rsidR="008129E5" w:rsidRDefault="008129E5">
      <w:pPr>
        <w:rPr>
          <w:rFonts w:ascii="Times New Roman" w:hAnsi="Times New Roman" w:cs="Times New Roman"/>
          <w:b/>
        </w:rPr>
      </w:pPr>
      <w:r>
        <w:rPr>
          <w:rFonts w:ascii="Times New Roman" w:hAnsi="Times New Roman"/>
        </w:rPr>
        <w:br w:type="page"/>
      </w:r>
    </w:p>
    <w:p w:rsidR="00AB0FC6" w:rsidRPr="00B06795" w:rsidRDefault="00F44D04" w:rsidP="00385AC9">
      <w:pPr>
        <w:pStyle w:val="Balk5"/>
      </w:pPr>
      <w:bookmarkStart w:id="406" w:name="_Toc445993591"/>
      <w:bookmarkStart w:id="407" w:name="_Toc494808872"/>
      <w:r w:rsidRPr="00B06795">
        <w:lastRenderedPageBreak/>
        <w:t>Table</w:t>
      </w:r>
      <w:r w:rsidR="00AB0FC6" w:rsidRPr="00B06795">
        <w:t xml:space="preserve"> 10.74 TOKAT</w:t>
      </w:r>
      <w:bookmarkEnd w:id="406"/>
      <w:bookmarkEnd w:id="407"/>
    </w:p>
    <w:tbl>
      <w:tblPr>
        <w:tblW w:w="5000" w:type="pct"/>
        <w:tblCellMar>
          <w:left w:w="70" w:type="dxa"/>
          <w:right w:w="70" w:type="dxa"/>
        </w:tblCellMar>
        <w:tblLook w:val="04A0" w:firstRow="1" w:lastRow="0" w:firstColumn="1" w:lastColumn="0" w:noHBand="0" w:noVBand="1"/>
      </w:tblPr>
      <w:tblGrid>
        <w:gridCol w:w="2563"/>
        <w:gridCol w:w="1096"/>
        <w:gridCol w:w="1307"/>
        <w:gridCol w:w="699"/>
        <w:gridCol w:w="1335"/>
        <w:gridCol w:w="1309"/>
        <w:gridCol w:w="1309"/>
        <w:gridCol w:w="1309"/>
        <w:gridCol w:w="954"/>
        <w:gridCol w:w="1411"/>
      </w:tblGrid>
      <w:tr w:rsidR="00F44D04" w:rsidRPr="00B06795" w:rsidTr="00F44D04">
        <w:trPr>
          <w:trHeight w:val="420"/>
        </w:trPr>
        <w:tc>
          <w:tcPr>
            <w:tcW w:w="106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TOKAT</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6637E9"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TOKAT AMASYA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3.360.653,43</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18.115.026,37</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63.409.871,89</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84.885.551,69</w:t>
            </w:r>
          </w:p>
        </w:tc>
      </w:tr>
      <w:tr w:rsidR="006637E9" w:rsidRPr="00B06795" w:rsidTr="00F44D04">
        <w:trPr>
          <w:trHeight w:val="30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442.267,31</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442.267,31</w:t>
            </w:r>
          </w:p>
        </w:tc>
      </w:tr>
      <w:tr w:rsidR="006637E9"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3.329.770,57</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27.041.180,82</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30.370.951,39</w:t>
            </w:r>
          </w:p>
        </w:tc>
      </w:tr>
      <w:tr w:rsidR="006637E9" w:rsidRPr="00B06795" w:rsidTr="00F44D04">
        <w:trPr>
          <w:trHeight w:val="30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57.480,00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57.480,00</w:t>
            </w:r>
          </w:p>
        </w:tc>
      </w:tr>
      <w:tr w:rsidR="006637E9"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1.175,00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98.947,00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13.831,00</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113.953,00</w:t>
            </w:r>
          </w:p>
        </w:tc>
      </w:tr>
      <w:tr w:rsidR="006637E9"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449.169,16</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449.169,16</w:t>
            </w:r>
          </w:p>
        </w:tc>
      </w:tr>
      <w:tr w:rsidR="006637E9"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9A5D23" w:rsidP="006637E9">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19.993,00</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278.696,85</w:t>
            </w:r>
          </w:p>
        </w:tc>
        <w:tc>
          <w:tcPr>
            <w:tcW w:w="492"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6637E9" w:rsidRPr="00B06795" w:rsidRDefault="006637E9" w:rsidP="006637E9">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298.689,85</w:t>
            </w:r>
          </w:p>
        </w:tc>
      </w:tr>
      <w:tr w:rsidR="006637E9" w:rsidRPr="00B06795" w:rsidTr="00F44D04">
        <w:trPr>
          <w:trHeight w:val="30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637E9" w:rsidRPr="00B06795" w:rsidRDefault="00F44D04"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3.329.770,57</w:t>
            </w:r>
          </w:p>
        </w:tc>
        <w:tc>
          <w:tcPr>
            <w:tcW w:w="290"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31.371.918,73</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18.492.670,22</w:t>
            </w:r>
          </w:p>
        </w:tc>
        <w:tc>
          <w:tcPr>
            <w:tcW w:w="492"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63.409.871,89</w:t>
            </w:r>
          </w:p>
        </w:tc>
        <w:tc>
          <w:tcPr>
            <w:tcW w:w="359"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13.831,00</w:t>
            </w:r>
          </w:p>
        </w:tc>
        <w:tc>
          <w:tcPr>
            <w:tcW w:w="531" w:type="pct"/>
            <w:tcBorders>
              <w:top w:val="nil"/>
              <w:left w:val="nil"/>
              <w:bottom w:val="single" w:sz="4" w:space="0" w:color="D3D3D3"/>
              <w:right w:val="single" w:sz="4" w:space="0" w:color="D3D3D3"/>
            </w:tcBorders>
            <w:shd w:val="clear" w:color="708090" w:fill="708090"/>
            <w:vAlign w:val="center"/>
            <w:hideMark/>
          </w:tcPr>
          <w:p w:rsidR="006637E9" w:rsidRPr="00B06795" w:rsidRDefault="006637E9" w:rsidP="006637E9">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116.618.062,40</w:t>
            </w:r>
          </w:p>
        </w:tc>
      </w:tr>
    </w:tbl>
    <w:p w:rsidR="008129E5" w:rsidRDefault="008129E5">
      <w:pPr>
        <w:rPr>
          <w:rFonts w:ascii="Times New Roman" w:eastAsia="Times New Roman" w:hAnsi="Times New Roman" w:cs="Times New Roman"/>
          <w:b/>
          <w:bCs/>
          <w:iCs/>
          <w:sz w:val="24"/>
          <w:szCs w:val="26"/>
        </w:rPr>
      </w:pPr>
      <w:bookmarkStart w:id="408" w:name="_Toc445993592"/>
      <w:r>
        <w:br w:type="page"/>
      </w:r>
    </w:p>
    <w:p w:rsidR="00AB0FC6" w:rsidRPr="00B06795" w:rsidRDefault="00F44D04" w:rsidP="006E0A5A">
      <w:pPr>
        <w:pStyle w:val="Balk5"/>
        <w:ind w:left="0" w:firstLine="0"/>
      </w:pPr>
      <w:bookmarkStart w:id="409" w:name="_Toc494808873"/>
      <w:r w:rsidRPr="00B06795">
        <w:lastRenderedPageBreak/>
        <w:t>Table</w:t>
      </w:r>
      <w:r w:rsidR="00AB0FC6" w:rsidRPr="00B06795">
        <w:t xml:space="preserve"> 10.75 TRABZON</w:t>
      </w:r>
      <w:bookmarkEnd w:id="408"/>
      <w:bookmarkEnd w:id="409"/>
    </w:p>
    <w:tbl>
      <w:tblPr>
        <w:tblW w:w="5000" w:type="pct"/>
        <w:tblCellMar>
          <w:left w:w="70" w:type="dxa"/>
          <w:right w:w="70" w:type="dxa"/>
        </w:tblCellMar>
        <w:tblLook w:val="04A0" w:firstRow="1" w:lastRow="0" w:firstColumn="1" w:lastColumn="0" w:noHBand="0" w:noVBand="1"/>
      </w:tblPr>
      <w:tblGrid>
        <w:gridCol w:w="2828"/>
        <w:gridCol w:w="1096"/>
        <w:gridCol w:w="1348"/>
        <w:gridCol w:w="699"/>
        <w:gridCol w:w="1335"/>
        <w:gridCol w:w="1207"/>
        <w:gridCol w:w="1309"/>
        <w:gridCol w:w="1309"/>
        <w:gridCol w:w="852"/>
        <w:gridCol w:w="1309"/>
      </w:tblGrid>
      <w:tr w:rsidR="00F44D04" w:rsidRPr="00B06795" w:rsidTr="00F44D04">
        <w:trPr>
          <w:trHeight w:val="420"/>
        </w:trPr>
        <w:tc>
          <w:tcPr>
            <w:tcW w:w="114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bookmarkStart w:id="410" w:name="_Toc445993593"/>
            <w:r w:rsidRPr="00B06795">
              <w:rPr>
                <w:rFonts w:ascii="Tahoma" w:eastAsia="Times New Roman" w:hAnsi="Tahoma" w:cs="Tahoma"/>
                <w:b/>
                <w:bCs/>
                <w:color w:val="FFFFFF"/>
                <w:sz w:val="16"/>
                <w:szCs w:val="16"/>
                <w:lang w:eastAsia="tr-TR"/>
              </w:rPr>
              <w:t>TRABZON</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6"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15"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9E5420" w:rsidRPr="00B06795" w:rsidTr="00F44D04">
        <w:trPr>
          <w:trHeight w:val="30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1.002.809,29</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1.002.809,29</w:t>
            </w:r>
          </w:p>
        </w:tc>
      </w:tr>
      <w:tr w:rsidR="009E5420" w:rsidRPr="00B06795" w:rsidTr="00F44D04">
        <w:trPr>
          <w:trHeight w:val="30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KARADENİZ DOĞAL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15.955.222,29</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42.439.239,50</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1.913,76</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58.396.375,55</w:t>
            </w:r>
          </w:p>
        </w:tc>
      </w:tr>
      <w:tr w:rsidR="009E5420" w:rsidRPr="00B06795" w:rsidTr="00F44D04">
        <w:trPr>
          <w:trHeight w:val="30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1.653.811,97</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234.611,86</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1.888.423,83</w:t>
            </w:r>
          </w:p>
        </w:tc>
      </w:tr>
      <w:tr w:rsidR="009E5420" w:rsidRPr="00B06795" w:rsidTr="00F44D04">
        <w:trPr>
          <w:trHeight w:val="42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281.578,61</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281.578,61</w:t>
            </w:r>
          </w:p>
        </w:tc>
      </w:tr>
      <w:tr w:rsidR="009E5420" w:rsidRPr="00B06795" w:rsidTr="00F44D04">
        <w:trPr>
          <w:trHeight w:val="30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1.778.429,00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2.896.515,00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4.674.944,00</w:t>
            </w:r>
          </w:p>
        </w:tc>
      </w:tr>
      <w:tr w:rsidR="009E5420" w:rsidRPr="00B06795" w:rsidTr="00F44D04">
        <w:trPr>
          <w:trHeight w:val="42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355.342,55</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716.045,35</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1.071.387,89</w:t>
            </w:r>
          </w:p>
        </w:tc>
      </w:tr>
      <w:tr w:rsidR="009E5420" w:rsidRPr="00B06795" w:rsidTr="00F44D04">
        <w:trPr>
          <w:trHeight w:val="30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1.107.319,53</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491.636,00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1.598.955,53</w:t>
            </w:r>
          </w:p>
        </w:tc>
      </w:tr>
      <w:tr w:rsidR="009E5420" w:rsidRPr="00B06795" w:rsidTr="00F44D04">
        <w:trPr>
          <w:trHeight w:val="42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54.636,00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1.786.243,00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32.645,00</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1.873.524,00</w:t>
            </w:r>
          </w:p>
        </w:tc>
      </w:tr>
      <w:tr w:rsidR="009E5420" w:rsidRPr="00B06795" w:rsidTr="00F44D04">
        <w:trPr>
          <w:trHeight w:val="42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15.850,87</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2.057,14</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2.666,14</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20.574,14</w:t>
            </w:r>
          </w:p>
        </w:tc>
      </w:tr>
      <w:tr w:rsidR="009E5420" w:rsidRPr="00B06795" w:rsidTr="00F44D04">
        <w:trPr>
          <w:trHeight w:val="42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6"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15"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73.352,00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79.092,00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304.877,00</w:t>
            </w:r>
          </w:p>
        </w:tc>
        <w:tc>
          <w:tcPr>
            <w:tcW w:w="32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457.321,00</w:t>
            </w:r>
          </w:p>
        </w:tc>
      </w:tr>
      <w:tr w:rsidR="009E5420" w:rsidRPr="00B06795" w:rsidTr="00F44D04">
        <w:trPr>
          <w:trHeight w:val="300"/>
        </w:trPr>
        <w:tc>
          <w:tcPr>
            <w:tcW w:w="1144"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9E5420" w:rsidRPr="00B06795" w:rsidRDefault="00F44D04"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6"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15"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6.041.551,20</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22.443.001,25</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42.776.761,50</w:t>
            </w:r>
          </w:p>
        </w:tc>
        <w:tc>
          <w:tcPr>
            <w:tcW w:w="320"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4.579,90</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71.265.893,84</w:t>
            </w:r>
          </w:p>
        </w:tc>
      </w:tr>
    </w:tbl>
    <w:p w:rsidR="009E5420" w:rsidRPr="00B06795" w:rsidRDefault="009E5420" w:rsidP="00BD6F6E">
      <w:pPr>
        <w:pStyle w:val="AralkYok"/>
      </w:pPr>
    </w:p>
    <w:p w:rsidR="00AB0FC6" w:rsidRPr="00B06795" w:rsidRDefault="00F44D04" w:rsidP="00385AC9">
      <w:pPr>
        <w:pStyle w:val="Balk5"/>
      </w:pPr>
      <w:bookmarkStart w:id="411" w:name="_Toc494808874"/>
      <w:r w:rsidRPr="00B06795">
        <w:t>Table</w:t>
      </w:r>
      <w:r w:rsidR="00AB0FC6" w:rsidRPr="00B06795">
        <w:t xml:space="preserve"> 10.76 TUNCELİ</w:t>
      </w:r>
      <w:bookmarkEnd w:id="410"/>
      <w:bookmarkEnd w:id="411"/>
    </w:p>
    <w:tbl>
      <w:tblPr>
        <w:tblW w:w="5000" w:type="pct"/>
        <w:tblCellMar>
          <w:left w:w="70" w:type="dxa"/>
          <w:right w:w="70" w:type="dxa"/>
        </w:tblCellMar>
        <w:tblLook w:val="04A0" w:firstRow="1" w:lastRow="0" w:firstColumn="1" w:lastColumn="0" w:noHBand="0" w:noVBand="1"/>
      </w:tblPr>
      <w:tblGrid>
        <w:gridCol w:w="3195"/>
        <w:gridCol w:w="1180"/>
        <w:gridCol w:w="1517"/>
        <w:gridCol w:w="991"/>
        <w:gridCol w:w="1335"/>
        <w:gridCol w:w="1055"/>
        <w:gridCol w:w="975"/>
        <w:gridCol w:w="994"/>
        <w:gridCol w:w="995"/>
        <w:gridCol w:w="1055"/>
      </w:tblGrid>
      <w:tr w:rsidR="00F44D04" w:rsidRPr="00B06795" w:rsidTr="00F44D04">
        <w:trPr>
          <w:trHeight w:val="420"/>
        </w:trPr>
        <w:tc>
          <w:tcPr>
            <w:tcW w:w="12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TUNCELİ</w:t>
            </w:r>
          </w:p>
        </w:tc>
        <w:tc>
          <w:tcPr>
            <w:tcW w:w="46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83"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9E5420" w:rsidRPr="00B06795" w:rsidTr="00F44D04">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60"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339.179,00</w:t>
            </w:r>
          </w:p>
        </w:tc>
        <w:tc>
          <w:tcPr>
            <w:tcW w:w="383"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339.179,00</w:t>
            </w:r>
          </w:p>
        </w:tc>
      </w:tr>
      <w:tr w:rsidR="009E5420" w:rsidRPr="00B06795" w:rsidTr="00F44D04">
        <w:trPr>
          <w:trHeight w:val="300"/>
        </w:trPr>
        <w:tc>
          <w:tcPr>
            <w:tcW w:w="1218"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60" w:type="pct"/>
            <w:tcBorders>
              <w:top w:val="nil"/>
              <w:left w:val="nil"/>
              <w:bottom w:val="single" w:sz="4" w:space="0" w:color="D3D3D3"/>
              <w:right w:val="single" w:sz="4" w:space="0" w:color="D3D3D3"/>
            </w:tcBorders>
            <w:shd w:val="clear" w:color="708090" w:fill="708090"/>
            <w:vAlign w:val="center"/>
            <w:hideMark/>
          </w:tcPr>
          <w:p w:rsidR="009E5420" w:rsidRPr="00B06795" w:rsidRDefault="00F44D04"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89"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0"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339.179,00</w:t>
            </w:r>
          </w:p>
        </w:tc>
        <w:tc>
          <w:tcPr>
            <w:tcW w:w="383"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0"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0"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339.179,00</w:t>
            </w:r>
          </w:p>
        </w:tc>
      </w:tr>
    </w:tbl>
    <w:p w:rsidR="00076F80" w:rsidRDefault="00076F80">
      <w:pPr>
        <w:rPr>
          <w:rFonts w:ascii="Times New Roman" w:eastAsia="Times New Roman" w:hAnsi="Times New Roman" w:cs="Times New Roman"/>
          <w:b/>
          <w:bCs/>
          <w:iCs/>
          <w:sz w:val="24"/>
          <w:szCs w:val="26"/>
        </w:rPr>
      </w:pPr>
      <w:bookmarkStart w:id="412" w:name="_Toc445993594"/>
      <w:r>
        <w:br w:type="page"/>
      </w:r>
    </w:p>
    <w:p w:rsidR="00AB0FC6" w:rsidRPr="00B06795" w:rsidRDefault="00F44D04" w:rsidP="00385AC9">
      <w:pPr>
        <w:pStyle w:val="Balk5"/>
      </w:pPr>
      <w:bookmarkStart w:id="413" w:name="_Toc494808875"/>
      <w:r w:rsidRPr="00B06795">
        <w:lastRenderedPageBreak/>
        <w:t>Table</w:t>
      </w:r>
      <w:r w:rsidR="00AB0FC6" w:rsidRPr="00B06795">
        <w:t xml:space="preserve"> 10.77 UŞAK</w:t>
      </w:r>
      <w:bookmarkEnd w:id="412"/>
      <w:bookmarkEnd w:id="413"/>
    </w:p>
    <w:tbl>
      <w:tblPr>
        <w:tblW w:w="5000" w:type="pct"/>
        <w:tblCellMar>
          <w:left w:w="70" w:type="dxa"/>
          <w:right w:w="70" w:type="dxa"/>
        </w:tblCellMar>
        <w:tblLook w:val="04A0" w:firstRow="1" w:lastRow="0" w:firstColumn="1" w:lastColumn="0" w:noHBand="0" w:noVBand="1"/>
      </w:tblPr>
      <w:tblGrid>
        <w:gridCol w:w="2205"/>
        <w:gridCol w:w="1096"/>
        <w:gridCol w:w="1309"/>
        <w:gridCol w:w="954"/>
        <w:gridCol w:w="1335"/>
        <w:gridCol w:w="1411"/>
        <w:gridCol w:w="1207"/>
        <w:gridCol w:w="1309"/>
        <w:gridCol w:w="1055"/>
        <w:gridCol w:w="1411"/>
      </w:tblGrid>
      <w:tr w:rsidR="00F44D04" w:rsidRPr="00B06795" w:rsidTr="00F44D04">
        <w:trPr>
          <w:trHeight w:val="420"/>
        </w:trPr>
        <w:tc>
          <w:tcPr>
            <w:tcW w:w="105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UŞAK</w:t>
            </w:r>
          </w:p>
        </w:tc>
        <w:tc>
          <w:tcPr>
            <w:tcW w:w="305"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9E5420"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150.836,75</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194.849,66</w:t>
            </w:r>
          </w:p>
        </w:tc>
        <w:tc>
          <w:tcPr>
            <w:tcW w:w="531"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345.686,41</w:t>
            </w:r>
          </w:p>
        </w:tc>
      </w:tr>
      <w:tr w:rsidR="009E5420" w:rsidRPr="00B06795" w:rsidTr="00F44D04">
        <w:trPr>
          <w:trHeight w:val="42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BOTAŞ (BORU HATLARI </w:t>
            </w:r>
            <w:r w:rsidR="008C41A1" w:rsidRPr="00B06795">
              <w:rPr>
                <w:rFonts w:ascii="Tahoma" w:eastAsia="Times New Roman" w:hAnsi="Tahoma" w:cs="Tahoma"/>
                <w:b/>
                <w:bCs/>
                <w:color w:val="FFFFFF"/>
                <w:sz w:val="16"/>
                <w:szCs w:val="16"/>
                <w:lang w:eastAsia="tr-TR"/>
              </w:rPr>
              <w:t>İLE PETROL TAŞIMA A.Ş.</w:t>
            </w:r>
            <w:r w:rsidRPr="00B06795">
              <w:rPr>
                <w:rFonts w:ascii="Tahoma" w:eastAsia="Times New Roman" w:hAnsi="Tahoma" w:cs="Tahoma"/>
                <w:b/>
                <w:bCs/>
                <w:color w:val="FFFFFF"/>
                <w:sz w:val="16"/>
                <w:szCs w:val="16"/>
                <w:lang w:eastAsia="tr-TR"/>
              </w:rPr>
              <w:t>)</w:t>
            </w:r>
          </w:p>
        </w:tc>
        <w:tc>
          <w:tcPr>
            <w:tcW w:w="305"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8.900.633,11</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115.572.057,10</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124.472.690,21</w:t>
            </w:r>
          </w:p>
        </w:tc>
      </w:tr>
      <w:tr w:rsidR="009E5420"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305"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111.823,00</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111.823,00</w:t>
            </w:r>
          </w:p>
        </w:tc>
      </w:tr>
      <w:tr w:rsidR="009E5420" w:rsidRPr="00B06795" w:rsidTr="00F44D04">
        <w:trPr>
          <w:trHeight w:val="42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305"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21.819,00</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21.819,00</w:t>
            </w:r>
          </w:p>
        </w:tc>
      </w:tr>
      <w:tr w:rsidR="009E5420" w:rsidRPr="00B06795" w:rsidTr="00F44D04">
        <w:trPr>
          <w:trHeight w:val="42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UDAŞ UŞAK DOĞ</w:t>
            </w:r>
            <w:r w:rsidR="008C41A1" w:rsidRPr="00B06795">
              <w:rPr>
                <w:rFonts w:ascii="Tahoma" w:eastAsia="Times New Roman" w:hAnsi="Tahoma" w:cs="Tahoma"/>
                <w:b/>
                <w:bCs/>
                <w:color w:val="FFFFFF"/>
                <w:sz w:val="16"/>
                <w:szCs w:val="16"/>
                <w:lang w:eastAsia="tr-TR"/>
              </w:rPr>
              <w:t>ALGAZ DAĞITIM SAN. VE TİC. A.Ş.</w:t>
            </w:r>
          </w:p>
        </w:tc>
        <w:tc>
          <w:tcPr>
            <w:tcW w:w="305"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8.244.021,37</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20.914,54</w:t>
            </w:r>
          </w:p>
        </w:tc>
        <w:tc>
          <w:tcPr>
            <w:tcW w:w="290"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5.602.827,25</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8.794.718,17</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46.491.362,39</w:t>
            </w:r>
          </w:p>
        </w:tc>
        <w:tc>
          <w:tcPr>
            <w:tcW w:w="397"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69.153.843,72</w:t>
            </w:r>
          </w:p>
        </w:tc>
      </w:tr>
      <w:tr w:rsidR="009E5420" w:rsidRPr="00B06795" w:rsidTr="00F44D04">
        <w:trPr>
          <w:trHeight w:val="30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05" w:type="pct"/>
            <w:tcBorders>
              <w:top w:val="nil"/>
              <w:left w:val="nil"/>
              <w:bottom w:val="single" w:sz="4" w:space="0" w:color="D3D3D3"/>
              <w:right w:val="single" w:sz="4" w:space="0" w:color="D3D3D3"/>
            </w:tcBorders>
            <w:shd w:val="clear" w:color="708090" w:fill="708090"/>
            <w:vAlign w:val="center"/>
            <w:hideMark/>
          </w:tcPr>
          <w:p w:rsidR="009E5420" w:rsidRPr="00B06795" w:rsidRDefault="00F44D04"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17.144.654,48</w:t>
            </w:r>
          </w:p>
        </w:tc>
        <w:tc>
          <w:tcPr>
            <w:tcW w:w="359"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20.914,54</w:t>
            </w:r>
          </w:p>
        </w:tc>
        <w:tc>
          <w:tcPr>
            <w:tcW w:w="290"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121.459.363,10</w:t>
            </w:r>
          </w:p>
        </w:tc>
        <w:tc>
          <w:tcPr>
            <w:tcW w:w="454"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8.794.718,17</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46.491.362,39</w:t>
            </w:r>
          </w:p>
        </w:tc>
        <w:tc>
          <w:tcPr>
            <w:tcW w:w="397"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194.849,66</w:t>
            </w:r>
          </w:p>
        </w:tc>
        <w:tc>
          <w:tcPr>
            <w:tcW w:w="531"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194.105.862,34</w:t>
            </w:r>
          </w:p>
        </w:tc>
      </w:tr>
    </w:tbl>
    <w:p w:rsidR="0061173D" w:rsidRPr="00B06795" w:rsidRDefault="0061173D" w:rsidP="00AB0FC6">
      <w:pPr>
        <w:pStyle w:val="Tablo1"/>
        <w:jc w:val="left"/>
        <w:rPr>
          <w:rFonts w:ascii="Times New Roman" w:hAnsi="Times New Roman"/>
        </w:rPr>
      </w:pPr>
    </w:p>
    <w:p w:rsidR="0061173D" w:rsidRPr="00B06795" w:rsidRDefault="00F44D04" w:rsidP="009E5420">
      <w:pPr>
        <w:pStyle w:val="Balk5"/>
      </w:pPr>
      <w:bookmarkStart w:id="414" w:name="_Toc445993595"/>
      <w:bookmarkStart w:id="415" w:name="_Toc494808876"/>
      <w:r w:rsidRPr="00B06795">
        <w:t>Table</w:t>
      </w:r>
      <w:r w:rsidR="00AB0FC6" w:rsidRPr="00B06795">
        <w:t xml:space="preserve"> 10.78 VAN</w:t>
      </w:r>
      <w:bookmarkEnd w:id="414"/>
      <w:bookmarkEnd w:id="415"/>
    </w:p>
    <w:tbl>
      <w:tblPr>
        <w:tblW w:w="5000" w:type="pct"/>
        <w:tblCellMar>
          <w:left w:w="70" w:type="dxa"/>
          <w:right w:w="70" w:type="dxa"/>
        </w:tblCellMar>
        <w:tblLook w:val="04A0" w:firstRow="1" w:lastRow="0" w:firstColumn="1" w:lastColumn="0" w:noHBand="0" w:noVBand="1"/>
      </w:tblPr>
      <w:tblGrid>
        <w:gridCol w:w="2760"/>
        <w:gridCol w:w="1097"/>
        <w:gridCol w:w="1313"/>
        <w:gridCol w:w="699"/>
        <w:gridCol w:w="1335"/>
        <w:gridCol w:w="1207"/>
        <w:gridCol w:w="1309"/>
        <w:gridCol w:w="1309"/>
        <w:gridCol w:w="954"/>
        <w:gridCol w:w="1309"/>
      </w:tblGrid>
      <w:tr w:rsidR="00F44D04" w:rsidRPr="00B06795" w:rsidTr="009A5D23">
        <w:trPr>
          <w:trHeight w:val="420"/>
        </w:trPr>
        <w:tc>
          <w:tcPr>
            <w:tcW w:w="103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VAN</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49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50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9E5420" w:rsidRPr="00B06795" w:rsidTr="009A5D23">
        <w:trPr>
          <w:trHeight w:val="30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AKSA VAN DOĞAL GAZ DAĞITIM </w:t>
            </w:r>
            <w:r w:rsidR="008C41A1" w:rsidRPr="00B06795">
              <w:rPr>
                <w:rFonts w:ascii="Tahoma" w:eastAsia="Times New Roman" w:hAnsi="Tahoma" w:cs="Tahoma"/>
                <w:b/>
                <w:bCs/>
                <w:color w:val="FFFFFF"/>
                <w:sz w:val="16"/>
                <w:szCs w:val="16"/>
                <w:lang w:eastAsia="tr-TR"/>
              </w:rPr>
              <w:t>A.Ş.</w:t>
            </w:r>
          </w:p>
        </w:tc>
        <w:tc>
          <w:tcPr>
            <w:tcW w:w="412"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49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752.549,14</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30.354.967,32</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49.016.950,61</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17.021,57</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80.141.488,64</w:t>
            </w:r>
          </w:p>
        </w:tc>
      </w:tr>
      <w:tr w:rsidR="009A5D23" w:rsidRPr="00B06795" w:rsidTr="009A5D23">
        <w:trPr>
          <w:trHeight w:val="30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12"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49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964.167,67</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964.167,67</w:t>
            </w:r>
          </w:p>
        </w:tc>
      </w:tr>
      <w:tr w:rsidR="009A5D23" w:rsidRPr="00B06795" w:rsidTr="009A5D23">
        <w:trPr>
          <w:trHeight w:val="42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A.Ş.</w:t>
            </w:r>
          </w:p>
        </w:tc>
        <w:tc>
          <w:tcPr>
            <w:tcW w:w="412"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49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26.483,00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26.483,00</w:t>
            </w:r>
          </w:p>
        </w:tc>
      </w:tr>
      <w:tr w:rsidR="009A5D23" w:rsidRPr="00B06795" w:rsidTr="009A5D23">
        <w:trPr>
          <w:trHeight w:val="30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12" w:type="pct"/>
            <w:tcBorders>
              <w:top w:val="nil"/>
              <w:left w:val="nil"/>
              <w:bottom w:val="single" w:sz="4" w:space="0" w:color="D3D3D3"/>
              <w:right w:val="single" w:sz="4" w:space="0" w:color="D3D3D3"/>
            </w:tcBorders>
            <w:shd w:val="clear" w:color="708090" w:fill="708090"/>
            <w:hideMark/>
          </w:tcPr>
          <w:p w:rsidR="009A5D23" w:rsidRPr="00B06795" w:rsidRDefault="009A5D23" w:rsidP="009A5D23">
            <w:r w:rsidRPr="00B06795">
              <w:rPr>
                <w:rFonts w:ascii="Tahoma" w:hAnsi="Tahoma" w:cs="Tahoma"/>
                <w:b/>
                <w:bCs/>
                <w:color w:val="FFFFFF"/>
                <w:sz w:val="16"/>
                <w:szCs w:val="16"/>
              </w:rPr>
              <w:t>Wholesale License</w:t>
            </w:r>
          </w:p>
        </w:tc>
        <w:tc>
          <w:tcPr>
            <w:tcW w:w="49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792.534,00</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A5D23" w:rsidRPr="00B06795" w:rsidRDefault="009A5D23" w:rsidP="009A5D23">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A5D23" w:rsidRPr="00B06795" w:rsidRDefault="009A5D23" w:rsidP="009A5D23">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792.534,00</w:t>
            </w:r>
          </w:p>
        </w:tc>
      </w:tr>
      <w:tr w:rsidR="009E5420" w:rsidRPr="00B06795" w:rsidTr="009A5D23">
        <w:trPr>
          <w:trHeight w:val="42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NATURELGAZ SANAYİ VE TİCARET </w:t>
            </w:r>
            <w:r w:rsidR="008C41A1" w:rsidRPr="00B06795">
              <w:rPr>
                <w:rFonts w:ascii="Tahoma" w:eastAsia="Times New Roman" w:hAnsi="Tahoma" w:cs="Tahoma"/>
                <w:b/>
                <w:bCs/>
                <w:color w:val="FFFFFF"/>
                <w:sz w:val="16"/>
                <w:szCs w:val="16"/>
                <w:lang w:eastAsia="tr-TR"/>
              </w:rPr>
              <w:t>A.Ş.</w:t>
            </w:r>
          </w:p>
        </w:tc>
        <w:tc>
          <w:tcPr>
            <w:tcW w:w="412"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9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733,00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733,00</w:t>
            </w:r>
          </w:p>
        </w:tc>
      </w:tr>
      <w:tr w:rsidR="009E5420" w:rsidRPr="00B06795" w:rsidTr="009A5D23">
        <w:trPr>
          <w:trHeight w:val="30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xml:space="preserve">OMV ENERJİ TİCARET </w:t>
            </w:r>
            <w:r w:rsidR="008C41A1" w:rsidRPr="00B06795">
              <w:rPr>
                <w:rFonts w:ascii="Tahoma" w:eastAsia="Times New Roman" w:hAnsi="Tahoma" w:cs="Tahoma"/>
                <w:b/>
                <w:bCs/>
                <w:color w:val="FFFFFF"/>
                <w:sz w:val="16"/>
                <w:szCs w:val="16"/>
                <w:lang w:eastAsia="tr-TR"/>
              </w:rPr>
              <w:t>A.Ş.</w:t>
            </w:r>
          </w:p>
        </w:tc>
        <w:tc>
          <w:tcPr>
            <w:tcW w:w="412"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49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540.365,00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540.365,00</w:t>
            </w:r>
          </w:p>
        </w:tc>
      </w:tr>
      <w:tr w:rsidR="009E5420" w:rsidRPr="00B06795" w:rsidTr="009A5D23">
        <w:trPr>
          <w:trHeight w:val="42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YILMAZLAR SINAİ VE TIBBİ GAZLAR PAZARLAMA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9E5420" w:rsidRPr="00B06795" w:rsidRDefault="009A5D23" w:rsidP="009E5420">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49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0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699.844,00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1.466.277,30</w:t>
            </w:r>
          </w:p>
        </w:tc>
        <w:tc>
          <w:tcPr>
            <w:tcW w:w="492"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279.690,00</w:t>
            </w:r>
          </w:p>
        </w:tc>
        <w:tc>
          <w:tcPr>
            <w:tcW w:w="359" w:type="pct"/>
            <w:tcBorders>
              <w:top w:val="nil"/>
              <w:left w:val="nil"/>
              <w:bottom w:val="single" w:sz="4" w:space="0" w:color="D3D3D3"/>
              <w:right w:val="single" w:sz="4" w:space="0" w:color="D3D3D3"/>
            </w:tcBorders>
            <w:shd w:val="clear" w:color="auto" w:fill="auto"/>
            <w:vAlign w:val="center"/>
            <w:hideMark/>
          </w:tcPr>
          <w:p w:rsidR="009E5420" w:rsidRPr="00B06795" w:rsidRDefault="009E5420" w:rsidP="009E5420">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622,36</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2.446.433,66</w:t>
            </w:r>
          </w:p>
        </w:tc>
      </w:tr>
      <w:tr w:rsidR="009E5420" w:rsidRPr="00B06795" w:rsidTr="009A5D23">
        <w:trPr>
          <w:trHeight w:val="300"/>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9E5420" w:rsidRPr="00B06795" w:rsidRDefault="00F44D04"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494"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0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3.749.459,81</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31.848.460,62</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49.296.640,61</w:t>
            </w:r>
          </w:p>
        </w:tc>
        <w:tc>
          <w:tcPr>
            <w:tcW w:w="359"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17.643,93</w:t>
            </w:r>
          </w:p>
        </w:tc>
        <w:tc>
          <w:tcPr>
            <w:tcW w:w="492" w:type="pct"/>
            <w:tcBorders>
              <w:top w:val="nil"/>
              <w:left w:val="nil"/>
              <w:bottom w:val="single" w:sz="4" w:space="0" w:color="D3D3D3"/>
              <w:right w:val="single" w:sz="4" w:space="0" w:color="D3D3D3"/>
            </w:tcBorders>
            <w:shd w:val="clear" w:color="708090" w:fill="708090"/>
            <w:vAlign w:val="center"/>
            <w:hideMark/>
          </w:tcPr>
          <w:p w:rsidR="009E5420" w:rsidRPr="00B06795" w:rsidRDefault="009E5420" w:rsidP="009E5420">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84.912.204,97</w:t>
            </w:r>
          </w:p>
        </w:tc>
      </w:tr>
    </w:tbl>
    <w:p w:rsidR="00AB0FC6" w:rsidRPr="00B06795" w:rsidRDefault="00F44D04" w:rsidP="00385AC9">
      <w:pPr>
        <w:pStyle w:val="Balk5"/>
      </w:pPr>
      <w:bookmarkStart w:id="416" w:name="_Toc445993596"/>
      <w:bookmarkStart w:id="417" w:name="_Toc494808877"/>
      <w:r w:rsidRPr="00B06795">
        <w:lastRenderedPageBreak/>
        <w:t>Table</w:t>
      </w:r>
      <w:r w:rsidR="00AB0FC6" w:rsidRPr="00B06795">
        <w:t xml:space="preserve"> 10.79 YALOVA</w:t>
      </w:r>
      <w:bookmarkEnd w:id="416"/>
      <w:bookmarkEnd w:id="417"/>
    </w:p>
    <w:tbl>
      <w:tblPr>
        <w:tblW w:w="5000" w:type="pct"/>
        <w:tblCellMar>
          <w:left w:w="70" w:type="dxa"/>
          <w:right w:w="70" w:type="dxa"/>
        </w:tblCellMar>
        <w:tblLook w:val="04A0" w:firstRow="1" w:lastRow="0" w:firstColumn="1" w:lastColumn="0" w:noHBand="0" w:noVBand="1"/>
      </w:tblPr>
      <w:tblGrid>
        <w:gridCol w:w="2460"/>
        <w:gridCol w:w="1096"/>
        <w:gridCol w:w="1309"/>
        <w:gridCol w:w="699"/>
        <w:gridCol w:w="1335"/>
        <w:gridCol w:w="1309"/>
        <w:gridCol w:w="1309"/>
        <w:gridCol w:w="1309"/>
        <w:gridCol w:w="1055"/>
        <w:gridCol w:w="1411"/>
      </w:tblGrid>
      <w:tr w:rsidR="00F44D04" w:rsidRPr="00B06795" w:rsidTr="00F44D04">
        <w:trPr>
          <w:trHeight w:val="420"/>
        </w:trPr>
        <w:tc>
          <w:tcPr>
            <w:tcW w:w="102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YALOVA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8C41A1" w:rsidRPr="00B06795" w:rsidTr="00F44D04">
        <w:trPr>
          <w:trHeight w:val="42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4.455,29</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4.455,29</w:t>
            </w:r>
          </w:p>
        </w:tc>
      </w:tr>
      <w:tr w:rsidR="008C41A1" w:rsidRPr="00B06795" w:rsidTr="00F44D04">
        <w:trPr>
          <w:trHeight w:val="42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ARMAGAZ ARSAN MARMARA DOĞALGAZ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22.324.947,50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10.544.567,60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55.991.842,89</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88.861.357,98</w:t>
            </w:r>
          </w:p>
        </w:tc>
      </w:tr>
      <w:tr w:rsidR="008C41A1" w:rsidRPr="00B06795" w:rsidTr="00F44D04">
        <w:trPr>
          <w:trHeight w:val="30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198.581,11</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198.581,11</w:t>
            </w:r>
          </w:p>
        </w:tc>
      </w:tr>
      <w:tr w:rsidR="008C41A1" w:rsidRPr="00B06795" w:rsidTr="00F44D04">
        <w:trPr>
          <w:trHeight w:val="42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65.388.336,94</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30.919.840,79</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96.308.177,73</w:t>
            </w:r>
          </w:p>
        </w:tc>
      </w:tr>
      <w:tr w:rsidR="008C41A1" w:rsidRPr="00B06795" w:rsidTr="00F44D04">
        <w:trPr>
          <w:trHeight w:val="30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144.559,00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144.559,00</w:t>
            </w:r>
          </w:p>
        </w:tc>
      </w:tr>
      <w:tr w:rsidR="008C41A1" w:rsidRPr="00B06795" w:rsidTr="00F44D04">
        <w:trPr>
          <w:trHeight w:val="42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1.334.779,88</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1.334.779,88</w:t>
            </w:r>
          </w:p>
        </w:tc>
      </w:tr>
      <w:tr w:rsidR="008C41A1" w:rsidRPr="00B06795" w:rsidTr="00F44D04">
        <w:trPr>
          <w:trHeight w:val="30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111.746,00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111.746,00</w:t>
            </w:r>
          </w:p>
        </w:tc>
      </w:tr>
      <w:tr w:rsidR="008C41A1" w:rsidRPr="00B06795" w:rsidTr="00F44D04">
        <w:trPr>
          <w:trHeight w:val="30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59.967,99</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324.581,00</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384.548,99</w:t>
            </w:r>
          </w:p>
        </w:tc>
      </w:tr>
      <w:tr w:rsidR="008C41A1" w:rsidRPr="00B06795" w:rsidTr="00F44D04">
        <w:trPr>
          <w:trHeight w:val="300"/>
        </w:trPr>
        <w:tc>
          <w:tcPr>
            <w:tcW w:w="1022"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F44D04"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65.388.336,94</w:t>
            </w:r>
          </w:p>
        </w:tc>
        <w:tc>
          <w:tcPr>
            <w:tcW w:w="290"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54.895.841,16</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10.747.604,00</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55.991.842,89</w:t>
            </w:r>
          </w:p>
        </w:tc>
        <w:tc>
          <w:tcPr>
            <w:tcW w:w="397"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324.581,00</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187.348.205,98</w:t>
            </w:r>
          </w:p>
        </w:tc>
      </w:tr>
    </w:tbl>
    <w:p w:rsidR="008C41A1" w:rsidRPr="00B06795" w:rsidRDefault="008C41A1" w:rsidP="0061173D">
      <w:pPr>
        <w:rPr>
          <w:rFonts w:ascii="Times New Roman" w:hAnsi="Times New Roman"/>
        </w:rPr>
      </w:pPr>
    </w:p>
    <w:p w:rsidR="0061173D" w:rsidRPr="00B06795" w:rsidRDefault="008C41A1" w:rsidP="0061173D">
      <w:pPr>
        <w:rPr>
          <w:rFonts w:ascii="Times New Roman" w:hAnsi="Times New Roman"/>
        </w:rPr>
      </w:pPr>
      <w:r w:rsidRPr="00B06795">
        <w:rPr>
          <w:rFonts w:ascii="Times New Roman" w:hAnsi="Times New Roman"/>
        </w:rPr>
        <w:br w:type="page"/>
      </w:r>
    </w:p>
    <w:p w:rsidR="00AB0FC6" w:rsidRPr="00B06795" w:rsidRDefault="00F44D04" w:rsidP="00385AC9">
      <w:pPr>
        <w:pStyle w:val="Balk5"/>
      </w:pPr>
      <w:bookmarkStart w:id="418" w:name="_Toc445993597"/>
      <w:bookmarkStart w:id="419" w:name="_Toc494808878"/>
      <w:r w:rsidRPr="00B06795">
        <w:lastRenderedPageBreak/>
        <w:t>Table</w:t>
      </w:r>
      <w:r w:rsidR="00AB0FC6" w:rsidRPr="00B06795">
        <w:t xml:space="preserve"> 10.80 YOZGAT</w:t>
      </w:r>
      <w:bookmarkEnd w:id="418"/>
      <w:bookmarkEnd w:id="419"/>
    </w:p>
    <w:tbl>
      <w:tblPr>
        <w:tblW w:w="5000" w:type="pct"/>
        <w:tblCellMar>
          <w:left w:w="70" w:type="dxa"/>
          <w:right w:w="70" w:type="dxa"/>
        </w:tblCellMar>
        <w:tblLook w:val="04A0" w:firstRow="1" w:lastRow="0" w:firstColumn="1" w:lastColumn="0" w:noHBand="0" w:noVBand="1"/>
      </w:tblPr>
      <w:tblGrid>
        <w:gridCol w:w="2563"/>
        <w:gridCol w:w="1096"/>
        <w:gridCol w:w="1307"/>
        <w:gridCol w:w="699"/>
        <w:gridCol w:w="1335"/>
        <w:gridCol w:w="1309"/>
        <w:gridCol w:w="1309"/>
        <w:gridCol w:w="1309"/>
        <w:gridCol w:w="954"/>
        <w:gridCol w:w="1411"/>
      </w:tblGrid>
      <w:tr w:rsidR="00F44D04" w:rsidRPr="00B06795" w:rsidTr="00F44D04">
        <w:trPr>
          <w:trHeight w:val="420"/>
        </w:trPr>
        <w:tc>
          <w:tcPr>
            <w:tcW w:w="106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bookmarkStart w:id="420" w:name="_Toc445993598"/>
            <w:r w:rsidRPr="00B06795">
              <w:rPr>
                <w:rFonts w:ascii="Tahoma" w:eastAsia="Times New Roman" w:hAnsi="Tahoma" w:cs="Tahoma"/>
                <w:b/>
                <w:bCs/>
                <w:color w:val="FFFFFF"/>
                <w:sz w:val="16"/>
                <w:szCs w:val="16"/>
                <w:lang w:eastAsia="tr-TR"/>
              </w:rPr>
              <w:t>YOZGAT</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8C41A1" w:rsidRPr="00B06795" w:rsidTr="00F44D04">
        <w:trPr>
          <w:trHeight w:val="30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13.381.186,10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13.381.186,10</w:t>
            </w:r>
          </w:p>
        </w:tc>
      </w:tr>
      <w:tr w:rsidR="008C41A1"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İNCİ ENERJİ LPG DOĞALGAZ VE AKARYAKIT SAN. TİC. LTD. ŞTİ.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3.362,50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3.362,50</w:t>
            </w:r>
          </w:p>
        </w:tc>
      </w:tr>
      <w:tr w:rsidR="008C41A1" w:rsidRPr="00B06795" w:rsidTr="00F44D04">
        <w:trPr>
          <w:trHeight w:val="30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727.322,00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727.322,00</w:t>
            </w:r>
          </w:p>
        </w:tc>
      </w:tr>
      <w:tr w:rsidR="008C41A1"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SÜRMELİ DOĞAL GAZ DAĞITIM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34.726.623,79</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19.076.874,02</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41.061.865,71</w:t>
            </w:r>
          </w:p>
        </w:tc>
        <w:tc>
          <w:tcPr>
            <w:tcW w:w="359"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41.162,00</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94.906.525,53</w:t>
            </w:r>
          </w:p>
        </w:tc>
      </w:tr>
      <w:tr w:rsidR="008C41A1" w:rsidRPr="00B06795" w:rsidTr="00F44D04">
        <w:trPr>
          <w:trHeight w:val="42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205.903,51</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205.903,51</w:t>
            </w:r>
          </w:p>
        </w:tc>
      </w:tr>
      <w:tr w:rsidR="008C41A1" w:rsidRPr="00B06795" w:rsidTr="00F44D04">
        <w:trPr>
          <w:trHeight w:val="300"/>
        </w:trPr>
        <w:tc>
          <w:tcPr>
            <w:tcW w:w="1060"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F44D04"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49.041.035,40</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19.080.236,52</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41.061.865,71</w:t>
            </w:r>
          </w:p>
        </w:tc>
        <w:tc>
          <w:tcPr>
            <w:tcW w:w="359"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41.162,00</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109.224.299,64</w:t>
            </w:r>
          </w:p>
        </w:tc>
      </w:tr>
    </w:tbl>
    <w:p w:rsidR="008C41A1" w:rsidRPr="00B06795" w:rsidRDefault="008C41A1" w:rsidP="00BD6F6E">
      <w:pPr>
        <w:pStyle w:val="AralkYok"/>
      </w:pPr>
    </w:p>
    <w:p w:rsidR="009E66E1" w:rsidRPr="00B06795" w:rsidRDefault="008C41A1" w:rsidP="008C41A1">
      <w:pPr>
        <w:rPr>
          <w:rFonts w:ascii="Times New Roman" w:eastAsiaTheme="minorEastAsia" w:hAnsi="Times New Roman"/>
          <w:b/>
          <w:sz w:val="24"/>
        </w:rPr>
      </w:pPr>
      <w:r w:rsidRPr="00B06795">
        <w:br w:type="page"/>
      </w:r>
    </w:p>
    <w:p w:rsidR="00AB0FC6" w:rsidRPr="00B06795" w:rsidRDefault="00F44D04" w:rsidP="00385AC9">
      <w:pPr>
        <w:pStyle w:val="Balk5"/>
      </w:pPr>
      <w:bookmarkStart w:id="421" w:name="_Toc494808879"/>
      <w:r w:rsidRPr="00B06795">
        <w:lastRenderedPageBreak/>
        <w:t>Table</w:t>
      </w:r>
      <w:r w:rsidR="00AB0FC6" w:rsidRPr="00B06795">
        <w:t xml:space="preserve"> 10.81 ZONGULDAK</w:t>
      </w:r>
      <w:bookmarkEnd w:id="420"/>
      <w:bookmarkEnd w:id="421"/>
    </w:p>
    <w:tbl>
      <w:tblPr>
        <w:tblW w:w="5000" w:type="pct"/>
        <w:tblCellMar>
          <w:left w:w="70" w:type="dxa"/>
          <w:right w:w="70" w:type="dxa"/>
        </w:tblCellMar>
        <w:tblLook w:val="04A0" w:firstRow="1" w:lastRow="0" w:firstColumn="1" w:lastColumn="0" w:noHBand="0" w:noVBand="1"/>
      </w:tblPr>
      <w:tblGrid>
        <w:gridCol w:w="1900"/>
        <w:gridCol w:w="1096"/>
        <w:gridCol w:w="1411"/>
        <w:gridCol w:w="1055"/>
        <w:gridCol w:w="1335"/>
        <w:gridCol w:w="1411"/>
        <w:gridCol w:w="1309"/>
        <w:gridCol w:w="1309"/>
        <w:gridCol w:w="1055"/>
        <w:gridCol w:w="1411"/>
      </w:tblGrid>
      <w:tr w:rsidR="00F44D04" w:rsidRPr="00B06795" w:rsidTr="00F44D04">
        <w:trPr>
          <w:trHeight w:val="420"/>
        </w:trPr>
        <w:tc>
          <w:tcPr>
            <w:tcW w:w="87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ZONGULDAK</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8C41A1" w:rsidRPr="00B06795" w:rsidTr="00F44D04">
        <w:trPr>
          <w:trHeight w:val="42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BATIKAR DOĞAL GAZ DAĞITIM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6.517.616,67</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4.814.439,66</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18.259.105,53</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647.271,75</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30.238.433,62</w:t>
            </w:r>
          </w:p>
        </w:tc>
      </w:tr>
      <w:tr w:rsidR="008C41A1" w:rsidRPr="00B06795" w:rsidTr="00F44D04">
        <w:trPr>
          <w:trHeight w:val="30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ENERJİ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851.016,13</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3.404.064,79</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4.255.080,93</w:t>
            </w:r>
          </w:p>
        </w:tc>
      </w:tr>
      <w:tr w:rsidR="008C41A1" w:rsidRPr="00B06795" w:rsidTr="00F44D04">
        <w:trPr>
          <w:trHeight w:val="30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1.402.497,18</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1.402.497,18</w:t>
            </w:r>
          </w:p>
        </w:tc>
      </w:tr>
      <w:tr w:rsidR="008C41A1" w:rsidRPr="00B06795" w:rsidTr="00F44D04">
        <w:trPr>
          <w:trHeight w:val="30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DÜZCE EREĞLİ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222.596,37</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18.613.536,70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6.008.259,71</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34.294.528,69</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15.777,35</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59.154.698,82</w:t>
            </w:r>
          </w:p>
        </w:tc>
      </w:tr>
      <w:tr w:rsidR="008C41A1" w:rsidRPr="00B06795" w:rsidTr="00F44D04">
        <w:trPr>
          <w:trHeight w:val="30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191.041,55</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191.041,55</w:t>
            </w:r>
          </w:p>
        </w:tc>
      </w:tr>
      <w:tr w:rsidR="008C41A1" w:rsidRPr="00B06795" w:rsidTr="00F44D04">
        <w:trPr>
          <w:trHeight w:val="42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108.494.760,24</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262.293.066,27</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370.787.826,51</w:t>
            </w:r>
          </w:p>
        </w:tc>
      </w:tr>
      <w:tr w:rsidR="008C41A1" w:rsidRPr="00B06795" w:rsidTr="00F44D04">
        <w:trPr>
          <w:trHeight w:val="42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 GRUP SIVI DOĞAL GAZ LNG AKARYAKIT PETROL ÜRÜNLERİ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153.551,32</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153.551,32</w:t>
            </w:r>
          </w:p>
        </w:tc>
      </w:tr>
      <w:tr w:rsidR="008C41A1" w:rsidRPr="00B06795" w:rsidTr="00F44D04">
        <w:trPr>
          <w:trHeight w:val="30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97.340,00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44.592,00</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141.932,00</w:t>
            </w:r>
          </w:p>
        </w:tc>
      </w:tr>
      <w:tr w:rsidR="008C41A1" w:rsidRPr="00B06795" w:rsidTr="00F44D04">
        <w:trPr>
          <w:trHeight w:val="42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449,27</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449,27</w:t>
            </w:r>
          </w:p>
        </w:tc>
      </w:tr>
      <w:tr w:rsidR="008C41A1" w:rsidRPr="00B06795" w:rsidTr="00F44D04">
        <w:trPr>
          <w:trHeight w:val="30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9A5D23" w:rsidP="008C41A1">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58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693.925,00</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8C41A1" w:rsidRPr="00B06795" w:rsidRDefault="008C41A1" w:rsidP="008C41A1">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693.925,00</w:t>
            </w:r>
          </w:p>
        </w:tc>
      </w:tr>
      <w:tr w:rsidR="008C41A1" w:rsidRPr="00B06795" w:rsidTr="00F44D04">
        <w:trPr>
          <w:trHeight w:val="300"/>
        </w:trPr>
        <w:tc>
          <w:tcPr>
            <w:tcW w:w="877"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8C41A1" w:rsidRPr="00B06795" w:rsidRDefault="00F44D04"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587"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109.345.776,37</w:t>
            </w:r>
          </w:p>
        </w:tc>
        <w:tc>
          <w:tcPr>
            <w:tcW w:w="397"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222.596,37</w:t>
            </w:r>
          </w:p>
        </w:tc>
        <w:tc>
          <w:tcPr>
            <w:tcW w:w="290"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293.213.537,43</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10.976.250,69</w:t>
            </w:r>
          </w:p>
        </w:tc>
        <w:tc>
          <w:tcPr>
            <w:tcW w:w="492"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52.598.226,22</w:t>
            </w:r>
          </w:p>
        </w:tc>
        <w:tc>
          <w:tcPr>
            <w:tcW w:w="397"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663.049,10</w:t>
            </w:r>
          </w:p>
        </w:tc>
        <w:tc>
          <w:tcPr>
            <w:tcW w:w="531" w:type="pct"/>
            <w:tcBorders>
              <w:top w:val="nil"/>
              <w:left w:val="nil"/>
              <w:bottom w:val="single" w:sz="4" w:space="0" w:color="D3D3D3"/>
              <w:right w:val="single" w:sz="4" w:space="0" w:color="D3D3D3"/>
            </w:tcBorders>
            <w:shd w:val="clear" w:color="708090" w:fill="708090"/>
            <w:vAlign w:val="center"/>
            <w:hideMark/>
          </w:tcPr>
          <w:p w:rsidR="008C41A1" w:rsidRPr="00B06795" w:rsidRDefault="008C41A1" w:rsidP="008C41A1">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467.019.436,19</w:t>
            </w:r>
          </w:p>
        </w:tc>
      </w:tr>
    </w:tbl>
    <w:p w:rsidR="00E907A2" w:rsidRPr="00B06795" w:rsidRDefault="00E907A2" w:rsidP="00AB0FC6">
      <w:pPr>
        <w:pStyle w:val="Tablo1"/>
        <w:jc w:val="left"/>
        <w:rPr>
          <w:rFonts w:ascii="Times New Roman" w:hAnsi="Times New Roman"/>
        </w:rPr>
      </w:pPr>
    </w:p>
    <w:p w:rsidR="00E907A2" w:rsidRPr="00B06795" w:rsidRDefault="00E907A2">
      <w:pPr>
        <w:rPr>
          <w:rFonts w:ascii="Times New Roman" w:hAnsi="Times New Roman" w:cs="Times New Roman"/>
          <w:b/>
        </w:rPr>
      </w:pPr>
      <w:r w:rsidRPr="00B06795">
        <w:rPr>
          <w:rFonts w:ascii="Times New Roman" w:hAnsi="Times New Roman"/>
        </w:rPr>
        <w:br w:type="page"/>
      </w:r>
    </w:p>
    <w:p w:rsidR="00D67C8C" w:rsidRPr="00B06795" w:rsidRDefault="00F44D04" w:rsidP="00385AC9">
      <w:pPr>
        <w:pStyle w:val="Balk5"/>
      </w:pPr>
      <w:bookmarkStart w:id="422" w:name="_Toc494808880"/>
      <w:r w:rsidRPr="00B06795">
        <w:lastRenderedPageBreak/>
        <w:t>Table</w:t>
      </w:r>
      <w:r w:rsidR="009A5D23" w:rsidRPr="00B06795">
        <w:t xml:space="preserve"> 10.82 OTHER</w:t>
      </w:r>
      <w:r w:rsidR="00D67C8C" w:rsidRPr="00B06795">
        <w:t>*</w:t>
      </w:r>
      <w:bookmarkEnd w:id="422"/>
    </w:p>
    <w:tbl>
      <w:tblPr>
        <w:tblW w:w="5000" w:type="pct"/>
        <w:tblCellMar>
          <w:left w:w="70" w:type="dxa"/>
          <w:right w:w="70" w:type="dxa"/>
        </w:tblCellMar>
        <w:tblLook w:val="04A0" w:firstRow="1" w:lastRow="0" w:firstColumn="1" w:lastColumn="0" w:noHBand="0" w:noVBand="1"/>
      </w:tblPr>
      <w:tblGrid>
        <w:gridCol w:w="1205"/>
        <w:gridCol w:w="1066"/>
        <w:gridCol w:w="1872"/>
        <w:gridCol w:w="1635"/>
        <w:gridCol w:w="1685"/>
        <w:gridCol w:w="1047"/>
        <w:gridCol w:w="1047"/>
        <w:gridCol w:w="1077"/>
        <w:gridCol w:w="965"/>
        <w:gridCol w:w="1693"/>
      </w:tblGrid>
      <w:tr w:rsidR="00F44D04" w:rsidRPr="00B06795" w:rsidTr="00EA3DDC">
        <w:trPr>
          <w:trHeight w:val="630"/>
        </w:trPr>
        <w:tc>
          <w:tcPr>
            <w:tcW w:w="45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167F04" w:rsidP="00F44D04">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OTHER</w:t>
            </w:r>
            <w:r w:rsidR="00F44D04" w:rsidRPr="00B06795">
              <w:rPr>
                <w:rFonts w:ascii="Tahoma" w:eastAsia="Times New Roman" w:hAnsi="Tahoma" w:cs="Tahoma"/>
                <w:b/>
                <w:bCs/>
                <w:color w:val="FFFFFF"/>
                <w:sz w:val="16"/>
                <w:szCs w:val="16"/>
                <w:lang w:eastAsia="tr-TR"/>
              </w:rPr>
              <w:t>*</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70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615"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63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39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394"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637" w:type="pct"/>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D5A01" w:rsidRPr="00B06795" w:rsidTr="00EA3DDC">
        <w:trPr>
          <w:trHeight w:val="1680"/>
        </w:trPr>
        <w:tc>
          <w:tcPr>
            <w:tcW w:w="453"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BOTAŞ (BORU HATLARI İLE PETROL TAŞIMA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70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15"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xml:space="preserve">  81.389.949,07    </w:t>
            </w:r>
          </w:p>
        </w:tc>
        <w:tc>
          <w:tcPr>
            <w:tcW w:w="63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xml:space="preserve">  315.104.680,28    </w:t>
            </w:r>
          </w:p>
        </w:tc>
        <w:tc>
          <w:tcPr>
            <w:tcW w:w="39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637" w:type="pct"/>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396.494.629,35</w:t>
            </w:r>
          </w:p>
        </w:tc>
      </w:tr>
      <w:tr w:rsidR="000D5A01" w:rsidRPr="00B06795" w:rsidTr="00EA3DDC">
        <w:trPr>
          <w:trHeight w:val="315"/>
        </w:trPr>
        <w:tc>
          <w:tcPr>
            <w:tcW w:w="453" w:type="pct"/>
            <w:tcBorders>
              <w:top w:val="nil"/>
              <w:left w:val="single" w:sz="8" w:space="0" w:color="D3D3D3"/>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1" w:type="pct"/>
            <w:tcBorders>
              <w:top w:val="nil"/>
              <w:left w:val="nil"/>
              <w:bottom w:val="single" w:sz="8" w:space="0" w:color="D3D3D3"/>
              <w:right w:val="single" w:sz="8" w:space="0" w:color="D3D3D3"/>
            </w:tcBorders>
            <w:shd w:val="clear" w:color="000000" w:fill="708090"/>
            <w:vAlign w:val="center"/>
            <w:hideMark/>
          </w:tcPr>
          <w:p w:rsidR="000D5A01" w:rsidRPr="00B06795" w:rsidRDefault="00F44D04"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c>
          <w:tcPr>
            <w:tcW w:w="704"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615"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81.389.949,07</w:t>
            </w:r>
          </w:p>
        </w:tc>
        <w:tc>
          <w:tcPr>
            <w:tcW w:w="634"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jc w:val="center"/>
              <w:rPr>
                <w:rFonts w:ascii="Tahoma" w:hAnsi="Tahoma" w:cs="Tahoma"/>
                <w:b/>
                <w:bCs/>
                <w:color w:val="FFFFFF"/>
                <w:sz w:val="16"/>
                <w:szCs w:val="16"/>
              </w:rPr>
            </w:pPr>
            <w:r w:rsidRPr="00B06795">
              <w:rPr>
                <w:rFonts w:ascii="Tahoma" w:hAnsi="Tahoma" w:cs="Tahoma"/>
                <w:b/>
                <w:bCs/>
                <w:color w:val="FFFFFF"/>
                <w:sz w:val="16"/>
                <w:szCs w:val="16"/>
              </w:rPr>
              <w:t>315.</w:t>
            </w:r>
            <w:r w:rsidRPr="00B06795">
              <w:rPr>
                <w:rFonts w:ascii="Tahoma" w:eastAsia="Times New Roman" w:hAnsi="Tahoma" w:cs="Tahoma"/>
                <w:b/>
                <w:bCs/>
                <w:color w:val="FFFFFF"/>
                <w:sz w:val="16"/>
                <w:szCs w:val="16"/>
                <w:lang w:eastAsia="tr-TR"/>
              </w:rPr>
              <w:t>104</w:t>
            </w:r>
            <w:r w:rsidRPr="00B06795">
              <w:rPr>
                <w:rFonts w:ascii="Tahoma" w:hAnsi="Tahoma" w:cs="Tahoma"/>
                <w:b/>
                <w:bCs/>
                <w:color w:val="FFFFFF"/>
                <w:sz w:val="16"/>
                <w:szCs w:val="16"/>
              </w:rPr>
              <w:t>.680,28</w:t>
            </w:r>
          </w:p>
        </w:tc>
        <w:tc>
          <w:tcPr>
            <w:tcW w:w="394"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94"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405"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363"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 </w:t>
            </w:r>
          </w:p>
        </w:tc>
        <w:tc>
          <w:tcPr>
            <w:tcW w:w="637" w:type="pct"/>
            <w:tcBorders>
              <w:top w:val="nil"/>
              <w:left w:val="nil"/>
              <w:bottom w:val="single" w:sz="8" w:space="0" w:color="D3D3D3"/>
              <w:right w:val="single" w:sz="8" w:space="0" w:color="D3D3D3"/>
            </w:tcBorders>
            <w:shd w:val="clear" w:color="00000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396.494.629,35</w:t>
            </w:r>
          </w:p>
        </w:tc>
      </w:tr>
    </w:tbl>
    <w:p w:rsidR="000D5A01" w:rsidRPr="00B06795" w:rsidRDefault="000D5A01" w:rsidP="000D5A01">
      <w:pPr>
        <w:rPr>
          <w:highlight w:val="yellow"/>
        </w:rPr>
      </w:pPr>
    </w:p>
    <w:p w:rsidR="00CA0EF9" w:rsidRPr="00B06795" w:rsidRDefault="00CA0EF9" w:rsidP="00CA0EF9">
      <w:pPr>
        <w:rPr>
          <w:rFonts w:ascii="Times New Roman" w:hAnsi="Times New Roman" w:cs="Times New Roman"/>
          <w:sz w:val="24"/>
          <w:szCs w:val="24"/>
        </w:rPr>
      </w:pPr>
      <w:r w:rsidRPr="00B06795">
        <w:rPr>
          <w:rFonts w:ascii="Times New Roman" w:hAnsi="Times New Roman" w:cs="Times New Roman"/>
          <w:b/>
          <w:sz w:val="24"/>
          <w:szCs w:val="24"/>
        </w:rPr>
        <w:t>*</w:t>
      </w:r>
      <w:r w:rsidR="00CA66FB" w:rsidRPr="00B06795">
        <w:t xml:space="preserve"> </w:t>
      </w:r>
      <w:r w:rsidR="00CA66FB" w:rsidRPr="00B06795">
        <w:rPr>
          <w:rFonts w:ascii="Times New Roman" w:hAnsi="Times New Roman" w:cs="Times New Roman"/>
          <w:sz w:val="24"/>
          <w:szCs w:val="24"/>
        </w:rPr>
        <w:t>OTHER: Indicates the amount of gas used in transmission network and storage facilities.</w:t>
      </w:r>
    </w:p>
    <w:p w:rsidR="005964C3" w:rsidRPr="00B06795" w:rsidRDefault="00CA66FB" w:rsidP="00CA0EF9">
      <w:pPr>
        <w:rPr>
          <w:rFonts w:ascii="Times New Roman" w:hAnsi="Times New Roman" w:cs="Times New Roman"/>
          <w:b/>
          <w:sz w:val="24"/>
          <w:szCs w:val="24"/>
        </w:rPr>
      </w:pPr>
      <w:r w:rsidRPr="00B06795">
        <w:rPr>
          <w:rFonts w:ascii="Times New Roman" w:hAnsi="Times New Roman" w:cs="Times New Roman"/>
        </w:rPr>
        <w:t>Note: The amounts of gas consumed in the transmission network and storage facilities are included in the consumption figures in the annual reports, while they are not included in the monthly natural gas sector reports.</w:t>
      </w:r>
    </w:p>
    <w:p w:rsidR="000D5A01" w:rsidRPr="00B06795" w:rsidRDefault="00E907A2" w:rsidP="00AB0FC6">
      <w:pPr>
        <w:rPr>
          <w:rFonts w:ascii="Times New Roman" w:hAnsi="Times New Roman" w:cs="Times New Roman"/>
        </w:rPr>
      </w:pPr>
      <w:r w:rsidRPr="00B06795">
        <w:rPr>
          <w:rFonts w:ascii="Times New Roman" w:hAnsi="Times New Roman" w:cs="Times New Roman"/>
        </w:rPr>
        <w:br w:type="page"/>
      </w:r>
    </w:p>
    <w:p w:rsidR="00D67C8C" w:rsidRPr="00B06795" w:rsidRDefault="00F44D04" w:rsidP="00385AC9">
      <w:pPr>
        <w:pStyle w:val="Balk5"/>
      </w:pPr>
      <w:bookmarkStart w:id="423" w:name="_Toc494808881"/>
      <w:r w:rsidRPr="00B06795">
        <w:lastRenderedPageBreak/>
        <w:t>Table</w:t>
      </w:r>
      <w:r w:rsidR="00D67C8C" w:rsidRPr="00B06795">
        <w:t xml:space="preserve"> 10.83 T</w:t>
      </w:r>
      <w:r w:rsidR="009A5D23" w:rsidRPr="00B06795">
        <w:t>URKEY</w:t>
      </w:r>
      <w:bookmarkEnd w:id="423"/>
    </w:p>
    <w:tbl>
      <w:tblPr>
        <w:tblW w:w="0" w:type="auto"/>
        <w:tblLayout w:type="fixed"/>
        <w:tblCellMar>
          <w:left w:w="70" w:type="dxa"/>
          <w:right w:w="70" w:type="dxa"/>
        </w:tblCellMar>
        <w:tblLook w:val="04A0" w:firstRow="1" w:lastRow="0" w:firstColumn="1" w:lastColumn="0" w:noHBand="0" w:noVBand="1"/>
      </w:tblPr>
      <w:tblGrid>
        <w:gridCol w:w="1625"/>
        <w:gridCol w:w="1139"/>
        <w:gridCol w:w="1242"/>
        <w:gridCol w:w="1216"/>
        <w:gridCol w:w="1216"/>
        <w:gridCol w:w="1431"/>
        <w:gridCol w:w="1345"/>
        <w:gridCol w:w="1431"/>
        <w:gridCol w:w="1216"/>
        <w:gridCol w:w="1431"/>
      </w:tblGrid>
      <w:tr w:rsidR="00F44D04" w:rsidRPr="00B06795" w:rsidTr="009A5D23">
        <w:trPr>
          <w:cantSplit/>
          <w:trHeight w:val="420"/>
          <w:tblHeader/>
        </w:trPr>
        <w:tc>
          <w:tcPr>
            <w:tcW w:w="162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4D04" w:rsidRPr="00B06795" w:rsidRDefault="004E40BF" w:rsidP="00F44D04">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TURKEY</w:t>
            </w:r>
          </w:p>
        </w:tc>
        <w:tc>
          <w:tcPr>
            <w:tcW w:w="1139"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License Type</w:t>
            </w:r>
          </w:p>
        </w:tc>
        <w:tc>
          <w:tcPr>
            <w:tcW w:w="1242"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Conversion / Cycle Sector</w:t>
            </w:r>
          </w:p>
        </w:tc>
        <w:tc>
          <w:tcPr>
            <w:tcW w:w="1216"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Energy Sector</w:t>
            </w:r>
          </w:p>
        </w:tc>
        <w:tc>
          <w:tcPr>
            <w:tcW w:w="1216"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Transportation Sector</w:t>
            </w:r>
          </w:p>
        </w:tc>
        <w:tc>
          <w:tcPr>
            <w:tcW w:w="1431"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Industry Sector</w:t>
            </w:r>
          </w:p>
        </w:tc>
        <w:tc>
          <w:tcPr>
            <w:tcW w:w="1345"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Service Sector</w:t>
            </w:r>
          </w:p>
        </w:tc>
        <w:tc>
          <w:tcPr>
            <w:tcW w:w="1431"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413A20" w:rsidP="00F44D04">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Household</w:t>
            </w:r>
          </w:p>
        </w:tc>
        <w:tc>
          <w:tcPr>
            <w:tcW w:w="1216"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jc w:val="center"/>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Other</w:t>
            </w:r>
          </w:p>
        </w:tc>
        <w:tc>
          <w:tcPr>
            <w:tcW w:w="1431" w:type="dxa"/>
            <w:tcBorders>
              <w:top w:val="single" w:sz="4" w:space="0" w:color="D3D3D3"/>
              <w:left w:val="nil"/>
              <w:bottom w:val="single" w:sz="4" w:space="0" w:color="D3D3D3"/>
              <w:right w:val="single" w:sz="4" w:space="0" w:color="D3D3D3"/>
            </w:tcBorders>
            <w:shd w:val="clear" w:color="6E9ECA" w:fill="6E9ECA"/>
            <w:vAlign w:val="center"/>
            <w:hideMark/>
          </w:tcPr>
          <w:p w:rsidR="00F44D04" w:rsidRPr="00B06795" w:rsidRDefault="00F44D04" w:rsidP="00F44D04">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Total</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AGDAŞ ADAPAZARI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892.669,13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26.030.690,00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31.598.523,00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152.991.374,00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10.129.850,00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221.643.106,13</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AKFEL GAZ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190.557.670,34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190.557.670,34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BATIKAR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12.498.767,29</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7.684.860,14</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29.148.530,21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739.213,58</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50.071.371,22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DELTA DOĞALGAZ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5.413,78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3.901.783,50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5.392.639,16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25.350.039,14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2.594,04</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34.652.469,62</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ENERJİ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2.040.493,72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11.524.391,85</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13.564.885,57</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GEPA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943.627,34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1.191.666,09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8.120.382,71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144.054,03</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10.399.730,17</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MARDİN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1.381.691,64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937.487,11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0,00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2.319.178,75</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AKMERCAN MUĞLA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15.542,95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170.159,26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2.737.837,65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8.673,17</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2.932.213,03</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AKMERCANGAZ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1.705.489,46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12.772.759,98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46.998.845,21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61.477.094,65</w:t>
            </w:r>
          </w:p>
        </w:tc>
      </w:tr>
      <w:tr w:rsidR="000D5A01" w:rsidRPr="00B06795" w:rsidTr="009A5D23">
        <w:trPr>
          <w:cantSplit/>
          <w:trHeight w:val="420"/>
        </w:trPr>
        <w:tc>
          <w:tcPr>
            <w:tcW w:w="162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AKPET GAZ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1.996.691,07</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316.284,59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19.481,50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2.332.457,15</w:t>
            </w:r>
          </w:p>
        </w:tc>
      </w:tr>
      <w:tr w:rsidR="000D5A01" w:rsidRPr="00B06795" w:rsidTr="009A5D23">
        <w:trPr>
          <w:cantSplit/>
          <w:trHeight w:val="300"/>
        </w:trPr>
        <w:tc>
          <w:tcPr>
            <w:tcW w:w="1625" w:type="dxa"/>
            <w:vMerge/>
            <w:tcBorders>
              <w:top w:val="nil"/>
              <w:left w:val="single" w:sz="4" w:space="0" w:color="D3D3D3"/>
              <w:bottom w:val="single" w:sz="4" w:space="0" w:color="D3D3D3"/>
              <w:right w:val="single" w:sz="4" w:space="0" w:color="D3D3D3"/>
            </w:tcBorders>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41.540.411,43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11.931.832,30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-24.925,28</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53.447.318,45</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AFYON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21.970.621,31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14.600.438,04</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49.867.766,37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649,41</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86.439.475,13</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BALIKESİR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21.103,65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16.468.437,50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18.117.674,93</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79.826.080,72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299.420,14</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114.732.716,93</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BANDIRMA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293.148,35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5.215.112,32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7.711.651,26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29.142.892,42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42.362.804,34</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BİLECİK BOLU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20.086.842,17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167.451.019,00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31.652.119,91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87.328.701,80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2.504.019,45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309.022.702,33</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ÇANAKKALE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11.089.598,88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19.400.059,03</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69.852.138,88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6.543,28</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100.348.340,08</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DOĞAL GAZ TOPTAN SATIŞ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136.787.425,90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136.787.425,90</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DÜZCE EREĞLİ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357.191,60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102.492.710,66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28.939.145,32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85.594.134,87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24.989,17</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217.408.171,62</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ELAZIĞ DOĞALGAZ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146.236,82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10.992.282,48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26.642.967,55</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91.680.605,34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3.950,57</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129.466.042,76</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12.047.598,06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1.335.522,27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130.663.014,71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36.646.298,28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132.368.834,35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8.604.395,48</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321.665.663,15</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AKSA GEMLİK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3.108.358,61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3.024.186,36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19.115.265,43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13.861,40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25.261.671,80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GÜMÜŞHANE BAYBURT DOĞALGAZ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48.641,73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28.053,73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12.048.035,09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19.303.516,36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15.809,06</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31.444.055,97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KARADENİZ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31.077.956,37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72.646.520,88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1.913,76</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103.726.391,01</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MALATYA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23.249.100,52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40.721.345,96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126.772.884,08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679.831,65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191.423.162,21</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MANİSA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34.755.113,36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15.148.957,86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22.404.385,26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82.494.555,98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7.615.070,66</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162.418.083,12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MUSTAFAKEMALPAŞA SUSURLUK KARACABEY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70.977,25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45.406.977,02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4.965.773,95</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28.790.295,89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79.234.024,11</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ORDU GİRESUN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2.906.017,84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12.547.386,30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55.666.817,44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39.748,25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71.159.969,83</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SİVAS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189.872,48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12.438.070,94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35.815.175,62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98.005.455,28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30.176,14</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146.478.750,47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ŞANLIURFA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58.652.980,73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4.748.475,66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12.518.092,20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52.686.198,82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226.579,69</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128.832.327,10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TOKAT AMASYA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25.234.656,89</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30.684.994,11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113.985.062,08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716.337,38</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170.621.050,46</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AKSA TRAKYA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37.770,59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36.981.049,43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2.316.118,48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10.954.878,23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199.305,74</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50.489.122,47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AKSA VAN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752.549,14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30.354.967,32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49.016.950,61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17.021,57</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80.141.488,64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ALBE DOĞALGAZ DAĞITIM VE ELEKTRİK ENERJİSİ ÜRETİM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4.709.322,01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1.210,36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63.144,44</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4.773.676,81</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ANG DOĞAL GAZ TAŞIMACILIK DÖNÜŞÜM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840.544,14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681.204,60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3.747,00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1.525.495,74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ARMADAŞ ARSAN MARAŞ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105.311.496,00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27.858.095,02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23.390.609,37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78.427.608,21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234.987.808,59</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ARMAGAZ ARSAN MARMARA DOĞALGAZ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34.839.892,18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13.900.183,49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82.612.347,07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131.352.422,75</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ATAERK AKARYAKIT ÇİMENTO İNŞAAT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11.584.483,75</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132.823,45</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11.717.307,20</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AYGAZ DOĞAL GAZ TOPTAN SATIŞ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55.830.983,51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481.445.030,02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20.706.579,99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3.907.337,43</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561.889.930,95</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BAHÇEŞEHİR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3.085.561,67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19.646.129,85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22.731.691,52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BAŞKENT DOĞALGAZ DAĞITIM GAYRİMENKUL YATIRIM ORTAKLIĞI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58.562.960,11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80.298.524,78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646.457.779,07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1.719.768.509,20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2.505.087.773,14</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BATI HATTI DOĞALGAZ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40.835.292,17</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40.835.292,17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BOSPHORUS GAZ CORPORATİON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125.054.836,74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125.054.836,74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BOTAŞ (BORU HATLARI İLE PETROL TAŞIMA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rPr>
                <w:rFonts w:ascii="Tahoma" w:hAnsi="Tahoma" w:cs="Tahoma"/>
                <w:b/>
                <w:bCs/>
                <w:color w:val="FFFFFF"/>
                <w:sz w:val="16"/>
                <w:szCs w:val="16"/>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rPr>
                <w:rFonts w:ascii="Tahoma" w:hAnsi="Tahoma" w:cs="Tahoma"/>
                <w:color w:val="000000"/>
                <w:sz w:val="16"/>
                <w:szCs w:val="16"/>
              </w:rPr>
            </w:pPr>
            <w:r w:rsidRPr="00B06795">
              <w:rPr>
                <w:rFonts w:ascii="Tahoma" w:hAnsi="Tahoma" w:cs="Tahoma"/>
                <w:color w:val="000000"/>
                <w:sz w:val="16"/>
                <w:szCs w:val="16"/>
              </w:rPr>
              <w:t>15.372.891.967,11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rPr>
                <w:rFonts w:ascii="Tahoma" w:hAnsi="Tahoma" w:cs="Tahoma"/>
                <w:color w:val="000000"/>
                <w:sz w:val="16"/>
                <w:szCs w:val="16"/>
              </w:rPr>
            </w:pPr>
            <w:r w:rsidRPr="00B06795">
              <w:rPr>
                <w:rFonts w:ascii="Tahoma" w:hAnsi="Tahoma" w:cs="Tahoma"/>
                <w:color w:val="000000"/>
                <w:sz w:val="16"/>
                <w:szCs w:val="16"/>
              </w:rPr>
              <w:t>146.436.791,15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rPr>
                <w:rFonts w:ascii="Tahoma" w:hAnsi="Tahoma" w:cs="Tahoma"/>
                <w:color w:val="000000"/>
                <w:sz w:val="16"/>
                <w:szCs w:val="16"/>
              </w:rPr>
            </w:pPr>
            <w:r w:rsidRPr="00B06795">
              <w:rPr>
                <w:rFonts w:ascii="Tahoma" w:hAnsi="Tahoma" w:cs="Tahoma"/>
                <w:color w:val="000000"/>
                <w:sz w:val="16"/>
                <w:szCs w:val="16"/>
              </w:rPr>
              <w:t xml:space="preserve">  315.104.680,28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rPr>
                <w:rFonts w:ascii="Tahoma" w:hAnsi="Tahoma" w:cs="Tahoma"/>
                <w:color w:val="000000"/>
                <w:sz w:val="16"/>
                <w:szCs w:val="16"/>
              </w:rPr>
            </w:pPr>
            <w:r w:rsidRPr="00B06795">
              <w:rPr>
                <w:rFonts w:ascii="Tahoma" w:hAnsi="Tahoma" w:cs="Tahoma"/>
                <w:color w:val="000000"/>
                <w:sz w:val="16"/>
                <w:szCs w:val="16"/>
              </w:rPr>
              <w:t>5.815.282.605,41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rPr>
                <w:rFonts w:ascii="Tahoma" w:hAnsi="Tahoma" w:cs="Tahoma"/>
                <w:color w:val="000000"/>
                <w:sz w:val="16"/>
                <w:szCs w:val="16"/>
              </w:rPr>
            </w:pPr>
            <w:r w:rsidRPr="00B06795">
              <w:rPr>
                <w:rFonts w:ascii="Tahoma" w:hAnsi="Tahoma" w:cs="Tahoma"/>
                <w:color w:val="000000"/>
                <w:sz w:val="16"/>
                <w:szCs w:val="16"/>
              </w:rPr>
              <w:t>9.573.321,00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rPr>
                <w:rFonts w:ascii="Tahoma" w:hAnsi="Tahoma" w:cs="Tahoma"/>
                <w:color w:val="000000"/>
                <w:sz w:val="16"/>
                <w:szCs w:val="16"/>
              </w:rPr>
            </w:pPr>
            <w:r w:rsidRPr="00B06795">
              <w:rPr>
                <w:rFonts w:ascii="Tahoma" w:hAnsi="Tahoma" w:cs="Tahoma"/>
                <w:color w:val="000000"/>
                <w:sz w:val="16"/>
                <w:szCs w:val="16"/>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rPr>
                <w:rFonts w:ascii="Tahoma" w:hAnsi="Tahoma" w:cs="Tahoma"/>
                <w:color w:val="000000"/>
                <w:sz w:val="16"/>
                <w:szCs w:val="16"/>
              </w:rPr>
            </w:pPr>
            <w:r w:rsidRPr="00B06795">
              <w:rPr>
                <w:rFonts w:ascii="Tahoma" w:hAnsi="Tahoma" w:cs="Tahoma"/>
                <w:color w:val="000000"/>
                <w:sz w:val="16"/>
                <w:szCs w:val="16"/>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21.659.289.364,95</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BURSA ŞEHİRİÇİ DOĞAL GAZ DAĞITIM TİCARET VE TAAH.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1.595,77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18.532,00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113.940.288,85</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118.776.554,76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554.497.623,66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751.570,33</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787.986.165,37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CENGİZ ENERJİ SANAYİİ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9A5D23"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220.685.489,02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220.685.489,02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CMY GAZ ÜRÜNLERİ MÜHENDİSLİK İNŞAAT NAKLİYAT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395.976,21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1.327.199,28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1.723.175,49</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CNG GAZ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2.550.036,00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1.511.676,00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4.061.712,00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CNGAZ PETROL ÜRÜNLERİ DAĞITIM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1.806.564,00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292.336,00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157.509,95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2.256.409,95</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ÇİNİGAZ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C8041E" w:rsidRPr="00B06795" w:rsidRDefault="00C8041E" w:rsidP="00C804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Segoe Print" w:hAnsi="Segoe Print" w:cs="Segoe Print"/>
              </w:rPr>
            </w:pPr>
            <w:r w:rsidRPr="00B06795">
              <w:rPr>
                <w:rFonts w:ascii="Tahoma" w:hAnsi="Tahoma" w:cs="Tahoma"/>
                <w:b/>
                <w:bCs/>
                <w:color w:val="FFFFFF"/>
                <w:sz w:val="16"/>
                <w:szCs w:val="16"/>
              </w:rPr>
              <w:t>Distribution License</w:t>
            </w:r>
          </w:p>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830.618,00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139.415.036,00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23.480.943,49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92.498.234,00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80.543,38</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256.305.374,87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ÇORDAŞ ÇORLU DOĞALGAZ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C8041E" w:rsidRPr="00B06795" w:rsidRDefault="00C8041E" w:rsidP="00C804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Segoe Print" w:hAnsi="Segoe Print" w:cs="Segoe Print"/>
              </w:rPr>
            </w:pPr>
            <w:r w:rsidRPr="00B06795">
              <w:rPr>
                <w:rFonts w:ascii="Tahoma" w:hAnsi="Tahoma" w:cs="Tahoma"/>
                <w:b/>
                <w:bCs/>
                <w:color w:val="FFFFFF"/>
                <w:sz w:val="16"/>
                <w:szCs w:val="16"/>
              </w:rPr>
              <w:t>Distribution License</w:t>
            </w:r>
          </w:p>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3.579.914,00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58.133.735,00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8.860.905,62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69.913.806,20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140.488.360,82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ÇORUM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C8041E" w:rsidRPr="00B06795" w:rsidRDefault="00C8041E" w:rsidP="00C804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Segoe Print" w:hAnsi="Segoe Print" w:cs="Segoe Print"/>
              </w:rPr>
            </w:pPr>
            <w:r w:rsidRPr="00B06795">
              <w:rPr>
                <w:rFonts w:ascii="Tahoma" w:hAnsi="Tahoma" w:cs="Tahoma"/>
                <w:b/>
                <w:bCs/>
                <w:color w:val="FFFFFF"/>
                <w:sz w:val="16"/>
                <w:szCs w:val="16"/>
              </w:rPr>
              <w:t>Distribution License</w:t>
            </w:r>
          </w:p>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19.066.833,46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24.328.043,17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78.221.989,69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121.616.866,32</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DİYARBAKIR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C8041E" w:rsidRPr="00B06795" w:rsidRDefault="00C8041E" w:rsidP="00C804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Segoe Print" w:hAnsi="Segoe Print" w:cs="Segoe Print"/>
              </w:rPr>
            </w:pPr>
            <w:r w:rsidRPr="00B06795">
              <w:rPr>
                <w:rFonts w:ascii="Tahoma" w:hAnsi="Tahoma" w:cs="Tahoma"/>
                <w:b/>
                <w:bCs/>
                <w:color w:val="FFFFFF"/>
                <w:sz w:val="16"/>
                <w:szCs w:val="16"/>
              </w:rPr>
              <w:t>Distribution License</w:t>
            </w:r>
          </w:p>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28.857.592,47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110.141.202,54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138.998.795,01</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DOĞAL ENERJİ İTHALAT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116.872.330,16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116.872.330,16</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DOĞALHAYAT PETROL ÜRÜNLERİ, CNG, GAZ, İNŞAAT, GIDA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90.383,00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1.657.832,19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1.748.215,19</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DOĞAN OKSİJEN GAZ VE DEMİR ÜRÜNLERİ SANAYİ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248.079,39</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956,00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249.035,39</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DOĞUGAZ BİTLİS BİNGÖL MUŞ DOĞALGAZ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C8041E" w:rsidRPr="00B06795" w:rsidRDefault="00C8041E" w:rsidP="00C804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Segoe Print" w:hAnsi="Segoe Print" w:cs="Segoe Print"/>
              </w:rPr>
            </w:pPr>
            <w:r w:rsidRPr="00B06795">
              <w:rPr>
                <w:rFonts w:ascii="Tahoma" w:hAnsi="Tahoma" w:cs="Tahoma"/>
                <w:b/>
                <w:bCs/>
                <w:color w:val="FFFFFF"/>
                <w:sz w:val="16"/>
                <w:szCs w:val="16"/>
              </w:rPr>
              <w:t>Distribution License</w:t>
            </w:r>
          </w:p>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30.872,78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369.890,98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239.386,03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0,00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640.149,78</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8.306.385,98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5.158.900,86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227.214,98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187.725,33</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13.880.227,15</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ENERJİSA DOĞAL GAZ TOPTAN SATIŞ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C8041E" w:rsidRPr="00B06795" w:rsidRDefault="00C8041E" w:rsidP="00C804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25.620.768,16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23.791.472,76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49.412.240,93</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AKSARAY GAZ DAĞITIM A.Ş.</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4.331.944,55</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16.003.066,88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40.959.777,72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828.446,79</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62.123.235,95</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ANTALYA GAZ DAĞITIM A.Ş.</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998.648,23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51.323.867,97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22.991.717,58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296.691,32</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75.610.925,09</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AYDIN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1.472.321,58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5.757.838,08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18.224.732,14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61.817,06</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25.516.708,86</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DENİZLİ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1.768.064,43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3.147,34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21.537.730,03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36.051.100,42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145.795.447,40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727.219,75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205.882.709,37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EREĞLİ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7.267.669,02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5.251.322,77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24.602.136,76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336.986,95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37.458.115,50</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ERZİNCAN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2.910.815,63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14.378.150,81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36.740.147,66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1.702.826,30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55.731.940,41</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GAZ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34.306.769,49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63.837,71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673.726.829,33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7.625.517,42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715.722.953,95</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KAPADOKYA GAZ DAĞITIM A.Ş.</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1.978.752,37</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20.289.832,53</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73.364.991,81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8.831.164,65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104.464.741,36</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KARAMAN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16.266.954,06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9.252.761,71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30.454.603,07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352.402,01</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56.326.720,86</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ENERYA KONYA GAZ DAĞITIM A.Ş.</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C8041E"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22.321.134,98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97.661.540,78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289.832.972,48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409.815.648,24</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ENGİE ENERJİ TİCARET VE PAZARLAMA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C8041E" w:rsidRPr="00B06795" w:rsidRDefault="00C8041E" w:rsidP="00C8041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ahoma" w:hAnsi="Tahoma" w:cs="Tahoma"/>
                <w:b/>
                <w:bCs/>
                <w:color w:val="FFFFFF"/>
                <w:sz w:val="16"/>
                <w:szCs w:val="16"/>
              </w:rPr>
            </w:pPr>
            <w:r w:rsidRPr="00B06795">
              <w:rPr>
                <w:rFonts w:ascii="Tahoma" w:hAnsi="Tahoma" w:cs="Tahoma"/>
                <w:b/>
                <w:bCs/>
                <w:color w:val="FFFFFF"/>
                <w:sz w:val="16"/>
                <w:szCs w:val="16"/>
              </w:rPr>
              <w:t>Import License</w:t>
            </w:r>
          </w:p>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53.048.533,55</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53.048.533,55</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ERDGAZ DOĞAL GAZ TOPTAN SATIŞ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110.295.193,11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3.928.144,00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5.018.064,00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119.241.401,11</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ESGAZ ESKİŞEHİR ŞEHİRİÇİ DOĞAL GAZ DAĞITIM TİCARET VE TAAH.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31.004.064,00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50.033.211,49</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249.497.648,79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330.534.924,28</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EWE ENERJİ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602.143.031,69</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13.756.891,01</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615.899.922,70</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GAZDAŞ GAZİANTEP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3.395.846,95</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3.495.030,54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60.312.065,40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197.221.406,35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264.424.349,24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GAZPORT DOĞALGAZ TOPTAN SATIŞ TİCARET VE SANAYİ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111.943.266,05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3.227.715,91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189.450.967,08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304.621.949,04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GİTAŞ GAZ İŞLETMELERİ TAŞIMACILIK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492.830,43</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3.467.307,65</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3.960.138,08</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GLOBAL MADEN DOĞALGAZ PETROL VE KİMYA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5.214.520,33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18.574.670,87</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23.789.191,20</w:t>
            </w:r>
          </w:p>
        </w:tc>
      </w:tr>
      <w:tr w:rsidR="000D5A01" w:rsidRPr="00B06795" w:rsidTr="009A5D23">
        <w:trPr>
          <w:cantSplit/>
          <w:trHeight w:val="420"/>
        </w:trPr>
        <w:tc>
          <w:tcPr>
            <w:tcW w:w="162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HABAŞ SINAİ VE TIBBİ GAZLAR İSTİHSAL ENDÜSTRİSİ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4.332.153,50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416.076,50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8.100,00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252.176,50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5.008.506,50</w:t>
            </w:r>
          </w:p>
        </w:tc>
      </w:tr>
      <w:tr w:rsidR="000D5A01" w:rsidRPr="00B06795" w:rsidTr="009A5D23">
        <w:trPr>
          <w:cantSplit/>
          <w:trHeight w:val="300"/>
        </w:trPr>
        <w:tc>
          <w:tcPr>
            <w:tcW w:w="1625" w:type="dxa"/>
            <w:vMerge/>
            <w:tcBorders>
              <w:top w:val="nil"/>
              <w:left w:val="single" w:sz="4" w:space="0" w:color="D3D3D3"/>
              <w:bottom w:val="single" w:sz="4" w:space="0" w:color="D3D3D3"/>
              <w:right w:val="single" w:sz="4" w:space="0" w:color="D3D3D3"/>
            </w:tcBorders>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51.371.640,49</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10.393.341,00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7.629.670,50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69.394.651,99</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İGDAŞ İSTANBUL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75.417.159,20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1.056.893.866,57</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593.713.326,40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3.963.939.444,86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5.689.963.797,03</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İNCİ ENERJİ LPG DOĞALGAZ VE AKARYAKIT SANAYİ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97.726,40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900.095,00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2.402,82</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1.000.224,22</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İNEGÖL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3.708.977,37</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10.488.112,67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59.139.879,14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73.336.969,18</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İPRAGAZ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56.854.479,00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55.112.009,00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205.424,00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18.683.056,00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130.854.968,00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İZGAZ İZMİT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139.385,00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49.218.826,62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53.983.586,04</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268.831.665,83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372.173.463,49</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İZMİR DOĞALGAZ DAĞITIM TİCARET VE TAAHHÜT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16.692.213,82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266.319.506,00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60.903.227,00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374.644.597,00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643.613,00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719.203.156,82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KARABÖRK GAZ PAZARLAMA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8.687,76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209.387,84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24.099,23</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350.914,58</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593.089,40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77.041.855,52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50.080.073,67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117.851.658,17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244.973.587,36</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KARGAZ KARS ARDAHAN DOĞAL GAZ DAĞITIM PAZ. TAAH.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25.325.874,48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28.372.718,64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439.112,41</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54.137.705,54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KAYSERİGAZ KAYSERİ DOĞALGAZ DAĞITIM PAZARLAMA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497.337,00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44.175.189,00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73.925.636,00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305.191.347,00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423.789.509,00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KIRGAZ KIRIKKALE-KIRŞEHİR DOĞAL GAZ DAĞITIM PAZ.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116.791,00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61.707,00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62.977,00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21.439.867,00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29.595.336,00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87.132.276,00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138.408.954,00</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KIZILCAHAMAM DOĞALGAZ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3.257.118,20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2.296.291,97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5.553.410,17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KİBAR ENERJİ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18.629.715,81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18.629.715,81</w:t>
            </w:r>
          </w:p>
        </w:tc>
      </w:tr>
      <w:tr w:rsidR="000D5A01" w:rsidRPr="00B06795" w:rsidTr="009A5D23">
        <w:trPr>
          <w:cantSplit/>
          <w:trHeight w:val="300"/>
        </w:trPr>
        <w:tc>
          <w:tcPr>
            <w:tcW w:w="162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NATURELGAZ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1.234.533,68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2.141.901,08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57.263,93</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3.433.698,69</w:t>
            </w:r>
          </w:p>
        </w:tc>
      </w:tr>
      <w:tr w:rsidR="000D5A01" w:rsidRPr="00B06795" w:rsidTr="009A5D23">
        <w:trPr>
          <w:cantSplit/>
          <w:trHeight w:val="420"/>
        </w:trPr>
        <w:tc>
          <w:tcPr>
            <w:tcW w:w="1625" w:type="dxa"/>
            <w:vMerge/>
            <w:tcBorders>
              <w:top w:val="nil"/>
              <w:left w:val="single" w:sz="4" w:space="0" w:color="D3D3D3"/>
              <w:bottom w:val="single" w:sz="4" w:space="0" w:color="D3D3D3"/>
              <w:right w:val="single" w:sz="4" w:space="0" w:color="D3D3D3"/>
            </w:tcBorders>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56.787,14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1.880.861,83</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112.152.628,61</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7.875.370,48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50.365,85</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2.855.795,33</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124.871.809,24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NATURGAZ DOĞALGAZ İTHALAT İHRACAT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996.991,05</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31.749.063,78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32.746.054,83</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ODAŞ DOĞALGAZ TOPTAN SATIŞ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134.547.374,59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134.547.374,59</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OMV ENERJİ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3.710.652,32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894.662.909,94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12.913.319,41</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2.073.103,31</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913.359.984,98</w:t>
            </w:r>
          </w:p>
        </w:tc>
      </w:tr>
      <w:tr w:rsidR="000D5A01" w:rsidRPr="00B06795" w:rsidTr="009A5D23">
        <w:trPr>
          <w:cantSplit/>
          <w:trHeight w:val="420"/>
        </w:trPr>
        <w:tc>
          <w:tcPr>
            <w:tcW w:w="162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OR-CAN DOĞAL GAZ TOPTAN SATIŞ DAĞITIM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856.352,50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131.535,00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134.958,81</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1.122.846,31</w:t>
            </w:r>
          </w:p>
        </w:tc>
      </w:tr>
      <w:tr w:rsidR="000D5A01" w:rsidRPr="00B06795" w:rsidTr="009A5D23">
        <w:trPr>
          <w:cantSplit/>
          <w:trHeight w:val="300"/>
        </w:trPr>
        <w:tc>
          <w:tcPr>
            <w:tcW w:w="1625" w:type="dxa"/>
            <w:vMerge/>
            <w:tcBorders>
              <w:top w:val="nil"/>
              <w:left w:val="single" w:sz="4" w:space="0" w:color="D3D3D3"/>
              <w:bottom w:val="single" w:sz="4" w:space="0" w:color="D3D3D3"/>
              <w:right w:val="single" w:sz="4" w:space="0" w:color="D3D3D3"/>
            </w:tcBorders>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12.817.157,00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9.561.524,40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32.645,00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2.849.785,91</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25.261.112,31</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ÖZTURAN PETROL GIDA OTOMOTİV İNŞAAT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1.555.275,10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1.555.275,10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PALEN ENERJİ DOĞAL GAZ DAĞITIM END.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79.560.577,84</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96.550.259,40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176.110.837,24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PALGAZ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67.513,38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44.090,00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109.081.705,78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31.860.471,48</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138.250.443,09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279.304.223,72</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POLGAZ POLATLI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52.197,67</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2.484.928,95</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22.453.483,88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24.990.610,50</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SAMGAZ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17.614.237,00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42.954.745,46</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139.506.449,10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200.075.431,56</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SELÇUK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1.423.141,00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4.948.272,00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13.450.950,62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19.822.363,62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SERALGAZ SINAİ VE TIBBİ GAZLAR İNŞAAT MALZEMELERİ TİCARET VE SANAYİ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125,00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7.550,00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1.500,00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9.175,00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SERHAT DOĞALGAZ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21.222,00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472.384,00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493.606,00</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SHELL ENERJİ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Import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30.943.696,56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105.574.368,94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136.518.065,49</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SİİRT BATMAN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106.513,72</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13.896.675,04</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46.509.113,97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60.512.302,73</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GAZ TİCARETİ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338.519.347,72</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338.519.347,72</w:t>
            </w:r>
          </w:p>
        </w:tc>
      </w:tr>
      <w:tr w:rsidR="000D5A01" w:rsidRPr="00B06795" w:rsidTr="009A5D23">
        <w:trPr>
          <w:cantSplit/>
          <w:trHeight w:val="420"/>
        </w:trPr>
        <w:tc>
          <w:tcPr>
            <w:tcW w:w="162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SOCAR TURKEY LNG SATIŞ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7.436,04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23.550,08</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430.367,04</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13.399.647,68</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328.651,60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645.392,09</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14.835.044,53</w:t>
            </w:r>
          </w:p>
        </w:tc>
      </w:tr>
      <w:tr w:rsidR="000D5A01" w:rsidRPr="00B06795" w:rsidTr="009A5D23">
        <w:trPr>
          <w:cantSplit/>
          <w:trHeight w:val="300"/>
        </w:trPr>
        <w:tc>
          <w:tcPr>
            <w:tcW w:w="1625" w:type="dxa"/>
            <w:vMerge/>
            <w:tcBorders>
              <w:top w:val="nil"/>
              <w:left w:val="single" w:sz="4" w:space="0" w:color="D3D3D3"/>
              <w:bottom w:val="single" w:sz="4" w:space="0" w:color="D3D3D3"/>
              <w:right w:val="single" w:sz="4" w:space="0" w:color="D3D3D3"/>
            </w:tcBorders>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52.882,00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178.479,00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18.389.310,84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850.312,00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1.002.754,00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20.473.737,84</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SÜRMELİ DOĞAL 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34.726.623,79</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19.438.901,02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42.235.684,06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41.162,00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96.442.370,87</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ŞİŞECAM ENERJİ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17.190.338,01</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553.603.995,36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570.794.333,37</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TEZ OKSİJEN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13.300,00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2.493.661,20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2.965.698,32</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305.059,50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3.742,50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5.781.461,52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THRACE BASIN NATURAL GAS (TÜRKİYE) CORPORATION TÜRKİYE-ANKARA ŞUBESİ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50.973.440,00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66.535.501,00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163.642,00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31.591,00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117.704.174,00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TİNSA TIBBİ VE SINAİ GAZLAR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13.350,00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13.350,00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TOROSGAZ ISPARTA BURDUR DOĞALGAZ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20.518.414,93</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30.097.188,00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87.468.620,29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153.638,05</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138.237.861,27</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TORUNLAR DOĞALGAZ İTHALAT VE TOPTAN SATIŞ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1.788.704,70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54.576.995,96</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56.365.700,66</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TRAKYA BÖLGESİ DOĞAL GAZ DAĞITIM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191.551.841,26</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314.729.943,35</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49.698.879,27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222.386.745,53</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778.367.409,42</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TÜRKİYE PETROLLERİ ANONİM ORTAKLIĞI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135.565.090,00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18.944,00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43.570,00</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135.627.604,00</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UDAŞ UŞAK DOĞALGAZ DAĞITIM SANAYİ VE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Distribution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8.244.021,37</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20.914,54</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5.602.827,25</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8.794.718,17</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46.491.362,39</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69.153.843,72</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lastRenderedPageBreak/>
              <w:t>YILMAZLAR SINAİ VE TIBBİ GAZLAR PAZARLAMA SANAYİ VE TİCARET LİMİTED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CNG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838.578,00</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1.523.058,30</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280.250,00</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622,36</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2.642.508,66</w:t>
            </w:r>
          </w:p>
        </w:tc>
      </w:tr>
      <w:tr w:rsidR="000D5A01" w:rsidRPr="00B06795" w:rsidTr="009A5D23">
        <w:trPr>
          <w:cantSplit/>
          <w:trHeight w:val="42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ZORLU DOĞAL GAZ İTHALAT İHRACAT VE TOPTAN TİCARET ANONİM ŞİRKETİ</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spacing w:after="0" w:line="240" w:lineRule="auto"/>
              <w:rPr>
                <w:rFonts w:ascii="Tahoma" w:eastAsia="Times New Roman" w:hAnsi="Tahoma" w:cs="Tahoma"/>
                <w:b/>
                <w:bCs/>
                <w:color w:val="FFFFFF"/>
                <w:sz w:val="16"/>
                <w:szCs w:val="16"/>
                <w:lang w:eastAsia="tr-TR"/>
              </w:rPr>
            </w:pPr>
            <w:r w:rsidRPr="00B06795">
              <w:rPr>
                <w:rFonts w:ascii="Tahoma" w:hAnsi="Tahoma" w:cs="Tahoma"/>
                <w:b/>
                <w:bCs/>
                <w:color w:val="FFFFFF"/>
                <w:sz w:val="16"/>
                <w:szCs w:val="16"/>
              </w:rPr>
              <w:t>Wholesale License</w:t>
            </w:r>
          </w:p>
        </w:tc>
        <w:tc>
          <w:tcPr>
            <w:tcW w:w="1242"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5.140.533,14</w:t>
            </w:r>
          </w:p>
        </w:tc>
        <w:tc>
          <w:tcPr>
            <w:tcW w:w="1345"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216" w:type="dxa"/>
            <w:tcBorders>
              <w:top w:val="nil"/>
              <w:left w:val="nil"/>
              <w:bottom w:val="single" w:sz="4" w:space="0" w:color="D3D3D3"/>
              <w:right w:val="single" w:sz="4" w:space="0" w:color="D3D3D3"/>
            </w:tcBorders>
            <w:shd w:val="clear" w:color="auto" w:fill="auto"/>
            <w:vAlign w:val="center"/>
            <w:hideMark/>
          </w:tcPr>
          <w:p w:rsidR="000D5A01" w:rsidRPr="00B06795" w:rsidRDefault="000D5A01" w:rsidP="00EA3DDC">
            <w:pPr>
              <w:spacing w:after="0" w:line="240" w:lineRule="auto"/>
              <w:rPr>
                <w:rFonts w:ascii="Tahoma" w:eastAsia="Times New Roman" w:hAnsi="Tahoma" w:cs="Tahoma"/>
                <w:color w:val="000000"/>
                <w:sz w:val="16"/>
                <w:szCs w:val="16"/>
                <w:lang w:eastAsia="tr-TR"/>
              </w:rPr>
            </w:pPr>
            <w:r w:rsidRPr="00B06795">
              <w:rPr>
                <w:rFonts w:ascii="Tahoma" w:eastAsia="Times New Roman" w:hAnsi="Tahoma" w:cs="Tahoma"/>
                <w:color w:val="000000"/>
                <w:sz w:val="16"/>
                <w:szCs w:val="16"/>
                <w:lang w:eastAsia="tr-TR"/>
              </w:rPr>
              <w:t> </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spacing w:after="0" w:line="240" w:lineRule="auto"/>
              <w:rPr>
                <w:rFonts w:ascii="Tahoma" w:eastAsia="Times New Roman" w:hAnsi="Tahoma" w:cs="Tahoma"/>
                <w:b/>
                <w:bCs/>
                <w:color w:val="FFFFFF"/>
                <w:sz w:val="16"/>
                <w:szCs w:val="16"/>
                <w:lang w:eastAsia="tr-TR"/>
              </w:rPr>
            </w:pPr>
            <w:r w:rsidRPr="00B06795">
              <w:rPr>
                <w:rFonts w:ascii="Tahoma" w:eastAsia="Times New Roman" w:hAnsi="Tahoma" w:cs="Tahoma"/>
                <w:b/>
                <w:bCs/>
                <w:color w:val="FFFFFF"/>
                <w:sz w:val="16"/>
                <w:szCs w:val="16"/>
                <w:lang w:eastAsia="tr-TR"/>
              </w:rPr>
              <w:t>5.140.533,14</w:t>
            </w:r>
          </w:p>
        </w:tc>
      </w:tr>
      <w:tr w:rsidR="000D5A01" w:rsidRPr="00B06795" w:rsidTr="009A5D23">
        <w:trPr>
          <w:cantSplit/>
          <w:trHeight w:val="300"/>
        </w:trPr>
        <w:tc>
          <w:tcPr>
            <w:tcW w:w="1625" w:type="dxa"/>
            <w:tcBorders>
              <w:top w:val="nil"/>
              <w:left w:val="single" w:sz="4" w:space="0" w:color="D3D3D3"/>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 </w:t>
            </w:r>
          </w:p>
        </w:tc>
        <w:tc>
          <w:tcPr>
            <w:tcW w:w="1139" w:type="dxa"/>
            <w:tcBorders>
              <w:top w:val="nil"/>
              <w:left w:val="nil"/>
              <w:bottom w:val="single" w:sz="4" w:space="0" w:color="D3D3D3"/>
              <w:right w:val="single" w:sz="4" w:space="0" w:color="D3D3D3"/>
            </w:tcBorders>
            <w:shd w:val="clear" w:color="708090" w:fill="708090"/>
            <w:vAlign w:val="center"/>
            <w:hideMark/>
          </w:tcPr>
          <w:p w:rsidR="000D5A01" w:rsidRPr="00B06795" w:rsidRDefault="00DA1416" w:rsidP="00EA3DDC">
            <w:pPr>
              <w:rPr>
                <w:rFonts w:ascii="Tahoma" w:hAnsi="Tahoma" w:cs="Tahoma"/>
                <w:b/>
                <w:bCs/>
                <w:color w:val="FFFFFF"/>
                <w:sz w:val="16"/>
                <w:szCs w:val="16"/>
              </w:rPr>
            </w:pPr>
            <w:r w:rsidRPr="00B06795">
              <w:rPr>
                <w:rFonts w:ascii="Tahoma" w:hAnsi="Tahoma" w:cs="Tahoma"/>
                <w:b/>
                <w:bCs/>
                <w:color w:val="FFFFFF"/>
                <w:sz w:val="16"/>
                <w:szCs w:val="16"/>
              </w:rPr>
              <w:t>Total</w:t>
            </w:r>
          </w:p>
        </w:tc>
        <w:tc>
          <w:tcPr>
            <w:tcW w:w="1242"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16.730.313.752,12</w:t>
            </w:r>
          </w:p>
        </w:tc>
        <w:tc>
          <w:tcPr>
            <w:tcW w:w="1216"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346.296.932,94</w:t>
            </w:r>
          </w:p>
        </w:tc>
        <w:tc>
          <w:tcPr>
            <w:tcW w:w="1216"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397.370.911,44</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14.094.991.673,12</w:t>
            </w:r>
          </w:p>
        </w:tc>
        <w:tc>
          <w:tcPr>
            <w:tcW w:w="1345"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3.098.726.078,59</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11.620.384.627,60</w:t>
            </w:r>
          </w:p>
        </w:tc>
        <w:tc>
          <w:tcPr>
            <w:tcW w:w="1216"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106.976.976,63</w:t>
            </w:r>
          </w:p>
        </w:tc>
        <w:tc>
          <w:tcPr>
            <w:tcW w:w="1431" w:type="dxa"/>
            <w:tcBorders>
              <w:top w:val="nil"/>
              <w:left w:val="nil"/>
              <w:bottom w:val="single" w:sz="4" w:space="0" w:color="D3D3D3"/>
              <w:right w:val="single" w:sz="4" w:space="0" w:color="D3D3D3"/>
            </w:tcBorders>
            <w:shd w:val="clear" w:color="708090" w:fill="708090"/>
            <w:vAlign w:val="center"/>
            <w:hideMark/>
          </w:tcPr>
          <w:p w:rsidR="000D5A01" w:rsidRPr="00B06795" w:rsidRDefault="000D5A01" w:rsidP="00EA3DDC">
            <w:pPr>
              <w:rPr>
                <w:rFonts w:ascii="Tahoma" w:hAnsi="Tahoma" w:cs="Tahoma"/>
                <w:b/>
                <w:bCs/>
                <w:color w:val="FFFFFF"/>
                <w:sz w:val="16"/>
                <w:szCs w:val="16"/>
              </w:rPr>
            </w:pPr>
            <w:r w:rsidRPr="00B06795">
              <w:rPr>
                <w:rFonts w:ascii="Tahoma" w:hAnsi="Tahoma" w:cs="Tahoma"/>
                <w:b/>
                <w:bCs/>
                <w:color w:val="FFFFFF"/>
                <w:sz w:val="16"/>
                <w:szCs w:val="16"/>
              </w:rPr>
              <w:t>46.395.060.952,44</w:t>
            </w:r>
          </w:p>
        </w:tc>
      </w:tr>
    </w:tbl>
    <w:p w:rsidR="00D67C8C" w:rsidRPr="00B06795" w:rsidRDefault="00D67C8C" w:rsidP="006A43C6">
      <w:pPr>
        <w:rPr>
          <w:rFonts w:ascii="Times New Roman" w:hAnsi="Times New Roman" w:cs="Times New Roman"/>
        </w:rPr>
      </w:pPr>
    </w:p>
    <w:sectPr w:rsidR="00D67C8C" w:rsidRPr="00B06795" w:rsidSect="008A07E0">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4DDB" w:rsidRDefault="00704DDB" w:rsidP="00FA3CB0">
      <w:pPr>
        <w:spacing w:after="0" w:line="240" w:lineRule="auto"/>
      </w:pPr>
      <w:r>
        <w:separator/>
      </w:r>
    </w:p>
  </w:endnote>
  <w:endnote w:type="continuationSeparator" w:id="0">
    <w:p w:rsidR="00704DDB" w:rsidRDefault="00704DDB"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Segoe Print">
    <w:panose1 w:val="02000600000000000000"/>
    <w:charset w:val="A2"/>
    <w:family w:val="auto"/>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1"/>
      <w:docPartObj>
        <w:docPartGallery w:val="Page Numbers (Bottom of Page)"/>
        <w:docPartUnique/>
      </w:docPartObj>
    </w:sdtPr>
    <w:sdtEndPr>
      <w:rPr>
        <w:noProof/>
      </w:rPr>
    </w:sdtEndPr>
    <w:sdtContent>
      <w:p w:rsidR="005B2E7F" w:rsidRDefault="00704DDB">
        <w:pPr>
          <w:pStyle w:val="AltBilgi"/>
          <w:jc w:val="right"/>
        </w:pPr>
      </w:p>
    </w:sdtContent>
  </w:sdt>
  <w:p w:rsidR="005B2E7F" w:rsidRDefault="005B2E7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E7F" w:rsidRDefault="005B2E7F">
    <w:pPr>
      <w:pStyle w:val="AltBilgi"/>
      <w:jc w:val="center"/>
    </w:pPr>
  </w:p>
  <w:p w:rsidR="005B2E7F" w:rsidRDefault="005B2E7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E7F" w:rsidRDefault="005B2E7F">
    <w:pPr>
      <w:pStyle w:val="AltBilgi"/>
      <w:jc w:val="center"/>
    </w:pPr>
  </w:p>
  <w:p w:rsidR="005B2E7F" w:rsidRDefault="005B2E7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2"/>
      <w:docPartObj>
        <w:docPartGallery w:val="Page Numbers (Bottom of Page)"/>
        <w:docPartUnique/>
      </w:docPartObj>
    </w:sdtPr>
    <w:sdtEndPr>
      <w:rPr>
        <w:noProof/>
      </w:rPr>
    </w:sdtEndPr>
    <w:sdtContent>
      <w:p w:rsidR="005B2E7F" w:rsidRDefault="005B2E7F" w:rsidP="003D13AA">
        <w:pPr>
          <w:pStyle w:val="AltBilgi"/>
          <w:jc w:val="center"/>
        </w:pPr>
        <w:r>
          <w:fldChar w:fldCharType="begin"/>
        </w:r>
        <w:r>
          <w:instrText xml:space="preserve"> PAGE   \* MERGEFORMAT </w:instrText>
        </w:r>
        <w:r>
          <w:fldChar w:fldCharType="separate"/>
        </w:r>
        <w:r w:rsidR="009F1F7C">
          <w:rPr>
            <w:noProof/>
          </w:rPr>
          <w:t>ii</w:t>
        </w:r>
        <w:r>
          <w:rPr>
            <w:noProof/>
          </w:rPr>
          <w:fldChar w:fldCharType="end"/>
        </w:r>
      </w:p>
    </w:sdtContent>
  </w:sdt>
  <w:p w:rsidR="005B2E7F" w:rsidRDefault="005B2E7F">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3"/>
      <w:docPartObj>
        <w:docPartGallery w:val="Page Numbers (Bottom of Page)"/>
        <w:docPartUnique/>
      </w:docPartObj>
    </w:sdtPr>
    <w:sdtEndPr>
      <w:rPr>
        <w:noProof/>
      </w:rPr>
    </w:sdtEndPr>
    <w:sdtContent>
      <w:p w:rsidR="005B2E7F" w:rsidRDefault="005B2E7F" w:rsidP="003D13AA">
        <w:pPr>
          <w:pStyle w:val="AltBilgi"/>
          <w:jc w:val="center"/>
        </w:pPr>
        <w:r>
          <w:fldChar w:fldCharType="begin"/>
        </w:r>
        <w:r>
          <w:instrText xml:space="preserve"> PAGE   \* MERGEFORMAT </w:instrText>
        </w:r>
        <w:r>
          <w:fldChar w:fldCharType="separate"/>
        </w:r>
        <w:r w:rsidR="009F1F7C">
          <w:rPr>
            <w:noProof/>
          </w:rPr>
          <w:t>x</w:t>
        </w:r>
        <w:r>
          <w:rPr>
            <w:noProof/>
          </w:rPr>
          <w:fldChar w:fldCharType="end"/>
        </w:r>
      </w:p>
    </w:sdtContent>
  </w:sdt>
  <w:p w:rsidR="005B2E7F" w:rsidRDefault="005B2E7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E7F" w:rsidRDefault="005B2E7F">
    <w:pPr>
      <w:pStyle w:val="AltBilgi"/>
      <w:jc w:val="center"/>
    </w:pPr>
  </w:p>
  <w:p w:rsidR="005B2E7F" w:rsidRDefault="005B2E7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4DDB" w:rsidRDefault="00704DDB" w:rsidP="00FA3CB0">
      <w:pPr>
        <w:spacing w:after="0" w:line="240" w:lineRule="auto"/>
      </w:pPr>
      <w:r>
        <w:separator/>
      </w:r>
    </w:p>
  </w:footnote>
  <w:footnote w:type="continuationSeparator" w:id="0">
    <w:p w:rsidR="00704DDB" w:rsidRDefault="00704DDB" w:rsidP="00FA3CB0">
      <w:pPr>
        <w:spacing w:after="0" w:line="240" w:lineRule="auto"/>
      </w:pPr>
      <w:r>
        <w:continuationSeparator/>
      </w:r>
    </w:p>
  </w:footnote>
  <w:footnote w:id="1">
    <w:p w:rsidR="005B2E7F" w:rsidRDefault="005B2E7F" w:rsidP="007B39E3">
      <w:pPr>
        <w:pStyle w:val="DipnotMetni"/>
      </w:pPr>
      <w:r>
        <w:rPr>
          <w:rStyle w:val="DipnotBavurusu"/>
        </w:rPr>
        <w:footnoteRef/>
      </w:r>
      <w:r>
        <w:t xml:space="preserve"> Unit as $/MMBtu in resource text has been converted to </w:t>
      </w:r>
      <w:r w:rsidRPr="00992B8B">
        <w:t>$/</w:t>
      </w:r>
      <w:r w:rsidRPr="00D5641B">
        <w:t>1000m</w:t>
      </w:r>
      <w:r w:rsidRPr="00D5641B">
        <w:rPr>
          <w:vertAlign w:val="superscript"/>
        </w:rPr>
        <w:t>3</w:t>
      </w:r>
      <w:r>
        <w:t xml:space="preserve">. Converted factor has been used as </w:t>
      </w:r>
      <w:r w:rsidRPr="00992B8B">
        <w:t>1000m</w:t>
      </w:r>
      <w:r w:rsidRPr="00F05E6F">
        <w:rPr>
          <w:vertAlign w:val="superscript"/>
        </w:rPr>
        <w:t>3</w:t>
      </w:r>
      <w:r>
        <w:t>=28,</w:t>
      </w:r>
      <w:r w:rsidRPr="005F7C62">
        <w:t>32</w:t>
      </w:r>
      <w:r>
        <w:t xml:space="preserve">MMBtu. </w:t>
      </w:r>
    </w:p>
  </w:footnote>
  <w:footnote w:id="2">
    <w:p w:rsidR="005B2E7F" w:rsidRPr="00AB0FC6" w:rsidRDefault="005B2E7F" w:rsidP="00AB0FC6">
      <w:pPr>
        <w:spacing w:after="0" w:line="240" w:lineRule="auto"/>
        <w:jc w:val="both"/>
        <w:rPr>
          <w:rFonts w:ascii="Times New Roman" w:eastAsia="Times New Roman" w:hAnsi="Times New Roman" w:cs="Times New Roman"/>
          <w:sz w:val="24"/>
          <w:szCs w:val="24"/>
          <w:lang w:eastAsia="tr-TR"/>
        </w:rPr>
      </w:pPr>
      <w:r w:rsidRPr="00133A5F">
        <w:rPr>
          <w:rStyle w:val="DipnotBavurusu"/>
          <w:rFonts w:ascii="Times New Roman" w:hAnsi="Times New Roman" w:cs="Times New Roman"/>
          <w:sz w:val="24"/>
          <w:szCs w:val="24"/>
        </w:rPr>
        <w:footnoteRef/>
      </w:r>
      <w:r w:rsidRPr="00133A5F">
        <w:rPr>
          <w:rFonts w:ascii="Times New Roman" w:hAnsi="Times New Roman" w:cs="Times New Roman"/>
          <w:sz w:val="24"/>
          <w:szCs w:val="24"/>
        </w:rPr>
        <w:t xml:space="preserve"> </w:t>
      </w:r>
      <w:r w:rsidRPr="006C40E5">
        <w:rPr>
          <w:rFonts w:ascii="Times New Roman" w:hAnsi="Times New Roman" w:cs="Times New Roman"/>
          <w:i/>
          <w:sz w:val="24"/>
          <w:szCs w:val="24"/>
        </w:rPr>
        <w:t xml:space="preserve">In this part, </w:t>
      </w:r>
      <w:r w:rsidRPr="006C40E5">
        <w:rPr>
          <w:rFonts w:ascii="Times New Roman" w:eastAsia="Times New Roman" w:hAnsi="Times New Roman" w:cs="Times New Roman"/>
          <w:i/>
          <w:sz w:val="24"/>
          <w:szCs w:val="24"/>
          <w:lang w:eastAsia="tr-TR"/>
        </w:rPr>
        <w:t>EUROSTAT (</w:t>
      </w:r>
      <w:hyperlink r:id="rId1" w:history="1">
        <w:r w:rsidRPr="006C40E5">
          <w:rPr>
            <w:rStyle w:val="Kpr"/>
            <w:rFonts w:ascii="Times New Roman" w:eastAsia="Times New Roman" w:hAnsi="Times New Roman" w:cs="Times New Roman"/>
            <w:i/>
            <w:sz w:val="24"/>
            <w:szCs w:val="24"/>
            <w:lang w:eastAsia="tr-TR"/>
          </w:rPr>
          <w:t>http://ec.europa.eu/eurostat/web/energy/data/database</w:t>
        </w:r>
      </w:hyperlink>
      <w:r w:rsidRPr="006C40E5">
        <w:rPr>
          <w:rFonts w:ascii="Times New Roman" w:eastAsia="Times New Roman" w:hAnsi="Times New Roman" w:cs="Times New Roman"/>
          <w:i/>
          <w:sz w:val="24"/>
          <w:szCs w:val="24"/>
          <w:lang w:eastAsia="tr-TR"/>
        </w:rPr>
        <w:t xml:space="preserve">) data has been used. </w:t>
      </w:r>
      <w:r w:rsidRPr="006C40E5">
        <w:rPr>
          <w:rFonts w:ascii="Times New Roman" w:hAnsi="Times New Roman" w:cs="Times New Roman"/>
          <w:i/>
          <w:sz w:val="24"/>
          <w:szCs w:val="24"/>
        </w:rPr>
        <w:t>Consumption intervals in terms of GJ in resource text has been changed to m</w:t>
      </w:r>
      <w:r w:rsidRPr="008F0974">
        <w:rPr>
          <w:rFonts w:ascii="Times New Roman" w:hAnsi="Times New Roman" w:cs="Times New Roman"/>
          <w:i/>
          <w:sz w:val="24"/>
          <w:szCs w:val="24"/>
          <w:vertAlign w:val="superscript"/>
          <w:lang w:val="tr-TR"/>
        </w:rPr>
        <w:t>3</w:t>
      </w:r>
      <w:r w:rsidRPr="006C40E5">
        <w:rPr>
          <w:rFonts w:ascii="Times New Roman" w:hAnsi="Times New Roman" w:cs="Times New Roman"/>
          <w:i/>
          <w:sz w:val="24"/>
          <w:szCs w:val="24"/>
        </w:rPr>
        <w:t xml:space="preserve"> by using 1 GJ=26,</w:t>
      </w:r>
      <w:r>
        <w:rPr>
          <w:rFonts w:ascii="Times New Roman" w:hAnsi="Times New Roman" w:cs="Times New Roman"/>
          <w:i/>
          <w:sz w:val="24"/>
          <w:szCs w:val="24"/>
        </w:rPr>
        <w:t xml:space="preserve"> </w:t>
      </w:r>
      <w:r w:rsidRPr="006C40E5">
        <w:rPr>
          <w:rFonts w:ascii="Times New Roman" w:hAnsi="Times New Roman" w:cs="Times New Roman"/>
          <w:i/>
          <w:sz w:val="24"/>
          <w:szCs w:val="24"/>
        </w:rPr>
        <w:t>1 m</w:t>
      </w:r>
      <w:r w:rsidRPr="008F0974">
        <w:rPr>
          <w:rFonts w:ascii="Times New Roman" w:hAnsi="Times New Roman" w:cs="Times New Roman"/>
          <w:i/>
          <w:sz w:val="24"/>
          <w:szCs w:val="24"/>
          <w:vertAlign w:val="superscript"/>
          <w:lang w:val="tr-TR"/>
        </w:rPr>
        <w:t>3</w:t>
      </w:r>
      <w:r w:rsidRPr="006C40E5">
        <w:rPr>
          <w:rFonts w:ascii="Times New Roman" w:hAnsi="Times New Roman" w:cs="Times New Roman"/>
          <w:i/>
          <w:sz w:val="24"/>
          <w:szCs w:val="24"/>
        </w:rPr>
        <w:t>. Equality of 1m</w:t>
      </w:r>
      <w:r w:rsidRPr="008F0974">
        <w:rPr>
          <w:rFonts w:ascii="Times New Roman" w:hAnsi="Times New Roman" w:cs="Times New Roman"/>
          <w:i/>
          <w:sz w:val="24"/>
          <w:szCs w:val="24"/>
          <w:vertAlign w:val="superscript"/>
          <w:lang w:val="tr-TR"/>
        </w:rPr>
        <w:t>3</w:t>
      </w:r>
      <w:r w:rsidRPr="006C40E5">
        <w:rPr>
          <w:rFonts w:ascii="Times New Roman" w:hAnsi="Times New Roman" w:cs="Times New Roman"/>
          <w:i/>
          <w:sz w:val="24"/>
          <w:szCs w:val="24"/>
        </w:rPr>
        <w:t>= 10,</w:t>
      </w:r>
      <w:r>
        <w:rPr>
          <w:rFonts w:ascii="Times New Roman" w:hAnsi="Times New Roman" w:cs="Times New Roman"/>
          <w:i/>
          <w:sz w:val="24"/>
          <w:szCs w:val="24"/>
        </w:rPr>
        <w:t xml:space="preserve"> </w:t>
      </w:r>
      <w:r w:rsidRPr="006C40E5">
        <w:rPr>
          <w:rFonts w:ascii="Times New Roman" w:hAnsi="Times New Roman" w:cs="Times New Roman"/>
          <w:i/>
          <w:sz w:val="24"/>
          <w:szCs w:val="24"/>
        </w:rPr>
        <w:t>64 kWh has been based. For the first 6 months of 201</w:t>
      </w:r>
      <w:r w:rsidRPr="006C40E5">
        <w:rPr>
          <w:rFonts w:ascii="Times New Roman" w:hAnsi="Times New Roman" w:cs="Times New Roman"/>
          <w:i/>
          <w:sz w:val="24"/>
          <w:szCs w:val="24"/>
          <w:lang w:val="tr-TR"/>
        </w:rPr>
        <w:t>5</w:t>
      </w:r>
      <w:r w:rsidRPr="006C40E5">
        <w:rPr>
          <w:rFonts w:ascii="Times New Roman" w:hAnsi="Times New Roman" w:cs="Times New Roman"/>
          <w:i/>
          <w:sz w:val="24"/>
          <w:szCs w:val="24"/>
        </w:rPr>
        <w:t>. Curren</w:t>
      </w:r>
      <w:r>
        <w:rPr>
          <w:rFonts w:ascii="Times New Roman" w:hAnsi="Times New Roman" w:cs="Times New Roman"/>
          <w:i/>
          <w:sz w:val="24"/>
          <w:szCs w:val="24"/>
        </w:rPr>
        <w:t>cy has been accepted as 1 Euro=3,26268</w:t>
      </w:r>
      <w:r w:rsidRPr="006C40E5">
        <w:rPr>
          <w:rFonts w:ascii="Times New Roman" w:hAnsi="Times New Roman" w:cs="Times New Roman"/>
          <w:i/>
          <w:sz w:val="24"/>
          <w:szCs w:val="24"/>
        </w:rPr>
        <w:t xml:space="preserve">TL and for the second 6 months 1 </w:t>
      </w:r>
      <w:r>
        <w:rPr>
          <w:rFonts w:ascii="Times New Roman" w:hAnsi="Times New Roman" w:cs="Times New Roman"/>
          <w:i/>
          <w:sz w:val="24"/>
          <w:szCs w:val="24"/>
        </w:rPr>
        <w:t>Euro=3,42178</w:t>
      </w:r>
      <w:r w:rsidRPr="006C40E5">
        <w:rPr>
          <w:rFonts w:ascii="Times New Roman" w:hAnsi="Times New Roman" w:cs="Times New Roman"/>
          <w:i/>
          <w:sz w:val="24"/>
          <w:szCs w:val="24"/>
        </w:rPr>
        <w:t>TL</w:t>
      </w:r>
      <w:r w:rsidRPr="006C40E5">
        <w:rPr>
          <w:rFonts w:ascii="Times New Roman" w:eastAsia="Times New Roman" w:hAnsi="Times New Roman" w:cs="Times New Roman"/>
          <w:i/>
          <w:sz w:val="24"/>
          <w:szCs w:val="24"/>
          <w:lang w:eastAsia="tr-TR"/>
        </w:rPr>
        <w:t>.</w:t>
      </w:r>
      <w:r>
        <w:rPr>
          <w:rFonts w:ascii="Times New Roman" w:eastAsia="Times New Roman" w:hAnsi="Times New Roman" w:cs="Times New Roman"/>
          <w:sz w:val="24"/>
          <w:szCs w:val="24"/>
          <w:lang w:eastAsia="tr-T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6797DBA"/>
    <w:multiLevelType w:val="hybridMultilevel"/>
    <w:tmpl w:val="D982EBB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E0808A7"/>
    <w:multiLevelType w:val="hybridMultilevel"/>
    <w:tmpl w:val="5DFAC4A0"/>
    <w:lvl w:ilvl="0" w:tplc="54107BB6">
      <w:start w:val="1"/>
      <w:numFmt w:val="upperRoman"/>
      <w:lvlText w:val="%1."/>
      <w:lvlJc w:val="left"/>
      <w:pPr>
        <w:ind w:left="780" w:hanging="72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8"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BB658BB"/>
    <w:multiLevelType w:val="hybridMultilevel"/>
    <w:tmpl w:val="9D1254B4"/>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2"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6DA405C2"/>
    <w:multiLevelType w:val="multilevel"/>
    <w:tmpl w:val="279611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6"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4"/>
  </w:num>
  <w:num w:numId="2">
    <w:abstractNumId w:val="6"/>
  </w:num>
  <w:num w:numId="3">
    <w:abstractNumId w:val="15"/>
  </w:num>
  <w:num w:numId="4">
    <w:abstractNumId w:val="10"/>
  </w:num>
  <w:num w:numId="5">
    <w:abstractNumId w:val="12"/>
  </w:num>
  <w:num w:numId="6">
    <w:abstractNumId w:val="16"/>
  </w:num>
  <w:num w:numId="7">
    <w:abstractNumId w:val="9"/>
  </w:num>
  <w:num w:numId="8">
    <w:abstractNumId w:val="5"/>
  </w:num>
  <w:num w:numId="9">
    <w:abstractNumId w:val="3"/>
  </w:num>
  <w:num w:numId="10">
    <w:abstractNumId w:val="8"/>
  </w:num>
  <w:num w:numId="11">
    <w:abstractNumId w:val="4"/>
  </w:num>
  <w:num w:numId="12">
    <w:abstractNumId w:val="1"/>
  </w:num>
  <w:num w:numId="13">
    <w:abstractNumId w:val="0"/>
  </w:num>
  <w:num w:numId="14">
    <w:abstractNumId w:val="2"/>
  </w:num>
  <w:num w:numId="15">
    <w:abstractNumId w:val="13"/>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C88"/>
    <w:rsid w:val="000019EC"/>
    <w:rsid w:val="00001B70"/>
    <w:rsid w:val="000040DC"/>
    <w:rsid w:val="000071E2"/>
    <w:rsid w:val="000103A1"/>
    <w:rsid w:val="000109F2"/>
    <w:rsid w:val="00011A93"/>
    <w:rsid w:val="00013C81"/>
    <w:rsid w:val="00015F58"/>
    <w:rsid w:val="00021A0A"/>
    <w:rsid w:val="000220AF"/>
    <w:rsid w:val="00022F43"/>
    <w:rsid w:val="0002347F"/>
    <w:rsid w:val="00024AE0"/>
    <w:rsid w:val="00027C6A"/>
    <w:rsid w:val="000309DA"/>
    <w:rsid w:val="00031454"/>
    <w:rsid w:val="000320AB"/>
    <w:rsid w:val="0003432C"/>
    <w:rsid w:val="0003595A"/>
    <w:rsid w:val="0003697B"/>
    <w:rsid w:val="00036B54"/>
    <w:rsid w:val="000422EE"/>
    <w:rsid w:val="000425C7"/>
    <w:rsid w:val="0004279F"/>
    <w:rsid w:val="0004434B"/>
    <w:rsid w:val="00044354"/>
    <w:rsid w:val="00046AF1"/>
    <w:rsid w:val="00050655"/>
    <w:rsid w:val="00051D03"/>
    <w:rsid w:val="0005433C"/>
    <w:rsid w:val="00054F93"/>
    <w:rsid w:val="00056344"/>
    <w:rsid w:val="000627C8"/>
    <w:rsid w:val="00063837"/>
    <w:rsid w:val="000639C2"/>
    <w:rsid w:val="0007296E"/>
    <w:rsid w:val="0007410D"/>
    <w:rsid w:val="00075581"/>
    <w:rsid w:val="00075630"/>
    <w:rsid w:val="00076F80"/>
    <w:rsid w:val="00077404"/>
    <w:rsid w:val="00083CDD"/>
    <w:rsid w:val="00084A55"/>
    <w:rsid w:val="00084B58"/>
    <w:rsid w:val="000855A2"/>
    <w:rsid w:val="000862EE"/>
    <w:rsid w:val="000862F1"/>
    <w:rsid w:val="00087153"/>
    <w:rsid w:val="0008799A"/>
    <w:rsid w:val="000911AF"/>
    <w:rsid w:val="00091CE9"/>
    <w:rsid w:val="00091F69"/>
    <w:rsid w:val="00092C29"/>
    <w:rsid w:val="00093003"/>
    <w:rsid w:val="00094942"/>
    <w:rsid w:val="000968CD"/>
    <w:rsid w:val="000A00E9"/>
    <w:rsid w:val="000A08F5"/>
    <w:rsid w:val="000A0C12"/>
    <w:rsid w:val="000A18B2"/>
    <w:rsid w:val="000A2830"/>
    <w:rsid w:val="000A5DFF"/>
    <w:rsid w:val="000A715D"/>
    <w:rsid w:val="000B1A9F"/>
    <w:rsid w:val="000B272F"/>
    <w:rsid w:val="000B2763"/>
    <w:rsid w:val="000B2D36"/>
    <w:rsid w:val="000B4EF3"/>
    <w:rsid w:val="000C0DDA"/>
    <w:rsid w:val="000C2553"/>
    <w:rsid w:val="000C73C5"/>
    <w:rsid w:val="000C7DA3"/>
    <w:rsid w:val="000C7FCE"/>
    <w:rsid w:val="000D14AF"/>
    <w:rsid w:val="000D237E"/>
    <w:rsid w:val="000D32D0"/>
    <w:rsid w:val="000D5A01"/>
    <w:rsid w:val="000D7278"/>
    <w:rsid w:val="000E09FF"/>
    <w:rsid w:val="000E18AC"/>
    <w:rsid w:val="000E3D81"/>
    <w:rsid w:val="000E56B1"/>
    <w:rsid w:val="000E690B"/>
    <w:rsid w:val="000E722D"/>
    <w:rsid w:val="000F03E3"/>
    <w:rsid w:val="000F0DDD"/>
    <w:rsid w:val="000F19D7"/>
    <w:rsid w:val="000F3215"/>
    <w:rsid w:val="000F47CE"/>
    <w:rsid w:val="000F7B32"/>
    <w:rsid w:val="00102D99"/>
    <w:rsid w:val="00103B39"/>
    <w:rsid w:val="00103C47"/>
    <w:rsid w:val="00103D9B"/>
    <w:rsid w:val="001041A4"/>
    <w:rsid w:val="00104FC5"/>
    <w:rsid w:val="00105F99"/>
    <w:rsid w:val="00120A41"/>
    <w:rsid w:val="00120C47"/>
    <w:rsid w:val="00121327"/>
    <w:rsid w:val="00125E0D"/>
    <w:rsid w:val="00133A5F"/>
    <w:rsid w:val="001356C1"/>
    <w:rsid w:val="00136494"/>
    <w:rsid w:val="00136791"/>
    <w:rsid w:val="00136FFE"/>
    <w:rsid w:val="001376DB"/>
    <w:rsid w:val="001446EA"/>
    <w:rsid w:val="0015045C"/>
    <w:rsid w:val="00151CB5"/>
    <w:rsid w:val="0015300B"/>
    <w:rsid w:val="001534DF"/>
    <w:rsid w:val="00153ECB"/>
    <w:rsid w:val="0015516B"/>
    <w:rsid w:val="001555A6"/>
    <w:rsid w:val="00155AB0"/>
    <w:rsid w:val="00155D29"/>
    <w:rsid w:val="00155D6C"/>
    <w:rsid w:val="00160EC3"/>
    <w:rsid w:val="0016276C"/>
    <w:rsid w:val="00162CD1"/>
    <w:rsid w:val="00162F26"/>
    <w:rsid w:val="00167532"/>
    <w:rsid w:val="0016760E"/>
    <w:rsid w:val="00167F04"/>
    <w:rsid w:val="00170842"/>
    <w:rsid w:val="00171AFC"/>
    <w:rsid w:val="00172DEF"/>
    <w:rsid w:val="001734A6"/>
    <w:rsid w:val="001766A1"/>
    <w:rsid w:val="0017745C"/>
    <w:rsid w:val="00182FA3"/>
    <w:rsid w:val="00184689"/>
    <w:rsid w:val="00190D80"/>
    <w:rsid w:val="00190DB5"/>
    <w:rsid w:val="0019236C"/>
    <w:rsid w:val="00192932"/>
    <w:rsid w:val="00192C31"/>
    <w:rsid w:val="001972F4"/>
    <w:rsid w:val="001A0BB8"/>
    <w:rsid w:val="001A0ED2"/>
    <w:rsid w:val="001A1646"/>
    <w:rsid w:val="001A1AED"/>
    <w:rsid w:val="001A2010"/>
    <w:rsid w:val="001A358A"/>
    <w:rsid w:val="001A3D92"/>
    <w:rsid w:val="001A4018"/>
    <w:rsid w:val="001A4388"/>
    <w:rsid w:val="001A6CF2"/>
    <w:rsid w:val="001A776C"/>
    <w:rsid w:val="001B0D95"/>
    <w:rsid w:val="001B26CD"/>
    <w:rsid w:val="001B479E"/>
    <w:rsid w:val="001B586C"/>
    <w:rsid w:val="001B75CA"/>
    <w:rsid w:val="001C1AAF"/>
    <w:rsid w:val="001C1E5D"/>
    <w:rsid w:val="001C23D4"/>
    <w:rsid w:val="001C40FD"/>
    <w:rsid w:val="001C4951"/>
    <w:rsid w:val="001C500D"/>
    <w:rsid w:val="001D0CB5"/>
    <w:rsid w:val="001D6561"/>
    <w:rsid w:val="001D7CF8"/>
    <w:rsid w:val="001E0CD6"/>
    <w:rsid w:val="001E141A"/>
    <w:rsid w:val="001E1518"/>
    <w:rsid w:val="001E4B73"/>
    <w:rsid w:val="001E4DD4"/>
    <w:rsid w:val="001F0B3B"/>
    <w:rsid w:val="001F5B06"/>
    <w:rsid w:val="001F6894"/>
    <w:rsid w:val="00200EC8"/>
    <w:rsid w:val="00202746"/>
    <w:rsid w:val="0020675B"/>
    <w:rsid w:val="0020676A"/>
    <w:rsid w:val="00207AAD"/>
    <w:rsid w:val="00207B35"/>
    <w:rsid w:val="0021186A"/>
    <w:rsid w:val="00212EC5"/>
    <w:rsid w:val="002136A5"/>
    <w:rsid w:val="002163EF"/>
    <w:rsid w:val="00222ABA"/>
    <w:rsid w:val="00225568"/>
    <w:rsid w:val="00225866"/>
    <w:rsid w:val="00225A60"/>
    <w:rsid w:val="00227C7C"/>
    <w:rsid w:val="00232E9C"/>
    <w:rsid w:val="00241BAC"/>
    <w:rsid w:val="002427AC"/>
    <w:rsid w:val="00242BF3"/>
    <w:rsid w:val="002457A1"/>
    <w:rsid w:val="0024785C"/>
    <w:rsid w:val="002512C7"/>
    <w:rsid w:val="00253707"/>
    <w:rsid w:val="002548E3"/>
    <w:rsid w:val="002607E4"/>
    <w:rsid w:val="00264FAE"/>
    <w:rsid w:val="0026571E"/>
    <w:rsid w:val="00265DF4"/>
    <w:rsid w:val="002663A9"/>
    <w:rsid w:val="00267F39"/>
    <w:rsid w:val="002753D7"/>
    <w:rsid w:val="00281571"/>
    <w:rsid w:val="0028325B"/>
    <w:rsid w:val="00284777"/>
    <w:rsid w:val="00284B78"/>
    <w:rsid w:val="0029076D"/>
    <w:rsid w:val="00290FA5"/>
    <w:rsid w:val="00291781"/>
    <w:rsid w:val="00291ED2"/>
    <w:rsid w:val="002927CC"/>
    <w:rsid w:val="00295183"/>
    <w:rsid w:val="002960DA"/>
    <w:rsid w:val="00296166"/>
    <w:rsid w:val="002A0567"/>
    <w:rsid w:val="002A3426"/>
    <w:rsid w:val="002A3B1E"/>
    <w:rsid w:val="002A41F2"/>
    <w:rsid w:val="002A73FB"/>
    <w:rsid w:val="002B280A"/>
    <w:rsid w:val="002B2C2F"/>
    <w:rsid w:val="002B34A6"/>
    <w:rsid w:val="002B5483"/>
    <w:rsid w:val="002B5D9C"/>
    <w:rsid w:val="002B61E6"/>
    <w:rsid w:val="002B630F"/>
    <w:rsid w:val="002C0BB7"/>
    <w:rsid w:val="002C0E9C"/>
    <w:rsid w:val="002C32D3"/>
    <w:rsid w:val="002C3EF3"/>
    <w:rsid w:val="002C40D8"/>
    <w:rsid w:val="002C4563"/>
    <w:rsid w:val="002C64C2"/>
    <w:rsid w:val="002D0917"/>
    <w:rsid w:val="002D09E9"/>
    <w:rsid w:val="002D0C02"/>
    <w:rsid w:val="002D0CDC"/>
    <w:rsid w:val="002E08F8"/>
    <w:rsid w:val="002E634F"/>
    <w:rsid w:val="002E72FB"/>
    <w:rsid w:val="002F093B"/>
    <w:rsid w:val="002F09F2"/>
    <w:rsid w:val="002F2BD8"/>
    <w:rsid w:val="00301362"/>
    <w:rsid w:val="003027C9"/>
    <w:rsid w:val="003066E4"/>
    <w:rsid w:val="00310F46"/>
    <w:rsid w:val="0031554E"/>
    <w:rsid w:val="00320566"/>
    <w:rsid w:val="00322618"/>
    <w:rsid w:val="00323041"/>
    <w:rsid w:val="00331258"/>
    <w:rsid w:val="00332090"/>
    <w:rsid w:val="00332494"/>
    <w:rsid w:val="0033275B"/>
    <w:rsid w:val="003373BD"/>
    <w:rsid w:val="00337CE7"/>
    <w:rsid w:val="00340109"/>
    <w:rsid w:val="0034137A"/>
    <w:rsid w:val="00342F25"/>
    <w:rsid w:val="003503BC"/>
    <w:rsid w:val="003507A6"/>
    <w:rsid w:val="00352810"/>
    <w:rsid w:val="00352CCE"/>
    <w:rsid w:val="003534DF"/>
    <w:rsid w:val="003553CD"/>
    <w:rsid w:val="00355C03"/>
    <w:rsid w:val="00363E9B"/>
    <w:rsid w:val="00363EBF"/>
    <w:rsid w:val="00370B9B"/>
    <w:rsid w:val="00371B9E"/>
    <w:rsid w:val="00373947"/>
    <w:rsid w:val="0037396D"/>
    <w:rsid w:val="0037533C"/>
    <w:rsid w:val="00375E92"/>
    <w:rsid w:val="003771E1"/>
    <w:rsid w:val="00377BBE"/>
    <w:rsid w:val="00380FBC"/>
    <w:rsid w:val="0038155F"/>
    <w:rsid w:val="00385782"/>
    <w:rsid w:val="00385AC9"/>
    <w:rsid w:val="003865F8"/>
    <w:rsid w:val="003879EB"/>
    <w:rsid w:val="003913C0"/>
    <w:rsid w:val="003A01CB"/>
    <w:rsid w:val="003A0F4E"/>
    <w:rsid w:val="003A22E4"/>
    <w:rsid w:val="003A30BE"/>
    <w:rsid w:val="003A7755"/>
    <w:rsid w:val="003B415B"/>
    <w:rsid w:val="003B4E42"/>
    <w:rsid w:val="003B766F"/>
    <w:rsid w:val="003B7891"/>
    <w:rsid w:val="003B79AB"/>
    <w:rsid w:val="003C358F"/>
    <w:rsid w:val="003C3F65"/>
    <w:rsid w:val="003D0F80"/>
    <w:rsid w:val="003D13AA"/>
    <w:rsid w:val="003D390B"/>
    <w:rsid w:val="003D457E"/>
    <w:rsid w:val="003D4DAF"/>
    <w:rsid w:val="003D5D54"/>
    <w:rsid w:val="003D7F53"/>
    <w:rsid w:val="003E114D"/>
    <w:rsid w:val="003E21F5"/>
    <w:rsid w:val="003E2392"/>
    <w:rsid w:val="003E34D7"/>
    <w:rsid w:val="003E3D74"/>
    <w:rsid w:val="003E4CD8"/>
    <w:rsid w:val="003E51EB"/>
    <w:rsid w:val="003E5836"/>
    <w:rsid w:val="003E71A4"/>
    <w:rsid w:val="003F0B51"/>
    <w:rsid w:val="003F166F"/>
    <w:rsid w:val="003F1AB8"/>
    <w:rsid w:val="003F55CE"/>
    <w:rsid w:val="003F7EEE"/>
    <w:rsid w:val="00401405"/>
    <w:rsid w:val="0040156C"/>
    <w:rsid w:val="004024C3"/>
    <w:rsid w:val="0040393F"/>
    <w:rsid w:val="00403BAA"/>
    <w:rsid w:val="00412D0C"/>
    <w:rsid w:val="00412F6B"/>
    <w:rsid w:val="00413A20"/>
    <w:rsid w:val="00414E49"/>
    <w:rsid w:val="00417A8B"/>
    <w:rsid w:val="00417E05"/>
    <w:rsid w:val="00420C49"/>
    <w:rsid w:val="0042291F"/>
    <w:rsid w:val="00425CA4"/>
    <w:rsid w:val="00430142"/>
    <w:rsid w:val="004326EB"/>
    <w:rsid w:val="00433A49"/>
    <w:rsid w:val="00434EA7"/>
    <w:rsid w:val="00435B84"/>
    <w:rsid w:val="0043679F"/>
    <w:rsid w:val="00441F1A"/>
    <w:rsid w:val="0044343E"/>
    <w:rsid w:val="00443E9B"/>
    <w:rsid w:val="00444796"/>
    <w:rsid w:val="0044486E"/>
    <w:rsid w:val="00445FB2"/>
    <w:rsid w:val="00450871"/>
    <w:rsid w:val="00453D26"/>
    <w:rsid w:val="00453E39"/>
    <w:rsid w:val="004546FF"/>
    <w:rsid w:val="00462C0A"/>
    <w:rsid w:val="004635A5"/>
    <w:rsid w:val="00465E10"/>
    <w:rsid w:val="00466642"/>
    <w:rsid w:val="00466760"/>
    <w:rsid w:val="00466E85"/>
    <w:rsid w:val="004732C1"/>
    <w:rsid w:val="00474813"/>
    <w:rsid w:val="004760F2"/>
    <w:rsid w:val="00483F3C"/>
    <w:rsid w:val="00486248"/>
    <w:rsid w:val="00490BAE"/>
    <w:rsid w:val="00491AA2"/>
    <w:rsid w:val="00491E59"/>
    <w:rsid w:val="00493168"/>
    <w:rsid w:val="0049405B"/>
    <w:rsid w:val="00494FFE"/>
    <w:rsid w:val="0049587A"/>
    <w:rsid w:val="00495DC9"/>
    <w:rsid w:val="00496098"/>
    <w:rsid w:val="004975D1"/>
    <w:rsid w:val="004A181B"/>
    <w:rsid w:val="004A2663"/>
    <w:rsid w:val="004B7888"/>
    <w:rsid w:val="004C053A"/>
    <w:rsid w:val="004C1678"/>
    <w:rsid w:val="004C2CA7"/>
    <w:rsid w:val="004C3857"/>
    <w:rsid w:val="004C69D2"/>
    <w:rsid w:val="004C7572"/>
    <w:rsid w:val="004D2146"/>
    <w:rsid w:val="004D315C"/>
    <w:rsid w:val="004D6C31"/>
    <w:rsid w:val="004D7E86"/>
    <w:rsid w:val="004E0E39"/>
    <w:rsid w:val="004E2AB0"/>
    <w:rsid w:val="004E40BF"/>
    <w:rsid w:val="004E59C6"/>
    <w:rsid w:val="004F12AC"/>
    <w:rsid w:val="004F6269"/>
    <w:rsid w:val="004F7C68"/>
    <w:rsid w:val="00501133"/>
    <w:rsid w:val="00502110"/>
    <w:rsid w:val="005068CB"/>
    <w:rsid w:val="00506964"/>
    <w:rsid w:val="00511BD5"/>
    <w:rsid w:val="00511BF2"/>
    <w:rsid w:val="005139F4"/>
    <w:rsid w:val="00514432"/>
    <w:rsid w:val="005155E3"/>
    <w:rsid w:val="00516836"/>
    <w:rsid w:val="00516D8A"/>
    <w:rsid w:val="00516E62"/>
    <w:rsid w:val="005176E2"/>
    <w:rsid w:val="005203E5"/>
    <w:rsid w:val="00522497"/>
    <w:rsid w:val="00523201"/>
    <w:rsid w:val="00523967"/>
    <w:rsid w:val="00525941"/>
    <w:rsid w:val="005268B2"/>
    <w:rsid w:val="00530865"/>
    <w:rsid w:val="005313A7"/>
    <w:rsid w:val="00532C54"/>
    <w:rsid w:val="00536B70"/>
    <w:rsid w:val="0054713E"/>
    <w:rsid w:val="005533BA"/>
    <w:rsid w:val="005541F3"/>
    <w:rsid w:val="005617B8"/>
    <w:rsid w:val="00561F99"/>
    <w:rsid w:val="005636EF"/>
    <w:rsid w:val="00564648"/>
    <w:rsid w:val="00567D4F"/>
    <w:rsid w:val="0057093B"/>
    <w:rsid w:val="005720F7"/>
    <w:rsid w:val="0057631C"/>
    <w:rsid w:val="005905BA"/>
    <w:rsid w:val="00590E28"/>
    <w:rsid w:val="0059485D"/>
    <w:rsid w:val="0059555E"/>
    <w:rsid w:val="005964C3"/>
    <w:rsid w:val="005A0E4D"/>
    <w:rsid w:val="005B2686"/>
    <w:rsid w:val="005B2E7F"/>
    <w:rsid w:val="005B35C0"/>
    <w:rsid w:val="005B3F23"/>
    <w:rsid w:val="005B6847"/>
    <w:rsid w:val="005B6BEF"/>
    <w:rsid w:val="005C2597"/>
    <w:rsid w:val="005C25F3"/>
    <w:rsid w:val="005C34C3"/>
    <w:rsid w:val="005D3A1F"/>
    <w:rsid w:val="005D609D"/>
    <w:rsid w:val="005D64FD"/>
    <w:rsid w:val="005E0FEB"/>
    <w:rsid w:val="005E2C21"/>
    <w:rsid w:val="005E2F78"/>
    <w:rsid w:val="005E4BF5"/>
    <w:rsid w:val="005E7448"/>
    <w:rsid w:val="005F161B"/>
    <w:rsid w:val="005F268E"/>
    <w:rsid w:val="005F34A8"/>
    <w:rsid w:val="005F70B6"/>
    <w:rsid w:val="005F7F64"/>
    <w:rsid w:val="00601D41"/>
    <w:rsid w:val="00605B7C"/>
    <w:rsid w:val="00607C14"/>
    <w:rsid w:val="00607E89"/>
    <w:rsid w:val="0061124A"/>
    <w:rsid w:val="0061173D"/>
    <w:rsid w:val="00612295"/>
    <w:rsid w:val="0061233B"/>
    <w:rsid w:val="006146AA"/>
    <w:rsid w:val="00617D3E"/>
    <w:rsid w:val="0062280E"/>
    <w:rsid w:val="00622FDD"/>
    <w:rsid w:val="006238CE"/>
    <w:rsid w:val="00623C99"/>
    <w:rsid w:val="0062548A"/>
    <w:rsid w:val="00626213"/>
    <w:rsid w:val="00627E41"/>
    <w:rsid w:val="0063002E"/>
    <w:rsid w:val="00630B09"/>
    <w:rsid w:val="006310A9"/>
    <w:rsid w:val="00631A38"/>
    <w:rsid w:val="00631D90"/>
    <w:rsid w:val="00632A4B"/>
    <w:rsid w:val="00633581"/>
    <w:rsid w:val="00633B1C"/>
    <w:rsid w:val="006358BD"/>
    <w:rsid w:val="00635E55"/>
    <w:rsid w:val="0064243D"/>
    <w:rsid w:val="00642C05"/>
    <w:rsid w:val="00644AC4"/>
    <w:rsid w:val="0064527E"/>
    <w:rsid w:val="00646739"/>
    <w:rsid w:val="00646E08"/>
    <w:rsid w:val="00653DE0"/>
    <w:rsid w:val="00656BF3"/>
    <w:rsid w:val="006570FD"/>
    <w:rsid w:val="006571AA"/>
    <w:rsid w:val="00657945"/>
    <w:rsid w:val="00662C84"/>
    <w:rsid w:val="00663347"/>
    <w:rsid w:val="006637E9"/>
    <w:rsid w:val="00663BE1"/>
    <w:rsid w:val="00663EC8"/>
    <w:rsid w:val="00664766"/>
    <w:rsid w:val="00666FCF"/>
    <w:rsid w:val="00667919"/>
    <w:rsid w:val="006720B3"/>
    <w:rsid w:val="00672A20"/>
    <w:rsid w:val="00674E10"/>
    <w:rsid w:val="00682F68"/>
    <w:rsid w:val="006849BF"/>
    <w:rsid w:val="00684A10"/>
    <w:rsid w:val="00692D72"/>
    <w:rsid w:val="006A29CB"/>
    <w:rsid w:val="006A2C8E"/>
    <w:rsid w:val="006A43C6"/>
    <w:rsid w:val="006A6C88"/>
    <w:rsid w:val="006B1414"/>
    <w:rsid w:val="006B3317"/>
    <w:rsid w:val="006B76FA"/>
    <w:rsid w:val="006B7B55"/>
    <w:rsid w:val="006C0B61"/>
    <w:rsid w:val="006C32BB"/>
    <w:rsid w:val="006C40E5"/>
    <w:rsid w:val="006C55CA"/>
    <w:rsid w:val="006C5C30"/>
    <w:rsid w:val="006C6552"/>
    <w:rsid w:val="006C6711"/>
    <w:rsid w:val="006D2A7D"/>
    <w:rsid w:val="006D2C05"/>
    <w:rsid w:val="006D3D06"/>
    <w:rsid w:val="006D4785"/>
    <w:rsid w:val="006D599D"/>
    <w:rsid w:val="006D6C71"/>
    <w:rsid w:val="006D73C0"/>
    <w:rsid w:val="006E0A5A"/>
    <w:rsid w:val="006E0FC6"/>
    <w:rsid w:val="006E19F3"/>
    <w:rsid w:val="006E51EE"/>
    <w:rsid w:val="006E5CBA"/>
    <w:rsid w:val="006E60DF"/>
    <w:rsid w:val="006E6402"/>
    <w:rsid w:val="006E7EA1"/>
    <w:rsid w:val="006F024A"/>
    <w:rsid w:val="006F07B0"/>
    <w:rsid w:val="006F2755"/>
    <w:rsid w:val="006F6E03"/>
    <w:rsid w:val="00701984"/>
    <w:rsid w:val="00701C7A"/>
    <w:rsid w:val="00702382"/>
    <w:rsid w:val="007027A4"/>
    <w:rsid w:val="00704A5D"/>
    <w:rsid w:val="00704DDB"/>
    <w:rsid w:val="00704E45"/>
    <w:rsid w:val="0071074A"/>
    <w:rsid w:val="0071222B"/>
    <w:rsid w:val="00717CE8"/>
    <w:rsid w:val="00720BCE"/>
    <w:rsid w:val="00723F8B"/>
    <w:rsid w:val="00724617"/>
    <w:rsid w:val="00727845"/>
    <w:rsid w:val="00727E0F"/>
    <w:rsid w:val="00733BF4"/>
    <w:rsid w:val="00734872"/>
    <w:rsid w:val="007368F6"/>
    <w:rsid w:val="007422D9"/>
    <w:rsid w:val="0074630B"/>
    <w:rsid w:val="00746C25"/>
    <w:rsid w:val="00746FB2"/>
    <w:rsid w:val="00747438"/>
    <w:rsid w:val="00753CF1"/>
    <w:rsid w:val="00755A9C"/>
    <w:rsid w:val="007571B0"/>
    <w:rsid w:val="0076079B"/>
    <w:rsid w:val="007652F1"/>
    <w:rsid w:val="00765741"/>
    <w:rsid w:val="00770951"/>
    <w:rsid w:val="00771A4E"/>
    <w:rsid w:val="00772638"/>
    <w:rsid w:val="00774F2A"/>
    <w:rsid w:val="00780DFB"/>
    <w:rsid w:val="0078284D"/>
    <w:rsid w:val="007849A2"/>
    <w:rsid w:val="007860A9"/>
    <w:rsid w:val="0078748F"/>
    <w:rsid w:val="007904CF"/>
    <w:rsid w:val="007909F5"/>
    <w:rsid w:val="00792068"/>
    <w:rsid w:val="0079306D"/>
    <w:rsid w:val="00797082"/>
    <w:rsid w:val="007A16AD"/>
    <w:rsid w:val="007A34E7"/>
    <w:rsid w:val="007A455E"/>
    <w:rsid w:val="007A6845"/>
    <w:rsid w:val="007B1BF0"/>
    <w:rsid w:val="007B2B9C"/>
    <w:rsid w:val="007B39E3"/>
    <w:rsid w:val="007B3DF0"/>
    <w:rsid w:val="007B56F9"/>
    <w:rsid w:val="007C0C88"/>
    <w:rsid w:val="007C13B6"/>
    <w:rsid w:val="007C361C"/>
    <w:rsid w:val="007C3A2F"/>
    <w:rsid w:val="007C4383"/>
    <w:rsid w:val="007C4486"/>
    <w:rsid w:val="007C5331"/>
    <w:rsid w:val="007D63B3"/>
    <w:rsid w:val="007D7F49"/>
    <w:rsid w:val="007E1793"/>
    <w:rsid w:val="007E23EC"/>
    <w:rsid w:val="007E2AFF"/>
    <w:rsid w:val="007E3B9C"/>
    <w:rsid w:val="007F0118"/>
    <w:rsid w:val="007F0348"/>
    <w:rsid w:val="007F7D46"/>
    <w:rsid w:val="00800800"/>
    <w:rsid w:val="008027AE"/>
    <w:rsid w:val="00810BB7"/>
    <w:rsid w:val="008129E5"/>
    <w:rsid w:val="00812D89"/>
    <w:rsid w:val="00813197"/>
    <w:rsid w:val="0081481F"/>
    <w:rsid w:val="00815964"/>
    <w:rsid w:val="00821741"/>
    <w:rsid w:val="00823829"/>
    <w:rsid w:val="00824F53"/>
    <w:rsid w:val="00825EB2"/>
    <w:rsid w:val="00826023"/>
    <w:rsid w:val="00831BDB"/>
    <w:rsid w:val="00832EB4"/>
    <w:rsid w:val="008331EC"/>
    <w:rsid w:val="00833B1F"/>
    <w:rsid w:val="008357F2"/>
    <w:rsid w:val="00836323"/>
    <w:rsid w:val="00837943"/>
    <w:rsid w:val="008379EC"/>
    <w:rsid w:val="008401A4"/>
    <w:rsid w:val="00843C80"/>
    <w:rsid w:val="00844F2E"/>
    <w:rsid w:val="00846A7D"/>
    <w:rsid w:val="00846CF3"/>
    <w:rsid w:val="008509E0"/>
    <w:rsid w:val="00851099"/>
    <w:rsid w:val="008512EB"/>
    <w:rsid w:val="00853761"/>
    <w:rsid w:val="00854D4D"/>
    <w:rsid w:val="0086216A"/>
    <w:rsid w:val="008623A7"/>
    <w:rsid w:val="008677C8"/>
    <w:rsid w:val="008700C9"/>
    <w:rsid w:val="00873559"/>
    <w:rsid w:val="0087375E"/>
    <w:rsid w:val="00876956"/>
    <w:rsid w:val="008808F5"/>
    <w:rsid w:val="00886022"/>
    <w:rsid w:val="008864B2"/>
    <w:rsid w:val="00886D63"/>
    <w:rsid w:val="00890A26"/>
    <w:rsid w:val="008914F9"/>
    <w:rsid w:val="0089162C"/>
    <w:rsid w:val="0089169D"/>
    <w:rsid w:val="008954A5"/>
    <w:rsid w:val="008A07E0"/>
    <w:rsid w:val="008A0BD4"/>
    <w:rsid w:val="008A612A"/>
    <w:rsid w:val="008A6156"/>
    <w:rsid w:val="008A6C55"/>
    <w:rsid w:val="008A75F2"/>
    <w:rsid w:val="008B110B"/>
    <w:rsid w:val="008B59C0"/>
    <w:rsid w:val="008B6ACE"/>
    <w:rsid w:val="008B7DE2"/>
    <w:rsid w:val="008C0ED2"/>
    <w:rsid w:val="008C11B2"/>
    <w:rsid w:val="008C2348"/>
    <w:rsid w:val="008C41A1"/>
    <w:rsid w:val="008C4309"/>
    <w:rsid w:val="008C6266"/>
    <w:rsid w:val="008C679D"/>
    <w:rsid w:val="008D2BDE"/>
    <w:rsid w:val="008D536B"/>
    <w:rsid w:val="008D590F"/>
    <w:rsid w:val="008D721C"/>
    <w:rsid w:val="008D7E00"/>
    <w:rsid w:val="008E2207"/>
    <w:rsid w:val="008E3105"/>
    <w:rsid w:val="008E5676"/>
    <w:rsid w:val="008E5EA6"/>
    <w:rsid w:val="008E673B"/>
    <w:rsid w:val="008F0409"/>
    <w:rsid w:val="008F0974"/>
    <w:rsid w:val="008F167D"/>
    <w:rsid w:val="008F2C81"/>
    <w:rsid w:val="008F2D08"/>
    <w:rsid w:val="008F4A3C"/>
    <w:rsid w:val="008F5805"/>
    <w:rsid w:val="008F5E23"/>
    <w:rsid w:val="008F69CC"/>
    <w:rsid w:val="008F707D"/>
    <w:rsid w:val="008F7672"/>
    <w:rsid w:val="00900396"/>
    <w:rsid w:val="009035EF"/>
    <w:rsid w:val="00906A75"/>
    <w:rsid w:val="009106DA"/>
    <w:rsid w:val="00922CDF"/>
    <w:rsid w:val="0092368A"/>
    <w:rsid w:val="00923AF1"/>
    <w:rsid w:val="009274A6"/>
    <w:rsid w:val="009328CC"/>
    <w:rsid w:val="009328EC"/>
    <w:rsid w:val="009333AF"/>
    <w:rsid w:val="00935AC4"/>
    <w:rsid w:val="009402BE"/>
    <w:rsid w:val="00942308"/>
    <w:rsid w:val="009426EA"/>
    <w:rsid w:val="00942D28"/>
    <w:rsid w:val="00943393"/>
    <w:rsid w:val="00950FB8"/>
    <w:rsid w:val="00951B19"/>
    <w:rsid w:val="009522AE"/>
    <w:rsid w:val="00953A0B"/>
    <w:rsid w:val="00957797"/>
    <w:rsid w:val="009603B9"/>
    <w:rsid w:val="009606D9"/>
    <w:rsid w:val="00961015"/>
    <w:rsid w:val="00962AB7"/>
    <w:rsid w:val="00962FDC"/>
    <w:rsid w:val="009637ED"/>
    <w:rsid w:val="00966FAE"/>
    <w:rsid w:val="0097008C"/>
    <w:rsid w:val="0097145D"/>
    <w:rsid w:val="009729F2"/>
    <w:rsid w:val="00972D83"/>
    <w:rsid w:val="00973589"/>
    <w:rsid w:val="00975824"/>
    <w:rsid w:val="00975AA0"/>
    <w:rsid w:val="009801F0"/>
    <w:rsid w:val="009806C2"/>
    <w:rsid w:val="00981C2A"/>
    <w:rsid w:val="00987ECA"/>
    <w:rsid w:val="00990584"/>
    <w:rsid w:val="00992107"/>
    <w:rsid w:val="00993BF7"/>
    <w:rsid w:val="00995628"/>
    <w:rsid w:val="00996534"/>
    <w:rsid w:val="00997FD8"/>
    <w:rsid w:val="009A39A4"/>
    <w:rsid w:val="009A5D23"/>
    <w:rsid w:val="009A71DC"/>
    <w:rsid w:val="009B1E93"/>
    <w:rsid w:val="009B47D8"/>
    <w:rsid w:val="009B5896"/>
    <w:rsid w:val="009B6381"/>
    <w:rsid w:val="009C1936"/>
    <w:rsid w:val="009C3DBE"/>
    <w:rsid w:val="009C6811"/>
    <w:rsid w:val="009D0BC1"/>
    <w:rsid w:val="009D31BB"/>
    <w:rsid w:val="009D3A16"/>
    <w:rsid w:val="009D65F9"/>
    <w:rsid w:val="009D7108"/>
    <w:rsid w:val="009D724A"/>
    <w:rsid w:val="009D7F8A"/>
    <w:rsid w:val="009E5420"/>
    <w:rsid w:val="009E66E1"/>
    <w:rsid w:val="009F001D"/>
    <w:rsid w:val="009F1F7C"/>
    <w:rsid w:val="009F2C5D"/>
    <w:rsid w:val="009F64B2"/>
    <w:rsid w:val="009F7083"/>
    <w:rsid w:val="009F7088"/>
    <w:rsid w:val="00A002C3"/>
    <w:rsid w:val="00A01859"/>
    <w:rsid w:val="00A030BE"/>
    <w:rsid w:val="00A0411F"/>
    <w:rsid w:val="00A07691"/>
    <w:rsid w:val="00A07F07"/>
    <w:rsid w:val="00A14C1F"/>
    <w:rsid w:val="00A15272"/>
    <w:rsid w:val="00A15858"/>
    <w:rsid w:val="00A16F90"/>
    <w:rsid w:val="00A17B3A"/>
    <w:rsid w:val="00A21EE4"/>
    <w:rsid w:val="00A24E27"/>
    <w:rsid w:val="00A259DF"/>
    <w:rsid w:val="00A25D36"/>
    <w:rsid w:val="00A26CA6"/>
    <w:rsid w:val="00A2761F"/>
    <w:rsid w:val="00A27BE7"/>
    <w:rsid w:val="00A31E82"/>
    <w:rsid w:val="00A323BF"/>
    <w:rsid w:val="00A333D9"/>
    <w:rsid w:val="00A36922"/>
    <w:rsid w:val="00A44BE4"/>
    <w:rsid w:val="00A44F51"/>
    <w:rsid w:val="00A46629"/>
    <w:rsid w:val="00A50FE4"/>
    <w:rsid w:val="00A52F03"/>
    <w:rsid w:val="00A554C7"/>
    <w:rsid w:val="00A56526"/>
    <w:rsid w:val="00A576CE"/>
    <w:rsid w:val="00A622AB"/>
    <w:rsid w:val="00A63739"/>
    <w:rsid w:val="00A641A8"/>
    <w:rsid w:val="00A641C0"/>
    <w:rsid w:val="00A64DEA"/>
    <w:rsid w:val="00A668AE"/>
    <w:rsid w:val="00A66AF4"/>
    <w:rsid w:val="00A716E2"/>
    <w:rsid w:val="00A72B40"/>
    <w:rsid w:val="00A73583"/>
    <w:rsid w:val="00A735F6"/>
    <w:rsid w:val="00A747CE"/>
    <w:rsid w:val="00A77A2B"/>
    <w:rsid w:val="00A80032"/>
    <w:rsid w:val="00A82F83"/>
    <w:rsid w:val="00A85AA2"/>
    <w:rsid w:val="00A871CB"/>
    <w:rsid w:val="00A87B1F"/>
    <w:rsid w:val="00A92553"/>
    <w:rsid w:val="00A93246"/>
    <w:rsid w:val="00A95437"/>
    <w:rsid w:val="00A96FE5"/>
    <w:rsid w:val="00A97561"/>
    <w:rsid w:val="00AA176B"/>
    <w:rsid w:val="00AA3C32"/>
    <w:rsid w:val="00AA3D09"/>
    <w:rsid w:val="00AA5646"/>
    <w:rsid w:val="00AA5DC0"/>
    <w:rsid w:val="00AA6A3B"/>
    <w:rsid w:val="00AB0FC6"/>
    <w:rsid w:val="00AB1864"/>
    <w:rsid w:val="00AB20F9"/>
    <w:rsid w:val="00AB257E"/>
    <w:rsid w:val="00AB2B8D"/>
    <w:rsid w:val="00AB2E98"/>
    <w:rsid w:val="00AB6594"/>
    <w:rsid w:val="00AC0061"/>
    <w:rsid w:val="00AC1A45"/>
    <w:rsid w:val="00AC2F19"/>
    <w:rsid w:val="00AC7281"/>
    <w:rsid w:val="00AD1196"/>
    <w:rsid w:val="00AD1704"/>
    <w:rsid w:val="00AD267E"/>
    <w:rsid w:val="00AD417A"/>
    <w:rsid w:val="00AD50D3"/>
    <w:rsid w:val="00AD69A8"/>
    <w:rsid w:val="00AE12A1"/>
    <w:rsid w:val="00AE4CBD"/>
    <w:rsid w:val="00AE4F8A"/>
    <w:rsid w:val="00AE50C8"/>
    <w:rsid w:val="00AE564F"/>
    <w:rsid w:val="00AF1B11"/>
    <w:rsid w:val="00AF2137"/>
    <w:rsid w:val="00AF23FD"/>
    <w:rsid w:val="00AF610F"/>
    <w:rsid w:val="00B012AA"/>
    <w:rsid w:val="00B019C8"/>
    <w:rsid w:val="00B02252"/>
    <w:rsid w:val="00B03C44"/>
    <w:rsid w:val="00B047DD"/>
    <w:rsid w:val="00B04917"/>
    <w:rsid w:val="00B061C4"/>
    <w:rsid w:val="00B06795"/>
    <w:rsid w:val="00B103B7"/>
    <w:rsid w:val="00B14C9E"/>
    <w:rsid w:val="00B21AAC"/>
    <w:rsid w:val="00B226BA"/>
    <w:rsid w:val="00B23103"/>
    <w:rsid w:val="00B32090"/>
    <w:rsid w:val="00B372FD"/>
    <w:rsid w:val="00B37667"/>
    <w:rsid w:val="00B37B23"/>
    <w:rsid w:val="00B40F7C"/>
    <w:rsid w:val="00B411C8"/>
    <w:rsid w:val="00B4661F"/>
    <w:rsid w:val="00B502BD"/>
    <w:rsid w:val="00B5051D"/>
    <w:rsid w:val="00B507BC"/>
    <w:rsid w:val="00B515BA"/>
    <w:rsid w:val="00B51E04"/>
    <w:rsid w:val="00B52C6B"/>
    <w:rsid w:val="00B52F95"/>
    <w:rsid w:val="00B60A08"/>
    <w:rsid w:val="00B62386"/>
    <w:rsid w:val="00B63FE7"/>
    <w:rsid w:val="00B70393"/>
    <w:rsid w:val="00B7095C"/>
    <w:rsid w:val="00B71037"/>
    <w:rsid w:val="00B71173"/>
    <w:rsid w:val="00B71D28"/>
    <w:rsid w:val="00B74259"/>
    <w:rsid w:val="00B775E3"/>
    <w:rsid w:val="00B8517D"/>
    <w:rsid w:val="00B85BA9"/>
    <w:rsid w:val="00B85CEF"/>
    <w:rsid w:val="00B906EC"/>
    <w:rsid w:val="00B91DD6"/>
    <w:rsid w:val="00B920A1"/>
    <w:rsid w:val="00B929D7"/>
    <w:rsid w:val="00B92ECA"/>
    <w:rsid w:val="00B9483E"/>
    <w:rsid w:val="00BA1564"/>
    <w:rsid w:val="00BA1EB8"/>
    <w:rsid w:val="00BA20E7"/>
    <w:rsid w:val="00BA2430"/>
    <w:rsid w:val="00BA53AE"/>
    <w:rsid w:val="00BA5A13"/>
    <w:rsid w:val="00BB16DF"/>
    <w:rsid w:val="00BB239C"/>
    <w:rsid w:val="00BC0CA1"/>
    <w:rsid w:val="00BC1A81"/>
    <w:rsid w:val="00BC37EA"/>
    <w:rsid w:val="00BC3D21"/>
    <w:rsid w:val="00BC6A09"/>
    <w:rsid w:val="00BD062A"/>
    <w:rsid w:val="00BD3CAA"/>
    <w:rsid w:val="00BD5999"/>
    <w:rsid w:val="00BD65D7"/>
    <w:rsid w:val="00BD6F6E"/>
    <w:rsid w:val="00BD76F1"/>
    <w:rsid w:val="00BE1D6C"/>
    <w:rsid w:val="00BE2E7B"/>
    <w:rsid w:val="00BE4E95"/>
    <w:rsid w:val="00BE5BA2"/>
    <w:rsid w:val="00BF1AB2"/>
    <w:rsid w:val="00BF38EB"/>
    <w:rsid w:val="00BF5159"/>
    <w:rsid w:val="00BF6F90"/>
    <w:rsid w:val="00BF7E38"/>
    <w:rsid w:val="00C00041"/>
    <w:rsid w:val="00C00E94"/>
    <w:rsid w:val="00C01E02"/>
    <w:rsid w:val="00C02F33"/>
    <w:rsid w:val="00C06F84"/>
    <w:rsid w:val="00C12E80"/>
    <w:rsid w:val="00C12EF8"/>
    <w:rsid w:val="00C13F28"/>
    <w:rsid w:val="00C1692E"/>
    <w:rsid w:val="00C16B6D"/>
    <w:rsid w:val="00C20390"/>
    <w:rsid w:val="00C20BF9"/>
    <w:rsid w:val="00C20C44"/>
    <w:rsid w:val="00C23207"/>
    <w:rsid w:val="00C235D5"/>
    <w:rsid w:val="00C23FCA"/>
    <w:rsid w:val="00C259CD"/>
    <w:rsid w:val="00C261B1"/>
    <w:rsid w:val="00C314B8"/>
    <w:rsid w:val="00C31F4E"/>
    <w:rsid w:val="00C40ADD"/>
    <w:rsid w:val="00C42EE6"/>
    <w:rsid w:val="00C47005"/>
    <w:rsid w:val="00C47660"/>
    <w:rsid w:val="00C47BCB"/>
    <w:rsid w:val="00C52F81"/>
    <w:rsid w:val="00C532D6"/>
    <w:rsid w:val="00C53A32"/>
    <w:rsid w:val="00C676B3"/>
    <w:rsid w:val="00C70ACA"/>
    <w:rsid w:val="00C757CF"/>
    <w:rsid w:val="00C76D0D"/>
    <w:rsid w:val="00C773DD"/>
    <w:rsid w:val="00C77F69"/>
    <w:rsid w:val="00C80380"/>
    <w:rsid w:val="00C8041E"/>
    <w:rsid w:val="00C80D0F"/>
    <w:rsid w:val="00C82BF3"/>
    <w:rsid w:val="00C85C7A"/>
    <w:rsid w:val="00C873B3"/>
    <w:rsid w:val="00C9283C"/>
    <w:rsid w:val="00C93ED2"/>
    <w:rsid w:val="00C9776D"/>
    <w:rsid w:val="00CA0EF9"/>
    <w:rsid w:val="00CA129B"/>
    <w:rsid w:val="00CA2BE2"/>
    <w:rsid w:val="00CA2DE1"/>
    <w:rsid w:val="00CA3DCE"/>
    <w:rsid w:val="00CA4D1A"/>
    <w:rsid w:val="00CA56F4"/>
    <w:rsid w:val="00CA66FB"/>
    <w:rsid w:val="00CB04DF"/>
    <w:rsid w:val="00CB1C13"/>
    <w:rsid w:val="00CB20A9"/>
    <w:rsid w:val="00CC1980"/>
    <w:rsid w:val="00CC2EC5"/>
    <w:rsid w:val="00CC3DE4"/>
    <w:rsid w:val="00CC4074"/>
    <w:rsid w:val="00CD1223"/>
    <w:rsid w:val="00CD53E8"/>
    <w:rsid w:val="00CD5D3B"/>
    <w:rsid w:val="00CE0352"/>
    <w:rsid w:val="00CE497A"/>
    <w:rsid w:val="00CF0FB8"/>
    <w:rsid w:val="00CF191B"/>
    <w:rsid w:val="00CF24F8"/>
    <w:rsid w:val="00CF284C"/>
    <w:rsid w:val="00CF4743"/>
    <w:rsid w:val="00CF4E08"/>
    <w:rsid w:val="00CF6F20"/>
    <w:rsid w:val="00CF77B3"/>
    <w:rsid w:val="00D00C2D"/>
    <w:rsid w:val="00D04781"/>
    <w:rsid w:val="00D10E71"/>
    <w:rsid w:val="00D14A90"/>
    <w:rsid w:val="00D15BF4"/>
    <w:rsid w:val="00D15CAA"/>
    <w:rsid w:val="00D169B3"/>
    <w:rsid w:val="00D16D5A"/>
    <w:rsid w:val="00D173AA"/>
    <w:rsid w:val="00D210A6"/>
    <w:rsid w:val="00D22914"/>
    <w:rsid w:val="00D234AC"/>
    <w:rsid w:val="00D3045C"/>
    <w:rsid w:val="00D3307B"/>
    <w:rsid w:val="00D379DE"/>
    <w:rsid w:val="00D41513"/>
    <w:rsid w:val="00D42480"/>
    <w:rsid w:val="00D452F5"/>
    <w:rsid w:val="00D45F08"/>
    <w:rsid w:val="00D47898"/>
    <w:rsid w:val="00D47C7D"/>
    <w:rsid w:val="00D51BB8"/>
    <w:rsid w:val="00D51E6C"/>
    <w:rsid w:val="00D52841"/>
    <w:rsid w:val="00D5297F"/>
    <w:rsid w:val="00D55B38"/>
    <w:rsid w:val="00D57DE6"/>
    <w:rsid w:val="00D64267"/>
    <w:rsid w:val="00D65FFC"/>
    <w:rsid w:val="00D670C0"/>
    <w:rsid w:val="00D67C8C"/>
    <w:rsid w:val="00D723B2"/>
    <w:rsid w:val="00D74FA2"/>
    <w:rsid w:val="00D772A9"/>
    <w:rsid w:val="00D77A9A"/>
    <w:rsid w:val="00D80BD2"/>
    <w:rsid w:val="00D830CE"/>
    <w:rsid w:val="00D85837"/>
    <w:rsid w:val="00D8630C"/>
    <w:rsid w:val="00D94523"/>
    <w:rsid w:val="00D971DF"/>
    <w:rsid w:val="00D97B0A"/>
    <w:rsid w:val="00DA123E"/>
    <w:rsid w:val="00DA1416"/>
    <w:rsid w:val="00DA22D6"/>
    <w:rsid w:val="00DA2C42"/>
    <w:rsid w:val="00DA5D05"/>
    <w:rsid w:val="00DB5D47"/>
    <w:rsid w:val="00DC08AD"/>
    <w:rsid w:val="00DC1B43"/>
    <w:rsid w:val="00DC6B94"/>
    <w:rsid w:val="00DD2AF0"/>
    <w:rsid w:val="00DD35C2"/>
    <w:rsid w:val="00DD5BE2"/>
    <w:rsid w:val="00DD6CC3"/>
    <w:rsid w:val="00DD7304"/>
    <w:rsid w:val="00DE0AEA"/>
    <w:rsid w:val="00DE12A0"/>
    <w:rsid w:val="00DE2428"/>
    <w:rsid w:val="00DE25F1"/>
    <w:rsid w:val="00DE3152"/>
    <w:rsid w:val="00DF0703"/>
    <w:rsid w:val="00DF3A08"/>
    <w:rsid w:val="00DF4BE4"/>
    <w:rsid w:val="00DF5815"/>
    <w:rsid w:val="00DF5B06"/>
    <w:rsid w:val="00DF67FD"/>
    <w:rsid w:val="00DF7D1F"/>
    <w:rsid w:val="00E009F3"/>
    <w:rsid w:val="00E02A70"/>
    <w:rsid w:val="00E034AA"/>
    <w:rsid w:val="00E05294"/>
    <w:rsid w:val="00E05A0F"/>
    <w:rsid w:val="00E11AC2"/>
    <w:rsid w:val="00E11E53"/>
    <w:rsid w:val="00E12003"/>
    <w:rsid w:val="00E139BB"/>
    <w:rsid w:val="00E14A3C"/>
    <w:rsid w:val="00E164B2"/>
    <w:rsid w:val="00E22082"/>
    <w:rsid w:val="00E22FD0"/>
    <w:rsid w:val="00E230A1"/>
    <w:rsid w:val="00E23E69"/>
    <w:rsid w:val="00E3230B"/>
    <w:rsid w:val="00E36B38"/>
    <w:rsid w:val="00E36CF8"/>
    <w:rsid w:val="00E42117"/>
    <w:rsid w:val="00E42D83"/>
    <w:rsid w:val="00E437E6"/>
    <w:rsid w:val="00E45474"/>
    <w:rsid w:val="00E50890"/>
    <w:rsid w:val="00E50ED9"/>
    <w:rsid w:val="00E51054"/>
    <w:rsid w:val="00E53634"/>
    <w:rsid w:val="00E55315"/>
    <w:rsid w:val="00E55D11"/>
    <w:rsid w:val="00E56D35"/>
    <w:rsid w:val="00E57587"/>
    <w:rsid w:val="00E627C6"/>
    <w:rsid w:val="00E6715B"/>
    <w:rsid w:val="00E702BA"/>
    <w:rsid w:val="00E74C5B"/>
    <w:rsid w:val="00E74D7B"/>
    <w:rsid w:val="00E75C8B"/>
    <w:rsid w:val="00E76F1B"/>
    <w:rsid w:val="00E81FE7"/>
    <w:rsid w:val="00E82B0E"/>
    <w:rsid w:val="00E82F72"/>
    <w:rsid w:val="00E841D8"/>
    <w:rsid w:val="00E850C5"/>
    <w:rsid w:val="00E85BE4"/>
    <w:rsid w:val="00E86CE0"/>
    <w:rsid w:val="00E877CE"/>
    <w:rsid w:val="00E900AB"/>
    <w:rsid w:val="00E907A2"/>
    <w:rsid w:val="00E907E2"/>
    <w:rsid w:val="00E90F41"/>
    <w:rsid w:val="00E91E77"/>
    <w:rsid w:val="00E92716"/>
    <w:rsid w:val="00E9275F"/>
    <w:rsid w:val="00E92F0E"/>
    <w:rsid w:val="00E96C43"/>
    <w:rsid w:val="00E96E07"/>
    <w:rsid w:val="00E97364"/>
    <w:rsid w:val="00EA3DDC"/>
    <w:rsid w:val="00EA55A5"/>
    <w:rsid w:val="00EA7739"/>
    <w:rsid w:val="00EA7B52"/>
    <w:rsid w:val="00EB2E3C"/>
    <w:rsid w:val="00EB7DA1"/>
    <w:rsid w:val="00EC2B18"/>
    <w:rsid w:val="00EC438E"/>
    <w:rsid w:val="00ED037C"/>
    <w:rsid w:val="00ED25B5"/>
    <w:rsid w:val="00ED2897"/>
    <w:rsid w:val="00ED28C0"/>
    <w:rsid w:val="00ED3D94"/>
    <w:rsid w:val="00ED4456"/>
    <w:rsid w:val="00ED68C5"/>
    <w:rsid w:val="00ED695C"/>
    <w:rsid w:val="00EE0533"/>
    <w:rsid w:val="00EE0F82"/>
    <w:rsid w:val="00EE2438"/>
    <w:rsid w:val="00EE3A45"/>
    <w:rsid w:val="00EE4828"/>
    <w:rsid w:val="00EE5E3C"/>
    <w:rsid w:val="00EF6428"/>
    <w:rsid w:val="00F04BCB"/>
    <w:rsid w:val="00F050DD"/>
    <w:rsid w:val="00F05116"/>
    <w:rsid w:val="00F10A4B"/>
    <w:rsid w:val="00F11E3B"/>
    <w:rsid w:val="00F129CC"/>
    <w:rsid w:val="00F13407"/>
    <w:rsid w:val="00F1398B"/>
    <w:rsid w:val="00F14DE7"/>
    <w:rsid w:val="00F17C77"/>
    <w:rsid w:val="00F201D8"/>
    <w:rsid w:val="00F2141E"/>
    <w:rsid w:val="00F2361F"/>
    <w:rsid w:val="00F241FF"/>
    <w:rsid w:val="00F262F2"/>
    <w:rsid w:val="00F26F5E"/>
    <w:rsid w:val="00F27F01"/>
    <w:rsid w:val="00F32D86"/>
    <w:rsid w:val="00F379C3"/>
    <w:rsid w:val="00F421EB"/>
    <w:rsid w:val="00F43E45"/>
    <w:rsid w:val="00F444F0"/>
    <w:rsid w:val="00F44D04"/>
    <w:rsid w:val="00F46C4B"/>
    <w:rsid w:val="00F47FA6"/>
    <w:rsid w:val="00F50522"/>
    <w:rsid w:val="00F506AB"/>
    <w:rsid w:val="00F50C28"/>
    <w:rsid w:val="00F54273"/>
    <w:rsid w:val="00F55871"/>
    <w:rsid w:val="00F56601"/>
    <w:rsid w:val="00F61CE3"/>
    <w:rsid w:val="00F65AEB"/>
    <w:rsid w:val="00F66912"/>
    <w:rsid w:val="00F67F3F"/>
    <w:rsid w:val="00F75330"/>
    <w:rsid w:val="00F75939"/>
    <w:rsid w:val="00F7600A"/>
    <w:rsid w:val="00F76791"/>
    <w:rsid w:val="00F825DD"/>
    <w:rsid w:val="00F82816"/>
    <w:rsid w:val="00F87386"/>
    <w:rsid w:val="00F87AE1"/>
    <w:rsid w:val="00F9083A"/>
    <w:rsid w:val="00F97AD7"/>
    <w:rsid w:val="00F97E06"/>
    <w:rsid w:val="00FA143F"/>
    <w:rsid w:val="00FA1DE1"/>
    <w:rsid w:val="00FA1EB3"/>
    <w:rsid w:val="00FA3CB0"/>
    <w:rsid w:val="00FA45D1"/>
    <w:rsid w:val="00FB19C2"/>
    <w:rsid w:val="00FB2616"/>
    <w:rsid w:val="00FB4464"/>
    <w:rsid w:val="00FB470E"/>
    <w:rsid w:val="00FB5B27"/>
    <w:rsid w:val="00FC0489"/>
    <w:rsid w:val="00FC11D4"/>
    <w:rsid w:val="00FC12D2"/>
    <w:rsid w:val="00FC3122"/>
    <w:rsid w:val="00FC38CB"/>
    <w:rsid w:val="00FD29A4"/>
    <w:rsid w:val="00FD4291"/>
    <w:rsid w:val="00FD56F1"/>
    <w:rsid w:val="00FD729E"/>
    <w:rsid w:val="00FE0073"/>
    <w:rsid w:val="00FE1AB7"/>
    <w:rsid w:val="00FE7782"/>
    <w:rsid w:val="00FF2C55"/>
    <w:rsid w:val="00FF2E9A"/>
    <w:rsid w:val="00FF3CC4"/>
    <w:rsid w:val="00FF3EC9"/>
    <w:rsid w:val="00FF44CB"/>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A6F5F"/>
  <w15:docId w15:val="{78E46260-580D-41BA-8C0B-5CD539A1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830"/>
    <w:rPr>
      <w:lang w:val="en-US"/>
    </w:rPr>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qFormat/>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5712504">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5159973">
      <w:bodyDiv w:val="1"/>
      <w:marLeft w:val="0"/>
      <w:marRight w:val="0"/>
      <w:marTop w:val="0"/>
      <w:marBottom w:val="0"/>
      <w:divBdr>
        <w:top w:val="none" w:sz="0" w:space="0" w:color="auto"/>
        <w:left w:val="none" w:sz="0" w:space="0" w:color="auto"/>
        <w:bottom w:val="none" w:sz="0" w:space="0" w:color="auto"/>
        <w:right w:val="none" w:sz="0" w:space="0" w:color="auto"/>
      </w:divBdr>
    </w:div>
    <w:div w:id="48309842">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8446970">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603295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3601863">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0528607">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3708697">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62069923">
      <w:bodyDiv w:val="1"/>
      <w:marLeft w:val="0"/>
      <w:marRight w:val="0"/>
      <w:marTop w:val="0"/>
      <w:marBottom w:val="0"/>
      <w:divBdr>
        <w:top w:val="none" w:sz="0" w:space="0" w:color="auto"/>
        <w:left w:val="none" w:sz="0" w:space="0" w:color="auto"/>
        <w:bottom w:val="none" w:sz="0" w:space="0" w:color="auto"/>
        <w:right w:val="none" w:sz="0" w:space="0" w:color="auto"/>
      </w:divBdr>
    </w:div>
    <w:div w:id="77590951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04149525">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7345592">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31881589">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61371733">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6826789">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6955684">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2530921">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90244045">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9220248">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1846539">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6192551">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7808819">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5281956">
      <w:bodyDiv w:val="1"/>
      <w:marLeft w:val="0"/>
      <w:marRight w:val="0"/>
      <w:marTop w:val="0"/>
      <w:marBottom w:val="0"/>
      <w:divBdr>
        <w:top w:val="none" w:sz="0" w:space="0" w:color="auto"/>
        <w:left w:val="none" w:sz="0" w:space="0" w:color="auto"/>
        <w:bottom w:val="none" w:sz="0" w:space="0" w:color="auto"/>
        <w:right w:val="none" w:sz="0" w:space="0" w:color="auto"/>
      </w:divBdr>
    </w:div>
    <w:div w:id="1936555844">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0857428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10101">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 w:id="214677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3.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4.xml"/><Relationship Id="rId50" Type="http://schemas.openxmlformats.org/officeDocument/2006/relationships/chart" Target="charts/chart37.xml"/><Relationship Id="rId55" Type="http://schemas.openxmlformats.org/officeDocument/2006/relationships/chart" Target="charts/chart42.xml"/><Relationship Id="rId63"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16.xml"/><Relationship Id="rId11" Type="http://schemas.openxmlformats.org/officeDocument/2006/relationships/footer" Target="footer3.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chart" Target="charts/chart45.xml"/><Relationship Id="rId5" Type="http://schemas.openxmlformats.org/officeDocument/2006/relationships/webSettings" Target="webSettings.xml"/><Relationship Id="rId61" Type="http://schemas.openxmlformats.org/officeDocument/2006/relationships/hyperlink" Target="http://www.imf.org/external/np/res/commod/External_Data.xls" TargetMode="Externa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chart" Target="charts/chart35.xml"/><Relationship Id="rId56" Type="http://schemas.openxmlformats.org/officeDocument/2006/relationships/chart" Target="charts/chart43.xm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chart" Target="charts/chart38.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59" Type="http://schemas.openxmlformats.org/officeDocument/2006/relationships/chart" Target="charts/chart46.xml"/><Relationship Id="rId20" Type="http://schemas.openxmlformats.org/officeDocument/2006/relationships/chart" Target="charts/chart7.xml"/><Relationship Id="rId41" Type="http://schemas.openxmlformats.org/officeDocument/2006/relationships/chart" Target="charts/chart28.xml"/><Relationship Id="rId54" Type="http://schemas.openxmlformats.org/officeDocument/2006/relationships/chart" Target="charts/chart41.xml"/><Relationship Id="rId62" Type="http://schemas.openxmlformats.org/officeDocument/2006/relationships/chart" Target="charts/chart4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chart" Target="charts/chart36.xml"/><Relationship Id="rId57" Type="http://schemas.openxmlformats.org/officeDocument/2006/relationships/chart" Target="charts/chart44.xml"/><Relationship Id="rId10" Type="http://schemas.openxmlformats.org/officeDocument/2006/relationships/footer" Target="footer2.xml"/><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hart" Target="charts/chart39.xml"/><Relationship Id="rId60" Type="http://schemas.openxmlformats.org/officeDocument/2006/relationships/chart" Target="charts/chart47.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5.xml"/><Relationship Id="rId18" Type="http://schemas.openxmlformats.org/officeDocument/2006/relationships/chart" Target="charts/chart5.xml"/><Relationship Id="rId39" Type="http://schemas.openxmlformats.org/officeDocument/2006/relationships/chart" Target="charts/chart26.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eurostat/web/energy/data/databas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auzun\Desktop\raporlar\2016%20YILLIK%20RAPOR\serhat&#252;retim\y&#305;lll&#305;k%20sekt&#246;r%20raporu%20i&#231;in%20&#252;retim%20verileri.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auzun\Desktop\raporlar\2016%20YILLIK%20RAPOR\serhat&#252;retim\y&#305;lll&#305;k%20sekt&#246;r%20raporu%20i&#231;in%20&#252;retim%20verileri.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auzun\Desktop\raporlar\2016%20YILLIK%20RAPOR\&#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auzun\Desktop\raporlar\2016%20YILLIK%20RAPOR\&#304;HRACA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auzun\Desktop\raporlar\2016%20YILLIK%20RAPOR\DEPOLAMA.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auzun\Desktop\raporlar\2016%20YILLIK%20RAPOR\DEPOLAM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auzun\Desktop\raporlar\2016%20YILLIK%20RAPOR\Toptan%20Sat&#305;&#351;.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fakgun\Desktop\Bradan%20Ba&#351;la\c-son%20d&#252;zeltme.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C:\Users\fakgun\Desktop\2016%20DG%20Y&#305;ll&#305;k_CNG_Da&#287;&#305;t&#305;m_T&#252;ketim_&#304;letim_Tarif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Sayfa3!$A$5</c:f>
              <c:strCache>
                <c:ptCount val="1"/>
                <c:pt idx="0">
                  <c:v>Yıllar</c:v>
                </c:pt>
              </c:strCache>
            </c:strRef>
          </c:tx>
          <c:spPr>
            <a:ln w="28575" cap="rnd">
              <a:solidFill>
                <a:schemeClr val="accent2"/>
              </a:solidFill>
              <a:round/>
            </a:ln>
            <a:effectLst/>
          </c:spPr>
          <c:marker>
            <c:symbol val="none"/>
          </c:marker>
          <c:cat>
            <c:numRef>
              <c:f>Sayfa3!$B$5:$K$5</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Sayfa3!$B$5:$K$5</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val>
          <c:smooth val="0"/>
          <c:extLst>
            <c:ext xmlns:c16="http://schemas.microsoft.com/office/drawing/2014/chart" uri="{C3380CC4-5D6E-409C-BE32-E72D297353CC}">
              <c16:uniqueId val="{00000000-6B41-47B6-BD78-E607F243786B}"/>
            </c:ext>
          </c:extLst>
        </c:ser>
        <c:ser>
          <c:idx val="0"/>
          <c:order val="1"/>
          <c:tx>
            <c:strRef>
              <c:f>Sayfa3!$A$6</c:f>
              <c:strCache>
                <c:ptCount val="1"/>
                <c:pt idx="0">
                  <c:v>Miktar</c:v>
                </c:pt>
              </c:strCache>
            </c:strRef>
          </c:tx>
          <c:spPr>
            <a:ln w="28575" cap="rnd">
              <a:solidFill>
                <a:schemeClr val="accent1"/>
              </a:solidFill>
              <a:round/>
            </a:ln>
            <a:effectLst/>
          </c:spPr>
          <c:marker>
            <c:symbol val="none"/>
          </c:marker>
          <c:cat>
            <c:numRef>
              <c:f>Sayfa3!$B$5:$K$5</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Sayfa3!$B$6:$K$6</c:f>
              <c:numCache>
                <c:formatCode>General</c:formatCode>
                <c:ptCount val="10"/>
                <c:pt idx="0">
                  <c:v>874</c:v>
                </c:pt>
                <c:pt idx="1">
                  <c:v>969</c:v>
                </c:pt>
                <c:pt idx="2">
                  <c:v>684</c:v>
                </c:pt>
                <c:pt idx="3">
                  <c:v>682</c:v>
                </c:pt>
                <c:pt idx="4">
                  <c:v>759</c:v>
                </c:pt>
                <c:pt idx="5">
                  <c:v>632</c:v>
                </c:pt>
                <c:pt idx="6">
                  <c:v>537</c:v>
                </c:pt>
                <c:pt idx="7">
                  <c:v>479</c:v>
                </c:pt>
                <c:pt idx="8">
                  <c:v>381</c:v>
                </c:pt>
                <c:pt idx="9" formatCode="0">
                  <c:v>367.28074655</c:v>
                </c:pt>
              </c:numCache>
            </c:numRef>
          </c:val>
          <c:smooth val="0"/>
          <c:extLst>
            <c:ext xmlns:c16="http://schemas.microsoft.com/office/drawing/2014/chart" uri="{C3380CC4-5D6E-409C-BE32-E72D297353CC}">
              <c16:uniqueId val="{00000001-6B41-47B6-BD78-E607F243786B}"/>
            </c:ext>
          </c:extLst>
        </c:ser>
        <c:dLbls>
          <c:showLegendKey val="0"/>
          <c:showVal val="0"/>
          <c:showCatName val="0"/>
          <c:showSerName val="0"/>
          <c:showPercent val="0"/>
          <c:showBubbleSize val="0"/>
        </c:dLbls>
        <c:smooth val="0"/>
        <c:axId val="260022272"/>
        <c:axId val="260023808"/>
      </c:lineChart>
      <c:catAx>
        <c:axId val="260022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0023808"/>
        <c:crosses val="autoZero"/>
        <c:auto val="1"/>
        <c:lblAlgn val="ctr"/>
        <c:lblOffset val="100"/>
        <c:noMultiLvlLbl val="0"/>
      </c:catAx>
      <c:valAx>
        <c:axId val="260023808"/>
        <c:scaling>
          <c:orientation val="minMax"/>
          <c:max val="1000"/>
          <c:min val="3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0022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8230724515140307E-2"/>
          <c:y val="3.9087947882736153E-2"/>
          <c:w val="0.92176927548485965"/>
          <c:h val="0.75212427436798412"/>
        </c:manualLayout>
      </c:layout>
      <c:barChart>
        <c:barDir val="col"/>
        <c:grouping val="clustered"/>
        <c:varyColors val="0"/>
        <c:ser>
          <c:idx val="0"/>
          <c:order val="0"/>
          <c:tx>
            <c:strRef>
              <c:f>'yıllar itibariyle aylık'!$A$7</c:f>
              <c:strCache>
                <c:ptCount val="1"/>
                <c:pt idx="0">
                  <c:v>2013</c:v>
                </c:pt>
              </c:strCache>
            </c:strRef>
          </c:tx>
          <c:invertIfNegative val="0"/>
          <c:cat>
            <c:strRef>
              <c:f>'yıllar itibariyle aylık'!$B$6:$M$6</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'yıllar itibariyle aylık'!$B$7:$M$7</c:f>
              <c:numCache>
                <c:formatCode>General</c:formatCode>
                <c:ptCount val="12"/>
                <c:pt idx="0">
                  <c:v>46.26</c:v>
                </c:pt>
                <c:pt idx="1">
                  <c:v>43.17</c:v>
                </c:pt>
                <c:pt idx="2">
                  <c:v>48.15</c:v>
                </c:pt>
                <c:pt idx="3">
                  <c:v>44.21</c:v>
                </c:pt>
                <c:pt idx="4">
                  <c:v>42.2</c:v>
                </c:pt>
                <c:pt idx="5">
                  <c:v>42.3</c:v>
                </c:pt>
                <c:pt idx="6">
                  <c:v>44.47</c:v>
                </c:pt>
                <c:pt idx="7">
                  <c:v>41.43</c:v>
                </c:pt>
                <c:pt idx="8">
                  <c:v>43.37</c:v>
                </c:pt>
                <c:pt idx="9">
                  <c:v>45.56</c:v>
                </c:pt>
                <c:pt idx="10">
                  <c:v>48.44</c:v>
                </c:pt>
                <c:pt idx="11">
                  <c:v>47.79</c:v>
                </c:pt>
              </c:numCache>
            </c:numRef>
          </c:val>
          <c:extLst>
            <c:ext xmlns:c16="http://schemas.microsoft.com/office/drawing/2014/chart" uri="{C3380CC4-5D6E-409C-BE32-E72D297353CC}">
              <c16:uniqueId val="{00000000-5CC6-4B2C-8CCF-670186072144}"/>
            </c:ext>
          </c:extLst>
        </c:ser>
        <c:ser>
          <c:idx val="1"/>
          <c:order val="1"/>
          <c:tx>
            <c:strRef>
              <c:f>'yıllar itibariyle aylık'!$A$8</c:f>
              <c:strCache>
                <c:ptCount val="1"/>
                <c:pt idx="0">
                  <c:v>2014</c:v>
                </c:pt>
              </c:strCache>
            </c:strRef>
          </c:tx>
          <c:invertIfNegative val="0"/>
          <c:cat>
            <c:strRef>
              <c:f>'yıllar itibariyle aylık'!$B$6:$M$6</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'yıllar itibariyle aylık'!$B$8:$M$8</c:f>
              <c:numCache>
                <c:formatCode>General</c:formatCode>
                <c:ptCount val="12"/>
                <c:pt idx="0">
                  <c:v>48.09</c:v>
                </c:pt>
                <c:pt idx="1">
                  <c:v>41.1</c:v>
                </c:pt>
                <c:pt idx="2">
                  <c:v>43.8</c:v>
                </c:pt>
                <c:pt idx="3">
                  <c:v>41.45</c:v>
                </c:pt>
                <c:pt idx="4" formatCode="0.00">
                  <c:v>41.054042289999998</c:v>
                </c:pt>
                <c:pt idx="5" formatCode="0.00">
                  <c:v>37.818251140000001</c:v>
                </c:pt>
                <c:pt idx="6" formatCode="0.00">
                  <c:v>36.331543159999995</c:v>
                </c:pt>
                <c:pt idx="7" formatCode="0.00">
                  <c:v>37.354480000000002</c:v>
                </c:pt>
                <c:pt idx="8" formatCode="0.00">
                  <c:v>37.534851530000005</c:v>
                </c:pt>
                <c:pt idx="9" formatCode="0.00">
                  <c:v>36.401600000000002</c:v>
                </c:pt>
                <c:pt idx="10" formatCode="0.00">
                  <c:v>38.588676</c:v>
                </c:pt>
                <c:pt idx="11" formatCode="0.00">
                  <c:v>39.862119999999997</c:v>
                </c:pt>
              </c:numCache>
            </c:numRef>
          </c:val>
          <c:extLst>
            <c:ext xmlns:c16="http://schemas.microsoft.com/office/drawing/2014/chart" uri="{C3380CC4-5D6E-409C-BE32-E72D297353CC}">
              <c16:uniqueId val="{00000001-5CC6-4B2C-8CCF-670186072144}"/>
            </c:ext>
          </c:extLst>
        </c:ser>
        <c:ser>
          <c:idx val="2"/>
          <c:order val="2"/>
          <c:tx>
            <c:strRef>
              <c:f>'yıllar itibariyle aylık'!$A$9</c:f>
              <c:strCache>
                <c:ptCount val="1"/>
                <c:pt idx="0">
                  <c:v>2015</c:v>
                </c:pt>
              </c:strCache>
            </c:strRef>
          </c:tx>
          <c:invertIfNegative val="0"/>
          <c:cat>
            <c:strRef>
              <c:f>'yıllar itibariyle aylık'!$B$6:$M$6</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'yıllar itibariyle aylık'!$B$9:$M$9</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2-5CC6-4B2C-8CCF-670186072144}"/>
            </c:ext>
          </c:extLst>
        </c:ser>
        <c:ser>
          <c:idx val="3"/>
          <c:order val="3"/>
          <c:tx>
            <c:strRef>
              <c:f>'yıllar itibariyle aylık'!$A$10</c:f>
              <c:strCache>
                <c:ptCount val="1"/>
                <c:pt idx="0">
                  <c:v>2016</c:v>
                </c:pt>
              </c:strCache>
            </c:strRef>
          </c:tx>
          <c:invertIfNegative val="0"/>
          <c:cat>
            <c:strRef>
              <c:f>'yıllar itibariyle aylık'!$B$6:$M$6</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'yıllar itibariyle aylık'!$B$10:$M$10</c:f>
              <c:numCache>
                <c:formatCode>General</c:formatCode>
                <c:ptCount val="12"/>
                <c:pt idx="0">
                  <c:v>35.520000000000003</c:v>
                </c:pt>
                <c:pt idx="1">
                  <c:v>32.43</c:v>
                </c:pt>
                <c:pt idx="2">
                  <c:v>34.4</c:v>
                </c:pt>
                <c:pt idx="3" formatCode="0.00">
                  <c:v>31.810492370000002</c:v>
                </c:pt>
                <c:pt idx="4" formatCode="0.00">
                  <c:v>30.979248050000002</c:v>
                </c:pt>
                <c:pt idx="5" formatCode="0.00">
                  <c:v>30.056057760000002</c:v>
                </c:pt>
                <c:pt idx="6" formatCode="0.00">
                  <c:v>27.95438</c:v>
                </c:pt>
                <c:pt idx="7" formatCode="0.00">
                  <c:v>28.802109000000002</c:v>
                </c:pt>
                <c:pt idx="8" formatCode="0.00">
                  <c:v>24.981631</c:v>
                </c:pt>
                <c:pt idx="9" formatCode="0.00">
                  <c:v>27.966068</c:v>
                </c:pt>
                <c:pt idx="10" formatCode="0.00">
                  <c:v>29.983585999999999</c:v>
                </c:pt>
                <c:pt idx="11" formatCode="0.00">
                  <c:v>32.401226000000001</c:v>
                </c:pt>
              </c:numCache>
            </c:numRef>
          </c:val>
          <c:extLst>
            <c:ext xmlns:c16="http://schemas.microsoft.com/office/drawing/2014/chart" uri="{C3380CC4-5D6E-409C-BE32-E72D297353CC}">
              <c16:uniqueId val="{00000003-5CC6-4B2C-8CCF-670186072144}"/>
            </c:ext>
          </c:extLst>
        </c:ser>
        <c:dLbls>
          <c:showLegendKey val="0"/>
          <c:showVal val="0"/>
          <c:showCatName val="0"/>
          <c:showSerName val="0"/>
          <c:showPercent val="0"/>
          <c:showBubbleSize val="0"/>
        </c:dLbls>
        <c:gapWidth val="219"/>
        <c:overlap val="-27"/>
        <c:axId val="265855744"/>
        <c:axId val="265857280"/>
      </c:barChart>
      <c:catAx>
        <c:axId val="265855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5857280"/>
        <c:crosses val="autoZero"/>
        <c:auto val="1"/>
        <c:lblAlgn val="ctr"/>
        <c:lblOffset val="100"/>
        <c:noMultiLvlLbl val="0"/>
      </c:catAx>
      <c:valAx>
        <c:axId val="265857280"/>
        <c:scaling>
          <c:orientation val="minMax"/>
          <c:max val="7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5855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25E-2"/>
          <c:y val="0.19212962962962962"/>
          <c:w val="0.81388888888888888"/>
          <c:h val="0.77314814814814814"/>
        </c:manualLayout>
      </c:layout>
      <c:pie3DChart>
        <c:varyColors val="1"/>
        <c:ser>
          <c:idx val="0"/>
          <c:order val="0"/>
          <c:dLbls>
            <c:dLbl>
              <c:idx val="0"/>
              <c:layout>
                <c:manualLayout>
                  <c:x val="-6.6666666666666721E-2"/>
                  <c:y val="-2.7777777777777773E-2"/>
                </c:manualLayout>
              </c:layout>
              <c:numFmt formatCode="0.00%" sourceLinked="0"/>
              <c:spPr/>
              <c:txPr>
                <a:bodyPr/>
                <a:lstStyle/>
                <a:p>
                  <a:pPr>
                    <a:defRPr b="1">
                      <a:solidFill>
                        <a:schemeClr val="accent6"/>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D57-463F-844F-DDAEB0A213D6}"/>
                </c:ext>
              </c:extLst>
            </c:dLbl>
            <c:dLbl>
              <c:idx val="1"/>
              <c:layout>
                <c:manualLayout>
                  <c:x val="8.3333333333333332E-3"/>
                  <c:y val="-5.0925925925925923E-2"/>
                </c:manualLayout>
              </c:layout>
              <c:numFmt formatCode="0.00%" sourceLinked="0"/>
              <c:spPr/>
              <c:txPr>
                <a:bodyPr/>
                <a:lstStyle/>
                <a:p>
                  <a:pPr>
                    <a:defRPr b="1">
                      <a:solidFill>
                        <a:schemeClr val="accent2"/>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D57-463F-844F-DDAEB0A213D6}"/>
                </c:ext>
              </c:extLst>
            </c:dLbl>
            <c:dLbl>
              <c:idx val="2"/>
              <c:numFmt formatCode="0.00%" sourceLinked="0"/>
              <c:spPr/>
              <c:txPr>
                <a:bodyPr/>
                <a:lstStyle/>
                <a:p>
                  <a:pPr>
                    <a:defRPr b="1">
                      <a:solidFill>
                        <a:schemeClr val="accent1">
                          <a:lumMod val="75000"/>
                        </a:schemeClr>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3556-4B4C-AD5A-677448E8E3AC}"/>
                </c:ext>
              </c:extLst>
            </c:dLbl>
            <c:dLbl>
              <c:idx val="3"/>
              <c:numFmt formatCode="0.00%" sourceLinked="0"/>
              <c:spPr/>
              <c:txPr>
                <a:bodyPr/>
                <a:lstStyle/>
                <a:p>
                  <a:pPr>
                    <a:defRPr b="1">
                      <a:solidFill>
                        <a:schemeClr val="accent2"/>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556-4B4C-AD5A-677448E8E3AC}"/>
                </c:ext>
              </c:extLst>
            </c:dLbl>
            <c:dLbl>
              <c:idx val="4"/>
              <c:numFmt formatCode="0.00%" sourceLinked="0"/>
              <c:spPr/>
              <c:txPr>
                <a:bodyPr/>
                <a:lstStyle/>
                <a:p>
                  <a:pPr>
                    <a:defRPr b="1">
                      <a:solidFill>
                        <a:schemeClr val="accent5">
                          <a:lumMod val="75000"/>
                        </a:schemeClr>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3556-4B4C-AD5A-677448E8E3AC}"/>
                </c:ext>
              </c:extLst>
            </c:dLbl>
            <c:dLbl>
              <c:idx val="5"/>
              <c:layout>
                <c:manualLayout>
                  <c:x val="8.0555555555555561E-2"/>
                  <c:y val="0"/>
                </c:manualLayout>
              </c:layout>
              <c:numFmt formatCode="0.00%" sourceLinked="0"/>
              <c:spPr/>
              <c:txPr>
                <a:bodyPr/>
                <a:lstStyle/>
                <a:p>
                  <a:pPr>
                    <a:defRPr b="1">
                      <a:solidFill>
                        <a:srgbClr val="00B050"/>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D57-463F-844F-DDAEB0A213D6}"/>
                </c:ext>
              </c:extLst>
            </c:dLbl>
            <c:dLbl>
              <c:idx val="6"/>
              <c:layout>
                <c:manualLayout>
                  <c:x val="8.3333333333333332E-3"/>
                  <c:y val="0.22222222222222221"/>
                </c:manualLayout>
              </c:layout>
              <c:numFmt formatCode="0.00%" sourceLinked="0"/>
              <c:spPr/>
              <c:txPr>
                <a:bodyPr/>
                <a:lstStyle/>
                <a:p>
                  <a:pPr>
                    <a:defRPr b="1">
                      <a:solidFill>
                        <a:schemeClr val="accent1">
                          <a:lumMod val="75000"/>
                        </a:schemeClr>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1D57-463F-844F-DDAEB0A213D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Sayfa1!$A$15:$A$21</c:f>
              <c:strCache>
                <c:ptCount val="7"/>
                <c:pt idx="0">
                  <c:v>ADIYAMAN</c:v>
                </c:pt>
                <c:pt idx="1">
                  <c:v>DÜZCE</c:v>
                </c:pt>
                <c:pt idx="2">
                  <c:v>EDİRNE</c:v>
                </c:pt>
                <c:pt idx="3">
                  <c:v>İSTANBUL</c:v>
                </c:pt>
                <c:pt idx="4">
                  <c:v>KIRKLARELİ</c:v>
                </c:pt>
                <c:pt idx="5">
                  <c:v>MARDİN</c:v>
                </c:pt>
                <c:pt idx="6">
                  <c:v>TEKİRDAĞ</c:v>
                </c:pt>
              </c:strCache>
            </c:strRef>
          </c:cat>
          <c:val>
            <c:numRef>
              <c:f>Sayfa1!$B$15:$B$21</c:f>
              <c:numCache>
                <c:formatCode>#,##0.00</c:formatCode>
                <c:ptCount val="7"/>
                <c:pt idx="0">
                  <c:v>336222</c:v>
                </c:pt>
                <c:pt idx="1">
                  <c:v>44176745</c:v>
                </c:pt>
                <c:pt idx="2">
                  <c:v>1237054</c:v>
                </c:pt>
                <c:pt idx="3">
                  <c:v>56404369</c:v>
                </c:pt>
                <c:pt idx="4">
                  <c:v>62270717</c:v>
                </c:pt>
                <c:pt idx="5">
                  <c:v>353478.55</c:v>
                </c:pt>
                <c:pt idx="6">
                  <c:v>202502161</c:v>
                </c:pt>
              </c:numCache>
            </c:numRef>
          </c:val>
          <c:extLst>
            <c:ext xmlns:c16="http://schemas.microsoft.com/office/drawing/2014/chart" uri="{C3380CC4-5D6E-409C-BE32-E72D297353CC}">
              <c16:uniqueId val="{00000007-1D57-463F-844F-DDAEB0A213D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'2016 şirket bazlı üretim'!$A$30</c:f>
              <c:strCache>
                <c:ptCount val="1"/>
                <c:pt idx="0">
                  <c:v>AMITY OIL</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üretim'!$B$30:$M$30</c:f>
              <c:numCache>
                <c:formatCode>0.00</c:formatCode>
                <c:ptCount val="12"/>
                <c:pt idx="0">
                  <c:v>1.5820209999999999</c:v>
                </c:pt>
                <c:pt idx="1">
                  <c:v>1.389438</c:v>
                </c:pt>
                <c:pt idx="2">
                  <c:v>1.385896</c:v>
                </c:pt>
                <c:pt idx="3">
                  <c:v>1.2363379999999999</c:v>
                </c:pt>
                <c:pt idx="4">
                  <c:v>1.3185119999999999</c:v>
                </c:pt>
                <c:pt idx="5">
                  <c:v>1.1838500000000001</c:v>
                </c:pt>
                <c:pt idx="6">
                  <c:v>0.97852700000000004</c:v>
                </c:pt>
                <c:pt idx="7">
                  <c:v>1.0121009999999999</c:v>
                </c:pt>
                <c:pt idx="8">
                  <c:v>0.75313600000000003</c:v>
                </c:pt>
                <c:pt idx="9">
                  <c:v>0.84234500000000001</c:v>
                </c:pt>
                <c:pt idx="10">
                  <c:v>0.73765800000000004</c:v>
                </c:pt>
                <c:pt idx="11">
                  <c:v>0.74419000000000002</c:v>
                </c:pt>
              </c:numCache>
            </c:numRef>
          </c:val>
          <c:extLst>
            <c:ext xmlns:c16="http://schemas.microsoft.com/office/drawing/2014/chart" uri="{C3380CC4-5D6E-409C-BE32-E72D297353CC}">
              <c16:uniqueId val="{00000000-D9FE-4367-9DF4-A51B2552F130}"/>
            </c:ext>
          </c:extLst>
        </c:ser>
        <c:ser>
          <c:idx val="1"/>
          <c:order val="1"/>
          <c:tx>
            <c:strRef>
              <c:f>'2016 şirket bazlı üretim'!$A$31</c:f>
              <c:strCache>
                <c:ptCount val="1"/>
                <c:pt idx="0">
                  <c:v>CORPORATE RESOURCES B.V. LİMİTED ŞİRKETİ-ANKARA-TÜRKİYE ŞUBESİ</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üretim'!$B$31:$M$31</c:f>
              <c:numCache>
                <c:formatCode>0.00</c:formatCode>
                <c:ptCount val="12"/>
                <c:pt idx="0">
                  <c:v>0</c:v>
                </c:pt>
                <c:pt idx="1">
                  <c:v>0</c:v>
                </c:pt>
                <c:pt idx="2">
                  <c:v>2.028213</c:v>
                </c:pt>
                <c:pt idx="3">
                  <c:v>2.3718219999999999</c:v>
                </c:pt>
                <c:pt idx="4">
                  <c:v>2.157953</c:v>
                </c:pt>
                <c:pt idx="5">
                  <c:v>1.844285</c:v>
                </c:pt>
                <c:pt idx="6">
                  <c:v>1.5126520000000001</c:v>
                </c:pt>
                <c:pt idx="7">
                  <c:v>1.754548</c:v>
                </c:pt>
                <c:pt idx="8">
                  <c:v>1.2254590000000001</c:v>
                </c:pt>
                <c:pt idx="9">
                  <c:v>2.1240399999999999</c:v>
                </c:pt>
                <c:pt idx="10">
                  <c:v>2.155071</c:v>
                </c:pt>
                <c:pt idx="11">
                  <c:v>1.858447</c:v>
                </c:pt>
              </c:numCache>
            </c:numRef>
          </c:val>
          <c:extLst>
            <c:ext xmlns:c16="http://schemas.microsoft.com/office/drawing/2014/chart" uri="{C3380CC4-5D6E-409C-BE32-E72D297353CC}">
              <c16:uniqueId val="{00000001-D9FE-4367-9DF4-A51B2552F130}"/>
            </c:ext>
          </c:extLst>
        </c:ser>
        <c:ser>
          <c:idx val="2"/>
          <c:order val="2"/>
          <c:tx>
            <c:strRef>
              <c:f>'2016 şirket bazlı üretim'!$A$32</c:f>
              <c:strCache>
                <c:ptCount val="1"/>
                <c:pt idx="0">
                  <c:v>FOINAVON ENERGY</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üretim'!$B$32:$M$32</c:f>
              <c:numCache>
                <c:formatCode>0.00</c:formatCode>
                <c:ptCount val="12"/>
                <c:pt idx="0">
                  <c:v>0.53321499999999999</c:v>
                </c:pt>
                <c:pt idx="1">
                  <c:v>0.47297899999999998</c:v>
                </c:pt>
                <c:pt idx="2">
                  <c:v>0.54547900000000005</c:v>
                </c:pt>
                <c:pt idx="3">
                  <c:v>0.53835999999999995</c:v>
                </c:pt>
                <c:pt idx="4">
                  <c:v>0.523891</c:v>
                </c:pt>
                <c:pt idx="5">
                  <c:v>0.47049600000000003</c:v>
                </c:pt>
                <c:pt idx="6">
                  <c:v>0.47891899999999998</c:v>
                </c:pt>
                <c:pt idx="7">
                  <c:v>0.48023100000000002</c:v>
                </c:pt>
                <c:pt idx="8">
                  <c:v>0.43807000000000001</c:v>
                </c:pt>
                <c:pt idx="9">
                  <c:v>0.342748</c:v>
                </c:pt>
                <c:pt idx="10">
                  <c:v>0.30700100000000002</c:v>
                </c:pt>
                <c:pt idx="11">
                  <c:v>0.28026200000000001</c:v>
                </c:pt>
              </c:numCache>
            </c:numRef>
          </c:val>
          <c:extLst>
            <c:ext xmlns:c16="http://schemas.microsoft.com/office/drawing/2014/chart" uri="{C3380CC4-5D6E-409C-BE32-E72D297353CC}">
              <c16:uniqueId val="{00000002-D9FE-4367-9DF4-A51B2552F130}"/>
            </c:ext>
          </c:extLst>
        </c:ser>
        <c:ser>
          <c:idx val="3"/>
          <c:order val="3"/>
          <c:tx>
            <c:strRef>
              <c:f>'2016 şirket bazlı üretim'!$A$33</c:f>
              <c:strCache>
                <c:ptCount val="1"/>
                <c:pt idx="0">
                  <c:v>PETROGAS</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üretim'!$B$33:$M$33</c:f>
              <c:numCache>
                <c:formatCode>0.00</c:formatCode>
                <c:ptCount val="12"/>
                <c:pt idx="0">
                  <c:v>7.1492E-2</c:v>
                </c:pt>
                <c:pt idx="1">
                  <c:v>7.0864999999999997E-2</c:v>
                </c:pt>
                <c:pt idx="2">
                  <c:v>7.1054000000000006E-2</c:v>
                </c:pt>
                <c:pt idx="3">
                  <c:v>6.5585000000000004E-2</c:v>
                </c:pt>
                <c:pt idx="4">
                  <c:v>5.7653999999999997E-2</c:v>
                </c:pt>
                <c:pt idx="5">
                  <c:v>4.7543000000000002E-2</c:v>
                </c:pt>
                <c:pt idx="6">
                  <c:v>3.261E-2</c:v>
                </c:pt>
                <c:pt idx="7">
                  <c:v>1.6362000000000002E-2</c:v>
                </c:pt>
                <c:pt idx="8">
                  <c:v>1.5858000000000001E-2</c:v>
                </c:pt>
                <c:pt idx="9">
                  <c:v>1.5966999999999999E-2</c:v>
                </c:pt>
                <c:pt idx="10">
                  <c:v>1.486E-2</c:v>
                </c:pt>
                <c:pt idx="11">
                  <c:v>1.5610000000000001E-2</c:v>
                </c:pt>
              </c:numCache>
            </c:numRef>
          </c:val>
          <c:extLst>
            <c:ext xmlns:c16="http://schemas.microsoft.com/office/drawing/2014/chart" uri="{C3380CC4-5D6E-409C-BE32-E72D297353CC}">
              <c16:uniqueId val="{00000003-D9FE-4367-9DF4-A51B2552F130}"/>
            </c:ext>
          </c:extLst>
        </c:ser>
        <c:ser>
          <c:idx val="4"/>
          <c:order val="4"/>
          <c:tx>
            <c:strRef>
              <c:f>'2016 şirket bazlı üretim'!$A$34</c:f>
              <c:strCache>
                <c:ptCount val="1"/>
                <c:pt idx="0">
                  <c:v>THRACE BASIN</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üretim'!$B$34:$M$34</c:f>
              <c:numCache>
                <c:formatCode>0.00</c:formatCode>
                <c:ptCount val="12"/>
                <c:pt idx="0">
                  <c:v>8.9308289999999992</c:v>
                </c:pt>
                <c:pt idx="1">
                  <c:v>8.3234250000000003</c:v>
                </c:pt>
                <c:pt idx="2">
                  <c:v>7.978942</c:v>
                </c:pt>
                <c:pt idx="3">
                  <c:v>6.9051489999999998</c:v>
                </c:pt>
                <c:pt idx="4">
                  <c:v>7.1049389999999999</c:v>
                </c:pt>
                <c:pt idx="5">
                  <c:v>6.1177140000000003</c:v>
                </c:pt>
                <c:pt idx="6">
                  <c:v>5.3297020000000002</c:v>
                </c:pt>
                <c:pt idx="7">
                  <c:v>5.1275500000000003</c:v>
                </c:pt>
                <c:pt idx="8">
                  <c:v>4.6961170000000001</c:v>
                </c:pt>
                <c:pt idx="9">
                  <c:v>5.2057200000000003</c:v>
                </c:pt>
                <c:pt idx="10">
                  <c:v>5.4302520000000003</c:v>
                </c:pt>
                <c:pt idx="11">
                  <c:v>5.4395429999999996</c:v>
                </c:pt>
              </c:numCache>
            </c:numRef>
          </c:val>
          <c:extLst>
            <c:ext xmlns:c16="http://schemas.microsoft.com/office/drawing/2014/chart" uri="{C3380CC4-5D6E-409C-BE32-E72D297353CC}">
              <c16:uniqueId val="{00000004-D9FE-4367-9DF4-A51B2552F130}"/>
            </c:ext>
          </c:extLst>
        </c:ser>
        <c:ser>
          <c:idx val="5"/>
          <c:order val="5"/>
          <c:tx>
            <c:strRef>
              <c:f>'2016 şirket bazlı üretim'!$A$35</c:f>
              <c:strCache>
                <c:ptCount val="1"/>
                <c:pt idx="0">
                  <c:v>TIWAY TURKEY PETROL ARAMA ÜRETİM A.Ş.</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üretim'!$B$35:$M$35</c:f>
              <c:numCache>
                <c:formatCode>0.00</c:formatCode>
                <c:ptCount val="12"/>
                <c:pt idx="0">
                  <c:v>1.164366</c:v>
                </c:pt>
                <c:pt idx="1">
                  <c:v>1.0328299999999999</c:v>
                </c:pt>
                <c:pt idx="2">
                  <c:v>1.1911480000000001</c:v>
                </c:pt>
                <c:pt idx="3">
                  <c:v>1.175602</c:v>
                </c:pt>
                <c:pt idx="4">
                  <c:v>1.1440079999999999</c:v>
                </c:pt>
                <c:pt idx="5">
                  <c:v>1.0274110000000001</c:v>
                </c:pt>
                <c:pt idx="6">
                  <c:v>1.045804</c:v>
                </c:pt>
                <c:pt idx="7">
                  <c:v>1.0486679999999999</c:v>
                </c:pt>
                <c:pt idx="8">
                  <c:v>0.95660199999999995</c:v>
                </c:pt>
                <c:pt idx="9">
                  <c:v>0.74844999999999995</c:v>
                </c:pt>
                <c:pt idx="10">
                  <c:v>0.67039000000000004</c:v>
                </c:pt>
                <c:pt idx="11">
                  <c:v>0.61200100000000002</c:v>
                </c:pt>
              </c:numCache>
            </c:numRef>
          </c:val>
          <c:extLst>
            <c:ext xmlns:c16="http://schemas.microsoft.com/office/drawing/2014/chart" uri="{C3380CC4-5D6E-409C-BE32-E72D297353CC}">
              <c16:uniqueId val="{00000005-D9FE-4367-9DF4-A51B2552F130}"/>
            </c:ext>
          </c:extLst>
        </c:ser>
        <c:ser>
          <c:idx val="6"/>
          <c:order val="6"/>
          <c:tx>
            <c:strRef>
              <c:f>'2016 şirket bazlı üretim'!$A$36</c:f>
              <c:strCache>
                <c:ptCount val="1"/>
                <c:pt idx="0">
                  <c:v>TIWAY TURKEY LİMİTED ANKARA TÜRKİYE ŞUBESİ</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üretim'!$B$36:$M$36</c:f>
              <c:numCache>
                <c:formatCode>0.00</c:formatCode>
                <c:ptCount val="12"/>
                <c:pt idx="0">
                  <c:v>0.52015895000000001</c:v>
                </c:pt>
                <c:pt idx="1">
                  <c:v>0.45215583999999998</c:v>
                </c:pt>
                <c:pt idx="2">
                  <c:v>0.50673758000000002</c:v>
                </c:pt>
                <c:pt idx="3">
                  <c:v>0.50814137000000004</c:v>
                </c:pt>
                <c:pt idx="4">
                  <c:v>0.48210104999999998</c:v>
                </c:pt>
                <c:pt idx="5">
                  <c:v>0.40207776000000001</c:v>
                </c:pt>
                <c:pt idx="6">
                  <c:v>0.390955</c:v>
                </c:pt>
                <c:pt idx="7">
                  <c:v>0.39202500000000001</c:v>
                </c:pt>
                <c:pt idx="8">
                  <c:v>0.35760799999999998</c:v>
                </c:pt>
                <c:pt idx="9">
                  <c:v>0.27979500000000002</c:v>
                </c:pt>
                <c:pt idx="10">
                  <c:v>0.25061299999999997</c:v>
                </c:pt>
                <c:pt idx="11">
                  <c:v>0.22878499999999999</c:v>
                </c:pt>
              </c:numCache>
            </c:numRef>
          </c:val>
          <c:extLst>
            <c:ext xmlns:c16="http://schemas.microsoft.com/office/drawing/2014/chart" uri="{C3380CC4-5D6E-409C-BE32-E72D297353CC}">
              <c16:uniqueId val="{00000006-D9FE-4367-9DF4-A51B2552F130}"/>
            </c:ext>
          </c:extLst>
        </c:ser>
        <c:ser>
          <c:idx val="7"/>
          <c:order val="7"/>
          <c:tx>
            <c:strRef>
              <c:f>'2016 şirket bazlı üretim'!$A$37</c:f>
              <c:strCache>
                <c:ptCount val="1"/>
                <c:pt idx="0">
                  <c:v>TRANSATLANTIC EXPLORATION</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üretim'!$B$37:$M$37</c:f>
              <c:numCache>
                <c:formatCode>0.00</c:formatCode>
                <c:ptCount val="12"/>
                <c:pt idx="0">
                  <c:v>0.154364</c:v>
                </c:pt>
                <c:pt idx="1">
                  <c:v>0.14471400000000001</c:v>
                </c:pt>
                <c:pt idx="2">
                  <c:v>0.15117</c:v>
                </c:pt>
                <c:pt idx="3">
                  <c:v>0.140597</c:v>
                </c:pt>
                <c:pt idx="4">
                  <c:v>0.13624600000000001</c:v>
                </c:pt>
                <c:pt idx="5">
                  <c:v>0.13689699999999999</c:v>
                </c:pt>
                <c:pt idx="6">
                  <c:v>7.1911000000000003E-2</c:v>
                </c:pt>
                <c:pt idx="7">
                  <c:v>0</c:v>
                </c:pt>
                <c:pt idx="8">
                  <c:v>0</c:v>
                </c:pt>
                <c:pt idx="9">
                  <c:v>0</c:v>
                </c:pt>
                <c:pt idx="10">
                  <c:v>0</c:v>
                </c:pt>
                <c:pt idx="11">
                  <c:v>0</c:v>
                </c:pt>
              </c:numCache>
            </c:numRef>
          </c:val>
          <c:extLst>
            <c:ext xmlns:c16="http://schemas.microsoft.com/office/drawing/2014/chart" uri="{C3380CC4-5D6E-409C-BE32-E72D297353CC}">
              <c16:uniqueId val="{00000007-D9FE-4367-9DF4-A51B2552F130}"/>
            </c:ext>
          </c:extLst>
        </c:ser>
        <c:ser>
          <c:idx val="8"/>
          <c:order val="8"/>
          <c:tx>
            <c:strRef>
              <c:f>'2016 şirket bazlı üretim'!$A$38</c:f>
              <c:strCache>
                <c:ptCount val="1"/>
                <c:pt idx="0">
                  <c:v>TPAO</c:v>
                </c:pt>
              </c:strCache>
            </c:strRef>
          </c:tx>
          <c:invertIfNegative val="0"/>
          <c:cat>
            <c:strRef>
              <c:f>'2016 şirket bazlı üretim'!$B$29:$M$29</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'2016 şirket bazlı üretim'!$B$38:$M$38</c:f>
              <c:numCache>
                <c:formatCode>0.00</c:formatCode>
                <c:ptCount val="12"/>
                <c:pt idx="0">
                  <c:v>22.564084000000001</c:v>
                </c:pt>
                <c:pt idx="1">
                  <c:v>20.543168999999999</c:v>
                </c:pt>
                <c:pt idx="2">
                  <c:v>20.537203000000002</c:v>
                </c:pt>
                <c:pt idx="3">
                  <c:v>18.868898000000002</c:v>
                </c:pt>
                <c:pt idx="4">
                  <c:v>18.053944000000001</c:v>
                </c:pt>
                <c:pt idx="5">
                  <c:v>18.825783999999999</c:v>
                </c:pt>
                <c:pt idx="6">
                  <c:v>18.113299999999999</c:v>
                </c:pt>
                <c:pt idx="7">
                  <c:v>18.970624000000001</c:v>
                </c:pt>
                <c:pt idx="8">
                  <c:v>16.538781</c:v>
                </c:pt>
                <c:pt idx="9">
                  <c:v>18.407003</c:v>
                </c:pt>
                <c:pt idx="10">
                  <c:v>20.417740999999999</c:v>
                </c:pt>
                <c:pt idx="11">
                  <c:v>23.222387999999999</c:v>
                </c:pt>
              </c:numCache>
            </c:numRef>
          </c:val>
          <c:extLst>
            <c:ext xmlns:c16="http://schemas.microsoft.com/office/drawing/2014/chart" uri="{C3380CC4-5D6E-409C-BE32-E72D297353CC}">
              <c16:uniqueId val="{00000008-D9FE-4367-9DF4-A51B2552F130}"/>
            </c:ext>
          </c:extLst>
        </c:ser>
        <c:dLbls>
          <c:showLegendKey val="0"/>
          <c:showVal val="0"/>
          <c:showCatName val="0"/>
          <c:showSerName val="0"/>
          <c:showPercent val="0"/>
          <c:showBubbleSize val="0"/>
        </c:dLbls>
        <c:gapWidth val="75"/>
        <c:overlap val="100"/>
        <c:axId val="266762880"/>
        <c:axId val="266772864"/>
      </c:barChart>
      <c:catAx>
        <c:axId val="266762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6772864"/>
        <c:crosses val="autoZero"/>
        <c:auto val="1"/>
        <c:lblAlgn val="ctr"/>
        <c:lblOffset val="100"/>
        <c:noMultiLvlLbl val="0"/>
      </c:catAx>
      <c:valAx>
        <c:axId val="26677286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6762880"/>
        <c:crosses val="autoZero"/>
        <c:crossBetween val="between"/>
      </c:valAx>
      <c:spPr>
        <a:noFill/>
        <a:ln>
          <a:noFill/>
        </a:ln>
        <a:effectLst/>
      </c:spPr>
    </c:plotArea>
    <c:legend>
      <c:legendPos val="r"/>
      <c:layout>
        <c:manualLayout>
          <c:xMode val="edge"/>
          <c:yMode val="edge"/>
          <c:x val="0.65997683899471071"/>
          <c:y val="6.1522636773207087E-2"/>
          <c:w val="0.31051647589694442"/>
          <c:h val="0.8769543993916648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4096001157750018"/>
          <c:w val="0.81388888888888888"/>
          <c:h val="0.77314814814814814"/>
        </c:manualLayout>
      </c:layout>
      <c:pie3DChart>
        <c:varyColors val="1"/>
        <c:ser>
          <c:idx val="0"/>
          <c:order val="0"/>
          <c:dLbls>
            <c:dLbl>
              <c:idx val="0"/>
              <c:layout>
                <c:manualLayout>
                  <c:x val="-0.12277628531727652"/>
                  <c:y val="-5.005402025577827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356-45B4-98D3-9649CEDBC584}"/>
                </c:ext>
              </c:extLst>
            </c:dLbl>
            <c:dLbl>
              <c:idx val="5"/>
              <c:layout>
                <c:manualLayout>
                  <c:x val="5.9939933737790975E-2"/>
                  <c:y val="-0.2968900876422296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8FA3-4E9F-992D-700D13634F4C}"/>
                </c:ext>
              </c:extLst>
            </c:dLbl>
            <c:dLbl>
              <c:idx val="7"/>
              <c:layout>
                <c:manualLayout>
                  <c:x val="-0.15461437908496731"/>
                  <c:y val="0.1714813764622912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356-45B4-98D3-9649CEDBC584}"/>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'2016 şirket bazlı üretim'!$A$70:$A$78</c:f>
              <c:strCache>
                <c:ptCount val="9"/>
                <c:pt idx="0">
                  <c:v>AMITY OIL</c:v>
                </c:pt>
                <c:pt idx="1">
                  <c:v>CORPORATE RESOURCES </c:v>
                </c:pt>
                <c:pt idx="2">
                  <c:v>FOINAVON ENERGY</c:v>
                </c:pt>
                <c:pt idx="3">
                  <c:v>PETROGAS</c:v>
                </c:pt>
                <c:pt idx="4">
                  <c:v>THRACE BASIN</c:v>
                </c:pt>
                <c:pt idx="5">
                  <c:v>TIWAY TURKEY PETROL ARAMA ÜRETİM A.Ş.</c:v>
                </c:pt>
                <c:pt idx="6">
                  <c:v>TIWAY TURKEY LİMİTED ANKARA TÜRKİYE ŞUBESİ</c:v>
                </c:pt>
                <c:pt idx="7">
                  <c:v>TRANSATLANTIC EXPLORATION</c:v>
                </c:pt>
                <c:pt idx="8">
                  <c:v>TPAO</c:v>
                </c:pt>
              </c:strCache>
            </c:strRef>
          </c:cat>
          <c:val>
            <c:numRef>
              <c:f>'2016 şirket bazlı üretim'!$B$70:$B$78</c:f>
              <c:numCache>
                <c:formatCode>0.00</c:formatCode>
                <c:ptCount val="9"/>
                <c:pt idx="0">
                  <c:v>13.164012</c:v>
                </c:pt>
                <c:pt idx="1">
                  <c:v>19.032489999999999</c:v>
                </c:pt>
                <c:pt idx="2">
                  <c:v>5.411651</c:v>
                </c:pt>
                <c:pt idx="3">
                  <c:v>0.49546000000000001</c:v>
                </c:pt>
                <c:pt idx="4">
                  <c:v>76.589882000000003</c:v>
                </c:pt>
                <c:pt idx="5">
                  <c:v>11.81728</c:v>
                </c:pt>
                <c:pt idx="6">
                  <c:v>4.7711535500000002</c:v>
                </c:pt>
                <c:pt idx="7">
                  <c:v>0.93589900000000004</c:v>
                </c:pt>
                <c:pt idx="8">
                  <c:v>235.06291899999999</c:v>
                </c:pt>
              </c:numCache>
            </c:numRef>
          </c:val>
          <c:extLst>
            <c:ext xmlns:c16="http://schemas.microsoft.com/office/drawing/2014/chart" uri="{C3380CC4-5D6E-409C-BE32-E72D297353CC}">
              <c16:uniqueId val="{00000002-6356-45B4-98D3-9649CEDBC584}"/>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291-48C1-94C9-F4C05FD8F3C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291-48C1-94C9-F4C05FD8F3C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291-48C1-94C9-F4C05FD8F3C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291-48C1-94C9-F4C05FD8F3C1}"/>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C291-48C1-94C9-F4C05FD8F3C1}"/>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C291-48C1-94C9-F4C05FD8F3C1}"/>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C291-48C1-94C9-F4C05FD8F3C1}"/>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Final Consumer
60,68%</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291-48C1-94C9-F4C05FD8F3C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Sayfa4!$A$12:$A$15</c:f>
              <c:strCache>
                <c:ptCount val="4"/>
                <c:pt idx="0">
                  <c:v>Distribution License</c:v>
                </c:pt>
                <c:pt idx="1">
                  <c:v>Import License</c:v>
                </c:pt>
                <c:pt idx="2">
                  <c:v>Wholesale License</c:v>
                </c:pt>
                <c:pt idx="3">
                  <c:v>Final Consumer</c:v>
                </c:pt>
              </c:strCache>
            </c:strRef>
          </c:cat>
          <c:val>
            <c:numRef>
              <c:f>Sayfa4!$B$12:$B$15</c:f>
              <c:numCache>
                <c:formatCode>#,##0.00</c:formatCode>
                <c:ptCount val="4"/>
                <c:pt idx="0">
                  <c:v>27538334</c:v>
                </c:pt>
                <c:pt idx="1">
                  <c:v>73534011.549999982</c:v>
                </c:pt>
                <c:pt idx="2">
                  <c:v>63089288</c:v>
                </c:pt>
                <c:pt idx="3">
                  <c:v>253331778</c:v>
                </c:pt>
              </c:numCache>
            </c:numRef>
          </c:val>
          <c:extLst>
            <c:ext xmlns:c16="http://schemas.microsoft.com/office/drawing/2014/chart" uri="{C3380CC4-5D6E-409C-BE32-E72D297353CC}">
              <c16:uniqueId val="{00000008-C291-48C1-94C9-F4C05FD8F3C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C13-4BBE-8890-8E7DDEE326F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C13-4BBE-8890-8E7DDEE326F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C13-4BBE-8890-8E7DDEE326F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C13-4BBE-8890-8E7DDEE326F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C13-4BBE-8890-8E7DDEE326F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C13-4BBE-8890-8E7DDEE326F8}"/>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C13-4BBE-8890-8E7DDEE326F8}"/>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C13-4BBE-8890-8E7DDEE326F8}"/>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2C13-4BBE-8890-8E7DDEE326F8}"/>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2C13-4BBE-8890-8E7DDEE326F8}"/>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2C13-4BBE-8890-8E7DDEE326F8}"/>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2C13-4BBE-8890-8E7DDEE326F8}"/>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İTHALAT!$G$91:$L$91</c:f>
              <c:strCache>
                <c:ptCount val="6"/>
                <c:pt idx="0">
                  <c:v>Russia</c:v>
                </c:pt>
                <c:pt idx="1">
                  <c:v>Iran</c:v>
                </c:pt>
                <c:pt idx="2">
                  <c:v>Azerbaijan</c:v>
                </c:pt>
                <c:pt idx="3">
                  <c:v>Algeria</c:v>
                </c:pt>
                <c:pt idx="4">
                  <c:v>Nigeria</c:v>
                </c:pt>
                <c:pt idx="5">
                  <c:v>Others*</c:v>
                </c:pt>
              </c:strCache>
            </c:strRef>
          </c:cat>
          <c:val>
            <c:numRef>
              <c:f>İTHALAT!$G$92:$L$92</c:f>
              <c:numCache>
                <c:formatCode>#,##0</c:formatCode>
                <c:ptCount val="6"/>
                <c:pt idx="0">
                  <c:v>24540.070625429995</c:v>
                </c:pt>
                <c:pt idx="1">
                  <c:v>7704.5460640000001</c:v>
                </c:pt>
                <c:pt idx="2">
                  <c:v>6479.8658589999995</c:v>
                </c:pt>
                <c:pt idx="3">
                  <c:v>4284.3133510000007</c:v>
                </c:pt>
                <c:pt idx="4">
                  <c:v>1219.6507939999999</c:v>
                </c:pt>
                <c:pt idx="5">
                  <c:v>2123.7197340000002</c:v>
                </c:pt>
              </c:numCache>
            </c:numRef>
          </c:val>
          <c:extLst>
            <c:ext xmlns:c16="http://schemas.microsoft.com/office/drawing/2014/chart" uri="{C3380CC4-5D6E-409C-BE32-E72D297353CC}">
              <c16:uniqueId val="{0000000C-2C13-4BBE-8890-8E7DDEE326F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İTHALAT!$B$76</c:f>
              <c:strCache>
                <c:ptCount val="1"/>
                <c:pt idx="0">
                  <c:v>Russia</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İTHALAT!$B$77:$B$87</c:f>
              <c:numCache>
                <c:formatCode>#,##0</c:formatCode>
                <c:ptCount val="11"/>
                <c:pt idx="0">
                  <c:v>19316</c:v>
                </c:pt>
                <c:pt idx="1">
                  <c:v>22762</c:v>
                </c:pt>
                <c:pt idx="2">
                  <c:v>23159</c:v>
                </c:pt>
                <c:pt idx="3">
                  <c:v>19473</c:v>
                </c:pt>
                <c:pt idx="4">
                  <c:v>17576</c:v>
                </c:pt>
                <c:pt idx="5">
                  <c:v>25406</c:v>
                </c:pt>
                <c:pt idx="6">
                  <c:v>26491</c:v>
                </c:pt>
                <c:pt idx="7">
                  <c:v>26212</c:v>
                </c:pt>
                <c:pt idx="8">
                  <c:v>26975</c:v>
                </c:pt>
                <c:pt idx="9">
                  <c:v>26783</c:v>
                </c:pt>
                <c:pt idx="10">
                  <c:v>24540.070625429995</c:v>
                </c:pt>
              </c:numCache>
            </c:numRef>
          </c:val>
          <c:extLst>
            <c:ext xmlns:c16="http://schemas.microsoft.com/office/drawing/2014/chart" uri="{C3380CC4-5D6E-409C-BE32-E72D297353CC}">
              <c16:uniqueId val="{00000000-70C7-4BBB-8037-C059A0BF28DC}"/>
            </c:ext>
          </c:extLst>
        </c:ser>
        <c:ser>
          <c:idx val="1"/>
          <c:order val="1"/>
          <c:tx>
            <c:strRef>
              <c:f>İTHALAT!$C$76</c:f>
              <c:strCache>
                <c:ptCount val="1"/>
                <c:pt idx="0">
                  <c:v>Iran</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İTHALAT!$C$77:$C$87</c:f>
              <c:numCache>
                <c:formatCode>#,##0</c:formatCode>
                <c:ptCount val="11"/>
                <c:pt idx="0">
                  <c:v>5594</c:v>
                </c:pt>
                <c:pt idx="1">
                  <c:v>6054</c:v>
                </c:pt>
                <c:pt idx="2">
                  <c:v>4113</c:v>
                </c:pt>
                <c:pt idx="3">
                  <c:v>5252</c:v>
                </c:pt>
                <c:pt idx="4">
                  <c:v>7765</c:v>
                </c:pt>
                <c:pt idx="5">
                  <c:v>8190</c:v>
                </c:pt>
                <c:pt idx="6">
                  <c:v>8215</c:v>
                </c:pt>
                <c:pt idx="7">
                  <c:v>8730</c:v>
                </c:pt>
                <c:pt idx="8">
                  <c:v>8932</c:v>
                </c:pt>
                <c:pt idx="9">
                  <c:v>7826</c:v>
                </c:pt>
                <c:pt idx="10">
                  <c:v>7704.5460640000001</c:v>
                </c:pt>
              </c:numCache>
            </c:numRef>
          </c:val>
          <c:extLst>
            <c:ext xmlns:c16="http://schemas.microsoft.com/office/drawing/2014/chart" uri="{C3380CC4-5D6E-409C-BE32-E72D297353CC}">
              <c16:uniqueId val="{00000001-70C7-4BBB-8037-C059A0BF28DC}"/>
            </c:ext>
          </c:extLst>
        </c:ser>
        <c:ser>
          <c:idx val="2"/>
          <c:order val="2"/>
          <c:tx>
            <c:strRef>
              <c:f>İTHALAT!$D$76</c:f>
              <c:strCache>
                <c:ptCount val="1"/>
                <c:pt idx="0">
                  <c:v>Azerbaijan</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İTHALAT!$D$77:$D$87</c:f>
              <c:numCache>
                <c:formatCode>#,##0</c:formatCode>
                <c:ptCount val="11"/>
                <c:pt idx="0" formatCode="General">
                  <c:v>0</c:v>
                </c:pt>
                <c:pt idx="1">
                  <c:v>1258</c:v>
                </c:pt>
                <c:pt idx="2">
                  <c:v>4580</c:v>
                </c:pt>
                <c:pt idx="3">
                  <c:v>4960</c:v>
                </c:pt>
                <c:pt idx="4">
                  <c:v>4521</c:v>
                </c:pt>
                <c:pt idx="5">
                  <c:v>3806</c:v>
                </c:pt>
                <c:pt idx="6">
                  <c:v>3354</c:v>
                </c:pt>
                <c:pt idx="7">
                  <c:v>4245</c:v>
                </c:pt>
                <c:pt idx="8">
                  <c:v>6074</c:v>
                </c:pt>
                <c:pt idx="9">
                  <c:v>6169</c:v>
                </c:pt>
                <c:pt idx="10">
                  <c:v>6479.8658589999995</c:v>
                </c:pt>
              </c:numCache>
            </c:numRef>
          </c:val>
          <c:extLst>
            <c:ext xmlns:c16="http://schemas.microsoft.com/office/drawing/2014/chart" uri="{C3380CC4-5D6E-409C-BE32-E72D297353CC}">
              <c16:uniqueId val="{00000002-70C7-4BBB-8037-C059A0BF28DC}"/>
            </c:ext>
          </c:extLst>
        </c:ser>
        <c:ser>
          <c:idx val="3"/>
          <c:order val="3"/>
          <c:tx>
            <c:strRef>
              <c:f>İTHALAT!$E$76</c:f>
              <c:strCache>
                <c:ptCount val="1"/>
                <c:pt idx="0">
                  <c:v>Algeria</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İTHALAT!$E$77:$E$87</c:f>
              <c:numCache>
                <c:formatCode>#,##0</c:formatCode>
                <c:ptCount val="11"/>
                <c:pt idx="0">
                  <c:v>4132</c:v>
                </c:pt>
                <c:pt idx="1">
                  <c:v>4205</c:v>
                </c:pt>
                <c:pt idx="2">
                  <c:v>4148</c:v>
                </c:pt>
                <c:pt idx="3">
                  <c:v>4487</c:v>
                </c:pt>
                <c:pt idx="4">
                  <c:v>3906</c:v>
                </c:pt>
                <c:pt idx="5">
                  <c:v>4156</c:v>
                </c:pt>
                <c:pt idx="6">
                  <c:v>4076</c:v>
                </c:pt>
                <c:pt idx="7">
                  <c:v>3917</c:v>
                </c:pt>
                <c:pt idx="8">
                  <c:v>4179</c:v>
                </c:pt>
                <c:pt idx="9">
                  <c:v>3916</c:v>
                </c:pt>
                <c:pt idx="10">
                  <c:v>4284.3133510000007</c:v>
                </c:pt>
              </c:numCache>
            </c:numRef>
          </c:val>
          <c:extLst>
            <c:ext xmlns:c16="http://schemas.microsoft.com/office/drawing/2014/chart" uri="{C3380CC4-5D6E-409C-BE32-E72D297353CC}">
              <c16:uniqueId val="{00000003-70C7-4BBB-8037-C059A0BF28DC}"/>
            </c:ext>
          </c:extLst>
        </c:ser>
        <c:ser>
          <c:idx val="4"/>
          <c:order val="4"/>
          <c:tx>
            <c:strRef>
              <c:f>İTHALAT!$F$76</c:f>
              <c:strCache>
                <c:ptCount val="1"/>
                <c:pt idx="0">
                  <c:v>Nigeria</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İTHALAT!$F$77:$F$87</c:f>
              <c:numCache>
                <c:formatCode>#,##0</c:formatCode>
                <c:ptCount val="11"/>
                <c:pt idx="0">
                  <c:v>1100</c:v>
                </c:pt>
                <c:pt idx="1">
                  <c:v>1396</c:v>
                </c:pt>
                <c:pt idx="2">
                  <c:v>1017</c:v>
                </c:pt>
                <c:pt idx="3" formatCode="General">
                  <c:v>903</c:v>
                </c:pt>
                <c:pt idx="4">
                  <c:v>1189</c:v>
                </c:pt>
                <c:pt idx="5">
                  <c:v>1248</c:v>
                </c:pt>
                <c:pt idx="6">
                  <c:v>1322</c:v>
                </c:pt>
                <c:pt idx="7">
                  <c:v>1274</c:v>
                </c:pt>
                <c:pt idx="8">
                  <c:v>1414</c:v>
                </c:pt>
                <c:pt idx="9">
                  <c:v>1240</c:v>
                </c:pt>
                <c:pt idx="10">
                  <c:v>1219.6507939999999</c:v>
                </c:pt>
              </c:numCache>
            </c:numRef>
          </c:val>
          <c:extLst>
            <c:ext xmlns:c16="http://schemas.microsoft.com/office/drawing/2014/chart" uri="{C3380CC4-5D6E-409C-BE32-E72D297353CC}">
              <c16:uniqueId val="{00000004-70C7-4BBB-8037-C059A0BF28DC}"/>
            </c:ext>
          </c:extLst>
        </c:ser>
        <c:ser>
          <c:idx val="5"/>
          <c:order val="5"/>
          <c:tx>
            <c:strRef>
              <c:f>İTHALAT!$G$76</c:f>
              <c:strCache>
                <c:ptCount val="1"/>
                <c:pt idx="0">
                  <c:v>Others*</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İTHALAT!$G$77:$G$87</c:f>
              <c:numCache>
                <c:formatCode>General</c:formatCode>
                <c:ptCount val="11"/>
                <c:pt idx="0">
                  <c:v>79</c:v>
                </c:pt>
                <c:pt idx="1">
                  <c:v>167</c:v>
                </c:pt>
                <c:pt idx="2">
                  <c:v>333</c:v>
                </c:pt>
                <c:pt idx="3">
                  <c:v>781</c:v>
                </c:pt>
                <c:pt idx="4" formatCode="#,##0">
                  <c:v>3079</c:v>
                </c:pt>
                <c:pt idx="5" formatCode="#,##0">
                  <c:v>1069</c:v>
                </c:pt>
                <c:pt idx="6" formatCode="#,##0">
                  <c:v>2464</c:v>
                </c:pt>
                <c:pt idx="7">
                  <c:v>892</c:v>
                </c:pt>
                <c:pt idx="8" formatCode="#,##0">
                  <c:v>1689</c:v>
                </c:pt>
                <c:pt idx="9" formatCode="#,##0">
                  <c:v>2493</c:v>
                </c:pt>
                <c:pt idx="10" formatCode="#,##0">
                  <c:v>2123.7197340000002</c:v>
                </c:pt>
              </c:numCache>
            </c:numRef>
          </c:val>
          <c:extLst>
            <c:ext xmlns:c16="http://schemas.microsoft.com/office/drawing/2014/chart" uri="{C3380CC4-5D6E-409C-BE32-E72D297353CC}">
              <c16:uniqueId val="{00000005-70C7-4BBB-8037-C059A0BF28DC}"/>
            </c:ext>
          </c:extLst>
        </c:ser>
        <c:dLbls>
          <c:showLegendKey val="0"/>
          <c:showVal val="0"/>
          <c:showCatName val="0"/>
          <c:showSerName val="0"/>
          <c:showPercent val="0"/>
          <c:showBubbleSize val="0"/>
        </c:dLbls>
        <c:gapWidth val="150"/>
        <c:overlap val="100"/>
        <c:axId val="267209728"/>
        <c:axId val="267215616"/>
      </c:barChart>
      <c:catAx>
        <c:axId val="26720972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67215616"/>
        <c:crosses val="autoZero"/>
        <c:auto val="1"/>
        <c:lblAlgn val="ctr"/>
        <c:lblOffset val="100"/>
        <c:noMultiLvlLbl val="0"/>
      </c:catAx>
      <c:valAx>
        <c:axId val="267215616"/>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67209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Lbls>
            <c:dLbl>
              <c:idx val="0"/>
              <c:layout>
                <c:manualLayout>
                  <c:x val="4.5854005091468829E-2"/>
                  <c:y val="-5.0470253718285212E-3"/>
                </c:manualLayout>
              </c:layout>
              <c:numFmt formatCode="0.00%" sourceLinked="0"/>
              <c:spPr/>
              <c:txPr>
                <a:bodyPr/>
                <a:lstStyle/>
                <a:p>
                  <a:pPr>
                    <a:defRPr b="1">
                      <a:solidFill>
                        <a:schemeClr val="accent1">
                          <a:lumMod val="75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0-9D27-48CB-BCAB-E56925B5F86F}"/>
                </c:ext>
              </c:extLst>
            </c:dLbl>
            <c:dLbl>
              <c:idx val="1"/>
              <c:layout>
                <c:manualLayout>
                  <c:x val="0.11877149566830462"/>
                  <c:y val="1.7298501749781276E-2"/>
                </c:manualLayout>
              </c:layout>
              <c:tx>
                <c:rich>
                  <a:bodyPr/>
                  <a:lstStyle/>
                  <a:p>
                    <a:pPr>
                      <a:defRPr b="1">
                        <a:solidFill>
                          <a:schemeClr val="accent2">
                            <a:lumMod val="60000"/>
                            <a:lumOff val="40000"/>
                          </a:schemeClr>
                        </a:solidFill>
                      </a:defRPr>
                    </a:pPr>
                    <a:r>
                      <a:rPr lang="en-US" b="1">
                        <a:solidFill>
                          <a:schemeClr val="accent2">
                            <a:lumMod val="60000"/>
                            <a:lumOff val="40000"/>
                          </a:schemeClr>
                        </a:solidFill>
                      </a:rPr>
                      <a:t>AVRASYA
0,90%</a:t>
                    </a:r>
                  </a:p>
                </c:rich>
              </c:tx>
              <c:numFmt formatCode="0.00%" sourceLinked="0"/>
              <c:sp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9D27-48CB-BCAB-E56925B5F86F}"/>
                </c:ext>
              </c:extLst>
            </c:dLbl>
            <c:dLbl>
              <c:idx val="2"/>
              <c:layout>
                <c:manualLayout>
                  <c:x val="0.18456819213387801"/>
                  <c:y val="6.2525153105861764E-2"/>
                </c:manualLayout>
              </c:layout>
              <c:numFmt formatCode="0.00%" sourceLinked="0"/>
              <c:spPr/>
              <c:txPr>
                <a:bodyPr/>
                <a:lstStyle/>
                <a:p>
                  <a:pPr>
                    <a:defRPr b="1">
                      <a:solidFill>
                        <a:schemeClr val="bg2">
                          <a:lumMod val="50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2-9D27-48CB-BCAB-E56925B5F86F}"/>
                </c:ext>
              </c:extLst>
            </c:dLbl>
            <c:dLbl>
              <c:idx val="3"/>
              <c:layout>
                <c:manualLayout>
                  <c:x val="0.16220282497582539"/>
                  <c:y val="0.11772090988626421"/>
                </c:manualLayout>
              </c:layout>
              <c:numFmt formatCode="0.00%" sourceLinked="0"/>
              <c:spPr/>
              <c:txPr>
                <a:bodyPr/>
                <a:lstStyle/>
                <a:p>
                  <a:pPr>
                    <a:defRPr b="1">
                      <a:solidFill>
                        <a:schemeClr val="accent4">
                          <a:lumMod val="75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9D27-48CB-BCAB-E56925B5F86F}"/>
                </c:ext>
              </c:extLst>
            </c:dLbl>
            <c:dLbl>
              <c:idx val="4"/>
              <c:numFmt formatCode="0.00%" sourceLinked="0"/>
              <c:spPr/>
              <c:txPr>
                <a:bodyPr/>
                <a:lstStyle/>
                <a:p>
                  <a:pPr>
                    <a:defRPr b="1">
                      <a:solidFill>
                        <a:schemeClr val="bg1"/>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D27-48CB-BCAB-E56925B5F86F}"/>
                </c:ext>
              </c:extLst>
            </c:dLbl>
            <c:dLbl>
              <c:idx val="5"/>
              <c:layout>
                <c:manualLayout>
                  <c:x val="-7.466493004163953E-2"/>
                  <c:y val="8.789370078740158E-3"/>
                </c:manualLayout>
              </c:layout>
              <c:numFmt formatCode="0.00%" sourceLinked="0"/>
              <c:spPr/>
              <c:txPr>
                <a:bodyPr/>
                <a:lstStyle/>
                <a:p>
                  <a:pPr>
                    <a:defRPr b="1">
                      <a:solidFill>
                        <a:schemeClr val="accent6">
                          <a:lumMod val="50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9D27-48CB-BCAB-E56925B5F86F}"/>
                </c:ext>
              </c:extLst>
            </c:dLbl>
            <c:dLbl>
              <c:idx val="6"/>
              <c:numFmt formatCode="0.00%" sourceLinked="0"/>
              <c:spPr>
                <a:solidFill>
                  <a:schemeClr val="bg1"/>
                </a:solidFill>
              </c:spPr>
              <c:txPr>
                <a:bodyPr/>
                <a:lstStyle/>
                <a:p>
                  <a:pPr>
                    <a:defRPr b="1">
                      <a:solidFill>
                        <a:schemeClr val="accent1">
                          <a:lumMod val="75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9D27-48CB-BCAB-E56925B5F86F}"/>
                </c:ext>
              </c:extLst>
            </c:dLbl>
            <c:dLbl>
              <c:idx val="7"/>
              <c:numFmt formatCode="0.00%" sourceLinked="0"/>
              <c:spPr/>
              <c:txPr>
                <a:bodyPr/>
                <a:lstStyle/>
                <a:p>
                  <a:pPr>
                    <a:defRPr b="1">
                      <a:solidFill>
                        <a:schemeClr val="accent2">
                          <a:lumMod val="60000"/>
                          <a:lumOff val="40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D27-48CB-BCAB-E56925B5F86F}"/>
                </c:ext>
              </c:extLst>
            </c:dLbl>
            <c:dLbl>
              <c:idx val="8"/>
              <c:numFmt formatCode="0.00%" sourceLinked="0"/>
              <c:spPr/>
              <c:txPr>
                <a:bodyPr/>
                <a:lstStyle/>
                <a:p>
                  <a:pPr>
                    <a:defRPr b="1">
                      <a:solidFill>
                        <a:schemeClr val="bg2">
                          <a:lumMod val="25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9D27-48CB-BCAB-E56925B5F86F}"/>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ithalat2.2!$A$58:$A$66</c:f>
              <c:strCache>
                <c:ptCount val="9"/>
                <c:pt idx="0">
                  <c:v>AKFEL GAZ</c:v>
                </c:pt>
                <c:pt idx="1">
                  <c:v>AVRASYA</c:v>
                </c:pt>
                <c:pt idx="2">
                  <c:v>BATI HATTI </c:v>
                </c:pt>
                <c:pt idx="3">
                  <c:v>BOSPHORUS</c:v>
                </c:pt>
                <c:pt idx="4">
                  <c:v>BOTAŞ</c:v>
                </c:pt>
                <c:pt idx="5">
                  <c:v>EGE GAZ</c:v>
                </c:pt>
                <c:pt idx="6">
                  <c:v>ENERCO</c:v>
                </c:pt>
                <c:pt idx="7">
                  <c:v>KİBAR</c:v>
                </c:pt>
                <c:pt idx="8">
                  <c:v>SHELL</c:v>
                </c:pt>
              </c:strCache>
            </c:strRef>
          </c:cat>
          <c:val>
            <c:numRef>
              <c:f>ithalat2.2!$B$58:$B$66</c:f>
              <c:numCache>
                <c:formatCode>_(* #,##0.00_);_(* \(#,##0.00\);_(* "-"??_);_(@_)</c:formatCode>
                <c:ptCount val="9"/>
                <c:pt idx="0">
                  <c:v>1991.9859409999999</c:v>
                </c:pt>
                <c:pt idx="1">
                  <c:v>418.84853399999997</c:v>
                </c:pt>
                <c:pt idx="2">
                  <c:v>949.40163997000002</c:v>
                </c:pt>
                <c:pt idx="3">
                  <c:v>2041.1421680000001</c:v>
                </c:pt>
                <c:pt idx="4">
                  <c:v>37556.569851</c:v>
                </c:pt>
                <c:pt idx="5">
                  <c:v>252.460689</c:v>
                </c:pt>
                <c:pt idx="6">
                  <c:v>2096.4235319999998</c:v>
                </c:pt>
                <c:pt idx="7">
                  <c:v>858.43376446000002</c:v>
                </c:pt>
                <c:pt idx="8">
                  <c:v>186.900308</c:v>
                </c:pt>
              </c:numCache>
            </c:numRef>
          </c:val>
          <c:extLst>
            <c:ext xmlns:c16="http://schemas.microsoft.com/office/drawing/2014/chart" uri="{C3380CC4-5D6E-409C-BE32-E72D297353CC}">
              <c16:uniqueId val="{00000009-9D27-48CB-BCAB-E56925B5F86F}"/>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2013</c:v>
                </c:pt>
              </c:strCache>
            </c:strRef>
          </c:tx>
          <c:spPr>
            <a:ln>
              <a:solidFill>
                <a:schemeClr val="bg2">
                  <a:lumMod val="75000"/>
                </a:schemeClr>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ithlt2.4!$I$2:$I$13</c:f>
              <c:numCache>
                <c:formatCode>#,##0.00</c:formatCode>
                <c:ptCount val="12"/>
                <c:pt idx="0">
                  <c:v>4536.21</c:v>
                </c:pt>
                <c:pt idx="1">
                  <c:v>4095.23</c:v>
                </c:pt>
                <c:pt idx="2">
                  <c:v>3889.33</c:v>
                </c:pt>
                <c:pt idx="3">
                  <c:v>3447.54</c:v>
                </c:pt>
                <c:pt idx="4">
                  <c:v>3512.94</c:v>
                </c:pt>
                <c:pt idx="5">
                  <c:v>3143.21</c:v>
                </c:pt>
                <c:pt idx="6">
                  <c:v>3404.38</c:v>
                </c:pt>
                <c:pt idx="7">
                  <c:v>3268.74</c:v>
                </c:pt>
                <c:pt idx="8">
                  <c:v>3526.97</c:v>
                </c:pt>
                <c:pt idx="9">
                  <c:v>3545.24</c:v>
                </c:pt>
                <c:pt idx="10">
                  <c:v>3936.82</c:v>
                </c:pt>
                <c:pt idx="11">
                  <c:v>4962.3599999999997</c:v>
                </c:pt>
              </c:numCache>
            </c:numRef>
          </c:val>
          <c:smooth val="0"/>
          <c:extLst>
            <c:ext xmlns:c16="http://schemas.microsoft.com/office/drawing/2014/chart" uri="{C3380CC4-5D6E-409C-BE32-E72D297353CC}">
              <c16:uniqueId val="{00000000-366A-4378-A927-C85B645D5928}"/>
            </c:ext>
          </c:extLst>
        </c:ser>
        <c:ser>
          <c:idx val="1"/>
          <c:order val="1"/>
          <c:tx>
            <c:strRef>
              <c:f>ithlt2.4!$J$1</c:f>
              <c:strCache>
                <c:ptCount val="1"/>
                <c:pt idx="0">
                  <c:v>2014</c:v>
                </c:pt>
              </c:strCache>
            </c:strRef>
          </c:tx>
          <c:spPr>
            <a:ln>
              <a:solidFill>
                <a:schemeClr val="accent4">
                  <a:lumMod val="60000"/>
                  <a:lumOff val="40000"/>
                </a:schemeClr>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ithlt2.4!$J$2:$J$13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c:ext xmlns:c16="http://schemas.microsoft.com/office/drawing/2014/chart" uri="{C3380CC4-5D6E-409C-BE32-E72D297353CC}">
              <c16:uniqueId val="{00000001-366A-4378-A927-C85B645D5928}"/>
            </c:ext>
          </c:extLst>
        </c:ser>
        <c:ser>
          <c:idx val="2"/>
          <c:order val="2"/>
          <c:tx>
            <c:strRef>
              <c:f>ithlt2.4!$K$1</c:f>
              <c:strCache>
                <c:ptCount val="1"/>
                <c:pt idx="0">
                  <c:v>2015</c:v>
                </c:pt>
              </c:strCache>
            </c:strRef>
          </c:tx>
          <c:spPr>
            <a:ln>
              <a:solidFill>
                <a:schemeClr val="accent1"/>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2-366A-4378-A927-C85B645D5928}"/>
            </c:ext>
          </c:extLst>
        </c:ser>
        <c:ser>
          <c:idx val="3"/>
          <c:order val="3"/>
          <c:tx>
            <c:strRef>
              <c:f>ithlt2.4!$L$1</c:f>
              <c:strCache>
                <c:ptCount val="1"/>
                <c:pt idx="0">
                  <c:v>2016</c:v>
                </c:pt>
              </c:strCache>
            </c:strRef>
          </c:tx>
          <c:spPr>
            <a:ln>
              <a:solidFill>
                <a:srgbClr val="FF0000"/>
              </a:solidFill>
            </a:ln>
          </c:spPr>
          <c:marker>
            <c:symbol val="none"/>
          </c:marker>
          <c:cat>
            <c:strRef>
              <c:f>ithlt2.4!$H$2:$H$13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ithlt2.4!$L$2:$L$13</c:f>
              <c:numCache>
                <c:formatCode>#,##0.00</c:formatCode>
                <c:ptCount val="12"/>
                <c:pt idx="0">
                  <c:v>5392.9372359999998</c:v>
                </c:pt>
                <c:pt idx="1">
                  <c:v>3964.10887929</c:v>
                </c:pt>
                <c:pt idx="2">
                  <c:v>3812.5473573700001</c:v>
                </c:pt>
                <c:pt idx="3">
                  <c:v>3553.4642058600002</c:v>
                </c:pt>
                <c:pt idx="4">
                  <c:v>3215.7059210000002</c:v>
                </c:pt>
                <c:pt idx="5">
                  <c:v>3173.1361084099999</c:v>
                </c:pt>
                <c:pt idx="6">
                  <c:v>3220.0772560400001</c:v>
                </c:pt>
                <c:pt idx="7">
                  <c:v>3627.1979013</c:v>
                </c:pt>
                <c:pt idx="8">
                  <c:v>3007.6270276800001</c:v>
                </c:pt>
                <c:pt idx="9">
                  <c:v>3456.3071771700002</c:v>
                </c:pt>
                <c:pt idx="10">
                  <c:v>4354.7086923099996</c:v>
                </c:pt>
                <c:pt idx="11">
                  <c:v>5574.3486650000004</c:v>
                </c:pt>
              </c:numCache>
            </c:numRef>
          </c:val>
          <c:smooth val="0"/>
          <c:extLst>
            <c:ext xmlns:c16="http://schemas.microsoft.com/office/drawing/2014/chart" uri="{C3380CC4-5D6E-409C-BE32-E72D297353CC}">
              <c16:uniqueId val="{00000003-366A-4378-A927-C85B645D5928}"/>
            </c:ext>
          </c:extLst>
        </c:ser>
        <c:dLbls>
          <c:showLegendKey val="0"/>
          <c:showVal val="0"/>
          <c:showCatName val="0"/>
          <c:showSerName val="0"/>
          <c:showPercent val="0"/>
          <c:showBubbleSize val="0"/>
        </c:dLbls>
        <c:smooth val="0"/>
        <c:axId val="267290880"/>
        <c:axId val="267300864"/>
      </c:lineChart>
      <c:catAx>
        <c:axId val="267290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300864"/>
        <c:crosses val="autoZero"/>
        <c:auto val="1"/>
        <c:lblAlgn val="ctr"/>
        <c:lblOffset val="100"/>
        <c:noMultiLvlLbl val="0"/>
      </c:catAx>
      <c:valAx>
        <c:axId val="267300864"/>
        <c:scaling>
          <c:orientation val="minMax"/>
          <c:max val="5500"/>
          <c:min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290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89F-41BF-A503-23861491080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89F-41BF-A503-23861491080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89F-41BF-A503-23861491080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89F-41BF-A503-23861491080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Sayfa1!$A$8:$A$9</c:f>
              <c:strCache>
                <c:ptCount val="2"/>
                <c:pt idx="0">
                  <c:v>Pipeline</c:v>
                </c:pt>
                <c:pt idx="1">
                  <c:v>LNG</c:v>
                </c:pt>
              </c:strCache>
            </c:strRef>
          </c:cat>
          <c:val>
            <c:numRef>
              <c:f>Sayfa1!$B$8:$B$9</c:f>
              <c:numCache>
                <c:formatCode>_(* #,##0.00_);_(* \(#,##0.00\);_(* "-"??_);_(@_)</c:formatCode>
                <c:ptCount val="2"/>
                <c:pt idx="0">
                  <c:v>38724.482548430002</c:v>
                </c:pt>
                <c:pt idx="1">
                  <c:v>7627.6838790000002</c:v>
                </c:pt>
              </c:numCache>
            </c:numRef>
          </c:val>
          <c:extLst>
            <c:ext xmlns:c16="http://schemas.microsoft.com/office/drawing/2014/chart" uri="{C3380CC4-5D6E-409C-BE32-E72D297353CC}">
              <c16:uniqueId val="{00000004-789F-41BF-A503-23861491080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56B-4130-8711-D9566B4BE5B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56B-4130-8711-D9566B4BE5B0}"/>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56B-4130-8711-D9566B4BE5B0}"/>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56B-4130-8711-D9566B4BE5B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2.6-7'!$A$4:$A$5</c:f>
              <c:strCache>
                <c:ptCount val="2"/>
                <c:pt idx="0">
                  <c:v>Spot LNG</c:v>
                </c:pt>
                <c:pt idx="1">
                  <c:v>Long Term Import</c:v>
                </c:pt>
              </c:strCache>
            </c:strRef>
          </c:cat>
          <c:val>
            <c:numRef>
              <c:f>'ithlt 2.6-7'!$B$4:$B$5</c:f>
              <c:numCache>
                <c:formatCode>#,##0</c:formatCode>
                <c:ptCount val="2"/>
                <c:pt idx="0">
                  <c:v>2123.7197340000002</c:v>
                </c:pt>
                <c:pt idx="1">
                  <c:v>44228.44669343</c:v>
                </c:pt>
              </c:numCache>
            </c:numRef>
          </c:val>
          <c:extLst>
            <c:ext xmlns:c16="http://schemas.microsoft.com/office/drawing/2014/chart" uri="{C3380CC4-5D6E-409C-BE32-E72D297353CC}">
              <c16:uniqueId val="{00000004-756B-4130-8711-D9566B4BE5B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2E0-4AB6-AF64-73FD68F4E86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2E0-4AB6-AF64-73FD68F4E86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2E0-4AB6-AF64-73FD68F4E86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2E0-4AB6-AF64-73FD68F4E86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2E0-4AB6-AF64-73FD68F4E86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2E0-4AB6-AF64-73FD68F4E86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2E0-4AB6-AF64-73FD68F4E86B}"/>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A2E0-4AB6-AF64-73FD68F4E86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A2E0-4AB6-AF64-73FD68F4E86B}"/>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A2E0-4AB6-AF64-73FD68F4E86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Russia</c:v>
                </c:pt>
                <c:pt idx="1">
                  <c:v>Iran</c:v>
                </c:pt>
                <c:pt idx="2">
                  <c:v>Azerbaijan</c:v>
                </c:pt>
                <c:pt idx="3">
                  <c:v>Algeria</c:v>
                </c:pt>
                <c:pt idx="4">
                  <c:v>Nigeria</c:v>
                </c:pt>
              </c:strCache>
            </c:strRef>
          </c:cat>
          <c:val>
            <c:numRef>
              <c:f>'ithlt 2.6-7'!$A$2:$E$2</c:f>
              <c:numCache>
                <c:formatCode>#,##0</c:formatCode>
                <c:ptCount val="5"/>
                <c:pt idx="0">
                  <c:v>24540.070625429995</c:v>
                </c:pt>
                <c:pt idx="1">
                  <c:v>7704.5460640000001</c:v>
                </c:pt>
                <c:pt idx="2">
                  <c:v>6479.8658589999995</c:v>
                </c:pt>
                <c:pt idx="3">
                  <c:v>4284.3133510000007</c:v>
                </c:pt>
                <c:pt idx="4">
                  <c:v>1219.6507939999999</c:v>
                </c:pt>
              </c:numCache>
            </c:numRef>
          </c:val>
          <c:extLst>
            <c:ext xmlns:c16="http://schemas.microsoft.com/office/drawing/2014/chart" uri="{C3380CC4-5D6E-409C-BE32-E72D297353CC}">
              <c16:uniqueId val="{0000000A-A2E0-4AB6-AF64-73FD68F4E86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'tablo2.4 şkl 2.8'!$A$25</c:f>
              <c:strCache>
                <c:ptCount val="1"/>
                <c:pt idx="0">
                  <c:v>Spot LNG</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2.8'!$B$25:$M$25</c:f>
              <c:numCache>
                <c:formatCode>_(* #,##0.00_);_(* \(#,##0.00\);_(* "-"??_);_(@_)</c:formatCode>
                <c:ptCount val="12"/>
                <c:pt idx="0">
                  <c:v>520.28905599999996</c:v>
                </c:pt>
                <c:pt idx="1">
                  <c:v>431.865815</c:v>
                </c:pt>
                <c:pt idx="2">
                  <c:v>304.32716399999998</c:v>
                </c:pt>
                <c:pt idx="3">
                  <c:v>0</c:v>
                </c:pt>
                <c:pt idx="4">
                  <c:v>0</c:v>
                </c:pt>
                <c:pt idx="5">
                  <c:v>0</c:v>
                </c:pt>
                <c:pt idx="6">
                  <c:v>85.348414000000005</c:v>
                </c:pt>
                <c:pt idx="7">
                  <c:v>85.988662000000005</c:v>
                </c:pt>
                <c:pt idx="8">
                  <c:v>81.123613000000006</c:v>
                </c:pt>
                <c:pt idx="9">
                  <c:v>0</c:v>
                </c:pt>
                <c:pt idx="10">
                  <c:v>0</c:v>
                </c:pt>
                <c:pt idx="11">
                  <c:v>614.77701000000002</c:v>
                </c:pt>
              </c:numCache>
            </c:numRef>
          </c:val>
          <c:extLst>
            <c:ext xmlns:c16="http://schemas.microsoft.com/office/drawing/2014/chart" uri="{C3380CC4-5D6E-409C-BE32-E72D297353CC}">
              <c16:uniqueId val="{00000000-6F63-4A0B-A2AA-C0C201322D55}"/>
            </c:ext>
          </c:extLst>
        </c:ser>
        <c:ser>
          <c:idx val="1"/>
          <c:order val="1"/>
          <c:tx>
            <c:strRef>
              <c:f>'tablo2.4 şkl 2.8'!$A$26</c:f>
              <c:strCache>
                <c:ptCount val="1"/>
                <c:pt idx="0">
                  <c:v>Pipeline</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2.8'!$B$26:$M$26</c:f>
              <c:numCache>
                <c:formatCode>_(* #,##0.00_);_(* \(#,##0.00\);_(* "-"??_);_(@_)</c:formatCode>
                <c:ptCount val="12"/>
                <c:pt idx="0">
                  <c:v>4232.9369290000004</c:v>
                </c:pt>
                <c:pt idx="1">
                  <c:v>3053.42674429</c:v>
                </c:pt>
                <c:pt idx="2">
                  <c:v>2956.8221303699997</c:v>
                </c:pt>
                <c:pt idx="3">
                  <c:v>3086.2739228600003</c:v>
                </c:pt>
                <c:pt idx="4">
                  <c:v>2890.2328130000001</c:v>
                </c:pt>
                <c:pt idx="5">
                  <c:v>2742.35508841</c:v>
                </c:pt>
                <c:pt idx="6">
                  <c:v>2740.7487780400002</c:v>
                </c:pt>
                <c:pt idx="7">
                  <c:v>3149.9489953000002</c:v>
                </c:pt>
                <c:pt idx="8">
                  <c:v>2545.2093926800003</c:v>
                </c:pt>
                <c:pt idx="9">
                  <c:v>3224.25856217</c:v>
                </c:pt>
                <c:pt idx="10">
                  <c:v>3824.1097483099998</c:v>
                </c:pt>
                <c:pt idx="11">
                  <c:v>4278.1594439999999</c:v>
                </c:pt>
              </c:numCache>
            </c:numRef>
          </c:val>
          <c:extLst>
            <c:ext xmlns:c16="http://schemas.microsoft.com/office/drawing/2014/chart" uri="{C3380CC4-5D6E-409C-BE32-E72D297353CC}">
              <c16:uniqueId val="{00000001-6F63-4A0B-A2AA-C0C201322D55}"/>
            </c:ext>
          </c:extLst>
        </c:ser>
        <c:ser>
          <c:idx val="2"/>
          <c:order val="2"/>
          <c:tx>
            <c:strRef>
              <c:f>'tablo2.4 şkl 2.8'!$A$27</c:f>
              <c:strCache>
                <c:ptCount val="1"/>
                <c:pt idx="0">
                  <c:v>LNG</c:v>
                </c:pt>
              </c:strCache>
            </c:strRef>
          </c:tx>
          <c:invertIfNegative val="0"/>
          <c:cat>
            <c:strRef>
              <c:f>'tablo2.4 şkl 2.8'!$B$24:$M$24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'tablo2.4 şkl 2.8'!$B$27:$M$27</c:f>
              <c:numCache>
                <c:formatCode>_(* #,##0.00_);_(* \(#,##0.00\);_(* "-"??_);_(@_)</c:formatCode>
                <c:ptCount val="12"/>
                <c:pt idx="0">
                  <c:v>639.71125099999995</c:v>
                </c:pt>
                <c:pt idx="1">
                  <c:v>478.81632000000002</c:v>
                </c:pt>
                <c:pt idx="2">
                  <c:v>551.39806299999998</c:v>
                </c:pt>
                <c:pt idx="3">
                  <c:v>467.19028300000002</c:v>
                </c:pt>
                <c:pt idx="4">
                  <c:v>325.47310800000002</c:v>
                </c:pt>
                <c:pt idx="5">
                  <c:v>430.78102000000001</c:v>
                </c:pt>
                <c:pt idx="6">
                  <c:v>393.98006400000003</c:v>
                </c:pt>
                <c:pt idx="7">
                  <c:v>391.260244</c:v>
                </c:pt>
                <c:pt idx="8">
                  <c:v>381.29402199999998</c:v>
                </c:pt>
                <c:pt idx="9">
                  <c:v>232.04861500000001</c:v>
                </c:pt>
                <c:pt idx="10">
                  <c:v>530.59894399999996</c:v>
                </c:pt>
                <c:pt idx="11">
                  <c:v>681.41221099999996</c:v>
                </c:pt>
              </c:numCache>
            </c:numRef>
          </c:val>
          <c:extLst>
            <c:ext xmlns:c16="http://schemas.microsoft.com/office/drawing/2014/chart" uri="{C3380CC4-5D6E-409C-BE32-E72D297353CC}">
              <c16:uniqueId val="{00000002-6F63-4A0B-A2AA-C0C201322D55}"/>
            </c:ext>
          </c:extLst>
        </c:ser>
        <c:dLbls>
          <c:showLegendKey val="0"/>
          <c:showVal val="0"/>
          <c:showCatName val="0"/>
          <c:showSerName val="0"/>
          <c:showPercent val="0"/>
          <c:showBubbleSize val="0"/>
        </c:dLbls>
        <c:gapWidth val="219"/>
        <c:overlap val="-27"/>
        <c:axId val="267415936"/>
        <c:axId val="267417472"/>
      </c:barChart>
      <c:catAx>
        <c:axId val="26741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417472"/>
        <c:crosses val="autoZero"/>
        <c:auto val="1"/>
        <c:lblAlgn val="ctr"/>
        <c:lblOffset val="100"/>
        <c:noMultiLvlLbl val="0"/>
      </c:catAx>
      <c:valAx>
        <c:axId val="267417472"/>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415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Algeria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2.5'!$B$18:$E$18</c:f>
              <c:numCache>
                <c:formatCode>General</c:formatCode>
                <c:ptCount val="4"/>
                <c:pt idx="0">
                  <c:v>2013</c:v>
                </c:pt>
                <c:pt idx="1">
                  <c:v>2014</c:v>
                </c:pt>
                <c:pt idx="2">
                  <c:v>2015</c:v>
                </c:pt>
                <c:pt idx="3">
                  <c:v>2016</c:v>
                </c:pt>
              </c:numCache>
            </c:numRef>
          </c:cat>
          <c:val>
            <c:numRef>
              <c:f>'tablo 2.5'!$B$19:$E$19</c:f>
              <c:numCache>
                <c:formatCode>_(* #,##0.00_);_(* \(#,##0.00\);_(* "-"??_);_(@_)</c:formatCode>
                <c:ptCount val="4"/>
                <c:pt idx="0">
                  <c:v>3684.1582153061499</c:v>
                </c:pt>
                <c:pt idx="1">
                  <c:v>4178.53123329765</c:v>
                </c:pt>
                <c:pt idx="2">
                  <c:v>3915.87</c:v>
                </c:pt>
                <c:pt idx="3">
                  <c:v>4284.3133510000007</c:v>
                </c:pt>
              </c:numCache>
            </c:numRef>
          </c:val>
          <c:extLst>
            <c:ext xmlns:c16="http://schemas.microsoft.com/office/drawing/2014/chart" uri="{C3380CC4-5D6E-409C-BE32-E72D297353CC}">
              <c16:uniqueId val="{00000000-28D0-421C-A918-B81D7EF87BE2}"/>
            </c:ext>
          </c:extLst>
        </c:ser>
        <c:ser>
          <c:idx val="2"/>
          <c:order val="1"/>
          <c:tx>
            <c:strRef>
              <c:f>'tablo 2.5'!$A$20</c:f>
              <c:strCache>
                <c:ptCount val="1"/>
                <c:pt idx="0">
                  <c:v>Nigeria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2.5'!$B$18:$E$18</c:f>
              <c:numCache>
                <c:formatCode>General</c:formatCode>
                <c:ptCount val="4"/>
                <c:pt idx="0">
                  <c:v>2013</c:v>
                </c:pt>
                <c:pt idx="1">
                  <c:v>2014</c:v>
                </c:pt>
                <c:pt idx="2">
                  <c:v>2015</c:v>
                </c:pt>
                <c:pt idx="3">
                  <c:v>2016</c:v>
                </c:pt>
              </c:numCache>
            </c:numRef>
          </c:cat>
          <c:val>
            <c:numRef>
              <c:f>'tablo 2.5'!$B$20:$E$20</c:f>
              <c:numCache>
                <c:formatCode>_(* #,##0.00_);_(* \(#,##0.00\);_(* "-"??_);_(@_)</c:formatCode>
                <c:ptCount val="4"/>
                <c:pt idx="0">
                  <c:v>1273.5762901147</c:v>
                </c:pt>
                <c:pt idx="1">
                  <c:v>1413.62286095029</c:v>
                </c:pt>
                <c:pt idx="2">
                  <c:v>1240.32</c:v>
                </c:pt>
                <c:pt idx="3">
                  <c:v>1219.6507939999999</c:v>
                </c:pt>
              </c:numCache>
            </c:numRef>
          </c:val>
          <c:extLst>
            <c:ext xmlns:c16="http://schemas.microsoft.com/office/drawing/2014/chart" uri="{C3380CC4-5D6E-409C-BE32-E72D297353CC}">
              <c16:uniqueId val="{00000001-28D0-421C-A918-B81D7EF87BE2}"/>
            </c:ext>
          </c:extLst>
        </c:ser>
        <c:dLbls>
          <c:dLblPos val="inEnd"/>
          <c:showLegendKey val="0"/>
          <c:showVal val="1"/>
          <c:showCatName val="0"/>
          <c:showSerName val="0"/>
          <c:showPercent val="0"/>
          <c:showBubbleSize val="0"/>
        </c:dLbls>
        <c:gapWidth val="65"/>
        <c:axId val="267444224"/>
        <c:axId val="267445760"/>
      </c:barChart>
      <c:catAx>
        <c:axId val="2674442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67445760"/>
        <c:crosses val="autoZero"/>
        <c:auto val="1"/>
        <c:lblAlgn val="ctr"/>
        <c:lblOffset val="100"/>
        <c:noMultiLvlLbl val="0"/>
      </c:catAx>
      <c:valAx>
        <c:axId val="2674457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_);_(* \(#,##0.00\);_(* &quot;-&quot;??_);_(@_)" sourceLinked="1"/>
        <c:majorTickMark val="none"/>
        <c:minorTickMark val="none"/>
        <c:tickLblPos val="nextTo"/>
        <c:crossAx val="2674442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şekil2.10!$B$1</c:f>
              <c:strCache>
                <c:ptCount val="1"/>
                <c:pt idx="0">
                  <c:v>Diğer*</c:v>
                </c:pt>
              </c:strCache>
            </c:strRef>
          </c:tx>
          <c:cat>
            <c:numRef>
              <c:f>şekil2.10!$A$2:$A$12</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şekil2.10!$B$2:$B$12</c:f>
              <c:numCache>
                <c:formatCode>General</c:formatCode>
                <c:ptCount val="11"/>
                <c:pt idx="0">
                  <c:v>79</c:v>
                </c:pt>
                <c:pt idx="1">
                  <c:v>167</c:v>
                </c:pt>
                <c:pt idx="2">
                  <c:v>333</c:v>
                </c:pt>
                <c:pt idx="3">
                  <c:v>781</c:v>
                </c:pt>
                <c:pt idx="4" formatCode="#,##0">
                  <c:v>3079</c:v>
                </c:pt>
                <c:pt idx="5" formatCode="#,##0">
                  <c:v>1069</c:v>
                </c:pt>
                <c:pt idx="6" formatCode="#,##0">
                  <c:v>2464</c:v>
                </c:pt>
                <c:pt idx="7">
                  <c:v>892</c:v>
                </c:pt>
                <c:pt idx="8" formatCode="#,##0">
                  <c:v>1689</c:v>
                </c:pt>
                <c:pt idx="9" formatCode="#,##0">
                  <c:v>2493</c:v>
                </c:pt>
                <c:pt idx="10" formatCode="#,##0">
                  <c:v>2123.7197340000002</c:v>
                </c:pt>
              </c:numCache>
            </c:numRef>
          </c:val>
          <c:smooth val="0"/>
          <c:extLst>
            <c:ext xmlns:c16="http://schemas.microsoft.com/office/drawing/2014/chart" uri="{C3380CC4-5D6E-409C-BE32-E72D297353CC}">
              <c16:uniqueId val="{00000000-0567-4A78-9E3F-2151678EE15B}"/>
            </c:ext>
          </c:extLst>
        </c:ser>
        <c:dLbls>
          <c:showLegendKey val="0"/>
          <c:showVal val="0"/>
          <c:showCatName val="0"/>
          <c:showSerName val="0"/>
          <c:showPercent val="0"/>
          <c:showBubbleSize val="0"/>
        </c:dLbls>
        <c:marker val="1"/>
        <c:smooth val="0"/>
        <c:axId val="267515392"/>
        <c:axId val="267516928"/>
      </c:lineChart>
      <c:catAx>
        <c:axId val="267515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516928"/>
        <c:crosses val="autoZero"/>
        <c:auto val="1"/>
        <c:lblAlgn val="ctr"/>
        <c:lblOffset val="100"/>
        <c:noMultiLvlLbl val="0"/>
      </c:catAx>
      <c:valAx>
        <c:axId val="267516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515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6771252063855305E-2"/>
          <c:y val="7.8697047978915538E-2"/>
          <c:w val="0.92096355068427149"/>
          <c:h val="0.87269176379912283"/>
        </c:manualLayout>
      </c:layout>
      <c:pie3DChart>
        <c:varyColors val="1"/>
        <c:ser>
          <c:idx val="0"/>
          <c:order val="0"/>
          <c:tx>
            <c:strRef>
              <c:f>'tblo2.6 şkl 2.11'!$B$1</c:f>
              <c:strCache>
                <c:ptCount val="1"/>
                <c:pt idx="0">
                  <c:v>Miktar</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1C3-4166-887D-8AC0A074D9C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1C3-4166-887D-8AC0A074D9C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1C3-4166-887D-8AC0A074D9C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1C3-4166-887D-8AC0A074D9C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1C3-4166-887D-8AC0A074D9C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1C3-4166-887D-8AC0A074D9C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1C3-4166-887D-8AC0A074D9C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1C3-4166-887D-8AC0A074D9C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1C3-4166-887D-8AC0A074D9C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1C3-4166-887D-8AC0A074D9C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1C3-4166-887D-8AC0A074D9CD}"/>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51C3-4166-887D-8AC0A074D9CD}"/>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51C3-4166-887D-8AC0A074D9CD}"/>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51C3-4166-887D-8AC0A074D9CD}"/>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51C3-4166-887D-8AC0A074D9CD}"/>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51C3-4166-887D-8AC0A074D9CD}"/>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51C3-4166-887D-8AC0A074D9CD}"/>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51C3-4166-887D-8AC0A074D9C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'tblo2.6 şkl 2.11'!$A$2:$A$10</c:f>
              <c:strCache>
                <c:ptCount val="9"/>
                <c:pt idx="0">
                  <c:v>US</c:v>
                </c:pt>
                <c:pt idx="1">
                  <c:v>Belgium</c:v>
                </c:pt>
                <c:pt idx="2">
                  <c:v>France</c:v>
                </c:pt>
                <c:pt idx="3">
                  <c:v>Holland</c:v>
                </c:pt>
                <c:pt idx="4">
                  <c:v>Qatar</c:v>
                </c:pt>
                <c:pt idx="5">
                  <c:v>Egypt</c:v>
                </c:pt>
                <c:pt idx="6">
                  <c:v>Nigeria</c:v>
                </c:pt>
                <c:pt idx="7">
                  <c:v>Norvey</c:v>
                </c:pt>
                <c:pt idx="8">
                  <c:v>Trinidad and Tobago</c:v>
                </c:pt>
              </c:strCache>
            </c:strRef>
          </c:cat>
          <c:val>
            <c:numRef>
              <c:f>'tblo2.6 şkl 2.11'!$B$2:$B$10</c:f>
              <c:numCache>
                <c:formatCode>_(* #,##0.00_);_(* \(#,##0.00\);_(* "-"??_);_(@_)</c:formatCode>
                <c:ptCount val="9"/>
                <c:pt idx="0">
                  <c:v>242.861929</c:v>
                </c:pt>
                <c:pt idx="1">
                  <c:v>85.988662000000005</c:v>
                </c:pt>
                <c:pt idx="2">
                  <c:v>90.167983000000007</c:v>
                </c:pt>
                <c:pt idx="3">
                  <c:v>85.348414000000005</c:v>
                </c:pt>
                <c:pt idx="4">
                  <c:v>919.29248500000006</c:v>
                </c:pt>
                <c:pt idx="5">
                  <c:v>99.467197999999996</c:v>
                </c:pt>
                <c:pt idx="6">
                  <c:v>178.060607</c:v>
                </c:pt>
                <c:pt idx="7">
                  <c:v>90.410712000000004</c:v>
                </c:pt>
                <c:pt idx="8">
                  <c:v>332.12174399999998</c:v>
                </c:pt>
              </c:numCache>
            </c:numRef>
          </c:val>
          <c:extLst>
            <c:ext xmlns:c16="http://schemas.microsoft.com/office/drawing/2014/chart" uri="{C3380CC4-5D6E-409C-BE32-E72D297353CC}">
              <c16:uniqueId val="{00000012-51C3-4166-887D-8AC0A074D9C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2.12'!$A$2:$A$10</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'tablo2.7 şkl 2.12'!$B$2:$B$10</c:f>
              <c:numCache>
                <c:formatCode>General</c:formatCode>
                <c:ptCount val="9"/>
                <c:pt idx="0">
                  <c:v>0</c:v>
                </c:pt>
                <c:pt idx="1">
                  <c:v>8.4600000000000009</c:v>
                </c:pt>
                <c:pt idx="2">
                  <c:v>37.659999999999997</c:v>
                </c:pt>
                <c:pt idx="3">
                  <c:v>13.83</c:v>
                </c:pt>
                <c:pt idx="4">
                  <c:v>2.8</c:v>
                </c:pt>
                <c:pt idx="5">
                  <c:v>24.62</c:v>
                </c:pt>
                <c:pt idx="6">
                  <c:v>5.36</c:v>
                </c:pt>
                <c:pt idx="7">
                  <c:v>10.79</c:v>
                </c:pt>
                <c:pt idx="8" formatCode="0.00">
                  <c:v>11.887665069839199</c:v>
                </c:pt>
              </c:numCache>
            </c:numRef>
          </c:val>
          <c:extLst>
            <c:ext xmlns:c16="http://schemas.microsoft.com/office/drawing/2014/chart" uri="{C3380CC4-5D6E-409C-BE32-E72D297353CC}">
              <c16:uniqueId val="{00000000-C3AB-477B-BC35-0597F73301DC}"/>
            </c:ext>
          </c:extLst>
        </c:ser>
        <c:ser>
          <c:idx val="1"/>
          <c:order val="1"/>
          <c:tx>
            <c:strRef>
              <c:f>'tablo2.7 şkl 2.12'!$C$1</c:f>
              <c:strCache>
                <c:ptCount val="1"/>
                <c:pt idx="0">
                  <c:v>BOTAŞ</c:v>
                </c:pt>
              </c:strCache>
            </c:strRef>
          </c:tx>
          <c:invertIfNegative val="0"/>
          <c:cat>
            <c:numRef>
              <c:f>'tablo2.7 şkl 2.12'!$A$2:$A$10</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'tablo2.7 şkl 2.12'!$C$2:$C$10</c:f>
              <c:numCache>
                <c:formatCode>General</c:formatCode>
                <c:ptCount val="9"/>
                <c:pt idx="0">
                  <c:v>100</c:v>
                </c:pt>
                <c:pt idx="1">
                  <c:v>91.53</c:v>
                </c:pt>
                <c:pt idx="2">
                  <c:v>62.33</c:v>
                </c:pt>
                <c:pt idx="3">
                  <c:v>86.17</c:v>
                </c:pt>
                <c:pt idx="4">
                  <c:v>97.2</c:v>
                </c:pt>
                <c:pt idx="5">
                  <c:v>75.38</c:v>
                </c:pt>
                <c:pt idx="6">
                  <c:v>94.64</c:v>
                </c:pt>
                <c:pt idx="7">
                  <c:v>89.21</c:v>
                </c:pt>
                <c:pt idx="8" formatCode="0.00">
                  <c:v>88.112334930160785</c:v>
                </c:pt>
              </c:numCache>
            </c:numRef>
          </c:val>
          <c:extLst>
            <c:ext xmlns:c16="http://schemas.microsoft.com/office/drawing/2014/chart" uri="{C3380CC4-5D6E-409C-BE32-E72D297353CC}">
              <c16:uniqueId val="{00000001-C3AB-477B-BC35-0597F73301DC}"/>
            </c:ext>
          </c:extLst>
        </c:ser>
        <c:dLbls>
          <c:showLegendKey val="0"/>
          <c:showVal val="0"/>
          <c:showCatName val="0"/>
          <c:showSerName val="0"/>
          <c:showPercent val="0"/>
          <c:showBubbleSize val="0"/>
        </c:dLbls>
        <c:gapWidth val="150"/>
        <c:overlap val="100"/>
        <c:axId val="267600640"/>
        <c:axId val="267602176"/>
      </c:barChart>
      <c:catAx>
        <c:axId val="26760064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67602176"/>
        <c:crosses val="autoZero"/>
        <c:auto val="1"/>
        <c:lblAlgn val="ctr"/>
        <c:lblOffset val="100"/>
        <c:noMultiLvlLbl val="0"/>
      </c:catAx>
      <c:valAx>
        <c:axId val="26760217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67600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D96-4B3D-A8A1-572F7797730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D96-4B3D-A8A1-572F7797730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D96-4B3D-A8A1-572F7797730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D96-4B3D-A8A1-572F7797730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Production</c:v>
                </c:pt>
                <c:pt idx="1">
                  <c:v>Import</c:v>
                </c:pt>
              </c:strCache>
            </c:strRef>
          </c:cat>
          <c:val>
            <c:numRef>
              <c:f>'2.2üretimithalat'!$B$7:$B$8</c:f>
              <c:numCache>
                <c:formatCode>#,##0.00</c:formatCode>
                <c:ptCount val="2"/>
                <c:pt idx="0">
                  <c:v>367.28074655</c:v>
                </c:pt>
                <c:pt idx="1">
                  <c:v>46352.166427429998</c:v>
                </c:pt>
              </c:numCache>
            </c:numRef>
          </c:val>
          <c:extLst>
            <c:ext xmlns:c16="http://schemas.microsoft.com/office/drawing/2014/chart" uri="{C3380CC4-5D6E-409C-BE32-E72D297353CC}">
              <c16:uniqueId val="{00000004-4D96-4B3D-A8A1-572F7797730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'TABLO2.8 ŞEKİL2.14'!$A$7</c:f>
              <c:strCache>
                <c:ptCount val="1"/>
                <c:pt idx="0">
                  <c:v>Miktar</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ŞEKİL2.14'!$B$6:$K$6</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'TABLO2.8 ŞEKİL2.14'!$B$7:$K$7</c:f>
              <c:numCache>
                <c:formatCode>General</c:formatCode>
                <c:ptCount val="10"/>
                <c:pt idx="0">
                  <c:v>30.8</c:v>
                </c:pt>
                <c:pt idx="1">
                  <c:v>435.8</c:v>
                </c:pt>
                <c:pt idx="2">
                  <c:v>708.5</c:v>
                </c:pt>
                <c:pt idx="3">
                  <c:v>648.6</c:v>
                </c:pt>
                <c:pt idx="4">
                  <c:v>714</c:v>
                </c:pt>
                <c:pt idx="5">
                  <c:v>611</c:v>
                </c:pt>
                <c:pt idx="6">
                  <c:v>682</c:v>
                </c:pt>
                <c:pt idx="7">
                  <c:v>632.63</c:v>
                </c:pt>
                <c:pt idx="8">
                  <c:v>623.94000000000005</c:v>
                </c:pt>
                <c:pt idx="9">
                  <c:v>674.68</c:v>
                </c:pt>
              </c:numCache>
            </c:numRef>
          </c:val>
          <c:smooth val="0"/>
          <c:extLst>
            <c:ext xmlns:c16="http://schemas.microsoft.com/office/drawing/2014/chart" uri="{C3380CC4-5D6E-409C-BE32-E72D297353CC}">
              <c16:uniqueId val="{00000000-0BA8-4ACA-B79C-79C2C9A292C3}"/>
            </c:ext>
          </c:extLst>
        </c:ser>
        <c:dLbls>
          <c:showLegendKey val="0"/>
          <c:showVal val="1"/>
          <c:showCatName val="0"/>
          <c:showSerName val="0"/>
          <c:showPercent val="0"/>
          <c:showBubbleSize val="0"/>
        </c:dLbls>
        <c:smooth val="0"/>
        <c:axId val="267639040"/>
        <c:axId val="267723904"/>
      </c:lineChart>
      <c:catAx>
        <c:axId val="267639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723904"/>
        <c:crosses val="autoZero"/>
        <c:auto val="1"/>
        <c:lblAlgn val="ctr"/>
        <c:lblOffset val="100"/>
        <c:noMultiLvlLbl val="0"/>
      </c:catAx>
      <c:valAx>
        <c:axId val="267723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639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 2.9 şekil 2.15'!$A$13</c:f>
              <c:strCache>
                <c:ptCount val="1"/>
                <c:pt idx="0">
                  <c:v>2012</c:v>
                </c:pt>
              </c:strCache>
            </c:strRef>
          </c:tx>
          <c:invertIfNegative val="0"/>
          <c:cat>
            <c:strRef>
              <c:f>'tablo 2.9 şekil 2.15'!$B$12:$M$12</c:f>
              <c:strCache>
                <c:ptCount val="12"/>
                <c:pt idx="0">
                  <c:v>Jan.</c:v>
                </c:pt>
                <c:pt idx="1">
                  <c:v>Feb.</c:v>
                </c:pt>
                <c:pt idx="2">
                  <c:v>March</c:v>
                </c:pt>
                <c:pt idx="3">
                  <c:v>Apr.</c:v>
                </c:pt>
                <c:pt idx="4">
                  <c:v>May</c:v>
                </c:pt>
                <c:pt idx="5">
                  <c:v>June</c:v>
                </c:pt>
                <c:pt idx="6">
                  <c:v>July</c:v>
                </c:pt>
                <c:pt idx="7">
                  <c:v>Aug.</c:v>
                </c:pt>
                <c:pt idx="8">
                  <c:v>Sep.</c:v>
                </c:pt>
                <c:pt idx="9">
                  <c:v>Oct.</c:v>
                </c:pt>
                <c:pt idx="10">
                  <c:v>Nov.</c:v>
                </c:pt>
                <c:pt idx="11">
                  <c:v>Dec.</c:v>
                </c:pt>
              </c:strCache>
            </c:strRef>
          </c:cat>
          <c:val>
            <c:numRef>
              <c:f>'tablo 2.9 şekil 2.15'!$B$13:$M$13</c:f>
              <c:numCache>
                <c:formatCode>General</c:formatCode>
                <c:ptCount val="12"/>
                <c:pt idx="0">
                  <c:v>41.1</c:v>
                </c:pt>
                <c:pt idx="1">
                  <c:v>14.3</c:v>
                </c:pt>
                <c:pt idx="2">
                  <c:v>54.9</c:v>
                </c:pt>
                <c:pt idx="3">
                  <c:v>60.8</c:v>
                </c:pt>
                <c:pt idx="4">
                  <c:v>60.1</c:v>
                </c:pt>
                <c:pt idx="5">
                  <c:v>51.3</c:v>
                </c:pt>
                <c:pt idx="6">
                  <c:v>60.3</c:v>
                </c:pt>
                <c:pt idx="7">
                  <c:v>47.9</c:v>
                </c:pt>
                <c:pt idx="8">
                  <c:v>52.6</c:v>
                </c:pt>
                <c:pt idx="9">
                  <c:v>64</c:v>
                </c:pt>
                <c:pt idx="10">
                  <c:v>38.200000000000003</c:v>
                </c:pt>
                <c:pt idx="11">
                  <c:v>65.8</c:v>
                </c:pt>
              </c:numCache>
            </c:numRef>
          </c:val>
          <c:extLst>
            <c:ext xmlns:c16="http://schemas.microsoft.com/office/drawing/2014/chart" uri="{C3380CC4-5D6E-409C-BE32-E72D297353CC}">
              <c16:uniqueId val="{00000000-42A0-406F-BB80-44D6A42FD24F}"/>
            </c:ext>
          </c:extLst>
        </c:ser>
        <c:ser>
          <c:idx val="1"/>
          <c:order val="1"/>
          <c:tx>
            <c:strRef>
              <c:f>'tablo 2.9 şekil 2.15'!$A$14</c:f>
              <c:strCache>
                <c:ptCount val="1"/>
                <c:pt idx="0">
                  <c:v>2013</c:v>
                </c:pt>
              </c:strCache>
            </c:strRef>
          </c:tx>
          <c:invertIfNegative val="0"/>
          <c:cat>
            <c:strRef>
              <c:f>'tablo 2.9 şekil 2.15'!$B$12:$M$12</c:f>
              <c:strCache>
                <c:ptCount val="12"/>
                <c:pt idx="0">
                  <c:v>Jan.</c:v>
                </c:pt>
                <c:pt idx="1">
                  <c:v>Feb.</c:v>
                </c:pt>
                <c:pt idx="2">
                  <c:v>March</c:v>
                </c:pt>
                <c:pt idx="3">
                  <c:v>Apr.</c:v>
                </c:pt>
                <c:pt idx="4">
                  <c:v>May</c:v>
                </c:pt>
                <c:pt idx="5">
                  <c:v>June</c:v>
                </c:pt>
                <c:pt idx="6">
                  <c:v>July</c:v>
                </c:pt>
                <c:pt idx="7">
                  <c:v>Aug.</c:v>
                </c:pt>
                <c:pt idx="8">
                  <c:v>Sep.</c:v>
                </c:pt>
                <c:pt idx="9">
                  <c:v>Oct.</c:v>
                </c:pt>
                <c:pt idx="10">
                  <c:v>Nov.</c:v>
                </c:pt>
                <c:pt idx="11">
                  <c:v>Dec.</c:v>
                </c:pt>
              </c:strCache>
            </c:strRef>
          </c:cat>
          <c:val>
            <c:numRef>
              <c:f>'tablo 2.9 şekil 2.15'!$B$14:$M$14</c:f>
              <c:numCache>
                <c:formatCode>General</c:formatCode>
                <c:ptCount val="12"/>
                <c:pt idx="0">
                  <c:v>46.3</c:v>
                </c:pt>
                <c:pt idx="1">
                  <c:v>45.4</c:v>
                </c:pt>
                <c:pt idx="2">
                  <c:v>33.799999999999997</c:v>
                </c:pt>
                <c:pt idx="3">
                  <c:v>59.5</c:v>
                </c:pt>
                <c:pt idx="4">
                  <c:v>37.799999999999997</c:v>
                </c:pt>
                <c:pt idx="5">
                  <c:v>67.5</c:v>
                </c:pt>
                <c:pt idx="6">
                  <c:v>61.7</c:v>
                </c:pt>
                <c:pt idx="7">
                  <c:v>59.7</c:v>
                </c:pt>
                <c:pt idx="8">
                  <c:v>67.8</c:v>
                </c:pt>
                <c:pt idx="9">
                  <c:v>72.8</c:v>
                </c:pt>
                <c:pt idx="10">
                  <c:v>71.900000000000006</c:v>
                </c:pt>
                <c:pt idx="11">
                  <c:v>58.2</c:v>
                </c:pt>
              </c:numCache>
            </c:numRef>
          </c:val>
          <c:extLst>
            <c:ext xmlns:c16="http://schemas.microsoft.com/office/drawing/2014/chart" uri="{C3380CC4-5D6E-409C-BE32-E72D297353CC}">
              <c16:uniqueId val="{00000001-42A0-406F-BB80-44D6A42FD24F}"/>
            </c:ext>
          </c:extLst>
        </c:ser>
        <c:ser>
          <c:idx val="2"/>
          <c:order val="2"/>
          <c:tx>
            <c:strRef>
              <c:f>'tablo 2.9 şekil 2.15'!$A$15</c:f>
              <c:strCache>
                <c:ptCount val="1"/>
                <c:pt idx="0">
                  <c:v>2014</c:v>
                </c:pt>
              </c:strCache>
            </c:strRef>
          </c:tx>
          <c:invertIfNegative val="0"/>
          <c:cat>
            <c:strRef>
              <c:f>'tablo 2.9 şekil 2.15'!$B$12:$M$12</c:f>
              <c:strCache>
                <c:ptCount val="12"/>
                <c:pt idx="0">
                  <c:v>Jan.</c:v>
                </c:pt>
                <c:pt idx="1">
                  <c:v>Feb.</c:v>
                </c:pt>
                <c:pt idx="2">
                  <c:v>March</c:v>
                </c:pt>
                <c:pt idx="3">
                  <c:v>Apr.</c:v>
                </c:pt>
                <c:pt idx="4">
                  <c:v>May</c:v>
                </c:pt>
                <c:pt idx="5">
                  <c:v>June</c:v>
                </c:pt>
                <c:pt idx="6">
                  <c:v>July</c:v>
                </c:pt>
                <c:pt idx="7">
                  <c:v>Aug.</c:v>
                </c:pt>
                <c:pt idx="8">
                  <c:v>Sep.</c:v>
                </c:pt>
                <c:pt idx="9">
                  <c:v>Oct.</c:v>
                </c:pt>
                <c:pt idx="10">
                  <c:v>Nov.</c:v>
                </c:pt>
                <c:pt idx="11">
                  <c:v>Dec.</c:v>
                </c:pt>
              </c:strCache>
            </c:strRef>
          </c:cat>
          <c:val>
            <c:numRef>
              <c:f>'tablo 2.9 şekil 2.15'!$B$15:$M$15</c:f>
              <c:numCache>
                <c:formatCode>General</c:formatCode>
                <c:ptCount val="12"/>
                <c:pt idx="0">
                  <c:v>69.3</c:v>
                </c:pt>
                <c:pt idx="1">
                  <c:v>62.4</c:v>
                </c:pt>
                <c:pt idx="2">
                  <c:v>58.2</c:v>
                </c:pt>
                <c:pt idx="3">
                  <c:v>37.700000000000003</c:v>
                </c:pt>
                <c:pt idx="4">
                  <c:v>26.4</c:v>
                </c:pt>
                <c:pt idx="5">
                  <c:v>52.4</c:v>
                </c:pt>
                <c:pt idx="6">
                  <c:v>70.099999999999994</c:v>
                </c:pt>
                <c:pt idx="7">
                  <c:v>74.900000000000006</c:v>
                </c:pt>
                <c:pt idx="8">
                  <c:v>70.599999999999994</c:v>
                </c:pt>
                <c:pt idx="9">
                  <c:v>22.6</c:v>
                </c:pt>
                <c:pt idx="10">
                  <c:v>33.6</c:v>
                </c:pt>
                <c:pt idx="11">
                  <c:v>54.6</c:v>
                </c:pt>
              </c:numCache>
            </c:numRef>
          </c:val>
          <c:extLst>
            <c:ext xmlns:c16="http://schemas.microsoft.com/office/drawing/2014/chart" uri="{C3380CC4-5D6E-409C-BE32-E72D297353CC}">
              <c16:uniqueId val="{00000002-42A0-406F-BB80-44D6A42FD24F}"/>
            </c:ext>
          </c:extLst>
        </c:ser>
        <c:ser>
          <c:idx val="3"/>
          <c:order val="3"/>
          <c:tx>
            <c:strRef>
              <c:f>'tablo 2.9 şekil 2.15'!$A$16</c:f>
              <c:strCache>
                <c:ptCount val="1"/>
                <c:pt idx="0">
                  <c:v>2015</c:v>
                </c:pt>
              </c:strCache>
            </c:strRef>
          </c:tx>
          <c:invertIfNegative val="0"/>
          <c:cat>
            <c:strRef>
              <c:f>'tablo 2.9 şekil 2.15'!$B$12:$M$12</c:f>
              <c:strCache>
                <c:ptCount val="12"/>
                <c:pt idx="0">
                  <c:v>Jan.</c:v>
                </c:pt>
                <c:pt idx="1">
                  <c:v>Feb.</c:v>
                </c:pt>
                <c:pt idx="2">
                  <c:v>March</c:v>
                </c:pt>
                <c:pt idx="3">
                  <c:v>Apr.</c:v>
                </c:pt>
                <c:pt idx="4">
                  <c:v>May</c:v>
                </c:pt>
                <c:pt idx="5">
                  <c:v>June</c:v>
                </c:pt>
                <c:pt idx="6">
                  <c:v>July</c:v>
                </c:pt>
                <c:pt idx="7">
                  <c:v>Aug.</c:v>
                </c:pt>
                <c:pt idx="8">
                  <c:v>Sep.</c:v>
                </c:pt>
                <c:pt idx="9">
                  <c:v>Oct.</c:v>
                </c:pt>
                <c:pt idx="10">
                  <c:v>Nov.</c:v>
                </c:pt>
                <c:pt idx="11">
                  <c:v>Dec.</c:v>
                </c:pt>
              </c:strCache>
            </c:strRef>
          </c:cat>
          <c:val>
            <c:numRef>
              <c:f>'tablo 2.9 şekil 2.15'!$B$16:$M$16</c:f>
              <c:numCache>
                <c:formatCode>General</c:formatCode>
                <c:ptCount val="12"/>
                <c:pt idx="0">
                  <c:v>31.3</c:v>
                </c:pt>
                <c:pt idx="1">
                  <c:v>46.9</c:v>
                </c:pt>
                <c:pt idx="2">
                  <c:v>67.599999999999994</c:v>
                </c:pt>
                <c:pt idx="3">
                  <c:v>52.1</c:v>
                </c:pt>
                <c:pt idx="4">
                  <c:v>52.8</c:v>
                </c:pt>
                <c:pt idx="5">
                  <c:v>21</c:v>
                </c:pt>
                <c:pt idx="6">
                  <c:v>72.2</c:v>
                </c:pt>
                <c:pt idx="7">
                  <c:v>72.7</c:v>
                </c:pt>
                <c:pt idx="8">
                  <c:v>61.2</c:v>
                </c:pt>
                <c:pt idx="9">
                  <c:v>45.1</c:v>
                </c:pt>
                <c:pt idx="10">
                  <c:v>33.700000000000003</c:v>
                </c:pt>
                <c:pt idx="11">
                  <c:v>67.400000000000006</c:v>
                </c:pt>
              </c:numCache>
            </c:numRef>
          </c:val>
          <c:extLst>
            <c:ext xmlns:c16="http://schemas.microsoft.com/office/drawing/2014/chart" uri="{C3380CC4-5D6E-409C-BE32-E72D297353CC}">
              <c16:uniqueId val="{00000003-42A0-406F-BB80-44D6A42FD24F}"/>
            </c:ext>
          </c:extLst>
        </c:ser>
        <c:ser>
          <c:idx val="4"/>
          <c:order val="4"/>
          <c:tx>
            <c:strRef>
              <c:f>'tablo 2.9 şekil 2.15'!$A$17</c:f>
              <c:strCache>
                <c:ptCount val="1"/>
                <c:pt idx="0">
                  <c:v>2016</c:v>
                </c:pt>
              </c:strCache>
            </c:strRef>
          </c:tx>
          <c:invertIfNegative val="0"/>
          <c:cat>
            <c:strRef>
              <c:f>'tablo 2.9 şekil 2.15'!$B$12:$M$12</c:f>
              <c:strCache>
                <c:ptCount val="12"/>
                <c:pt idx="0">
                  <c:v>Jan.</c:v>
                </c:pt>
                <c:pt idx="1">
                  <c:v>Feb.</c:v>
                </c:pt>
                <c:pt idx="2">
                  <c:v>March</c:v>
                </c:pt>
                <c:pt idx="3">
                  <c:v>Apr.</c:v>
                </c:pt>
                <c:pt idx="4">
                  <c:v>May</c:v>
                </c:pt>
                <c:pt idx="5">
                  <c:v>June</c:v>
                </c:pt>
                <c:pt idx="6">
                  <c:v>July</c:v>
                </c:pt>
                <c:pt idx="7">
                  <c:v>Aug.</c:v>
                </c:pt>
                <c:pt idx="8">
                  <c:v>Sep.</c:v>
                </c:pt>
                <c:pt idx="9">
                  <c:v>Oct.</c:v>
                </c:pt>
                <c:pt idx="10">
                  <c:v>Nov.</c:v>
                </c:pt>
                <c:pt idx="11">
                  <c:v>Dec.</c:v>
                </c:pt>
              </c:strCache>
            </c:strRef>
          </c:cat>
          <c:val>
            <c:numRef>
              <c:f>'tablo 2.9 şekil 2.15'!$B$17:$M$17</c:f>
              <c:numCache>
                <c:formatCode>0.0</c:formatCode>
                <c:ptCount val="12"/>
                <c:pt idx="0">
                  <c:v>50.925601999999998</c:v>
                </c:pt>
                <c:pt idx="1">
                  <c:v>15.214352</c:v>
                </c:pt>
                <c:pt idx="2">
                  <c:v>66.229191999999998</c:v>
                </c:pt>
                <c:pt idx="3">
                  <c:v>70.799965</c:v>
                </c:pt>
                <c:pt idx="4">
                  <c:v>72.217145000000002</c:v>
                </c:pt>
                <c:pt idx="5">
                  <c:v>70.428998000000007</c:v>
                </c:pt>
                <c:pt idx="6">
                  <c:v>36.320838999999999</c:v>
                </c:pt>
                <c:pt idx="7">
                  <c:v>61.056930000000001</c:v>
                </c:pt>
                <c:pt idx="8">
                  <c:v>59.127423999999998</c:v>
                </c:pt>
                <c:pt idx="9">
                  <c:v>58.288184000000001</c:v>
                </c:pt>
                <c:pt idx="10">
                  <c:v>39.338622999999998</c:v>
                </c:pt>
                <c:pt idx="11">
                  <c:v>74.731832999999995</c:v>
                </c:pt>
              </c:numCache>
            </c:numRef>
          </c:val>
          <c:extLst>
            <c:ext xmlns:c16="http://schemas.microsoft.com/office/drawing/2014/chart" uri="{C3380CC4-5D6E-409C-BE32-E72D297353CC}">
              <c16:uniqueId val="{00000004-42A0-406F-BB80-44D6A42FD24F}"/>
            </c:ext>
          </c:extLst>
        </c:ser>
        <c:dLbls>
          <c:showLegendKey val="0"/>
          <c:showVal val="0"/>
          <c:showCatName val="0"/>
          <c:showSerName val="0"/>
          <c:showPercent val="0"/>
          <c:showBubbleSize val="0"/>
        </c:dLbls>
        <c:gapWidth val="150"/>
        <c:axId val="267777536"/>
        <c:axId val="267779072"/>
      </c:barChart>
      <c:catAx>
        <c:axId val="267777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779072"/>
        <c:crosses val="autoZero"/>
        <c:auto val="1"/>
        <c:lblAlgn val="ctr"/>
        <c:lblOffset val="100"/>
        <c:noMultiLvlLbl val="0"/>
      </c:catAx>
      <c:valAx>
        <c:axId val="267779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7775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3.1 şekil3.1'!$A$17</c:f>
              <c:strCache>
                <c:ptCount val="1"/>
                <c:pt idx="0">
                  <c:v>2013</c:v>
                </c:pt>
              </c:strCache>
            </c:strRef>
          </c:tx>
          <c:invertIfNegative val="0"/>
          <c:cat>
            <c:strRef>
              <c:f>'tablo 3.1 şekil3.1'!$B$15:$M$15</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'tablo 3.1 şekil3.1'!$B$17:$M$17</c:f>
              <c:numCache>
                <c:formatCode>#,##0.00</c:formatCode>
                <c:ptCount val="12"/>
                <c:pt idx="0">
                  <c:v>1439</c:v>
                </c:pt>
                <c:pt idx="1">
                  <c:v>1356.08</c:v>
                </c:pt>
                <c:pt idx="2">
                  <c:v>1128.6400000000001</c:v>
                </c:pt>
                <c:pt idx="3">
                  <c:v>1217.72</c:v>
                </c:pt>
                <c:pt idx="4">
                  <c:v>1824.32</c:v>
                </c:pt>
                <c:pt idx="5">
                  <c:v>1901.1</c:v>
                </c:pt>
                <c:pt idx="6">
                  <c:v>1991.8</c:v>
                </c:pt>
                <c:pt idx="7">
                  <c:v>2211.89</c:v>
                </c:pt>
                <c:pt idx="8">
                  <c:v>2477.9899999999998</c:v>
                </c:pt>
                <c:pt idx="9">
                  <c:v>2477.33</c:v>
                </c:pt>
                <c:pt idx="10">
                  <c:v>2085.64</c:v>
                </c:pt>
                <c:pt idx="11">
                  <c:v>1493.41</c:v>
                </c:pt>
              </c:numCache>
            </c:numRef>
          </c:val>
          <c:extLst>
            <c:ext xmlns:c16="http://schemas.microsoft.com/office/drawing/2014/chart" uri="{C3380CC4-5D6E-409C-BE32-E72D297353CC}">
              <c16:uniqueId val="{00000000-C04A-487F-A597-9435C3BE62BE}"/>
            </c:ext>
          </c:extLst>
        </c:ser>
        <c:ser>
          <c:idx val="2"/>
          <c:order val="1"/>
          <c:tx>
            <c:strRef>
              <c:f>'tablo 3.1 şekil3.1'!$A$18</c:f>
              <c:strCache>
                <c:ptCount val="1"/>
                <c:pt idx="0">
                  <c:v>2014</c:v>
                </c:pt>
              </c:strCache>
            </c:strRef>
          </c:tx>
          <c:invertIfNegative val="0"/>
          <c:cat>
            <c:strRef>
              <c:f>'tablo 3.1 şekil3.1'!$B$15:$M$15</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'tablo 3.1 şekil3.1'!$B$18:$M$18</c:f>
              <c:numCache>
                <c:formatCode>General</c:formatCode>
                <c:ptCount val="12"/>
                <c:pt idx="0" formatCode="#,##0.00">
                  <c:v>1137.03</c:v>
                </c:pt>
                <c:pt idx="1">
                  <c:v>771.25</c:v>
                </c:pt>
                <c:pt idx="2">
                  <c:v>760.34</c:v>
                </c:pt>
                <c:pt idx="3" formatCode="#,##0.00">
                  <c:v>1197.1500000000001</c:v>
                </c:pt>
                <c:pt idx="4" formatCode="#,##0.00">
                  <c:v>1586.83</c:v>
                </c:pt>
                <c:pt idx="5" formatCode="#,##0.00">
                  <c:v>1796.99</c:v>
                </c:pt>
                <c:pt idx="6" formatCode="#,##0.00">
                  <c:v>2023.92</c:v>
                </c:pt>
                <c:pt idx="7" formatCode="#,##0.00">
                  <c:v>2383.7800000000002</c:v>
                </c:pt>
                <c:pt idx="8" formatCode="#,##0.00">
                  <c:v>2611.4699999999998</c:v>
                </c:pt>
                <c:pt idx="9" formatCode="#,##0.00">
                  <c:v>2566.16</c:v>
                </c:pt>
                <c:pt idx="10" formatCode="#,##0.00">
                  <c:v>2346.69</c:v>
                </c:pt>
                <c:pt idx="11" formatCode="#,##0.00">
                  <c:v>1873.08</c:v>
                </c:pt>
              </c:numCache>
            </c:numRef>
          </c:val>
          <c:extLst>
            <c:ext xmlns:c16="http://schemas.microsoft.com/office/drawing/2014/chart" uri="{C3380CC4-5D6E-409C-BE32-E72D297353CC}">
              <c16:uniqueId val="{00000001-C04A-487F-A597-9435C3BE62BE}"/>
            </c:ext>
          </c:extLst>
        </c:ser>
        <c:ser>
          <c:idx val="3"/>
          <c:order val="2"/>
          <c:tx>
            <c:strRef>
              <c:f>'tablo 3.1 şekil3.1'!$A$19</c:f>
              <c:strCache>
                <c:ptCount val="1"/>
                <c:pt idx="0">
                  <c:v>2015</c:v>
                </c:pt>
              </c:strCache>
            </c:strRef>
          </c:tx>
          <c:invertIfNegative val="0"/>
          <c:cat>
            <c:strRef>
              <c:f>'tablo 3.1 şekil3.1'!$B$15:$M$15</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'tablo 3.1 şekil3.1'!$B$19:$M$19</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extLst>
            <c:ext xmlns:c16="http://schemas.microsoft.com/office/drawing/2014/chart" uri="{C3380CC4-5D6E-409C-BE32-E72D297353CC}">
              <c16:uniqueId val="{00000002-C04A-487F-A597-9435C3BE62BE}"/>
            </c:ext>
          </c:extLst>
        </c:ser>
        <c:ser>
          <c:idx val="4"/>
          <c:order val="3"/>
          <c:tx>
            <c:strRef>
              <c:f>'tablo 3.1 şekil3.1'!$A$20</c:f>
              <c:strCache>
                <c:ptCount val="1"/>
                <c:pt idx="0">
                  <c:v>2016</c:v>
                </c:pt>
              </c:strCache>
            </c:strRef>
          </c:tx>
          <c:invertIfNegative val="0"/>
          <c:cat>
            <c:strRef>
              <c:f>'tablo 3.1 şekil3.1'!$B$15:$M$15</c:f>
              <c:strCache>
                <c:ptCount val="12"/>
                <c:pt idx="0">
                  <c:v>Jan.</c:v>
                </c:pt>
                <c:pt idx="1">
                  <c:v>Feb.</c:v>
                </c:pt>
                <c:pt idx="2">
                  <c:v>March</c:v>
                </c:pt>
                <c:pt idx="3">
                  <c:v>Apr.</c:v>
                </c:pt>
                <c:pt idx="4">
                  <c:v>May</c:v>
                </c:pt>
                <c:pt idx="5">
                  <c:v>June</c:v>
                </c:pt>
                <c:pt idx="6">
                  <c:v>July</c:v>
                </c:pt>
                <c:pt idx="7">
                  <c:v>August</c:v>
                </c:pt>
                <c:pt idx="8">
                  <c:v>Sep.</c:v>
                </c:pt>
                <c:pt idx="9">
                  <c:v>Oct.</c:v>
                </c:pt>
                <c:pt idx="10">
                  <c:v>Nov.</c:v>
                </c:pt>
                <c:pt idx="11">
                  <c:v>Dec.</c:v>
                </c:pt>
              </c:strCache>
            </c:strRef>
          </c:cat>
          <c:val>
            <c:numRef>
              <c:f>'tablo 3.1 şekil3.1'!$B$20:$M$20</c:f>
              <c:numCache>
                <c:formatCode>#,##0.00</c:formatCode>
                <c:ptCount val="12"/>
                <c:pt idx="0">
                  <c:v>1708.548468</c:v>
                </c:pt>
                <c:pt idx="1">
                  <c:v>1274.2960009999999</c:v>
                </c:pt>
                <c:pt idx="2">
                  <c:v>884.75468799999999</c:v>
                </c:pt>
                <c:pt idx="3">
                  <c:v>1191.854662274</c:v>
                </c:pt>
                <c:pt idx="4">
                  <c:v>1485.9214029145</c:v>
                </c:pt>
                <c:pt idx="5">
                  <c:v>1787.798368325</c:v>
                </c:pt>
                <c:pt idx="6">
                  <c:v>2125.4496768253498</c:v>
                </c:pt>
                <c:pt idx="7">
                  <c:v>2484.9737222950002</c:v>
                </c:pt>
                <c:pt idx="8">
                  <c:v>2773.51329946335</c:v>
                </c:pt>
                <c:pt idx="9">
                  <c:v>2820.5643889753501</c:v>
                </c:pt>
                <c:pt idx="10">
                  <c:v>2285.9780859453504</c:v>
                </c:pt>
                <c:pt idx="11">
                  <c:v>1700.253459</c:v>
                </c:pt>
              </c:numCache>
            </c:numRef>
          </c:val>
          <c:extLst>
            <c:ext xmlns:c16="http://schemas.microsoft.com/office/drawing/2014/chart" uri="{C3380CC4-5D6E-409C-BE32-E72D297353CC}">
              <c16:uniqueId val="{00000003-C04A-487F-A597-9435C3BE62BE}"/>
            </c:ext>
          </c:extLst>
        </c:ser>
        <c:dLbls>
          <c:showLegendKey val="0"/>
          <c:showVal val="0"/>
          <c:showCatName val="0"/>
          <c:showSerName val="0"/>
          <c:showPercent val="0"/>
          <c:showBubbleSize val="0"/>
        </c:dLbls>
        <c:gapWidth val="150"/>
        <c:axId val="268278400"/>
        <c:axId val="268284288"/>
      </c:barChart>
      <c:catAx>
        <c:axId val="268278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284288"/>
        <c:crosses val="autoZero"/>
        <c:auto val="1"/>
        <c:lblAlgn val="ctr"/>
        <c:lblOffset val="100"/>
        <c:noMultiLvlLbl val="0"/>
      </c:catAx>
      <c:valAx>
        <c:axId val="268284288"/>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27840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Sayfa1!$B$5</c:f>
              <c:strCache>
                <c:ptCount val="1"/>
                <c:pt idx="0">
                  <c:v>Storage</c:v>
                </c:pt>
              </c:strCache>
            </c:strRef>
          </c:tx>
          <c:invertIfNegative val="0"/>
          <c:cat>
            <c:strRef>
              <c:f>Sayfa1!$C$4:$N$4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Sayfa1!$C$5:$N$5</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1700.25</c:v>
                </c:pt>
              </c:numCache>
            </c:numRef>
          </c:val>
          <c:extLst>
            <c:ext xmlns:c16="http://schemas.microsoft.com/office/drawing/2014/chart" uri="{C3380CC4-5D6E-409C-BE32-E72D297353CC}">
              <c16:uniqueId val="{00000000-B67A-494D-B588-52D58B2D39A9}"/>
            </c:ext>
          </c:extLst>
        </c:ser>
        <c:ser>
          <c:idx val="1"/>
          <c:order val="1"/>
          <c:tx>
            <c:strRef>
              <c:f>Sayfa1!$B$6</c:f>
              <c:strCache>
                <c:ptCount val="1"/>
                <c:pt idx="0">
                  <c:v>Import</c:v>
                </c:pt>
              </c:strCache>
            </c:strRef>
          </c:tx>
          <c:invertIfNegative val="0"/>
          <c:cat>
            <c:strRef>
              <c:f>Sayfa1!$C$4:$N$4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Sayfa1!$C$6:$N$6</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extLst>
            <c:ext xmlns:c16="http://schemas.microsoft.com/office/drawing/2014/chart" uri="{C3380CC4-5D6E-409C-BE32-E72D297353CC}">
              <c16:uniqueId val="{00000001-B67A-494D-B588-52D58B2D39A9}"/>
            </c:ext>
          </c:extLst>
        </c:ser>
        <c:ser>
          <c:idx val="2"/>
          <c:order val="2"/>
          <c:tx>
            <c:strRef>
              <c:f>Sayfa1!$B$7</c:f>
              <c:strCache>
                <c:ptCount val="1"/>
                <c:pt idx="0">
                  <c:v>Consumption</c:v>
                </c:pt>
              </c:strCache>
            </c:strRef>
          </c:tx>
          <c:invertIfNegative val="0"/>
          <c:cat>
            <c:strRef>
              <c:f>Sayfa1!$C$4:$N$4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Sayfa1!$C$7:$N$7</c:f>
              <c:numCache>
                <c:formatCode>#,##0.00</c:formatCode>
                <c:ptCount val="12"/>
                <c:pt idx="0">
                  <c:v>5779.12</c:v>
                </c:pt>
                <c:pt idx="1">
                  <c:v>4738.0200000000004</c:v>
                </c:pt>
                <c:pt idx="2" formatCode="_(* #,##0.00_);_(* \(#,##0.00\);_(* &quot;-&quot;??_);_(@_)">
                  <c:v>4267.1899999999996</c:v>
                </c:pt>
                <c:pt idx="3">
                  <c:v>3498.69</c:v>
                </c:pt>
                <c:pt idx="4">
                  <c:v>2702.99</c:v>
                </c:pt>
                <c:pt idx="5">
                  <c:v>2907.47</c:v>
                </c:pt>
                <c:pt idx="6">
                  <c:v>2877.06</c:v>
                </c:pt>
                <c:pt idx="7">
                  <c:v>3135.99</c:v>
                </c:pt>
                <c:pt idx="8">
                  <c:v>2665.59</c:v>
                </c:pt>
                <c:pt idx="9">
                  <c:v>3494.28</c:v>
                </c:pt>
                <c:pt idx="10">
                  <c:v>4459.6499999999996</c:v>
                </c:pt>
                <c:pt idx="11">
                  <c:v>5425.98</c:v>
                </c:pt>
              </c:numCache>
            </c:numRef>
          </c:val>
          <c:extLst>
            <c:ext xmlns:c16="http://schemas.microsoft.com/office/drawing/2014/chart" uri="{C3380CC4-5D6E-409C-BE32-E72D297353CC}">
              <c16:uniqueId val="{00000002-B67A-494D-B588-52D58B2D39A9}"/>
            </c:ext>
          </c:extLst>
        </c:ser>
        <c:dLbls>
          <c:showLegendKey val="0"/>
          <c:showVal val="0"/>
          <c:showCatName val="0"/>
          <c:showSerName val="0"/>
          <c:showPercent val="0"/>
          <c:showBubbleSize val="0"/>
        </c:dLbls>
        <c:gapWidth val="219"/>
        <c:overlap val="-27"/>
        <c:axId val="268298880"/>
        <c:axId val="268304768"/>
      </c:barChart>
      <c:catAx>
        <c:axId val="268298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304768"/>
        <c:crosses val="autoZero"/>
        <c:auto val="1"/>
        <c:lblAlgn val="ctr"/>
        <c:lblOffset val="100"/>
        <c:noMultiLvlLbl val="0"/>
      </c:catAx>
      <c:valAx>
        <c:axId val="2683047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298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9675925925925927"/>
          <c:w val="0.81388888888888888"/>
          <c:h val="0.77314814814814814"/>
        </c:manualLayout>
      </c:layout>
      <c:pie3DChart>
        <c:varyColors val="1"/>
        <c:ser>
          <c:idx val="0"/>
          <c:order val="0"/>
          <c:dLbls>
            <c:dLbl>
              <c:idx val="0"/>
              <c:tx>
                <c:rich>
                  <a:bodyPr/>
                  <a:lstStyle/>
                  <a:p>
                    <a:pPr>
                      <a:defRPr b="1">
                        <a:solidFill>
                          <a:schemeClr val="accent1">
                            <a:lumMod val="50000"/>
                          </a:schemeClr>
                        </a:solidFill>
                      </a:defRPr>
                    </a:pPr>
                    <a:r>
                      <a:rPr lang="en-US">
                        <a:solidFill>
                          <a:schemeClr val="accent1">
                            <a:lumMod val="50000"/>
                          </a:schemeClr>
                        </a:solidFill>
                      </a:rPr>
                      <a:t>BOTAŞ
80,39%</a:t>
                    </a:r>
                  </a:p>
                </c:rich>
              </c:tx>
              <c:numFmt formatCode="0.00%" sourceLinked="0"/>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705-4570-860C-CA7B1829CA51}"/>
                </c:ext>
              </c:extLst>
            </c:dLbl>
            <c:dLbl>
              <c:idx val="1"/>
              <c:layout>
                <c:manualLayout>
                  <c:x val="-7.5000000000000011E-2"/>
                  <c:y val="-4.06504065040650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705-4570-860C-CA7B1829CA51}"/>
                </c:ext>
              </c:extLst>
            </c:dLbl>
            <c:dLbl>
              <c:idx val="2"/>
              <c:layout>
                <c:manualLayout>
                  <c:x val="1.388888888888894E-2"/>
                  <c:y val="-3.5539557555305584E-3"/>
                </c:manualLayout>
              </c:layout>
              <c:numFmt formatCode="0.00%" sourceLinked="0"/>
              <c:spPr/>
              <c:txPr>
                <a:bodyPr/>
                <a:lstStyle/>
                <a:p>
                  <a:pPr>
                    <a:defRPr b="1">
                      <a:solidFill>
                        <a:srgbClr val="92D050"/>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5705-4570-860C-CA7B1829CA51}"/>
                </c:ext>
              </c:extLst>
            </c:dLbl>
            <c:numFmt formatCode="0.00%" sourceLinked="0"/>
            <c:spPr>
              <a:noFill/>
              <a:ln>
                <a:noFill/>
              </a:ln>
              <a:effectLst/>
            </c:spPr>
            <c:txPr>
              <a:bodyPr/>
              <a:lstStyle/>
              <a:p>
                <a:pPr>
                  <a:defRPr b="1">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şekil4.1!$A$17:$A$19</c:f>
              <c:strCache>
                <c:ptCount val="3"/>
                <c:pt idx="0">
                  <c:v>BOTAŞ</c:v>
                </c:pt>
                <c:pt idx="1">
                  <c:v>Other import licensed company</c:v>
                </c:pt>
                <c:pt idx="2">
                  <c:v>Producer wholesale companies</c:v>
                </c:pt>
              </c:strCache>
            </c:strRef>
          </c:cat>
          <c:val>
            <c:numRef>
              <c:f>şekil4.1!$B$17:$B$19</c:f>
              <c:numCache>
                <c:formatCode>#,##0.00</c:formatCode>
                <c:ptCount val="3"/>
                <c:pt idx="0">
                  <c:v>37556.569851</c:v>
                </c:pt>
                <c:pt idx="1">
                  <c:v>8795.5965764300054</c:v>
                </c:pt>
                <c:pt idx="2">
                  <c:v>367.28074655</c:v>
                </c:pt>
              </c:numCache>
            </c:numRef>
          </c:val>
          <c:extLst>
            <c:ext xmlns:c16="http://schemas.microsoft.com/office/drawing/2014/chart" uri="{C3380CC4-5D6E-409C-BE32-E72D297353CC}">
              <c16:uniqueId val="{00000003-5705-4570-860C-CA7B1829CA5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a:solidFill>
                  <a:schemeClr val="tx1">
                    <a:lumMod val="75000"/>
                    <a:lumOff val="25000"/>
                  </a:schemeClr>
                </a:solidFill>
              </a:defRPr>
            </a:pPr>
            <a:r>
              <a:rPr lang="tr-TR" sz="900" b="0" i="1">
                <a:solidFill>
                  <a:schemeClr val="tx1">
                    <a:lumMod val="75000"/>
                    <a:lumOff val="25000"/>
                  </a:schemeClr>
                </a:solidFill>
                <a:effectLst/>
              </a:rPr>
              <a:t>*Owner of Transmission</a:t>
            </a:r>
            <a:r>
              <a:rPr lang="tr-TR" sz="900" b="0" i="1" baseline="0">
                <a:solidFill>
                  <a:schemeClr val="tx1">
                    <a:lumMod val="75000"/>
                    <a:lumOff val="25000"/>
                  </a:schemeClr>
                </a:solidFill>
                <a:effectLst/>
              </a:rPr>
              <a:t> Licenses</a:t>
            </a:r>
            <a:r>
              <a:rPr lang="tr-TR" sz="900" b="0" i="1">
                <a:solidFill>
                  <a:schemeClr val="tx1">
                    <a:lumMod val="75000"/>
                    <a:lumOff val="25000"/>
                  </a:schemeClr>
                </a:solidFill>
                <a:effectLst/>
              </a:rPr>
              <a:t>; purchases gas from the market as balance Gas Internal Use Gas or Stock Gas.</a:t>
            </a:r>
          </a:p>
          <a:p>
            <a:pPr algn="l">
              <a:defRPr>
                <a:solidFill>
                  <a:schemeClr val="tx1">
                    <a:lumMod val="75000"/>
                    <a:lumOff val="25000"/>
                  </a:schemeClr>
                </a:solidFill>
              </a:defRPr>
            </a:pPr>
            <a:r>
              <a:rPr lang="tr-TR" sz="900" b="0" i="1">
                <a:solidFill>
                  <a:schemeClr val="tx1">
                    <a:lumMod val="75000"/>
                    <a:lumOff val="25000"/>
                  </a:schemeClr>
                </a:solidFill>
                <a:effectLst/>
              </a:rPr>
              <a:t>**Owners of storage licenses purchase gas from the market to be used at the warehouse operation.</a:t>
            </a:r>
          </a:p>
          <a:p>
            <a:pPr algn="l">
              <a:defRPr>
                <a:solidFill>
                  <a:schemeClr val="tx1">
                    <a:lumMod val="75000"/>
                    <a:lumOff val="25000"/>
                  </a:schemeClr>
                </a:solidFill>
              </a:defRPr>
            </a:pPr>
            <a:endParaRPr lang="tr-TR" sz="900" b="0" i="1">
              <a:solidFill>
                <a:schemeClr val="tx1">
                  <a:lumMod val="75000"/>
                  <a:lumOff val="25000"/>
                </a:schemeClr>
              </a:solidFill>
              <a:effectLst/>
            </a:endParaRPr>
          </a:p>
        </c:rich>
      </c:tx>
      <c:layout>
        <c:manualLayout>
          <c:xMode val="edge"/>
          <c:yMode val="edge"/>
          <c:x val="2.3620383719640679E-2"/>
          <c:y val="0.82079202534916296"/>
        </c:manualLayout>
      </c:layout>
      <c:overlay val="0"/>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648996340246201E-2"/>
          <c:y val="3.5348581427321585E-2"/>
          <c:w val="0.81902065676904889"/>
          <c:h val="0.6109521092472136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9FA-448E-B02B-3153D70E380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9FA-448E-B02B-3153D70E380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9FA-448E-B02B-3153D70E380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9FA-448E-B02B-3153D70E380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9FA-448E-B02B-3153D70E380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9FA-448E-B02B-3153D70E380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9FA-448E-B02B-3153D70E3804}"/>
              </c:ext>
            </c:extLst>
          </c:dPt>
          <c:dLbls>
            <c:dLbl>
              <c:idx val="0"/>
              <c:layout>
                <c:manualLayout>
                  <c:x val="-9.3298328486253379E-17"/>
                  <c:y val="-0.1234925041508553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Distribution License
43,84%</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9FA-448E-B02B-3153D70E3804}"/>
                </c:ext>
              </c:extLst>
            </c:dLbl>
            <c:dLbl>
              <c:idx val="1"/>
              <c:layout>
                <c:manualLayout>
                  <c:x val="0.16030534351145037"/>
                  <c:y val="-0.135078421063828"/>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a:t>Storage</a:t>
                    </a:r>
                    <a:r>
                      <a:rPr lang="en-US" baseline="0"/>
                      <a:t> License**
0,04%</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9FA-448E-B02B-3153D70E3804}"/>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a:t>Export License</a:t>
                    </a:r>
                    <a:r>
                      <a:rPr lang="en-US" baseline="0"/>
                      <a:t>
1,58%</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9FA-448E-B02B-3153D70E3804}"/>
                </c:ext>
              </c:extLst>
            </c:dLbl>
            <c:dLbl>
              <c:idx val="3"/>
              <c:layout>
                <c:manualLayout>
                  <c:x val="-0.102844800078545"/>
                  <c:y val="7.7182815094283168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r>
                      <a:rPr lang="en-US"/>
                      <a:t>Transmission License*</a:t>
                    </a:r>
                    <a:endParaRPr lang="en-US" baseline="0"/>
                  </a:p>
                  <a:p>
                    <a:pPr>
                      <a:defRPr sz="1000" b="1" i="0" u="none" strike="noStrike" kern="1200" spc="0" baseline="0">
                        <a:solidFill>
                          <a:schemeClr val="accent4"/>
                        </a:solidFill>
                        <a:latin typeface="+mn-lt"/>
                        <a:ea typeface="+mn-ea"/>
                        <a:cs typeface="+mn-cs"/>
                      </a:defRPr>
                    </a:pPr>
                    <a:r>
                      <a:rPr lang="en-US" baseline="0"/>
                      <a:t>5,21%</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layout>
                    <c:manualLayout>
                      <c:w val="0.16840300107181136"/>
                      <c:h val="0.20160325379174932"/>
                    </c:manualLayout>
                  </c15:layout>
                </c:ext>
                <c:ext xmlns:c16="http://schemas.microsoft.com/office/drawing/2014/chart" uri="{C3380CC4-5D6E-409C-BE32-E72D297353CC}">
                  <c16:uniqueId val="{00000007-19FA-448E-B02B-3153D70E3804}"/>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r>
                      <a:rPr lang="en-US"/>
                      <a:t>Import License</a:t>
                    </a:r>
                    <a:r>
                      <a:rPr lang="en-US" baseline="0"/>
                      <a:t>
19,36%</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9FA-448E-B02B-3153D70E3804}"/>
                </c:ext>
              </c:extLst>
            </c:dLbl>
            <c:dLbl>
              <c:idx val="5"/>
              <c:layout>
                <c:manualLayout>
                  <c:x val="0"/>
                  <c:y val="-5.402797056599920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r>
                      <a:rPr lang="en-US"/>
                      <a:t>CNG License
0,42%</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9FA-448E-B02B-3153D70E3804}"/>
                </c:ext>
              </c:extLst>
            </c:dLbl>
            <c:dLbl>
              <c:idx val="6"/>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r>
                      <a:rPr lang="en-US" baseline="0"/>
                      <a:t>Wholesale License
29,55 %</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9FA-448E-B02B-3153D70E380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Sayfa2!$A$39:$A$45</c:f>
              <c:strCache>
                <c:ptCount val="7"/>
                <c:pt idx="0">
                  <c:v>Dağıtım Lisansı</c:v>
                </c:pt>
                <c:pt idx="1">
                  <c:v>Depolama Lisansı**</c:v>
                </c:pt>
                <c:pt idx="2">
                  <c:v>İhracat Lisansı</c:v>
                </c:pt>
                <c:pt idx="3">
                  <c:v>İletim Lisansı*</c:v>
                </c:pt>
                <c:pt idx="4">
                  <c:v>İthalat Lisansı</c:v>
                </c:pt>
                <c:pt idx="5">
                  <c:v>Sıkıştırılmış Doğalgaz Lisansı</c:v>
                </c:pt>
                <c:pt idx="6">
                  <c:v>Toptan Satış Lisansı</c:v>
                </c:pt>
              </c:strCache>
            </c:strRef>
          </c:cat>
          <c:val>
            <c:numRef>
              <c:f>Sayfa2!$B$39:$B$45</c:f>
              <c:numCache>
                <c:formatCode>General</c:formatCode>
                <c:ptCount val="7"/>
                <c:pt idx="0">
                  <c:v>18663.22428916016</c:v>
                </c:pt>
                <c:pt idx="1">
                  <c:v>15.181642217829999</c:v>
                </c:pt>
                <c:pt idx="2">
                  <c:v>674.67908699999998</c:v>
                </c:pt>
                <c:pt idx="3">
                  <c:v>2217.8479319098183</c:v>
                </c:pt>
                <c:pt idx="4">
                  <c:v>8239.985667616289</c:v>
                </c:pt>
                <c:pt idx="5">
                  <c:v>178.52179674570004</c:v>
                </c:pt>
                <c:pt idx="6">
                  <c:v>12581.043730453604</c:v>
                </c:pt>
              </c:numCache>
            </c:numRef>
          </c:val>
          <c:extLst>
            <c:ext xmlns:c16="http://schemas.microsoft.com/office/drawing/2014/chart" uri="{C3380CC4-5D6E-409C-BE32-E72D297353CC}">
              <c16:uniqueId val="{0000000E-19FA-448E-B02B-3153D70E380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861111111111111"/>
          <c:y val="0.14407172294931575"/>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039-4E7D-A521-32C3107CDB9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039-4E7D-A521-32C3107CDB9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039-4E7D-A521-32C3107CDB9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039-4E7D-A521-32C3107CDB9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039-4E7D-A521-32C3107CDB9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a:t>Import Licence
58,57%</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039-4E7D-A521-32C3107CDB9A}"/>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3039-4E7D-A521-32C3107CDB9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3039-4E7D-A521-32C3107CDB9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cng!$A$22:$A$25</c:f>
              <c:strCache>
                <c:ptCount val="4"/>
                <c:pt idx="0">
                  <c:v>Distribution Licence</c:v>
                </c:pt>
                <c:pt idx="1">
                  <c:v>İmport Licence</c:v>
                </c:pt>
                <c:pt idx="2">
                  <c:v>CNG Licence</c:v>
                </c:pt>
                <c:pt idx="3">
                  <c:v>Wholesale License</c:v>
                </c:pt>
              </c:strCache>
            </c:strRef>
          </c:cat>
          <c:val>
            <c:numRef>
              <c:f>cng!$B$22:$B$25</c:f>
              <c:numCache>
                <c:formatCode>#,##0.00</c:formatCode>
                <c:ptCount val="4"/>
                <c:pt idx="0">
                  <c:v>46483022.125259995</c:v>
                </c:pt>
                <c:pt idx="1">
                  <c:v>128902904.06305999</c:v>
                </c:pt>
                <c:pt idx="2">
                  <c:v>26864105.633359998</c:v>
                </c:pt>
                <c:pt idx="3">
                  <c:v>17814896.469999999</c:v>
                </c:pt>
              </c:numCache>
            </c:numRef>
          </c:val>
          <c:extLst>
            <c:ext xmlns:c16="http://schemas.microsoft.com/office/drawing/2014/chart" uri="{C3380CC4-5D6E-409C-BE32-E72D297353CC}">
              <c16:uniqueId val="{00000008-3039-4E7D-A521-32C3107CDB9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0B6-49CB-BBFA-F8BCA4D3106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0B6-49CB-BBFA-F8BCA4D31064}"/>
              </c:ext>
            </c:extLst>
          </c:dPt>
          <c:dLbls>
            <c:dLbl>
              <c:idx val="0"/>
              <c:layout>
                <c:manualLayout>
                  <c:x val="0.21666666666666667"/>
                  <c:y val="9.259259259259258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0B6-49CB-BBFA-F8BCA4D31064}"/>
                </c:ext>
              </c:extLst>
            </c:dLbl>
            <c:dLbl>
              <c:idx val="1"/>
              <c:layout>
                <c:manualLayout>
                  <c:x val="-0.11944444444444445"/>
                  <c:y val="-1.38888888888890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0B6-49CB-BBFA-F8BCA4D3106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cng!$A$58:$A$59</c:f>
              <c:strCache>
                <c:ptCount val="2"/>
                <c:pt idx="0">
                  <c:v>CNG Transmission (Final Consumers)</c:v>
                </c:pt>
                <c:pt idx="1">
                  <c:v>CNG Sales (Final Consumers)</c:v>
                </c:pt>
              </c:strCache>
            </c:strRef>
          </c:cat>
          <c:val>
            <c:numRef>
              <c:f>cng!$B$58:$B$59</c:f>
              <c:numCache>
                <c:formatCode>#,##0.00</c:formatCode>
                <c:ptCount val="2"/>
                <c:pt idx="0">
                  <c:v>21605818.828709997</c:v>
                </c:pt>
                <c:pt idx="1">
                  <c:v>170175094.65861011</c:v>
                </c:pt>
              </c:numCache>
            </c:numRef>
          </c:val>
          <c:extLst>
            <c:ext xmlns:c16="http://schemas.microsoft.com/office/drawing/2014/chart" uri="{C3380CC4-5D6E-409C-BE32-E72D297353CC}">
              <c16:uniqueId val="{00000004-F0B6-49CB-BBFA-F8BCA4D3106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İletim1!$A$9</c:f>
              <c:strCache>
                <c:ptCount val="1"/>
                <c:pt idx="0">
                  <c:v>Natural Gas Amounts which Entered to Transmission Network</c:v>
                </c:pt>
              </c:strCache>
            </c:strRef>
          </c:tx>
          <c:spPr>
            <a:solidFill>
              <a:schemeClr val="accent1"/>
            </a:solidFill>
            <a:ln>
              <a:noFill/>
            </a:ln>
            <a:effectLst/>
          </c:spPr>
          <c:invertIfNegative val="0"/>
          <c:cat>
            <c:strRef>
              <c:f>İletim1!$B$8:$M$8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İletim1!$B$9:$M$9</c:f>
              <c:numCache>
                <c:formatCode>General</c:formatCode>
                <c:ptCount val="12"/>
                <c:pt idx="0">
                  <c:v>5783.8451415500003</c:v>
                </c:pt>
                <c:pt idx="1">
                  <c:v>4363.3360295800003</c:v>
                </c:pt>
                <c:pt idx="2">
                  <c:v>4201.3937048399994</c:v>
                </c:pt>
                <c:pt idx="3">
                  <c:v>3490.9265047700001</c:v>
                </c:pt>
                <c:pt idx="4">
                  <c:v>3193.0026989000003</c:v>
                </c:pt>
                <c:pt idx="5">
                  <c:v>3389.7431421099996</c:v>
                </c:pt>
                <c:pt idx="6">
                  <c:v>3281.6200171099995</c:v>
                </c:pt>
                <c:pt idx="7">
                  <c:v>3600.2206851399997</c:v>
                </c:pt>
                <c:pt idx="8">
                  <c:v>2967.0909041899999</c:v>
                </c:pt>
                <c:pt idx="9">
                  <c:v>3566.1054302400003</c:v>
                </c:pt>
                <c:pt idx="10">
                  <c:v>4778.1706484300003</c:v>
                </c:pt>
                <c:pt idx="11">
                  <c:v>6078.4002086099999</c:v>
                </c:pt>
              </c:numCache>
            </c:numRef>
          </c:val>
          <c:extLst>
            <c:ext xmlns:c16="http://schemas.microsoft.com/office/drawing/2014/chart" uri="{C3380CC4-5D6E-409C-BE32-E72D297353CC}">
              <c16:uniqueId val="{00000000-F782-422C-8044-7A6B233DA998}"/>
            </c:ext>
          </c:extLst>
        </c:ser>
        <c:ser>
          <c:idx val="1"/>
          <c:order val="1"/>
          <c:tx>
            <c:strRef>
              <c:f>İletim1!$A$10</c:f>
              <c:strCache>
                <c:ptCount val="1"/>
                <c:pt idx="0">
                  <c:v>Natural Gas Amounts which withdrawn from Transmission Network</c:v>
                </c:pt>
              </c:strCache>
            </c:strRef>
          </c:tx>
          <c:spPr>
            <a:solidFill>
              <a:schemeClr val="accent2"/>
            </a:solidFill>
            <a:ln>
              <a:noFill/>
            </a:ln>
            <a:effectLst/>
          </c:spPr>
          <c:invertIfNegative val="0"/>
          <c:cat>
            <c:strRef>
              <c:f>İletim1!$B$8:$M$8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İletim1!$B$10:$M$10</c:f>
              <c:numCache>
                <c:formatCode>General</c:formatCode>
                <c:ptCount val="12"/>
                <c:pt idx="0">
                  <c:v>5761.6542838899986</c:v>
                </c:pt>
                <c:pt idx="1">
                  <c:v>4328.882267500001</c:v>
                </c:pt>
                <c:pt idx="2">
                  <c:v>4228.6656315799992</c:v>
                </c:pt>
                <c:pt idx="3">
                  <c:v>3452.2973965599999</c:v>
                </c:pt>
                <c:pt idx="4">
                  <c:v>3219.9781780799999</c:v>
                </c:pt>
                <c:pt idx="5">
                  <c:v>3084.2155174099998</c:v>
                </c:pt>
                <c:pt idx="6">
                  <c:v>3240.2479159299987</c:v>
                </c:pt>
                <c:pt idx="7">
                  <c:v>3598.0998277499998</c:v>
                </c:pt>
                <c:pt idx="8">
                  <c:v>2937.9118560499996</c:v>
                </c:pt>
                <c:pt idx="9">
                  <c:v>3602.7531222699999</c:v>
                </c:pt>
                <c:pt idx="10">
                  <c:v>4752.5365697499992</c:v>
                </c:pt>
                <c:pt idx="11">
                  <c:v>5968.3929891899988</c:v>
                </c:pt>
              </c:numCache>
            </c:numRef>
          </c:val>
          <c:extLst>
            <c:ext xmlns:c16="http://schemas.microsoft.com/office/drawing/2014/chart" uri="{C3380CC4-5D6E-409C-BE32-E72D297353CC}">
              <c16:uniqueId val="{00000001-F782-422C-8044-7A6B233DA998}"/>
            </c:ext>
          </c:extLst>
        </c:ser>
        <c:dLbls>
          <c:showLegendKey val="0"/>
          <c:showVal val="0"/>
          <c:showCatName val="0"/>
          <c:showSerName val="0"/>
          <c:showPercent val="0"/>
          <c:showBubbleSize val="0"/>
        </c:dLbls>
        <c:gapWidth val="219"/>
        <c:overlap val="-27"/>
        <c:axId val="268569600"/>
        <c:axId val="268587776"/>
      </c:barChart>
      <c:catAx>
        <c:axId val="268569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587776"/>
        <c:crosses val="autoZero"/>
        <c:auto val="1"/>
        <c:lblAlgn val="ctr"/>
        <c:lblOffset val="100"/>
        <c:noMultiLvlLbl val="0"/>
      </c:catAx>
      <c:valAx>
        <c:axId val="268587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569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İletim2!$B$49:$M$49</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İletim2!$B$50:$M$50</c:f>
              <c:numCache>
                <c:formatCode>0.00</c:formatCode>
                <c:ptCount val="12"/>
                <c:pt idx="0">
                  <c:v>218.14123669</c:v>
                </c:pt>
                <c:pt idx="1">
                  <c:v>194.73994887000001</c:v>
                </c:pt>
                <c:pt idx="2">
                  <c:v>173.13250212</c:v>
                </c:pt>
                <c:pt idx="3">
                  <c:v>125.30964435</c:v>
                </c:pt>
                <c:pt idx="4">
                  <c:v>112.34717765000001</c:v>
                </c:pt>
                <c:pt idx="5">
                  <c:v>105.3527326</c:v>
                </c:pt>
                <c:pt idx="6">
                  <c:v>109.42685324999999</c:v>
                </c:pt>
                <c:pt idx="7">
                  <c:v>111.40089987</c:v>
                </c:pt>
                <c:pt idx="8">
                  <c:v>102.51325396</c:v>
                </c:pt>
                <c:pt idx="9">
                  <c:v>141.68880589</c:v>
                </c:pt>
                <c:pt idx="10">
                  <c:v>189.74596283000002</c:v>
                </c:pt>
                <c:pt idx="11">
                  <c:v>207.92302287000001</c:v>
                </c:pt>
              </c:numCache>
            </c:numRef>
          </c:val>
          <c:extLst>
            <c:ext xmlns:c16="http://schemas.microsoft.com/office/drawing/2014/chart" uri="{C3380CC4-5D6E-409C-BE32-E72D297353CC}">
              <c16:uniqueId val="{00000000-F56F-4774-AFDE-71F4DEBB6C28}"/>
            </c:ext>
          </c:extLst>
        </c:ser>
        <c:dLbls>
          <c:showLegendKey val="0"/>
          <c:showVal val="0"/>
          <c:showCatName val="0"/>
          <c:showSerName val="0"/>
          <c:showPercent val="0"/>
          <c:showBubbleSize val="0"/>
        </c:dLbls>
        <c:gapWidth val="219"/>
        <c:overlap val="-27"/>
        <c:axId val="268608256"/>
        <c:axId val="268609792"/>
      </c:barChart>
      <c:catAx>
        <c:axId val="26860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609792"/>
        <c:crosses val="autoZero"/>
        <c:auto val="1"/>
        <c:lblAlgn val="ctr"/>
        <c:lblOffset val="100"/>
        <c:noMultiLvlLbl val="0"/>
      </c:catAx>
      <c:valAx>
        <c:axId val="2686097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608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İletim1!$A$43</c:f>
              <c:strCache>
                <c:ptCount val="1"/>
                <c:pt idx="0">
                  <c:v>Transfer Points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İletim1!$B$42:$M$42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İletim1!$B$43:$M$43</c:f>
              <c:numCache>
                <c:formatCode>#,##0.00</c:formatCode>
                <c:ptCount val="12"/>
                <c:pt idx="0">
                  <c:v>988.9596569997002</c:v>
                </c:pt>
                <c:pt idx="1">
                  <c:v>808.53718099943023</c:v>
                </c:pt>
                <c:pt idx="2">
                  <c:v>755.97646700138</c:v>
                </c:pt>
                <c:pt idx="3">
                  <c:v>638.80710400044018</c:v>
                </c:pt>
                <c:pt idx="4">
                  <c:v>705.40493100447998</c:v>
                </c:pt>
                <c:pt idx="5">
                  <c:v>627.38813200120001</c:v>
                </c:pt>
                <c:pt idx="6">
                  <c:v>378.55744600033995</c:v>
                </c:pt>
                <c:pt idx="7">
                  <c:v>591.20419400101991</c:v>
                </c:pt>
                <c:pt idx="8">
                  <c:v>523.41177099995002</c:v>
                </c:pt>
                <c:pt idx="9">
                  <c:v>690.48959100146999</c:v>
                </c:pt>
                <c:pt idx="10">
                  <c:v>891.77509799999996</c:v>
                </c:pt>
                <c:pt idx="11">
                  <c:v>960.90431999999998</c:v>
                </c:pt>
              </c:numCache>
            </c:numRef>
          </c:val>
          <c:extLst>
            <c:ext xmlns:c16="http://schemas.microsoft.com/office/drawing/2014/chart" uri="{C3380CC4-5D6E-409C-BE32-E72D297353CC}">
              <c16:uniqueId val="{00000000-AB55-4939-8544-8DD0FDA20D23}"/>
            </c:ext>
          </c:extLst>
        </c:ser>
        <c:ser>
          <c:idx val="1"/>
          <c:order val="1"/>
          <c:tx>
            <c:strRef>
              <c:f>İletim1!$A$44</c:f>
              <c:strCache>
                <c:ptCount val="1"/>
                <c:pt idx="0">
                  <c:v>UDN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İletim1!$B$42:$M$42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İletim1!$B$44:$M$44</c:f>
              <c:numCache>
                <c:formatCode>#,##0.00</c:formatCode>
                <c:ptCount val="12"/>
                <c:pt idx="0">
                  <c:v>1084.062913</c:v>
                </c:pt>
                <c:pt idx="1">
                  <c:v>852.52450899999997</c:v>
                </c:pt>
                <c:pt idx="2">
                  <c:v>910.61697900000001</c:v>
                </c:pt>
                <c:pt idx="3">
                  <c:v>662.00011199999994</c:v>
                </c:pt>
                <c:pt idx="4">
                  <c:v>733.20964000000004</c:v>
                </c:pt>
                <c:pt idx="5">
                  <c:v>736.04298600000004</c:v>
                </c:pt>
                <c:pt idx="6">
                  <c:v>811.44984999999997</c:v>
                </c:pt>
                <c:pt idx="7">
                  <c:v>632.79048599999999</c:v>
                </c:pt>
                <c:pt idx="8">
                  <c:v>544.45454400000006</c:v>
                </c:pt>
                <c:pt idx="9">
                  <c:v>532.54639499999996</c:v>
                </c:pt>
                <c:pt idx="10">
                  <c:v>839.08569399999999</c:v>
                </c:pt>
                <c:pt idx="11">
                  <c:v>935.71100200000001</c:v>
                </c:pt>
              </c:numCache>
            </c:numRef>
          </c:val>
          <c:extLst>
            <c:ext xmlns:c16="http://schemas.microsoft.com/office/drawing/2014/chart" uri="{C3380CC4-5D6E-409C-BE32-E72D297353CC}">
              <c16:uniqueId val="{00000001-AB55-4939-8544-8DD0FDA20D23}"/>
            </c:ext>
          </c:extLst>
        </c:ser>
        <c:ser>
          <c:idx val="2"/>
          <c:order val="2"/>
          <c:tx>
            <c:strRef>
              <c:f>İletim1!$A$45</c:f>
              <c:strCache>
                <c:ptCount val="1"/>
                <c:pt idx="0">
                  <c:v>Total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İletim1!$B$42:$M$42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İletim1!$B$45:$M$45</c:f>
              <c:numCache>
                <c:formatCode>#,##0.00</c:formatCode>
                <c:ptCount val="12"/>
                <c:pt idx="0">
                  <c:v>2073.0225699997</c:v>
                </c:pt>
                <c:pt idx="1">
                  <c:v>1661.0616899994302</c:v>
                </c:pt>
                <c:pt idx="2">
                  <c:v>1666.59344600138</c:v>
                </c:pt>
                <c:pt idx="3">
                  <c:v>1300.8072160004401</c:v>
                </c:pt>
                <c:pt idx="4">
                  <c:v>1438.6145710044798</c:v>
                </c:pt>
                <c:pt idx="5">
                  <c:v>1363.4311180012</c:v>
                </c:pt>
                <c:pt idx="6">
                  <c:v>1190.0072960003399</c:v>
                </c:pt>
                <c:pt idx="7">
                  <c:v>1223.99468000102</c:v>
                </c:pt>
                <c:pt idx="8">
                  <c:v>1067.86631499995</c:v>
                </c:pt>
                <c:pt idx="9">
                  <c:v>1223.0359860014701</c:v>
                </c:pt>
                <c:pt idx="10">
                  <c:v>1730.8607919999999</c:v>
                </c:pt>
                <c:pt idx="11">
                  <c:v>1896.6153220000001</c:v>
                </c:pt>
              </c:numCache>
            </c:numRef>
          </c:val>
          <c:extLst>
            <c:ext xmlns:c16="http://schemas.microsoft.com/office/drawing/2014/chart" uri="{C3380CC4-5D6E-409C-BE32-E72D297353CC}">
              <c16:uniqueId val="{00000002-AB55-4939-8544-8DD0FDA20D23}"/>
            </c:ext>
          </c:extLst>
        </c:ser>
        <c:dLbls>
          <c:showLegendKey val="0"/>
          <c:showVal val="0"/>
          <c:showCatName val="0"/>
          <c:showSerName val="0"/>
          <c:showPercent val="0"/>
          <c:showBubbleSize val="0"/>
        </c:dLbls>
        <c:gapWidth val="100"/>
        <c:overlap val="-24"/>
        <c:axId val="268652928"/>
        <c:axId val="268654464"/>
      </c:barChart>
      <c:catAx>
        <c:axId val="26865292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68654464"/>
        <c:crosses val="autoZero"/>
        <c:auto val="1"/>
        <c:lblAlgn val="ctr"/>
        <c:lblOffset val="100"/>
        <c:noMultiLvlLbl val="0"/>
      </c:catAx>
      <c:valAx>
        <c:axId val="268654464"/>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68652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İletim1!$A$72</c:f>
              <c:strCache>
                <c:ptCount val="1"/>
                <c:pt idx="0">
                  <c:v>Gas Entry into System</c:v>
                </c:pt>
              </c:strCache>
            </c:strRef>
          </c:tx>
          <c:spPr>
            <a:ln w="28575" cap="rnd">
              <a:solidFill>
                <a:schemeClr val="accent1"/>
              </a:solidFill>
              <a:round/>
            </a:ln>
            <a:effectLst/>
          </c:spPr>
          <c:marker>
            <c:symbol val="none"/>
          </c:marker>
          <c:cat>
            <c:strRef>
              <c:f>İletim1!$B$71:$M$71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İletim1!$B$72:$M$72</c:f>
              <c:numCache>
                <c:formatCode>0.00</c:formatCode>
                <c:ptCount val="12"/>
                <c:pt idx="0">
                  <c:v>122.36360587000001</c:v>
                </c:pt>
                <c:pt idx="1">
                  <c:v>106.99435118999997</c:v>
                </c:pt>
                <c:pt idx="2">
                  <c:v>104.06925674000001</c:v>
                </c:pt>
                <c:pt idx="3">
                  <c:v>89.899431490000026</c:v>
                </c:pt>
                <c:pt idx="4">
                  <c:v>59.182757320000022</c:v>
                </c:pt>
                <c:pt idx="5">
                  <c:v>47.429556059999982</c:v>
                </c:pt>
                <c:pt idx="6">
                  <c:v>75.371240950000015</c:v>
                </c:pt>
                <c:pt idx="7">
                  <c:v>61.995217339999996</c:v>
                </c:pt>
                <c:pt idx="8">
                  <c:v>55.454126459999991</c:v>
                </c:pt>
                <c:pt idx="9">
                  <c:v>62.207303319999994</c:v>
                </c:pt>
                <c:pt idx="10">
                  <c:v>72.318335189999999</c:v>
                </c:pt>
                <c:pt idx="11">
                  <c:v>86.35466987999996</c:v>
                </c:pt>
              </c:numCache>
            </c:numRef>
          </c:val>
          <c:smooth val="0"/>
          <c:extLst>
            <c:ext xmlns:c16="http://schemas.microsoft.com/office/drawing/2014/chart" uri="{C3380CC4-5D6E-409C-BE32-E72D297353CC}">
              <c16:uniqueId val="{00000000-2E0F-4D06-AF40-2115E7E8AA49}"/>
            </c:ext>
          </c:extLst>
        </c:ser>
        <c:ser>
          <c:idx val="1"/>
          <c:order val="1"/>
          <c:tx>
            <c:strRef>
              <c:f>İletim1!$A$73</c:f>
              <c:strCache>
                <c:ptCount val="1"/>
                <c:pt idx="0">
                  <c:v>Gas Withdrawal from System</c:v>
                </c:pt>
              </c:strCache>
            </c:strRef>
          </c:tx>
          <c:spPr>
            <a:ln w="28575" cap="rnd">
              <a:solidFill>
                <a:schemeClr val="accent2"/>
              </a:solidFill>
              <a:round/>
            </a:ln>
            <a:effectLst/>
          </c:spPr>
          <c:marker>
            <c:symbol val="none"/>
          </c:marker>
          <c:cat>
            <c:strRef>
              <c:f>İletim1!$B$71:$M$71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İletim1!$B$73:$M$73</c:f>
              <c:numCache>
                <c:formatCode>0.00</c:formatCode>
                <c:ptCount val="12"/>
                <c:pt idx="0">
                  <c:v>244.42506621999996</c:v>
                </c:pt>
                <c:pt idx="1">
                  <c:v>132.962783</c:v>
                </c:pt>
                <c:pt idx="2">
                  <c:v>227.37137349999995</c:v>
                </c:pt>
                <c:pt idx="3">
                  <c:v>92.251864269999999</c:v>
                </c:pt>
                <c:pt idx="4">
                  <c:v>126.59900250000003</c:v>
                </c:pt>
                <c:pt idx="5">
                  <c:v>81.844444210000006</c:v>
                </c:pt>
                <c:pt idx="6">
                  <c:v>133.00756679000003</c:v>
                </c:pt>
                <c:pt idx="7">
                  <c:v>120.51338997999999</c:v>
                </c:pt>
                <c:pt idx="8">
                  <c:v>138.64688229000001</c:v>
                </c:pt>
                <c:pt idx="9">
                  <c:v>210.90371937</c:v>
                </c:pt>
                <c:pt idx="10">
                  <c:v>185.71700147000004</c:v>
                </c:pt>
                <c:pt idx="11">
                  <c:v>296.19505545999994</c:v>
                </c:pt>
              </c:numCache>
            </c:numRef>
          </c:val>
          <c:smooth val="0"/>
          <c:extLst>
            <c:ext xmlns:c16="http://schemas.microsoft.com/office/drawing/2014/chart" uri="{C3380CC4-5D6E-409C-BE32-E72D297353CC}">
              <c16:uniqueId val="{00000001-2E0F-4D06-AF40-2115E7E8AA49}"/>
            </c:ext>
          </c:extLst>
        </c:ser>
        <c:ser>
          <c:idx val="2"/>
          <c:order val="2"/>
          <c:tx>
            <c:strRef>
              <c:f>İletim1!$A$74</c:f>
              <c:strCache>
                <c:ptCount val="1"/>
                <c:pt idx="0">
                  <c:v>Net Imbalance Amount</c:v>
                </c:pt>
              </c:strCache>
            </c:strRef>
          </c:tx>
          <c:spPr>
            <a:ln w="28575" cap="rnd">
              <a:solidFill>
                <a:srgbClr val="92D050"/>
              </a:solidFill>
              <a:round/>
            </a:ln>
            <a:effectLst/>
          </c:spPr>
          <c:marker>
            <c:symbol val="none"/>
          </c:marker>
          <c:cat>
            <c:strRef>
              <c:f>İletim1!$B$71:$M$71</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İletim1!$B$74:$M$74</c:f>
              <c:numCache>
                <c:formatCode>0.00</c:formatCode>
                <c:ptCount val="12"/>
                <c:pt idx="0">
                  <c:v>122.06146034999995</c:v>
                </c:pt>
                <c:pt idx="1">
                  <c:v>25.968431810000027</c:v>
                </c:pt>
                <c:pt idx="2">
                  <c:v>123.30211675999993</c:v>
                </c:pt>
                <c:pt idx="3">
                  <c:v>2.3524327799999725</c:v>
                </c:pt>
                <c:pt idx="4">
                  <c:v>67.416245180000004</c:v>
                </c:pt>
                <c:pt idx="5">
                  <c:v>34.414888150000024</c:v>
                </c:pt>
                <c:pt idx="6">
                  <c:v>57.636325840000012</c:v>
                </c:pt>
                <c:pt idx="7">
                  <c:v>58.518172639999989</c:v>
                </c:pt>
                <c:pt idx="8">
                  <c:v>83.19275583000001</c:v>
                </c:pt>
                <c:pt idx="9">
                  <c:v>148.69641605000001</c:v>
                </c:pt>
                <c:pt idx="10">
                  <c:v>113.39866628000004</c:v>
                </c:pt>
                <c:pt idx="11">
                  <c:v>209.84038557999997</c:v>
                </c:pt>
              </c:numCache>
            </c:numRef>
          </c:val>
          <c:smooth val="0"/>
          <c:extLst>
            <c:ext xmlns:c16="http://schemas.microsoft.com/office/drawing/2014/chart" uri="{C3380CC4-5D6E-409C-BE32-E72D297353CC}">
              <c16:uniqueId val="{00000002-2E0F-4D06-AF40-2115E7E8AA49}"/>
            </c:ext>
          </c:extLst>
        </c:ser>
        <c:dLbls>
          <c:showLegendKey val="0"/>
          <c:showVal val="0"/>
          <c:showCatName val="0"/>
          <c:showSerName val="0"/>
          <c:showPercent val="0"/>
          <c:showBubbleSize val="0"/>
        </c:dLbls>
        <c:smooth val="0"/>
        <c:axId val="268677504"/>
        <c:axId val="268679040"/>
      </c:lineChart>
      <c:catAx>
        <c:axId val="268677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679040"/>
        <c:crosses val="autoZero"/>
        <c:auto val="1"/>
        <c:lblAlgn val="ctr"/>
        <c:lblOffset val="100"/>
        <c:noMultiLvlLbl val="0"/>
      </c:catAx>
      <c:valAx>
        <c:axId val="2686790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677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İletim1!$A$101</c:f>
              <c:strCache>
                <c:ptCount val="1"/>
                <c:pt idx="0">
                  <c:v>End of Day Trade Amount</c:v>
                </c:pt>
              </c:strCache>
            </c:strRef>
          </c:tx>
          <c:spPr>
            <a:ln w="28575" cap="rnd">
              <a:solidFill>
                <a:schemeClr val="accent1"/>
              </a:solidFill>
              <a:round/>
            </a:ln>
            <a:effectLst/>
          </c:spPr>
          <c:marker>
            <c:symbol val="none"/>
          </c:marker>
          <c:cat>
            <c:strRef>
              <c:f>İletim1!$B$100:$M$100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İletim1!$B$101:$M$101</c:f>
              <c:numCache>
                <c:formatCode>0.00</c:formatCode>
                <c:ptCount val="12"/>
                <c:pt idx="0">
                  <c:v>85.346903620000006</c:v>
                </c:pt>
                <c:pt idx="1">
                  <c:v>59.134209970000001</c:v>
                </c:pt>
                <c:pt idx="2">
                  <c:v>75.714024099999989</c:v>
                </c:pt>
                <c:pt idx="3">
                  <c:v>34.177000909999997</c:v>
                </c:pt>
                <c:pt idx="4">
                  <c:v>25.622934190000002</c:v>
                </c:pt>
                <c:pt idx="5">
                  <c:v>12.487226499999998</c:v>
                </c:pt>
                <c:pt idx="6">
                  <c:v>89.732755549999993</c:v>
                </c:pt>
                <c:pt idx="7">
                  <c:v>29.695492050000002</c:v>
                </c:pt>
                <c:pt idx="8">
                  <c:v>38.552500380000005</c:v>
                </c:pt>
                <c:pt idx="9">
                  <c:v>132.96070771999999</c:v>
                </c:pt>
                <c:pt idx="10">
                  <c:v>53.903832709999996</c:v>
                </c:pt>
                <c:pt idx="11">
                  <c:v>161.61222165999999</c:v>
                </c:pt>
              </c:numCache>
            </c:numRef>
          </c:val>
          <c:smooth val="0"/>
          <c:extLst>
            <c:ext xmlns:c16="http://schemas.microsoft.com/office/drawing/2014/chart" uri="{C3380CC4-5D6E-409C-BE32-E72D297353CC}">
              <c16:uniqueId val="{00000000-C959-4D8E-ABDE-4E5DCB667B19}"/>
            </c:ext>
          </c:extLst>
        </c:ser>
        <c:ser>
          <c:idx val="1"/>
          <c:order val="1"/>
          <c:tx>
            <c:strRef>
              <c:f>İletim1!$A$102</c:f>
              <c:strCache>
                <c:ptCount val="1"/>
                <c:pt idx="0">
                  <c:v>Gas Withdrawal from System</c:v>
                </c:pt>
              </c:strCache>
            </c:strRef>
          </c:tx>
          <c:spPr>
            <a:ln w="28575" cap="rnd">
              <a:solidFill>
                <a:schemeClr val="accent2"/>
              </a:solidFill>
              <a:round/>
            </a:ln>
            <a:effectLst/>
          </c:spPr>
          <c:marker>
            <c:symbol val="none"/>
          </c:marker>
          <c:cat>
            <c:strRef>
              <c:f>İletim1!$B$100:$M$100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İletim1!$B$102:$M$102</c:f>
              <c:numCache>
                <c:formatCode>0.00</c:formatCode>
                <c:ptCount val="12"/>
                <c:pt idx="0">
                  <c:v>244.42506621999996</c:v>
                </c:pt>
                <c:pt idx="1">
                  <c:v>132.962783</c:v>
                </c:pt>
                <c:pt idx="2">
                  <c:v>227.37137349999995</c:v>
                </c:pt>
                <c:pt idx="3">
                  <c:v>92.251864269999999</c:v>
                </c:pt>
                <c:pt idx="4">
                  <c:v>126.59900250000003</c:v>
                </c:pt>
                <c:pt idx="5">
                  <c:v>81.844444210000006</c:v>
                </c:pt>
                <c:pt idx="6">
                  <c:v>133.00756679000003</c:v>
                </c:pt>
                <c:pt idx="7">
                  <c:v>120.51338997999999</c:v>
                </c:pt>
                <c:pt idx="8">
                  <c:v>138.64688229000001</c:v>
                </c:pt>
                <c:pt idx="9">
                  <c:v>210.90371937</c:v>
                </c:pt>
                <c:pt idx="10">
                  <c:v>185.71700147000004</c:v>
                </c:pt>
                <c:pt idx="11">
                  <c:v>296.19505545999994</c:v>
                </c:pt>
              </c:numCache>
            </c:numRef>
          </c:val>
          <c:smooth val="0"/>
          <c:extLst>
            <c:ext xmlns:c16="http://schemas.microsoft.com/office/drawing/2014/chart" uri="{C3380CC4-5D6E-409C-BE32-E72D297353CC}">
              <c16:uniqueId val="{00000001-C959-4D8E-ABDE-4E5DCB667B19}"/>
            </c:ext>
          </c:extLst>
        </c:ser>
        <c:dLbls>
          <c:showLegendKey val="0"/>
          <c:showVal val="0"/>
          <c:showCatName val="0"/>
          <c:showSerName val="0"/>
          <c:showPercent val="0"/>
          <c:showBubbleSize val="0"/>
        </c:dLbls>
        <c:smooth val="0"/>
        <c:axId val="268696576"/>
        <c:axId val="268722944"/>
      </c:lineChart>
      <c:catAx>
        <c:axId val="268696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722944"/>
        <c:crosses val="autoZero"/>
        <c:auto val="1"/>
        <c:lblAlgn val="ctr"/>
        <c:lblOffset val="100"/>
        <c:noMultiLvlLbl val="0"/>
      </c:catAx>
      <c:valAx>
        <c:axId val="2687229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69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İletim2!$C$7</c:f>
              <c:strCache>
                <c:ptCount val="1"/>
                <c:pt idx="0">
                  <c:v>2012</c:v>
                </c:pt>
              </c:strCache>
            </c:strRef>
          </c:tx>
          <c:spPr>
            <a:solidFill>
              <a:schemeClr val="accent1"/>
            </a:solidFill>
            <a:ln>
              <a:noFill/>
            </a:ln>
            <a:effectLst/>
          </c:spPr>
          <c:invertIfNegative val="0"/>
          <c:cat>
            <c:strRef>
              <c:f>İletim2!$D$6:$O$6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İletim2!$D$7:$O$7</c:f>
              <c:numCache>
                <c:formatCode>General</c:formatCode>
                <c:ptCount val="12"/>
                <c:pt idx="0">
                  <c:v>58.9</c:v>
                </c:pt>
                <c:pt idx="1">
                  <c:v>54.7</c:v>
                </c:pt>
                <c:pt idx="2">
                  <c:v>59.2</c:v>
                </c:pt>
                <c:pt idx="3">
                  <c:v>61.1</c:v>
                </c:pt>
                <c:pt idx="4">
                  <c:v>71.599999999999994</c:v>
                </c:pt>
                <c:pt idx="5">
                  <c:v>81.8</c:v>
                </c:pt>
                <c:pt idx="6">
                  <c:v>87.7</c:v>
                </c:pt>
                <c:pt idx="7">
                  <c:v>78</c:v>
                </c:pt>
                <c:pt idx="8">
                  <c:v>90.1</c:v>
                </c:pt>
                <c:pt idx="9">
                  <c:v>76.599999999999994</c:v>
                </c:pt>
                <c:pt idx="10">
                  <c:v>71.900000000000006</c:v>
                </c:pt>
                <c:pt idx="11">
                  <c:v>59.7</c:v>
                </c:pt>
              </c:numCache>
            </c:numRef>
          </c:val>
          <c:extLst>
            <c:ext xmlns:c16="http://schemas.microsoft.com/office/drawing/2014/chart" uri="{C3380CC4-5D6E-409C-BE32-E72D297353CC}">
              <c16:uniqueId val="{00000000-C0CD-46DB-A0A3-C1189C7A8652}"/>
            </c:ext>
          </c:extLst>
        </c:ser>
        <c:ser>
          <c:idx val="1"/>
          <c:order val="1"/>
          <c:tx>
            <c:strRef>
              <c:f>İletim2!$C$8</c:f>
              <c:strCache>
                <c:ptCount val="1"/>
                <c:pt idx="0">
                  <c:v>2013</c:v>
                </c:pt>
              </c:strCache>
            </c:strRef>
          </c:tx>
          <c:spPr>
            <a:solidFill>
              <a:schemeClr val="accent2"/>
            </a:solidFill>
            <a:ln>
              <a:noFill/>
            </a:ln>
            <a:effectLst/>
          </c:spPr>
          <c:invertIfNegative val="0"/>
          <c:cat>
            <c:strRef>
              <c:f>İletim2!$D$6:$O$6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İletim2!$D$8:$O$8</c:f>
              <c:numCache>
                <c:formatCode>General</c:formatCode>
                <c:ptCount val="12"/>
                <c:pt idx="0">
                  <c:v>52.2</c:v>
                </c:pt>
                <c:pt idx="1">
                  <c:v>44.3</c:v>
                </c:pt>
                <c:pt idx="2">
                  <c:v>51.3</c:v>
                </c:pt>
                <c:pt idx="3">
                  <c:v>55.7</c:v>
                </c:pt>
                <c:pt idx="4">
                  <c:v>76</c:v>
                </c:pt>
                <c:pt idx="5">
                  <c:v>73.400000000000006</c:v>
                </c:pt>
                <c:pt idx="6">
                  <c:v>82.7</c:v>
                </c:pt>
                <c:pt idx="7">
                  <c:v>70.900000000000006</c:v>
                </c:pt>
                <c:pt idx="8">
                  <c:v>86.8</c:v>
                </c:pt>
                <c:pt idx="9">
                  <c:v>80.3</c:v>
                </c:pt>
                <c:pt idx="10">
                  <c:v>77.7</c:v>
                </c:pt>
                <c:pt idx="11">
                  <c:v>62.8</c:v>
                </c:pt>
              </c:numCache>
            </c:numRef>
          </c:val>
          <c:extLst>
            <c:ext xmlns:c16="http://schemas.microsoft.com/office/drawing/2014/chart" uri="{C3380CC4-5D6E-409C-BE32-E72D297353CC}">
              <c16:uniqueId val="{00000001-C0CD-46DB-A0A3-C1189C7A8652}"/>
            </c:ext>
          </c:extLst>
        </c:ser>
        <c:ser>
          <c:idx val="2"/>
          <c:order val="2"/>
          <c:tx>
            <c:strRef>
              <c:f>İletim2!$C$9</c:f>
              <c:strCache>
                <c:ptCount val="1"/>
                <c:pt idx="0">
                  <c:v>2014</c:v>
                </c:pt>
              </c:strCache>
            </c:strRef>
          </c:tx>
          <c:spPr>
            <a:solidFill>
              <a:schemeClr val="accent3"/>
            </a:solidFill>
            <a:ln>
              <a:noFill/>
            </a:ln>
            <a:effectLst/>
          </c:spPr>
          <c:invertIfNegative val="0"/>
          <c:cat>
            <c:strRef>
              <c:f>İletim2!$D$6:$O$6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İletim2!$D$9:$O$9</c:f>
              <c:numCache>
                <c:formatCode>General</c:formatCode>
                <c:ptCount val="12"/>
                <c:pt idx="0">
                  <c:v>50.09</c:v>
                </c:pt>
                <c:pt idx="1">
                  <c:v>45.5</c:v>
                </c:pt>
                <c:pt idx="2">
                  <c:v>51.05</c:v>
                </c:pt>
                <c:pt idx="3">
                  <c:v>49.26</c:v>
                </c:pt>
                <c:pt idx="4">
                  <c:v>55.73</c:v>
                </c:pt>
                <c:pt idx="5">
                  <c:v>53.86</c:v>
                </c:pt>
                <c:pt idx="6">
                  <c:v>55.96</c:v>
                </c:pt>
                <c:pt idx="7">
                  <c:v>63.35</c:v>
                </c:pt>
                <c:pt idx="8">
                  <c:v>66.11</c:v>
                </c:pt>
                <c:pt idx="9">
                  <c:v>61.74</c:v>
                </c:pt>
                <c:pt idx="10">
                  <c:v>62.16</c:v>
                </c:pt>
                <c:pt idx="11">
                  <c:v>51.97</c:v>
                </c:pt>
              </c:numCache>
            </c:numRef>
          </c:val>
          <c:extLst>
            <c:ext xmlns:c16="http://schemas.microsoft.com/office/drawing/2014/chart" uri="{C3380CC4-5D6E-409C-BE32-E72D297353CC}">
              <c16:uniqueId val="{00000002-C0CD-46DB-A0A3-C1189C7A8652}"/>
            </c:ext>
          </c:extLst>
        </c:ser>
        <c:ser>
          <c:idx val="3"/>
          <c:order val="3"/>
          <c:tx>
            <c:strRef>
              <c:f>İletim2!$C$10</c:f>
              <c:strCache>
                <c:ptCount val="1"/>
                <c:pt idx="0">
                  <c:v>2015</c:v>
                </c:pt>
              </c:strCache>
            </c:strRef>
          </c:tx>
          <c:spPr>
            <a:solidFill>
              <a:schemeClr val="accent4"/>
            </a:solidFill>
            <a:ln>
              <a:noFill/>
            </a:ln>
            <a:effectLst/>
          </c:spPr>
          <c:invertIfNegative val="0"/>
          <c:cat>
            <c:strRef>
              <c:f>İletim2!$D$6:$O$6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İletim2!$D$10:$O$10</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3-C0CD-46DB-A0A3-C1189C7A8652}"/>
            </c:ext>
          </c:extLst>
        </c:ser>
        <c:ser>
          <c:idx val="4"/>
          <c:order val="4"/>
          <c:tx>
            <c:strRef>
              <c:f>İletim2!$C$11</c:f>
              <c:strCache>
                <c:ptCount val="1"/>
                <c:pt idx="0">
                  <c:v>2016</c:v>
                </c:pt>
              </c:strCache>
            </c:strRef>
          </c:tx>
          <c:spPr>
            <a:solidFill>
              <a:schemeClr val="accent5"/>
            </a:solidFill>
            <a:ln>
              <a:noFill/>
            </a:ln>
            <a:effectLst/>
          </c:spPr>
          <c:invertIfNegative val="0"/>
          <c:cat>
            <c:strRef>
              <c:f>İletim2!$D$6:$O$6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İletim2!$D$11:$O$11</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4-C0CD-46DB-A0A3-C1189C7A8652}"/>
            </c:ext>
          </c:extLst>
        </c:ser>
        <c:dLbls>
          <c:showLegendKey val="0"/>
          <c:showVal val="0"/>
          <c:showCatName val="0"/>
          <c:showSerName val="0"/>
          <c:showPercent val="0"/>
          <c:showBubbleSize val="0"/>
        </c:dLbls>
        <c:gapWidth val="219"/>
        <c:overlap val="-27"/>
        <c:axId val="268760576"/>
        <c:axId val="268762112"/>
      </c:barChart>
      <c:catAx>
        <c:axId val="26876057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762112"/>
        <c:crosses val="autoZero"/>
        <c:auto val="1"/>
        <c:lblAlgn val="ctr"/>
        <c:lblOffset val="100"/>
        <c:noMultiLvlLbl val="0"/>
      </c:catAx>
      <c:valAx>
        <c:axId val="268762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760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Sayfa4!$B$13</c:f>
              <c:strCache>
                <c:ptCount val="1"/>
                <c:pt idx="0">
                  <c:v>Miktar</c:v>
                </c:pt>
              </c:strCache>
            </c:strRef>
          </c:tx>
          <c:spPr>
            <a:ln w="28575" cap="rnd">
              <a:solidFill>
                <a:schemeClr val="accent1"/>
              </a:solidFill>
              <a:round/>
            </a:ln>
            <a:effectLst/>
          </c:spPr>
          <c:marker>
            <c:symbol val="none"/>
          </c:marker>
          <c:cat>
            <c:numRef>
              <c:f>Sayfa4!$A$14:$A$19</c:f>
              <c:numCache>
                <c:formatCode>General</c:formatCode>
                <c:ptCount val="6"/>
                <c:pt idx="0">
                  <c:v>2011</c:v>
                </c:pt>
                <c:pt idx="1">
                  <c:v>2012</c:v>
                </c:pt>
                <c:pt idx="2">
                  <c:v>2013</c:v>
                </c:pt>
                <c:pt idx="3">
                  <c:v>2014</c:v>
                </c:pt>
                <c:pt idx="4">
                  <c:v>2015</c:v>
                </c:pt>
                <c:pt idx="5">
                  <c:v>2016</c:v>
                </c:pt>
              </c:numCache>
            </c:numRef>
          </c:cat>
          <c:val>
            <c:numRef>
              <c:f>Sayfa4!$B$14:$B$19</c:f>
              <c:numCache>
                <c:formatCode>General</c:formatCode>
                <c:ptCount val="6"/>
                <c:pt idx="0" formatCode="#,##0.00">
                  <c:v>1093</c:v>
                </c:pt>
                <c:pt idx="1">
                  <c:v>851.3</c:v>
                </c:pt>
                <c:pt idx="2">
                  <c:v>814</c:v>
                </c:pt>
                <c:pt idx="3">
                  <c:v>666.78</c:v>
                </c:pt>
                <c:pt idx="4">
                  <c:v>691.23</c:v>
                </c:pt>
                <c:pt idx="5">
                  <c:v>702.56</c:v>
                </c:pt>
              </c:numCache>
            </c:numRef>
          </c:val>
          <c:smooth val="0"/>
          <c:extLst>
            <c:ext xmlns:c16="http://schemas.microsoft.com/office/drawing/2014/chart" uri="{C3380CC4-5D6E-409C-BE32-E72D297353CC}">
              <c16:uniqueId val="{00000000-FD82-49B4-8409-CC0C6E2CA04D}"/>
            </c:ext>
          </c:extLst>
        </c:ser>
        <c:dLbls>
          <c:showLegendKey val="0"/>
          <c:showVal val="0"/>
          <c:showCatName val="0"/>
          <c:showSerName val="0"/>
          <c:showPercent val="0"/>
          <c:showBubbleSize val="0"/>
        </c:dLbls>
        <c:smooth val="0"/>
        <c:axId val="268856320"/>
        <c:axId val="268870400"/>
      </c:lineChart>
      <c:catAx>
        <c:axId val="26885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870400"/>
        <c:crosses val="autoZero"/>
        <c:auto val="1"/>
        <c:lblAlgn val="ctr"/>
        <c:lblOffset val="100"/>
        <c:noMultiLvlLbl val="0"/>
      </c:catAx>
      <c:valAx>
        <c:axId val="2688704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8856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18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BDA-4745-9A9E-273757857B9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BDA-4745-9A9E-273757857B92}"/>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BDA-4745-9A9E-273757857B92}"/>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BDA-4745-9A9E-273757857B9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Dağıtım1!$B$9:$C$9</c:f>
              <c:strCache>
                <c:ptCount val="2"/>
                <c:pt idx="0">
                  <c:v>Number of Subscribers</c:v>
                </c:pt>
                <c:pt idx="1">
                  <c:v>Number of Eligible Consumers</c:v>
                </c:pt>
              </c:strCache>
            </c:strRef>
          </c:cat>
          <c:val>
            <c:numRef>
              <c:f>Dağıtım1!$B$10:$C$10</c:f>
              <c:numCache>
                <c:formatCode>#,##0</c:formatCode>
                <c:ptCount val="2"/>
                <c:pt idx="0">
                  <c:v>12496662.82031</c:v>
                </c:pt>
                <c:pt idx="1">
                  <c:v>504161.17972000001</c:v>
                </c:pt>
              </c:numCache>
            </c:numRef>
          </c:val>
          <c:extLst>
            <c:ext xmlns:c16="http://schemas.microsoft.com/office/drawing/2014/chart" uri="{C3380CC4-5D6E-409C-BE32-E72D297353CC}">
              <c16:uniqueId val="{00000004-DBDA-4745-9A9E-273757857B9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cat>
            <c:strRef>
              <c:f>Dağıtım2!$A$21:$A$32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Dağıtım2!$B$21:$B$32</c:f>
              <c:numCache>
                <c:formatCode>#,##0.00</c:formatCode>
                <c:ptCount val="12"/>
                <c:pt idx="0">
                  <c:v>2403.5179664205575</c:v>
                </c:pt>
                <c:pt idx="1">
                  <c:v>1786.3418683293703</c:v>
                </c:pt>
                <c:pt idx="2">
                  <c:v>1360.0151134665007</c:v>
                </c:pt>
                <c:pt idx="3">
                  <c:v>771.92785675010077</c:v>
                </c:pt>
                <c:pt idx="4">
                  <c:v>368.8289265445797</c:v>
                </c:pt>
                <c:pt idx="5">
                  <c:v>242.41489774908001</c:v>
                </c:pt>
                <c:pt idx="6">
                  <c:v>173.42090235970994</c:v>
                </c:pt>
                <c:pt idx="7">
                  <c:v>189.00633955368988</c:v>
                </c:pt>
                <c:pt idx="8">
                  <c:v>218.20503929125019</c:v>
                </c:pt>
                <c:pt idx="9">
                  <c:v>452.69728821347019</c:v>
                </c:pt>
                <c:pt idx="10">
                  <c:v>1087.3865759658311</c:v>
                </c:pt>
                <c:pt idx="11">
                  <c:v>2177.8527562960194</c:v>
                </c:pt>
              </c:numCache>
            </c:numRef>
          </c:val>
          <c:extLst>
            <c:ext xmlns:c16="http://schemas.microsoft.com/office/drawing/2014/chart" uri="{C3380CC4-5D6E-409C-BE32-E72D297353CC}">
              <c16:uniqueId val="{00000000-A487-46DD-93DC-BC81E67DBABF}"/>
            </c:ext>
          </c:extLst>
        </c:ser>
        <c:dLbls>
          <c:showLegendKey val="0"/>
          <c:showVal val="0"/>
          <c:showCatName val="0"/>
          <c:showSerName val="0"/>
          <c:showPercent val="0"/>
          <c:showBubbleSize val="0"/>
        </c:dLbls>
        <c:gapWidth val="219"/>
        <c:overlap val="-27"/>
        <c:axId val="212227200"/>
        <c:axId val="212228736"/>
      </c:barChart>
      <c:catAx>
        <c:axId val="21222720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2228736"/>
        <c:crosses val="autoZero"/>
        <c:auto val="1"/>
        <c:lblAlgn val="ctr"/>
        <c:lblOffset val="100"/>
        <c:noMultiLvlLbl val="0"/>
      </c:catAx>
      <c:valAx>
        <c:axId val="212228736"/>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2227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18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0943326245740473"/>
          <c:w val="0.81388888888888888"/>
          <c:h val="0.78113347508519049"/>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7B9-406D-830D-72EC0AB765A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7B9-406D-830D-72EC0AB765A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7B9-406D-830D-72EC0AB765A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7B9-406D-830D-72EC0AB765A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7B9-406D-830D-72EC0AB765A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7B9-406D-830D-72EC0AB765A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7B9-406D-830D-72EC0AB765A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7B9-406D-830D-72EC0AB765A3}"/>
                </c:ext>
              </c:extLst>
            </c:dLbl>
            <c:dLbl>
              <c:idx val="2"/>
              <c:layout>
                <c:manualLayout>
                  <c:x val="4.1873278236914599E-2"/>
                  <c:y val="-0.1059602649006623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7B9-406D-830D-72EC0AB765A3}"/>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77B9-406D-830D-72EC0AB765A3}"/>
                </c:ext>
              </c:extLst>
            </c:dLbl>
            <c:dLbl>
              <c:idx val="4"/>
              <c:layout>
                <c:manualLayout>
                  <c:x val="4.6296296296296217E-2"/>
                  <c:y val="4.408199250606127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7B9-406D-830D-72EC0AB765A3}"/>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77B9-406D-830D-72EC0AB765A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Dağıtım3!$B$25:$B$30</c:f>
              <c:strCache>
                <c:ptCount val="6"/>
                <c:pt idx="0">
                  <c:v>Others</c:v>
                </c:pt>
                <c:pt idx="1">
                  <c:v>Combi and Oven</c:v>
                </c:pt>
                <c:pt idx="2">
                  <c:v>Central Heating</c:v>
                </c:pt>
                <c:pt idx="3">
                  <c:v>Oven</c:v>
                </c:pt>
                <c:pt idx="4">
                  <c:v>Water Heater and Oven</c:v>
                </c:pt>
                <c:pt idx="5">
                  <c:v>WaterHeater, Stove and Oven</c:v>
                </c:pt>
              </c:strCache>
            </c:strRef>
          </c:cat>
          <c:val>
            <c:numRef>
              <c:f>Dağıtım3!$C$25:$C$30</c:f>
              <c:numCache>
                <c:formatCode>#,##0</c:formatCode>
                <c:ptCount val="6"/>
                <c:pt idx="0">
                  <c:v>222765.63699000003</c:v>
                </c:pt>
                <c:pt idx="1">
                  <c:v>10347876.350950001</c:v>
                </c:pt>
                <c:pt idx="2">
                  <c:v>74134.563380000007</c:v>
                </c:pt>
                <c:pt idx="3">
                  <c:v>406670.61812</c:v>
                </c:pt>
                <c:pt idx="4">
                  <c:v>1081077.7627899998</c:v>
                </c:pt>
                <c:pt idx="5">
                  <c:v>364137.88808</c:v>
                </c:pt>
              </c:numCache>
            </c:numRef>
          </c:val>
          <c:extLst>
            <c:ext xmlns:c16="http://schemas.microsoft.com/office/drawing/2014/chart" uri="{C3380CC4-5D6E-409C-BE32-E72D297353CC}">
              <c16:uniqueId val="{0000000C-77B9-406D-830D-72EC0AB765A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968-4E04-A3E4-841523B7655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968-4E04-A3E4-841523B7655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968-4E04-A3E4-841523B7655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968-4E04-A3E4-841523B7655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968-4E04-A3E4-841523B7655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968-4E04-A3E4-841523B7655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A968-4E04-A3E4-841523B7655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A968-4E04-A3E4-841523B7655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Dağıtım4!$B$12:$B$15</c:f>
              <c:strCache>
                <c:ptCount val="4"/>
                <c:pt idx="0">
                  <c:v>Others</c:v>
                </c:pt>
                <c:pt idx="1">
                  <c:v>Not Paying Invoice Amount on Time</c:v>
                </c:pt>
                <c:pt idx="2">
                  <c:v>Illegal and Irregular Usage of Natural Gas</c:v>
                </c:pt>
                <c:pt idx="3">
                  <c:v>Application of Consumers</c:v>
                </c:pt>
              </c:strCache>
            </c:strRef>
          </c:cat>
          <c:val>
            <c:numRef>
              <c:f>Dağıtım4!$C$12:$C$15</c:f>
              <c:numCache>
                <c:formatCode>#,##0.00</c:formatCode>
                <c:ptCount val="4"/>
                <c:pt idx="0">
                  <c:v>33559</c:v>
                </c:pt>
                <c:pt idx="1">
                  <c:v>1761278</c:v>
                </c:pt>
                <c:pt idx="2">
                  <c:v>250112</c:v>
                </c:pt>
                <c:pt idx="3">
                  <c:v>73217</c:v>
                </c:pt>
              </c:numCache>
            </c:numRef>
          </c:val>
          <c:extLst>
            <c:ext xmlns:c16="http://schemas.microsoft.com/office/drawing/2014/chart" uri="{C3380CC4-5D6E-409C-BE32-E72D297353CC}">
              <c16:uniqueId val="{00000008-A968-4E04-A3E4-841523B7655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Dağıtım4!$A$77:$A$83</c:f>
              <c:strCache>
                <c:ptCount val="7"/>
                <c:pt idx="0">
                  <c:v>Complaints About Meters</c:v>
                </c:pt>
                <c:pt idx="1">
                  <c:v>Complaints About Billing</c:v>
                </c:pt>
                <c:pt idx="2">
                  <c:v>Other Complaints</c:v>
                </c:pt>
                <c:pt idx="3">
                  <c:v>Complaints About Customer Service</c:v>
                </c:pt>
                <c:pt idx="4">
                  <c:v>Complaints Related with Prices/Tariffs</c:v>
                </c:pt>
                <c:pt idx="5">
                  <c:v>Complaints Related with Subscription</c:v>
                </c:pt>
                <c:pt idx="6">
                  <c:v>Complaints About Certificate Owners</c:v>
                </c:pt>
              </c:strCache>
            </c:strRef>
          </c:cat>
          <c:val>
            <c:numRef>
              <c:f>Dağıtım4!$B$77:$B$83</c:f>
              <c:numCache>
                <c:formatCode>#,##0</c:formatCode>
                <c:ptCount val="7"/>
                <c:pt idx="0">
                  <c:v>265112</c:v>
                </c:pt>
                <c:pt idx="1">
                  <c:v>62264</c:v>
                </c:pt>
                <c:pt idx="2">
                  <c:v>51028</c:v>
                </c:pt>
                <c:pt idx="3">
                  <c:v>11472</c:v>
                </c:pt>
                <c:pt idx="4">
                  <c:v>6792</c:v>
                </c:pt>
                <c:pt idx="5">
                  <c:v>4919</c:v>
                </c:pt>
                <c:pt idx="6">
                  <c:v>2224</c:v>
                </c:pt>
              </c:numCache>
            </c:numRef>
          </c:val>
          <c:extLst>
            <c:ext xmlns:c16="http://schemas.microsoft.com/office/drawing/2014/chart" uri="{C3380CC4-5D6E-409C-BE32-E72D297353CC}">
              <c16:uniqueId val="{00000000-7EB8-4C2F-8F96-16B64D6E922F}"/>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A7B-40D2-8334-E13220CAA6E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A7B-40D2-8334-E13220CAA6EA}"/>
              </c:ext>
            </c:extLst>
          </c:dPt>
          <c:dLbls>
            <c:dLbl>
              <c:idx val="0"/>
              <c:layout>
                <c:manualLayout>
                  <c:x val="0.10294117647058823"/>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A7B-40D2-8334-E13220CAA6EA}"/>
                </c:ext>
              </c:extLst>
            </c:dLbl>
            <c:dLbl>
              <c:idx val="1"/>
              <c:layout>
                <c:manualLayout>
                  <c:x val="-0.1323529411764706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A7B-40D2-8334-E13220CAA6E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Dağıtım5!$A$14:$A$15</c:f>
              <c:strCache>
                <c:ptCount val="2"/>
                <c:pt idx="0">
                  <c:v>Number of Customers Whose Objections were Refused</c:v>
                </c:pt>
                <c:pt idx="1">
                  <c:v>Number of Customers Whose Objections were Accepted</c:v>
                </c:pt>
              </c:strCache>
            </c:strRef>
          </c:cat>
          <c:val>
            <c:numRef>
              <c:f>Dağıtım5!$B$14:$B$15</c:f>
              <c:numCache>
                <c:formatCode>#,##0.00</c:formatCode>
                <c:ptCount val="2"/>
                <c:pt idx="0">
                  <c:v>68111</c:v>
                </c:pt>
                <c:pt idx="1">
                  <c:v>10450</c:v>
                </c:pt>
              </c:numCache>
            </c:numRef>
          </c:val>
          <c:extLst>
            <c:ext xmlns:c16="http://schemas.microsoft.com/office/drawing/2014/chart" uri="{C3380CC4-5D6E-409C-BE32-E72D297353CC}">
              <c16:uniqueId val="{00000004-AA7B-40D2-8334-E13220CAA6EA}"/>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D0A-47A3-95EF-34AD2E6C2FC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D0A-47A3-95EF-34AD2E6C2FC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D0A-47A3-95EF-34AD2E6C2FC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D0A-47A3-95EF-34AD2E6C2FC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D0A-47A3-95EF-34AD2E6C2FC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D0A-47A3-95EF-34AD2E6C2FC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D0A-47A3-95EF-34AD2E6C2FCC}"/>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2D0A-47A3-95EF-34AD2E6C2FCC}"/>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2D0A-47A3-95EF-34AD2E6C2FCC}"/>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2D0A-47A3-95EF-34AD2E6C2FC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Tüketim1!$C$47:$G$47</c:f>
              <c:strCache>
                <c:ptCount val="5"/>
                <c:pt idx="0">
                  <c:v>Electricity Generation</c:v>
                </c:pt>
                <c:pt idx="1">
                  <c:v>Industry</c:v>
                </c:pt>
                <c:pt idx="2">
                  <c:v>Households</c:v>
                </c:pt>
                <c:pt idx="3">
                  <c:v>Government Offices and Business</c:v>
                </c:pt>
                <c:pt idx="4">
                  <c:v>Others</c:v>
                </c:pt>
              </c:strCache>
            </c:strRef>
          </c:cat>
          <c:val>
            <c:numRef>
              <c:f>Tüketim1!$C$48:$G$48</c:f>
              <c:numCache>
                <c:formatCode>General</c:formatCode>
                <c:ptCount val="5"/>
                <c:pt idx="0">
                  <c:v>16730.31375212282</c:v>
                </c:pt>
                <c:pt idx="1">
                  <c:v>14094.991673123601</c:v>
                </c:pt>
                <c:pt idx="2">
                  <c:v>11620.384627602774</c:v>
                </c:pt>
                <c:pt idx="3">
                  <c:v>2844.2589453085116</c:v>
                </c:pt>
                <c:pt idx="4">
                  <c:v>1105.1119542959277</c:v>
                </c:pt>
              </c:numCache>
            </c:numRef>
          </c:val>
          <c:extLst>
            <c:ext xmlns:c16="http://schemas.microsoft.com/office/drawing/2014/chart" uri="{C3380CC4-5D6E-409C-BE32-E72D297353CC}">
              <c16:uniqueId val="{0000000A-2D0A-47A3-95EF-34AD2E6C2FC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Tüketim1!$C$82</c:f>
              <c:strCache>
                <c:ptCount val="1"/>
                <c:pt idx="0">
                  <c:v>2013</c:v>
                </c:pt>
              </c:strCache>
            </c:strRef>
          </c:tx>
          <c:spPr>
            <a:solidFill>
              <a:schemeClr val="accent1"/>
            </a:solidFill>
            <a:ln>
              <a:noFill/>
            </a:ln>
            <a:effectLst/>
          </c:spPr>
          <c:invertIfNegative val="0"/>
          <c:cat>
            <c:strRef>
              <c:f>Tüketim1!$B$83:$B$87</c:f>
              <c:strCache>
                <c:ptCount val="5"/>
                <c:pt idx="0">
                  <c:v>Electricity Generation</c:v>
                </c:pt>
                <c:pt idx="1">
                  <c:v>Households</c:v>
                </c:pt>
                <c:pt idx="2">
                  <c:v>Industry</c:v>
                </c:pt>
                <c:pt idx="3">
                  <c:v>Government Offices and Business</c:v>
                </c:pt>
                <c:pt idx="4">
                  <c:v>Others</c:v>
                </c:pt>
              </c:strCache>
            </c:strRef>
          </c:cat>
          <c:val>
            <c:numRef>
              <c:f>Tüketim1!$C$83:$C$87</c:f>
              <c:numCache>
                <c:formatCode>#,##0.00</c:formatCode>
                <c:ptCount val="5"/>
                <c:pt idx="0">
                  <c:v>20717.72437</c:v>
                </c:pt>
                <c:pt idx="1">
                  <c:v>9539.3976029999994</c:v>
                </c:pt>
                <c:pt idx="2">
                  <c:v>11530.683000000001</c:v>
                </c:pt>
                <c:pt idx="3">
                  <c:v>2694.4479609999999</c:v>
                </c:pt>
                <c:pt idx="4">
                  <c:v>1435.747061</c:v>
                </c:pt>
              </c:numCache>
            </c:numRef>
          </c:val>
          <c:extLst>
            <c:ext xmlns:c16="http://schemas.microsoft.com/office/drawing/2014/chart" uri="{C3380CC4-5D6E-409C-BE32-E72D297353CC}">
              <c16:uniqueId val="{00000000-ABC8-4F78-A872-9BB14810EAC1}"/>
            </c:ext>
          </c:extLst>
        </c:ser>
        <c:ser>
          <c:idx val="1"/>
          <c:order val="1"/>
          <c:tx>
            <c:strRef>
              <c:f>Tüketim1!$D$82</c:f>
              <c:strCache>
                <c:ptCount val="1"/>
                <c:pt idx="0">
                  <c:v>2014</c:v>
                </c:pt>
              </c:strCache>
            </c:strRef>
          </c:tx>
          <c:spPr>
            <a:solidFill>
              <a:schemeClr val="accent2"/>
            </a:solidFill>
            <a:ln>
              <a:noFill/>
            </a:ln>
            <a:effectLst/>
          </c:spPr>
          <c:invertIfNegative val="0"/>
          <c:cat>
            <c:strRef>
              <c:f>Tüketim1!$B$83:$B$87</c:f>
              <c:strCache>
                <c:ptCount val="5"/>
                <c:pt idx="0">
                  <c:v>Electricity Generation</c:v>
                </c:pt>
                <c:pt idx="1">
                  <c:v>Households</c:v>
                </c:pt>
                <c:pt idx="2">
                  <c:v>Industry</c:v>
                </c:pt>
                <c:pt idx="3">
                  <c:v>Government Offices and Business</c:v>
                </c:pt>
                <c:pt idx="4">
                  <c:v>Others</c:v>
                </c:pt>
              </c:strCache>
            </c:strRef>
          </c:cat>
          <c:val>
            <c:numRef>
              <c:f>Tüketim1!$D$83:$D$87</c:f>
              <c:numCache>
                <c:formatCode>#,##0.00</c:formatCode>
                <c:ptCount val="5"/>
                <c:pt idx="0">
                  <c:v>23441.97</c:v>
                </c:pt>
                <c:pt idx="1">
                  <c:v>9304.42</c:v>
                </c:pt>
                <c:pt idx="2">
                  <c:v>12375.53</c:v>
                </c:pt>
                <c:pt idx="3">
                  <c:v>2836.14</c:v>
                </c:pt>
                <c:pt idx="4">
                  <c:v>759.12</c:v>
                </c:pt>
              </c:numCache>
            </c:numRef>
          </c:val>
          <c:extLst>
            <c:ext xmlns:c16="http://schemas.microsoft.com/office/drawing/2014/chart" uri="{C3380CC4-5D6E-409C-BE32-E72D297353CC}">
              <c16:uniqueId val="{00000001-ABC8-4F78-A872-9BB14810EAC1}"/>
            </c:ext>
          </c:extLst>
        </c:ser>
        <c:ser>
          <c:idx val="2"/>
          <c:order val="2"/>
          <c:tx>
            <c:strRef>
              <c:f>Tüketim1!$E$82</c:f>
              <c:strCache>
                <c:ptCount val="1"/>
                <c:pt idx="0">
                  <c:v>2015</c:v>
                </c:pt>
              </c:strCache>
            </c:strRef>
          </c:tx>
          <c:spPr>
            <a:solidFill>
              <a:schemeClr val="accent3"/>
            </a:solidFill>
            <a:ln>
              <a:noFill/>
            </a:ln>
            <a:effectLst/>
          </c:spPr>
          <c:invertIfNegative val="0"/>
          <c:cat>
            <c:strRef>
              <c:f>Tüketim1!$B$83:$B$87</c:f>
              <c:strCache>
                <c:ptCount val="5"/>
                <c:pt idx="0">
                  <c:v>Electricity Generation</c:v>
                </c:pt>
                <c:pt idx="1">
                  <c:v>Households</c:v>
                </c:pt>
                <c:pt idx="2">
                  <c:v>Industry</c:v>
                </c:pt>
                <c:pt idx="3">
                  <c:v>Government Offices and Business</c:v>
                </c:pt>
                <c:pt idx="4">
                  <c:v>Others</c:v>
                </c:pt>
              </c:strCache>
            </c:strRef>
          </c:cat>
          <c:val>
            <c:numRef>
              <c:f>Tüketim1!$E$83:$E$87</c:f>
              <c:numCache>
                <c:formatCode>#,##0.00</c:formatCode>
                <c:ptCount val="5"/>
                <c:pt idx="0">
                  <c:v>19010.669999999998</c:v>
                </c:pt>
                <c:pt idx="1">
                  <c:v>11000.36</c:v>
                </c:pt>
                <c:pt idx="2">
                  <c:v>13965.53</c:v>
                </c:pt>
                <c:pt idx="3">
                  <c:v>2889.23</c:v>
                </c:pt>
                <c:pt idx="4">
                  <c:v>1133.49</c:v>
                </c:pt>
              </c:numCache>
            </c:numRef>
          </c:val>
          <c:extLst>
            <c:ext xmlns:c16="http://schemas.microsoft.com/office/drawing/2014/chart" uri="{C3380CC4-5D6E-409C-BE32-E72D297353CC}">
              <c16:uniqueId val="{00000002-ABC8-4F78-A872-9BB14810EAC1}"/>
            </c:ext>
          </c:extLst>
        </c:ser>
        <c:ser>
          <c:idx val="3"/>
          <c:order val="3"/>
          <c:tx>
            <c:strRef>
              <c:f>Tüketim1!$F$82</c:f>
              <c:strCache>
                <c:ptCount val="1"/>
                <c:pt idx="0">
                  <c:v>2016</c:v>
                </c:pt>
              </c:strCache>
            </c:strRef>
          </c:tx>
          <c:spPr>
            <a:solidFill>
              <a:schemeClr val="accent4"/>
            </a:solidFill>
            <a:ln>
              <a:noFill/>
            </a:ln>
            <a:effectLst/>
          </c:spPr>
          <c:invertIfNegative val="0"/>
          <c:cat>
            <c:strRef>
              <c:f>Tüketim1!$B$83:$B$87</c:f>
              <c:strCache>
                <c:ptCount val="5"/>
                <c:pt idx="0">
                  <c:v>Electricity Generation</c:v>
                </c:pt>
                <c:pt idx="1">
                  <c:v>Households</c:v>
                </c:pt>
                <c:pt idx="2">
                  <c:v>Industry</c:v>
                </c:pt>
                <c:pt idx="3">
                  <c:v>Government Offices and Business</c:v>
                </c:pt>
                <c:pt idx="4">
                  <c:v>Others</c:v>
                </c:pt>
              </c:strCache>
            </c:strRef>
          </c:cat>
          <c:val>
            <c:numRef>
              <c:f>Tüketim1!$F$83:$F$87</c:f>
              <c:numCache>
                <c:formatCode>#,##0.00</c:formatCode>
                <c:ptCount val="5"/>
                <c:pt idx="0">
                  <c:v>16730.31375212282</c:v>
                </c:pt>
                <c:pt idx="1">
                  <c:v>11620.384627602774</c:v>
                </c:pt>
                <c:pt idx="2">
                  <c:v>14094.991673123601</c:v>
                </c:pt>
                <c:pt idx="3">
                  <c:v>2844.2589453085116</c:v>
                </c:pt>
                <c:pt idx="4">
                  <c:v>1105.1119542959277</c:v>
                </c:pt>
              </c:numCache>
            </c:numRef>
          </c:val>
          <c:extLst>
            <c:ext xmlns:c16="http://schemas.microsoft.com/office/drawing/2014/chart" uri="{C3380CC4-5D6E-409C-BE32-E72D297353CC}">
              <c16:uniqueId val="{00000003-ABC8-4F78-A872-9BB14810EAC1}"/>
            </c:ext>
          </c:extLst>
        </c:ser>
        <c:dLbls>
          <c:showLegendKey val="0"/>
          <c:showVal val="0"/>
          <c:showCatName val="0"/>
          <c:showSerName val="0"/>
          <c:showPercent val="0"/>
          <c:showBubbleSize val="0"/>
        </c:dLbls>
        <c:gapWidth val="219"/>
        <c:overlap val="-27"/>
        <c:axId val="267153408"/>
        <c:axId val="267154944"/>
      </c:barChart>
      <c:catAx>
        <c:axId val="267153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154944"/>
        <c:crosses val="autoZero"/>
        <c:auto val="1"/>
        <c:lblAlgn val="ctr"/>
        <c:lblOffset val="100"/>
        <c:noMultiLvlLbl val="0"/>
      </c:catAx>
      <c:valAx>
        <c:axId val="2671549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153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67108486439195"/>
          <c:y val="5.1400554097404488E-2"/>
          <c:w val="0.82717804024496933"/>
          <c:h val="0.62298228346456697"/>
        </c:manualLayout>
      </c:layout>
      <c:barChart>
        <c:barDir val="col"/>
        <c:grouping val="clustered"/>
        <c:varyColors val="0"/>
        <c:ser>
          <c:idx val="0"/>
          <c:order val="0"/>
          <c:tx>
            <c:strRef>
              <c:f>Tüketim1!$C$22</c:f>
              <c:strCache>
                <c:ptCount val="1"/>
                <c:pt idx="0">
                  <c:v>Electricity Generation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Tüketim1!$B$23:$B$34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Tüketim1!$C$23:$C$34</c:f>
              <c:numCache>
                <c:formatCode>#,##0.00</c:formatCode>
                <c:ptCount val="12"/>
                <c:pt idx="0">
                  <c:v>1444.7722485951397</c:v>
                </c:pt>
                <c:pt idx="1">
                  <c:v>1314.8117730342203</c:v>
                </c:pt>
                <c:pt idx="2">
                  <c:v>1231.2053521168195</c:v>
                </c:pt>
                <c:pt idx="3">
                  <c:v>1290.0917560324301</c:v>
                </c:pt>
                <c:pt idx="4">
                  <c:v>1168.8428368305597</c:v>
                </c:pt>
                <c:pt idx="5">
                  <c:v>1389.1045249481701</c:v>
                </c:pt>
                <c:pt idx="6">
                  <c:v>1520.5319589189596</c:v>
                </c:pt>
                <c:pt idx="7">
                  <c:v>1815.1762704927298</c:v>
                </c:pt>
                <c:pt idx="8">
                  <c:v>1297.3005942671903</c:v>
                </c:pt>
                <c:pt idx="9">
                  <c:v>1477.8385483964901</c:v>
                </c:pt>
                <c:pt idx="10">
                  <c:v>1587.45435728179</c:v>
                </c:pt>
                <c:pt idx="11">
                  <c:v>1193.1835312083199</c:v>
                </c:pt>
              </c:numCache>
            </c:numRef>
          </c:val>
          <c:extLst>
            <c:ext xmlns:c16="http://schemas.microsoft.com/office/drawing/2014/chart" uri="{C3380CC4-5D6E-409C-BE32-E72D297353CC}">
              <c16:uniqueId val="{00000000-6A1A-480E-B945-B91CDD23ADBA}"/>
            </c:ext>
          </c:extLst>
        </c:ser>
        <c:ser>
          <c:idx val="1"/>
          <c:order val="1"/>
          <c:tx>
            <c:strRef>
              <c:f>Tüketim1!$D$22</c:f>
              <c:strCache>
                <c:ptCount val="1"/>
                <c:pt idx="0">
                  <c:v>Industry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Tüketim1!$B$23:$B$34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Tüketim1!$D$23:$D$34</c:f>
              <c:numCache>
                <c:formatCode>#,##0.00</c:formatCode>
                <c:ptCount val="12"/>
                <c:pt idx="0">
                  <c:v>1275.3935964961299</c:v>
                </c:pt>
                <c:pt idx="1">
                  <c:v>1119.9456649030299</c:v>
                </c:pt>
                <c:pt idx="2">
                  <c:v>1233.4931714117902</c:v>
                </c:pt>
                <c:pt idx="3">
                  <c:v>1139.7720768057004</c:v>
                </c:pt>
                <c:pt idx="4">
                  <c:v>1173.0886847121899</c:v>
                </c:pt>
                <c:pt idx="5">
                  <c:v>1102.5833358013301</c:v>
                </c:pt>
                <c:pt idx="6">
                  <c:v>1007.4607956147099</c:v>
                </c:pt>
                <c:pt idx="7">
                  <c:v>1099.9958155168101</c:v>
                </c:pt>
                <c:pt idx="8">
                  <c:v>1004.2946186394896</c:v>
                </c:pt>
                <c:pt idx="9">
                  <c:v>1257.1558265838701</c:v>
                </c:pt>
                <c:pt idx="10">
                  <c:v>1316.3451478805498</c:v>
                </c:pt>
                <c:pt idx="11">
                  <c:v>1365.4629387579994</c:v>
                </c:pt>
              </c:numCache>
            </c:numRef>
          </c:val>
          <c:extLst>
            <c:ext xmlns:c16="http://schemas.microsoft.com/office/drawing/2014/chart" uri="{C3380CC4-5D6E-409C-BE32-E72D297353CC}">
              <c16:uniqueId val="{00000001-6A1A-480E-B945-B91CDD23ADBA}"/>
            </c:ext>
          </c:extLst>
        </c:ser>
        <c:ser>
          <c:idx val="2"/>
          <c:order val="2"/>
          <c:tx>
            <c:strRef>
              <c:f>Tüketim1!$E$22</c:f>
              <c:strCache>
                <c:ptCount val="1"/>
                <c:pt idx="0">
                  <c:v>Household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Tüketim1!$B$23:$B$34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Tüketim1!$E$23:$E$34</c:f>
              <c:numCache>
                <c:formatCode>#,##0.00</c:formatCode>
                <c:ptCount val="12"/>
                <c:pt idx="0">
                  <c:v>2472.4151982016483</c:v>
                </c:pt>
                <c:pt idx="1">
                  <c:v>1849.235614468759</c:v>
                </c:pt>
                <c:pt idx="2">
                  <c:v>1405.3006846896205</c:v>
                </c:pt>
                <c:pt idx="3">
                  <c:v>796.77171050903075</c:v>
                </c:pt>
                <c:pt idx="4">
                  <c:v>384.59013678024991</c:v>
                </c:pt>
                <c:pt idx="5">
                  <c:v>252.26224975560001</c:v>
                </c:pt>
                <c:pt idx="6">
                  <c:v>181.59877668340994</c:v>
                </c:pt>
                <c:pt idx="7">
                  <c:v>196.77444269148003</c:v>
                </c:pt>
                <c:pt idx="8">
                  <c:v>228.71659723070019</c:v>
                </c:pt>
                <c:pt idx="9">
                  <c:v>476.14217587335025</c:v>
                </c:pt>
                <c:pt idx="10">
                  <c:v>1129.4986097389606</c:v>
                </c:pt>
                <c:pt idx="11">
                  <c:v>2247.0784309799592</c:v>
                </c:pt>
              </c:numCache>
            </c:numRef>
          </c:val>
          <c:extLst>
            <c:ext xmlns:c16="http://schemas.microsoft.com/office/drawing/2014/chart" uri="{C3380CC4-5D6E-409C-BE32-E72D297353CC}">
              <c16:uniqueId val="{00000002-6A1A-480E-B945-B91CDD23ADBA}"/>
            </c:ext>
          </c:extLst>
        </c:ser>
        <c:dLbls>
          <c:showLegendKey val="0"/>
          <c:showVal val="0"/>
          <c:showCatName val="0"/>
          <c:showSerName val="0"/>
          <c:showPercent val="0"/>
          <c:showBubbleSize val="0"/>
        </c:dLbls>
        <c:gapWidth val="150"/>
        <c:axId val="267188480"/>
        <c:axId val="269234176"/>
      </c:barChart>
      <c:lineChart>
        <c:grouping val="standard"/>
        <c:varyColors val="0"/>
        <c:ser>
          <c:idx val="3"/>
          <c:order val="3"/>
          <c:tx>
            <c:strRef>
              <c:f>Tüketim1!$F$22</c:f>
              <c:strCache>
                <c:ptCount val="1"/>
                <c:pt idx="0">
                  <c:v>Total</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Tüketim1!$B$23:$B$34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Tüketim1!$F$23:$F$34</c:f>
              <c:numCache>
                <c:formatCode>#,##0.00</c:formatCode>
                <c:ptCount val="12"/>
                <c:pt idx="0">
                  <c:v>5779.1162096605476</c:v>
                </c:pt>
                <c:pt idx="1">
                  <c:v>4738.0207820504411</c:v>
                </c:pt>
                <c:pt idx="2">
                  <c:v>4267.194307209631</c:v>
                </c:pt>
                <c:pt idx="3">
                  <c:v>3498.6908189049509</c:v>
                </c:pt>
                <c:pt idx="4">
                  <c:v>2937.6460297790691</c:v>
                </c:pt>
                <c:pt idx="5">
                  <c:v>2914.2696751343196</c:v>
                </c:pt>
                <c:pt idx="6">
                  <c:v>2877.0645286515887</c:v>
                </c:pt>
                <c:pt idx="7">
                  <c:v>3292.5468702019693</c:v>
                </c:pt>
                <c:pt idx="8">
                  <c:v>2710.6054799557696</c:v>
                </c:pt>
                <c:pt idx="9">
                  <c:v>3494.2833964358611</c:v>
                </c:pt>
                <c:pt idx="10">
                  <c:v>4459.6474455987009</c:v>
                </c:pt>
                <c:pt idx="11">
                  <c:v>5425.9754088707905</c:v>
                </c:pt>
              </c:numCache>
            </c:numRef>
          </c:val>
          <c:smooth val="0"/>
          <c:extLst>
            <c:ext xmlns:c16="http://schemas.microsoft.com/office/drawing/2014/chart" uri="{C3380CC4-5D6E-409C-BE32-E72D297353CC}">
              <c16:uniqueId val="{00000003-6A1A-480E-B945-B91CDD23ADBA}"/>
            </c:ext>
          </c:extLst>
        </c:ser>
        <c:dLbls>
          <c:showLegendKey val="0"/>
          <c:showVal val="0"/>
          <c:showCatName val="0"/>
          <c:showSerName val="0"/>
          <c:showPercent val="0"/>
          <c:showBubbleSize val="0"/>
        </c:dLbls>
        <c:marker val="1"/>
        <c:smooth val="0"/>
        <c:axId val="269237248"/>
        <c:axId val="269235712"/>
      </c:lineChart>
      <c:catAx>
        <c:axId val="267188480"/>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234176"/>
        <c:crosses val="autoZero"/>
        <c:auto val="1"/>
        <c:lblAlgn val="ctr"/>
        <c:lblOffset val="100"/>
        <c:noMultiLvlLbl val="0"/>
      </c:catAx>
      <c:valAx>
        <c:axId val="269234176"/>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7188480"/>
        <c:crosses val="autoZero"/>
        <c:crossBetween val="between"/>
      </c:valAx>
      <c:valAx>
        <c:axId val="269235712"/>
        <c:scaling>
          <c:orientation val="minMax"/>
          <c:max val="6000"/>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237248"/>
        <c:crosses val="max"/>
        <c:crossBetween val="between"/>
      </c:valAx>
      <c:catAx>
        <c:axId val="269237248"/>
        <c:scaling>
          <c:orientation val="minMax"/>
        </c:scaling>
        <c:delete val="1"/>
        <c:axPos val="b"/>
        <c:numFmt formatCode="General" sourceLinked="1"/>
        <c:majorTickMark val="none"/>
        <c:minorTickMark val="none"/>
        <c:tickLblPos val="nextTo"/>
        <c:crossAx val="2692357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Tüketim1!$C$6</c:f>
              <c:strCache>
                <c:ptCount val="1"/>
                <c:pt idx="0">
                  <c:v>Electricity Generation</c:v>
                </c:pt>
              </c:strCache>
            </c:strRef>
          </c:tx>
          <c:spPr>
            <a:ln w="28575" cap="rnd">
              <a:solidFill>
                <a:schemeClr val="accent1"/>
              </a:solidFill>
              <a:round/>
            </a:ln>
            <a:effectLst/>
          </c:spPr>
          <c:marker>
            <c:symbol val="none"/>
          </c:marker>
          <c:cat>
            <c:strRef>
              <c:f>Tüketim1!$B$7:$B$18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Tüketim1!$C$7:$C$18</c:f>
              <c:numCache>
                <c:formatCode>#,##0.00</c:formatCode>
                <c:ptCount val="12"/>
                <c:pt idx="0">
                  <c:v>1444.7722485951397</c:v>
                </c:pt>
                <c:pt idx="1">
                  <c:v>1314.8117730342203</c:v>
                </c:pt>
                <c:pt idx="2">
                  <c:v>1231.2053521168195</c:v>
                </c:pt>
                <c:pt idx="3">
                  <c:v>1290.0917560324301</c:v>
                </c:pt>
                <c:pt idx="4">
                  <c:v>1168.8428368305597</c:v>
                </c:pt>
                <c:pt idx="5">
                  <c:v>1389.1045249481701</c:v>
                </c:pt>
                <c:pt idx="6">
                  <c:v>1520.5319589189596</c:v>
                </c:pt>
                <c:pt idx="7">
                  <c:v>1815.1762704927298</c:v>
                </c:pt>
                <c:pt idx="8">
                  <c:v>1297.3005942671903</c:v>
                </c:pt>
                <c:pt idx="9">
                  <c:v>1477.8385483964901</c:v>
                </c:pt>
                <c:pt idx="10">
                  <c:v>1587.45435728179</c:v>
                </c:pt>
                <c:pt idx="11">
                  <c:v>1193.1835312083199</c:v>
                </c:pt>
              </c:numCache>
            </c:numRef>
          </c:val>
          <c:smooth val="0"/>
          <c:extLst>
            <c:ext xmlns:c16="http://schemas.microsoft.com/office/drawing/2014/chart" uri="{C3380CC4-5D6E-409C-BE32-E72D297353CC}">
              <c16:uniqueId val="{00000000-CBC9-40C1-BB89-2C25D582A3F0}"/>
            </c:ext>
          </c:extLst>
        </c:ser>
        <c:ser>
          <c:idx val="1"/>
          <c:order val="1"/>
          <c:tx>
            <c:strRef>
              <c:f>Tüketim1!$D$6</c:f>
              <c:strCache>
                <c:ptCount val="1"/>
                <c:pt idx="0">
                  <c:v>Industry</c:v>
                </c:pt>
              </c:strCache>
            </c:strRef>
          </c:tx>
          <c:spPr>
            <a:ln w="28575" cap="rnd">
              <a:solidFill>
                <a:schemeClr val="accent2"/>
              </a:solidFill>
              <a:round/>
            </a:ln>
            <a:effectLst/>
          </c:spPr>
          <c:marker>
            <c:symbol val="none"/>
          </c:marker>
          <c:cat>
            <c:strRef>
              <c:f>Tüketim1!$B$7:$B$18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Tüketim1!$D$7:$D$18</c:f>
              <c:numCache>
                <c:formatCode>#,##0.00</c:formatCode>
                <c:ptCount val="12"/>
                <c:pt idx="0">
                  <c:v>1275.3935964961299</c:v>
                </c:pt>
                <c:pt idx="1">
                  <c:v>1119.9456649030299</c:v>
                </c:pt>
                <c:pt idx="2">
                  <c:v>1233.4931714117902</c:v>
                </c:pt>
                <c:pt idx="3">
                  <c:v>1139.7720768057004</c:v>
                </c:pt>
                <c:pt idx="4">
                  <c:v>1173.0886847121899</c:v>
                </c:pt>
                <c:pt idx="5">
                  <c:v>1102.5833358013301</c:v>
                </c:pt>
                <c:pt idx="6">
                  <c:v>1007.4607956147099</c:v>
                </c:pt>
                <c:pt idx="7">
                  <c:v>1099.9958155168101</c:v>
                </c:pt>
                <c:pt idx="8">
                  <c:v>1004.2946186394896</c:v>
                </c:pt>
                <c:pt idx="9">
                  <c:v>1257.1558265838701</c:v>
                </c:pt>
                <c:pt idx="10">
                  <c:v>1316.3451478805498</c:v>
                </c:pt>
                <c:pt idx="11">
                  <c:v>1365.4629387579994</c:v>
                </c:pt>
              </c:numCache>
            </c:numRef>
          </c:val>
          <c:smooth val="0"/>
          <c:extLst>
            <c:ext xmlns:c16="http://schemas.microsoft.com/office/drawing/2014/chart" uri="{C3380CC4-5D6E-409C-BE32-E72D297353CC}">
              <c16:uniqueId val="{00000001-CBC9-40C1-BB89-2C25D582A3F0}"/>
            </c:ext>
          </c:extLst>
        </c:ser>
        <c:ser>
          <c:idx val="2"/>
          <c:order val="2"/>
          <c:tx>
            <c:strRef>
              <c:f>Tüketim1!$E$6</c:f>
              <c:strCache>
                <c:ptCount val="1"/>
                <c:pt idx="0">
                  <c:v>Household</c:v>
                </c:pt>
              </c:strCache>
            </c:strRef>
          </c:tx>
          <c:spPr>
            <a:ln w="28575" cap="rnd">
              <a:solidFill>
                <a:schemeClr val="accent3"/>
              </a:solidFill>
              <a:round/>
            </a:ln>
            <a:effectLst/>
          </c:spPr>
          <c:marker>
            <c:symbol val="none"/>
          </c:marker>
          <c:cat>
            <c:strRef>
              <c:f>Tüketim1!$B$7:$B$18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Tüketim1!$E$7:$E$18</c:f>
              <c:numCache>
                <c:formatCode>#,##0.00</c:formatCode>
                <c:ptCount val="12"/>
                <c:pt idx="0">
                  <c:v>2472.4151982016483</c:v>
                </c:pt>
                <c:pt idx="1">
                  <c:v>1849.235614468759</c:v>
                </c:pt>
                <c:pt idx="2">
                  <c:v>1405.3006846896205</c:v>
                </c:pt>
                <c:pt idx="3">
                  <c:v>796.77171050903075</c:v>
                </c:pt>
                <c:pt idx="4">
                  <c:v>384.59013678024991</c:v>
                </c:pt>
                <c:pt idx="5">
                  <c:v>252.26224975560001</c:v>
                </c:pt>
                <c:pt idx="6">
                  <c:v>181.59877668340994</c:v>
                </c:pt>
                <c:pt idx="7">
                  <c:v>196.77444269148003</c:v>
                </c:pt>
                <c:pt idx="8">
                  <c:v>228.71659723070019</c:v>
                </c:pt>
                <c:pt idx="9">
                  <c:v>476.14217587335025</c:v>
                </c:pt>
                <c:pt idx="10">
                  <c:v>1129.4986097389606</c:v>
                </c:pt>
                <c:pt idx="11">
                  <c:v>2247.0784309799592</c:v>
                </c:pt>
              </c:numCache>
            </c:numRef>
          </c:val>
          <c:smooth val="0"/>
          <c:extLst>
            <c:ext xmlns:c16="http://schemas.microsoft.com/office/drawing/2014/chart" uri="{C3380CC4-5D6E-409C-BE32-E72D297353CC}">
              <c16:uniqueId val="{00000002-CBC9-40C1-BB89-2C25D582A3F0}"/>
            </c:ext>
          </c:extLst>
        </c:ser>
        <c:ser>
          <c:idx val="3"/>
          <c:order val="3"/>
          <c:tx>
            <c:strRef>
              <c:f>Tüketim1!$F$6</c:f>
              <c:strCache>
                <c:ptCount val="1"/>
                <c:pt idx="0">
                  <c:v>Government Offices and Business</c:v>
                </c:pt>
              </c:strCache>
            </c:strRef>
          </c:tx>
          <c:spPr>
            <a:ln w="28575" cap="rnd">
              <a:solidFill>
                <a:schemeClr val="accent4"/>
              </a:solidFill>
              <a:round/>
            </a:ln>
            <a:effectLst/>
          </c:spPr>
          <c:marker>
            <c:symbol val="none"/>
          </c:marker>
          <c:cat>
            <c:strRef>
              <c:f>Tüketim1!$B$7:$B$18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Tüketim1!$F$7:$F$18</c:f>
              <c:numCache>
                <c:formatCode>#,##0.00</c:formatCode>
                <c:ptCount val="12"/>
                <c:pt idx="0">
                  <c:v>462.52125226938017</c:v>
                </c:pt>
                <c:pt idx="1">
                  <c:v>366.46072467208012</c:v>
                </c:pt>
                <c:pt idx="2">
                  <c:v>307.22192728940018</c:v>
                </c:pt>
                <c:pt idx="3">
                  <c:v>189.12095419388999</c:v>
                </c:pt>
                <c:pt idx="4">
                  <c:v>132.39563346991002</c:v>
                </c:pt>
                <c:pt idx="5">
                  <c:v>99.64812828497999</c:v>
                </c:pt>
                <c:pt idx="6">
                  <c:v>88.553867183449981</c:v>
                </c:pt>
                <c:pt idx="7">
                  <c:v>97.513568636690067</c:v>
                </c:pt>
                <c:pt idx="8">
                  <c:v>97.139532683550044</c:v>
                </c:pt>
                <c:pt idx="9">
                  <c:v>190.90006090230005</c:v>
                </c:pt>
                <c:pt idx="10">
                  <c:v>320.35694277984982</c:v>
                </c:pt>
                <c:pt idx="11">
                  <c:v>492.42635294303</c:v>
                </c:pt>
              </c:numCache>
            </c:numRef>
          </c:val>
          <c:smooth val="0"/>
          <c:extLst>
            <c:ext xmlns:c16="http://schemas.microsoft.com/office/drawing/2014/chart" uri="{C3380CC4-5D6E-409C-BE32-E72D297353CC}">
              <c16:uniqueId val="{00000003-CBC9-40C1-BB89-2C25D582A3F0}"/>
            </c:ext>
          </c:extLst>
        </c:ser>
        <c:dLbls>
          <c:showLegendKey val="0"/>
          <c:showVal val="0"/>
          <c:showCatName val="0"/>
          <c:showSerName val="0"/>
          <c:showPercent val="0"/>
          <c:showBubbleSize val="0"/>
        </c:dLbls>
        <c:smooth val="0"/>
        <c:axId val="269277824"/>
        <c:axId val="269283712"/>
      </c:lineChart>
      <c:catAx>
        <c:axId val="26927782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283712"/>
        <c:crosses val="autoZero"/>
        <c:auto val="1"/>
        <c:lblAlgn val="ctr"/>
        <c:lblOffset val="100"/>
        <c:noMultiLvlLbl val="0"/>
      </c:catAx>
      <c:valAx>
        <c:axId val="269283712"/>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277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Tüketim2!$A$139</c:f>
              <c:strCache>
                <c:ptCount val="1"/>
                <c:pt idx="0">
                  <c:v>Consumption of Subscribers</c:v>
                </c:pt>
              </c:strCache>
            </c:strRef>
          </c:tx>
          <c:spPr>
            <a:solidFill>
              <a:schemeClr val="accent1"/>
            </a:solidFill>
            <a:ln>
              <a:noFill/>
            </a:ln>
            <a:effectLst/>
          </c:spPr>
          <c:invertIfNegative val="0"/>
          <c:cat>
            <c:strRef>
              <c:f>Tüketim2!$B$138:$M$138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Tüketim2!$B$139:$M$139</c:f>
              <c:numCache>
                <c:formatCode>#,##0.00</c:formatCode>
                <c:ptCount val="12"/>
                <c:pt idx="0">
                  <c:v>2403.517966420558</c:v>
                </c:pt>
                <c:pt idx="1">
                  <c:v>1786.3418683293689</c:v>
                </c:pt>
                <c:pt idx="2">
                  <c:v>1360.0151134665005</c:v>
                </c:pt>
                <c:pt idx="3">
                  <c:v>771.92785675010089</c:v>
                </c:pt>
                <c:pt idx="4">
                  <c:v>253.45160397057984</c:v>
                </c:pt>
                <c:pt idx="5">
                  <c:v>239.98863943408003</c:v>
                </c:pt>
                <c:pt idx="6">
                  <c:v>173.42090235970994</c:v>
                </c:pt>
                <c:pt idx="7">
                  <c:v>129.34424211869</c:v>
                </c:pt>
                <c:pt idx="8">
                  <c:v>186.74115592025024</c:v>
                </c:pt>
                <c:pt idx="9">
                  <c:v>452.6972882134703</c:v>
                </c:pt>
                <c:pt idx="10">
                  <c:v>1087.3865759658308</c:v>
                </c:pt>
                <c:pt idx="11">
                  <c:v>2177.8527562960185</c:v>
                </c:pt>
              </c:numCache>
            </c:numRef>
          </c:val>
          <c:extLst>
            <c:ext xmlns:c16="http://schemas.microsoft.com/office/drawing/2014/chart" uri="{C3380CC4-5D6E-409C-BE32-E72D297353CC}">
              <c16:uniqueId val="{00000000-AF09-4EBE-991C-48BEE976D5D1}"/>
            </c:ext>
          </c:extLst>
        </c:ser>
        <c:ser>
          <c:idx val="1"/>
          <c:order val="1"/>
          <c:tx>
            <c:strRef>
              <c:f>Tüketim2!$A$140</c:f>
              <c:strCache>
                <c:ptCount val="1"/>
                <c:pt idx="0">
                  <c:v>Consumption of Eligible Consumers- Suppliers is Distribution Licensed Companies</c:v>
                </c:pt>
              </c:strCache>
            </c:strRef>
          </c:tx>
          <c:spPr>
            <a:solidFill>
              <a:schemeClr val="accent2"/>
            </a:solidFill>
            <a:ln>
              <a:noFill/>
            </a:ln>
            <a:effectLst/>
          </c:spPr>
          <c:invertIfNegative val="0"/>
          <c:cat>
            <c:strRef>
              <c:f>Tüketim2!$B$138:$M$138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Tüketim2!$B$140:$M$140</c:f>
              <c:numCache>
                <c:formatCode>#,##0.00</c:formatCode>
                <c:ptCount val="12"/>
                <c:pt idx="0">
                  <c:v>946.5974794827905</c:v>
                </c:pt>
                <c:pt idx="1">
                  <c:v>789.58748284413002</c:v>
                </c:pt>
                <c:pt idx="2">
                  <c:v>724.23322664231</c:v>
                </c:pt>
                <c:pt idx="3">
                  <c:v>529.88022294801988</c:v>
                </c:pt>
                <c:pt idx="4">
                  <c:v>341.55605430099996</c:v>
                </c:pt>
                <c:pt idx="5">
                  <c:v>393.23898355423006</c:v>
                </c:pt>
                <c:pt idx="6">
                  <c:v>339.89189365240998</c:v>
                </c:pt>
                <c:pt idx="7">
                  <c:v>295.11622696521005</c:v>
                </c:pt>
                <c:pt idx="8">
                  <c:v>351.07603437209002</c:v>
                </c:pt>
                <c:pt idx="9">
                  <c:v>547.27284866836987</c:v>
                </c:pt>
                <c:pt idx="10">
                  <c:v>745.04551094448959</c:v>
                </c:pt>
                <c:pt idx="11">
                  <c:v>1010.1016323723001</c:v>
                </c:pt>
              </c:numCache>
            </c:numRef>
          </c:val>
          <c:extLst>
            <c:ext xmlns:c16="http://schemas.microsoft.com/office/drawing/2014/chart" uri="{C3380CC4-5D6E-409C-BE32-E72D297353CC}">
              <c16:uniqueId val="{00000001-AF09-4EBE-991C-48BEE976D5D1}"/>
            </c:ext>
          </c:extLst>
        </c:ser>
        <c:ser>
          <c:idx val="2"/>
          <c:order val="2"/>
          <c:tx>
            <c:strRef>
              <c:f>Tüketim2!$A$141</c:f>
              <c:strCache>
                <c:ptCount val="1"/>
                <c:pt idx="0">
                  <c:v>Transportation to Eligible Consumers- Suppliers is Other Companies</c:v>
                </c:pt>
              </c:strCache>
            </c:strRef>
          </c:tx>
          <c:spPr>
            <a:solidFill>
              <a:schemeClr val="accent3"/>
            </a:solidFill>
            <a:ln>
              <a:noFill/>
            </a:ln>
            <a:effectLst/>
          </c:spPr>
          <c:invertIfNegative val="0"/>
          <c:cat>
            <c:strRef>
              <c:f>Tüketim2!$B$138:$M$138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Tüketim2!$B$141:$M$141</c:f>
              <c:numCache>
                <c:formatCode>#,##0.00</c:formatCode>
                <c:ptCount val="12"/>
                <c:pt idx="0">
                  <c:v>1931.1547762256398</c:v>
                </c:pt>
                <c:pt idx="1">
                  <c:v>1676.3311547127403</c:v>
                </c:pt>
                <c:pt idx="2">
                  <c:v>1700.6790256427805</c:v>
                </c:pt>
                <c:pt idx="3">
                  <c:v>1624.0078967435004</c:v>
                </c:pt>
                <c:pt idx="4">
                  <c:v>1541.1587192933605</c:v>
                </c:pt>
                <c:pt idx="5">
                  <c:v>1695.6491617455695</c:v>
                </c:pt>
                <c:pt idx="6">
                  <c:v>1791.4527817915296</c:v>
                </c:pt>
                <c:pt idx="7">
                  <c:v>2067.2442811869896</c:v>
                </c:pt>
                <c:pt idx="8">
                  <c:v>1611.3278466347792</c:v>
                </c:pt>
                <c:pt idx="9">
                  <c:v>1924.1722419386197</c:v>
                </c:pt>
                <c:pt idx="10">
                  <c:v>2020.9150607568697</c:v>
                </c:pt>
                <c:pt idx="11">
                  <c:v>1809.4103558029208</c:v>
                </c:pt>
              </c:numCache>
            </c:numRef>
          </c:val>
          <c:extLst>
            <c:ext xmlns:c16="http://schemas.microsoft.com/office/drawing/2014/chart" uri="{C3380CC4-5D6E-409C-BE32-E72D297353CC}">
              <c16:uniqueId val="{00000002-AF09-4EBE-991C-48BEE976D5D1}"/>
            </c:ext>
          </c:extLst>
        </c:ser>
        <c:dLbls>
          <c:showLegendKey val="0"/>
          <c:showVal val="0"/>
          <c:showCatName val="0"/>
          <c:showSerName val="0"/>
          <c:showPercent val="0"/>
          <c:showBubbleSize val="0"/>
        </c:dLbls>
        <c:gapWidth val="219"/>
        <c:overlap val="-27"/>
        <c:axId val="269314688"/>
        <c:axId val="269320576"/>
      </c:barChart>
      <c:catAx>
        <c:axId val="26931468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320576"/>
        <c:crosses val="autoZero"/>
        <c:auto val="1"/>
        <c:lblAlgn val="ctr"/>
        <c:lblOffset val="100"/>
        <c:noMultiLvlLbl val="0"/>
      </c:catAx>
      <c:valAx>
        <c:axId val="269320576"/>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314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Tarife1!$K$51</c:f>
              <c:strCache>
                <c:ptCount val="1"/>
                <c:pt idx="0">
                  <c:v>Natural Gas Cost</c:v>
                </c:pt>
              </c:strCache>
            </c:strRef>
          </c:tx>
          <c:spPr>
            <a:solidFill>
              <a:schemeClr val="accent1"/>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Tarife1!$I$52:$J$55</c:f>
              <c:multiLvlStrCache>
                <c:ptCount val="4"/>
                <c:lvl>
                  <c:pt idx="0">
                    <c:v>Household</c:v>
                  </c:pt>
                  <c:pt idx="1">
                    <c:v>Industry</c:v>
                  </c:pt>
                  <c:pt idx="2">
                    <c:v>Household</c:v>
                  </c:pt>
                  <c:pt idx="3">
                    <c:v>Industry</c:v>
                  </c:pt>
                </c:lvl>
                <c:lvl>
                  <c:pt idx="0">
                    <c:v>I. Half-Year</c:v>
                  </c:pt>
                  <c:pt idx="2">
                    <c:v>II. Half-Year</c:v>
                  </c:pt>
                </c:lvl>
              </c:multiLvlStrCache>
            </c:multiLvlStrRef>
          </c:cat>
          <c:val>
            <c:numRef>
              <c:f>Tarife1!$K$52:$K$55</c:f>
              <c:numCache>
                <c:formatCode>#,##0.0000</c:formatCode>
                <c:ptCount val="4"/>
                <c:pt idx="0">
                  <c:v>0.84850000000000003</c:v>
                </c:pt>
                <c:pt idx="1">
                  <c:v>0.75967123007282633</c:v>
                </c:pt>
                <c:pt idx="2">
                  <c:v>0.80600000000000005</c:v>
                </c:pt>
                <c:pt idx="3">
                  <c:v>0.72764987988199936</c:v>
                </c:pt>
              </c:numCache>
            </c:numRef>
          </c:val>
          <c:extLst>
            <c:ext xmlns:c16="http://schemas.microsoft.com/office/drawing/2014/chart" uri="{C3380CC4-5D6E-409C-BE32-E72D297353CC}">
              <c16:uniqueId val="{00000000-69D1-4C9E-8CD3-2B1DBC120DF7}"/>
            </c:ext>
          </c:extLst>
        </c:ser>
        <c:ser>
          <c:idx val="1"/>
          <c:order val="1"/>
          <c:tx>
            <c:strRef>
              <c:f>Tarife1!$L$51</c:f>
              <c:strCache>
                <c:ptCount val="1"/>
                <c:pt idx="0">
                  <c:v>System Usage Cost</c:v>
                </c:pt>
              </c:strCache>
            </c:strRef>
          </c:tx>
          <c:spPr>
            <a:solidFill>
              <a:schemeClr val="accent2"/>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Tarife1!$I$52:$J$55</c:f>
              <c:multiLvlStrCache>
                <c:ptCount val="4"/>
                <c:lvl>
                  <c:pt idx="0">
                    <c:v>Household</c:v>
                  </c:pt>
                  <c:pt idx="1">
                    <c:v>Industry</c:v>
                  </c:pt>
                  <c:pt idx="2">
                    <c:v>Household</c:v>
                  </c:pt>
                  <c:pt idx="3">
                    <c:v>Industry</c:v>
                  </c:pt>
                </c:lvl>
                <c:lvl>
                  <c:pt idx="0">
                    <c:v>I. Half-Year</c:v>
                  </c:pt>
                  <c:pt idx="2">
                    <c:v>II. Half-Year</c:v>
                  </c:pt>
                </c:lvl>
              </c:multiLvlStrCache>
            </c:multiLvlStrRef>
          </c:cat>
          <c:val>
            <c:numRef>
              <c:f>Tarife1!$L$52:$L$55</c:f>
              <c:numCache>
                <c:formatCode>#,##0.0000</c:formatCode>
                <c:ptCount val="4"/>
                <c:pt idx="0">
                  <c:v>0.11559999999999999</c:v>
                </c:pt>
                <c:pt idx="1">
                  <c:v>4.0987871010546746E-2</c:v>
                </c:pt>
                <c:pt idx="2">
                  <c:v>0.1263</c:v>
                </c:pt>
                <c:pt idx="3">
                  <c:v>3.7414963538406898E-2</c:v>
                </c:pt>
              </c:numCache>
            </c:numRef>
          </c:val>
          <c:extLst>
            <c:ext xmlns:c16="http://schemas.microsoft.com/office/drawing/2014/chart" uri="{C3380CC4-5D6E-409C-BE32-E72D297353CC}">
              <c16:uniqueId val="{00000001-69D1-4C9E-8CD3-2B1DBC120DF7}"/>
            </c:ext>
          </c:extLst>
        </c:ser>
        <c:ser>
          <c:idx val="2"/>
          <c:order val="2"/>
          <c:tx>
            <c:strRef>
              <c:f>Tarife1!$M$51</c:f>
              <c:strCache>
                <c:ptCount val="1"/>
                <c:pt idx="0">
                  <c:v>VAT</c:v>
                </c:pt>
              </c:strCache>
            </c:strRef>
          </c:tx>
          <c:spPr>
            <a:solidFill>
              <a:schemeClr val="accent3"/>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Tarife1!$I$52:$J$55</c:f>
              <c:multiLvlStrCache>
                <c:ptCount val="4"/>
                <c:lvl>
                  <c:pt idx="0">
                    <c:v>Household</c:v>
                  </c:pt>
                  <c:pt idx="1">
                    <c:v>Industry</c:v>
                  </c:pt>
                  <c:pt idx="2">
                    <c:v>Household</c:v>
                  </c:pt>
                  <c:pt idx="3">
                    <c:v>Industry</c:v>
                  </c:pt>
                </c:lvl>
                <c:lvl>
                  <c:pt idx="0">
                    <c:v>I. Half-Year</c:v>
                  </c:pt>
                  <c:pt idx="2">
                    <c:v>II. Half-Year</c:v>
                  </c:pt>
                </c:lvl>
              </c:multiLvlStrCache>
            </c:multiLvlStrRef>
          </c:cat>
          <c:val>
            <c:numRef>
              <c:f>Tarife1!$M$52:$M$55</c:f>
              <c:numCache>
                <c:formatCode>#,##0.0000</c:formatCode>
                <c:ptCount val="4"/>
                <c:pt idx="0">
                  <c:v>0.1777</c:v>
                </c:pt>
                <c:pt idx="1">
                  <c:v>0.14825867707797585</c:v>
                </c:pt>
                <c:pt idx="2">
                  <c:v>0.17199999999999999</c:v>
                </c:pt>
                <c:pt idx="3">
                  <c:v>0.14186117680189375</c:v>
                </c:pt>
              </c:numCache>
            </c:numRef>
          </c:val>
          <c:extLst>
            <c:ext xmlns:c16="http://schemas.microsoft.com/office/drawing/2014/chart" uri="{C3380CC4-5D6E-409C-BE32-E72D297353CC}">
              <c16:uniqueId val="{00000002-69D1-4C9E-8CD3-2B1DBC120DF7}"/>
            </c:ext>
          </c:extLst>
        </c:ser>
        <c:ser>
          <c:idx val="3"/>
          <c:order val="3"/>
          <c:tx>
            <c:strRef>
              <c:f>Tarife1!$N$51</c:f>
              <c:strCache>
                <c:ptCount val="1"/>
                <c:pt idx="0">
                  <c:v>SCT</c:v>
                </c:pt>
              </c:strCache>
            </c:strRef>
          </c:tx>
          <c:spPr>
            <a:solidFill>
              <a:schemeClr val="accent4"/>
            </a:solidFill>
            <a:ln>
              <a:noFill/>
            </a:ln>
            <a:effectLst/>
          </c:spPr>
          <c:invertIfNegative val="0"/>
          <c:dLbls>
            <c:dLbl>
              <c:idx val="0"/>
              <c:layout>
                <c:manualLayout>
                  <c:x val="0"/>
                  <c:y val="-3.64389186431367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9D1-4C9E-8CD3-2B1DBC120DF7}"/>
                </c:ext>
              </c:extLst>
            </c:dLbl>
            <c:dLbl>
              <c:idx val="1"/>
              <c:layout>
                <c:manualLayout>
                  <c:x val="0"/>
                  <c:y val="-1.32505158702315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9D1-4C9E-8CD3-2B1DBC120DF7}"/>
                </c:ext>
              </c:extLst>
            </c:dLbl>
            <c:dLbl>
              <c:idx val="2"/>
              <c:layout>
                <c:manualLayout>
                  <c:x val="0"/>
                  <c:y val="-3.312628967557885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9D1-4C9E-8CD3-2B1DBC120DF7}"/>
                </c:ext>
              </c:extLst>
            </c:dLbl>
            <c:dLbl>
              <c:idx val="3"/>
              <c:layout>
                <c:manualLayout>
                  <c:x val="2.777777777777676E-3"/>
                  <c:y val="-2.9813660708020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9D1-4C9E-8CD3-2B1DBC120DF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Tarife1!$I$52:$J$55</c:f>
              <c:multiLvlStrCache>
                <c:ptCount val="4"/>
                <c:lvl>
                  <c:pt idx="0">
                    <c:v>Household</c:v>
                  </c:pt>
                  <c:pt idx="1">
                    <c:v>Industry</c:v>
                  </c:pt>
                  <c:pt idx="2">
                    <c:v>Household</c:v>
                  </c:pt>
                  <c:pt idx="3">
                    <c:v>Industry</c:v>
                  </c:pt>
                </c:lvl>
                <c:lvl>
                  <c:pt idx="0">
                    <c:v>I. Half-Year</c:v>
                  </c:pt>
                  <c:pt idx="2">
                    <c:v>II. Half-Year</c:v>
                  </c:pt>
                </c:lvl>
              </c:multiLvlStrCache>
            </c:multiLvlStrRef>
          </c:cat>
          <c:val>
            <c:numRef>
              <c:f>Tarife1!$N$52:$N$55</c:f>
              <c:numCache>
                <c:formatCode>#,##0.0000</c:formatCode>
                <c:ptCount val="4"/>
                <c:pt idx="0">
                  <c:v>2.3E-2</c:v>
                </c:pt>
                <c:pt idx="1">
                  <c:v>2.3000004808120915E-2</c:v>
                </c:pt>
                <c:pt idx="2">
                  <c:v>2.3E-2</c:v>
                </c:pt>
                <c:pt idx="3">
                  <c:v>2.3001593488061207E-2</c:v>
                </c:pt>
              </c:numCache>
            </c:numRef>
          </c:val>
          <c:extLst>
            <c:ext xmlns:c16="http://schemas.microsoft.com/office/drawing/2014/chart" uri="{C3380CC4-5D6E-409C-BE32-E72D297353CC}">
              <c16:uniqueId val="{00000007-69D1-4C9E-8CD3-2B1DBC120DF7}"/>
            </c:ext>
          </c:extLst>
        </c:ser>
        <c:dLbls>
          <c:showLegendKey val="0"/>
          <c:showVal val="0"/>
          <c:showCatName val="0"/>
          <c:showSerName val="0"/>
          <c:showPercent val="0"/>
          <c:showBubbleSize val="0"/>
        </c:dLbls>
        <c:gapWidth val="150"/>
        <c:overlap val="100"/>
        <c:axId val="269429760"/>
        <c:axId val="269443840"/>
      </c:barChart>
      <c:catAx>
        <c:axId val="26942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tr-TR"/>
          </a:p>
        </c:txPr>
        <c:crossAx val="269443840"/>
        <c:crosses val="autoZero"/>
        <c:auto val="1"/>
        <c:lblAlgn val="ctr"/>
        <c:lblOffset val="100"/>
        <c:noMultiLvlLbl val="0"/>
      </c:catAx>
      <c:valAx>
        <c:axId val="2694438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429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Tarife2!$N$3</c:f>
              <c:strCache>
                <c:ptCount val="1"/>
                <c:pt idx="0">
                  <c:v>Germany</c:v>
                </c:pt>
              </c:strCache>
            </c:strRef>
          </c:tx>
          <c:spPr>
            <a:ln w="28575" cap="rnd">
              <a:solidFill>
                <a:schemeClr val="accent1"/>
              </a:solidFill>
              <a:round/>
            </a:ln>
            <a:effectLst/>
          </c:spPr>
          <c:marker>
            <c:symbol val="none"/>
          </c:marker>
          <c:cat>
            <c:strRef>
              <c:f>Tarife2!$M$4:$M$17</c:f>
              <c:strCache>
                <c:ptCount val="14"/>
                <c:pt idx="0">
                  <c:v>2010 Jan.</c:v>
                </c:pt>
                <c:pt idx="1">
                  <c:v>2010 July</c:v>
                </c:pt>
                <c:pt idx="2">
                  <c:v>2011 Jan.</c:v>
                </c:pt>
                <c:pt idx="3">
                  <c:v>2011 July</c:v>
                </c:pt>
                <c:pt idx="4">
                  <c:v>2012 Jan.</c:v>
                </c:pt>
                <c:pt idx="5">
                  <c:v>2012 July</c:v>
                </c:pt>
                <c:pt idx="6">
                  <c:v>2013 Jan.</c:v>
                </c:pt>
                <c:pt idx="7">
                  <c:v>2013 July</c:v>
                </c:pt>
                <c:pt idx="8">
                  <c:v>2014 Jan.</c:v>
                </c:pt>
                <c:pt idx="9">
                  <c:v>2014 July</c:v>
                </c:pt>
                <c:pt idx="10">
                  <c:v>2015 Jan.</c:v>
                </c:pt>
                <c:pt idx="11">
                  <c:v>2015 July</c:v>
                </c:pt>
                <c:pt idx="12">
                  <c:v>2016 Jan.</c:v>
                </c:pt>
                <c:pt idx="13">
                  <c:v>2016 July</c:v>
                </c:pt>
              </c:strCache>
            </c:strRef>
          </c:cat>
          <c:val>
            <c:numRef>
              <c:f>Tarife2!$N$4:$N$17</c:f>
              <c:numCache>
                <c:formatCode>General</c:formatCode>
                <c:ptCount val="14"/>
                <c:pt idx="0">
                  <c:v>214.94880000000001</c:v>
                </c:pt>
                <c:pt idx="1">
                  <c:v>240.15360000000001</c:v>
                </c:pt>
                <c:pt idx="2">
                  <c:v>260.26079999999996</c:v>
                </c:pt>
                <c:pt idx="3">
                  <c:v>317.18399999999997</c:v>
                </c:pt>
                <c:pt idx="4">
                  <c:v>349.18560000000002</c:v>
                </c:pt>
                <c:pt idx="5">
                  <c:v>322.28160000000003</c:v>
                </c:pt>
                <c:pt idx="6">
                  <c:v>322.56479999999999</c:v>
                </c:pt>
                <c:pt idx="7">
                  <c:v>310.95359999999999</c:v>
                </c:pt>
                <c:pt idx="8">
                  <c:v>308.68799999999999</c:v>
                </c:pt>
                <c:pt idx="9">
                  <c:v>266.20800000000003</c:v>
                </c:pt>
                <c:pt idx="10">
                  <c:v>269.04000000000002</c:v>
                </c:pt>
                <c:pt idx="11">
                  <c:v>189.17759999999998</c:v>
                </c:pt>
                <c:pt idx="12">
                  <c:v>144.14879999999999</c:v>
                </c:pt>
                <c:pt idx="13">
                  <c:v>121.776</c:v>
                </c:pt>
              </c:numCache>
            </c:numRef>
          </c:val>
          <c:smooth val="0"/>
          <c:extLst>
            <c:ext xmlns:c16="http://schemas.microsoft.com/office/drawing/2014/chart" uri="{C3380CC4-5D6E-409C-BE32-E72D297353CC}">
              <c16:uniqueId val="{00000000-A180-43B9-85AC-07961D6891C8}"/>
            </c:ext>
          </c:extLst>
        </c:ser>
        <c:ser>
          <c:idx val="1"/>
          <c:order val="1"/>
          <c:tx>
            <c:strRef>
              <c:f>Tarife2!$O$3</c:f>
              <c:strCache>
                <c:ptCount val="1"/>
                <c:pt idx="0">
                  <c:v>Japan</c:v>
                </c:pt>
              </c:strCache>
            </c:strRef>
          </c:tx>
          <c:spPr>
            <a:ln w="28575" cap="rnd">
              <a:solidFill>
                <a:schemeClr val="accent2"/>
              </a:solidFill>
              <a:round/>
            </a:ln>
            <a:effectLst/>
          </c:spPr>
          <c:marker>
            <c:symbol val="none"/>
          </c:marker>
          <c:cat>
            <c:strRef>
              <c:f>Tarife2!$M$4:$M$17</c:f>
              <c:strCache>
                <c:ptCount val="14"/>
                <c:pt idx="0">
                  <c:v>2010 Jan.</c:v>
                </c:pt>
                <c:pt idx="1">
                  <c:v>2010 July</c:v>
                </c:pt>
                <c:pt idx="2">
                  <c:v>2011 Jan.</c:v>
                </c:pt>
                <c:pt idx="3">
                  <c:v>2011 July</c:v>
                </c:pt>
                <c:pt idx="4">
                  <c:v>2012 Jan.</c:v>
                </c:pt>
                <c:pt idx="5">
                  <c:v>2012 July</c:v>
                </c:pt>
                <c:pt idx="6">
                  <c:v>2013 Jan.</c:v>
                </c:pt>
                <c:pt idx="7">
                  <c:v>2013 July</c:v>
                </c:pt>
                <c:pt idx="8">
                  <c:v>2014 Jan.</c:v>
                </c:pt>
                <c:pt idx="9">
                  <c:v>2014 July</c:v>
                </c:pt>
                <c:pt idx="10">
                  <c:v>2015 Jan.</c:v>
                </c:pt>
                <c:pt idx="11">
                  <c:v>2015 July</c:v>
                </c:pt>
                <c:pt idx="12">
                  <c:v>2016 Jan.</c:v>
                </c:pt>
                <c:pt idx="13">
                  <c:v>2016 July</c:v>
                </c:pt>
              </c:strCache>
            </c:strRef>
          </c:cat>
          <c:val>
            <c:numRef>
              <c:f>Tarife2!$O$4:$O$17</c:f>
              <c:numCache>
                <c:formatCode>General</c:formatCode>
                <c:ptCount val="14"/>
                <c:pt idx="0">
                  <c:v>264.50880000000001</c:v>
                </c:pt>
                <c:pt idx="1">
                  <c:v>257.42880000000002</c:v>
                </c:pt>
                <c:pt idx="2">
                  <c:v>306.13920000000002</c:v>
                </c:pt>
                <c:pt idx="3">
                  <c:v>461.33279999999996</c:v>
                </c:pt>
                <c:pt idx="4">
                  <c:v>494.46720000000005</c:v>
                </c:pt>
                <c:pt idx="5">
                  <c:v>540.91200000000003</c:v>
                </c:pt>
                <c:pt idx="6">
                  <c:v>503.81279999999998</c:v>
                </c:pt>
                <c:pt idx="7">
                  <c:v>480.87360000000001</c:v>
                </c:pt>
                <c:pt idx="8">
                  <c:v>502.96320000000003</c:v>
                </c:pt>
                <c:pt idx="9">
                  <c:v>493.61759999999998</c:v>
                </c:pt>
                <c:pt idx="10">
                  <c:v>438.96</c:v>
                </c:pt>
                <c:pt idx="11">
                  <c:v>263.94240000000002</c:v>
                </c:pt>
                <c:pt idx="12">
                  <c:v>239.58720000000002</c:v>
                </c:pt>
                <c:pt idx="13">
                  <c:v>193.99199999999999</c:v>
                </c:pt>
              </c:numCache>
            </c:numRef>
          </c:val>
          <c:smooth val="0"/>
          <c:extLst>
            <c:ext xmlns:c16="http://schemas.microsoft.com/office/drawing/2014/chart" uri="{C3380CC4-5D6E-409C-BE32-E72D297353CC}">
              <c16:uniqueId val="{00000001-A180-43B9-85AC-07961D6891C8}"/>
            </c:ext>
          </c:extLst>
        </c:ser>
        <c:ser>
          <c:idx val="2"/>
          <c:order val="2"/>
          <c:tx>
            <c:strRef>
              <c:f>Tarife2!$P$3</c:f>
              <c:strCache>
                <c:ptCount val="1"/>
                <c:pt idx="0">
                  <c:v>U.S.A</c:v>
                </c:pt>
              </c:strCache>
            </c:strRef>
          </c:tx>
          <c:spPr>
            <a:ln w="28575" cap="rnd">
              <a:solidFill>
                <a:schemeClr val="accent3"/>
              </a:solidFill>
              <a:round/>
            </a:ln>
            <a:effectLst/>
          </c:spPr>
          <c:marker>
            <c:symbol val="none"/>
          </c:marker>
          <c:cat>
            <c:strRef>
              <c:f>Tarife2!$M$4:$M$17</c:f>
              <c:strCache>
                <c:ptCount val="14"/>
                <c:pt idx="0">
                  <c:v>2010 Jan.</c:v>
                </c:pt>
                <c:pt idx="1">
                  <c:v>2010 July</c:v>
                </c:pt>
                <c:pt idx="2">
                  <c:v>2011 Jan.</c:v>
                </c:pt>
                <c:pt idx="3">
                  <c:v>2011 July</c:v>
                </c:pt>
                <c:pt idx="4">
                  <c:v>2012 Jan.</c:v>
                </c:pt>
                <c:pt idx="5">
                  <c:v>2012 July</c:v>
                </c:pt>
                <c:pt idx="6">
                  <c:v>2013 Jan.</c:v>
                </c:pt>
                <c:pt idx="7">
                  <c:v>2013 July</c:v>
                </c:pt>
                <c:pt idx="8">
                  <c:v>2014 Jan.</c:v>
                </c:pt>
                <c:pt idx="9">
                  <c:v>2014 July</c:v>
                </c:pt>
                <c:pt idx="10">
                  <c:v>2015 Jan.</c:v>
                </c:pt>
                <c:pt idx="11">
                  <c:v>2015 July</c:v>
                </c:pt>
                <c:pt idx="12">
                  <c:v>2016 Jan.</c:v>
                </c:pt>
                <c:pt idx="13">
                  <c:v>2016 July</c:v>
                </c:pt>
              </c:strCache>
            </c:strRef>
          </c:cat>
          <c:val>
            <c:numRef>
              <c:f>Tarife2!$P$4:$P$17</c:f>
              <c:numCache>
                <c:formatCode>General</c:formatCode>
                <c:ptCount val="14"/>
                <c:pt idx="0">
                  <c:v>165.44842105263157</c:v>
                </c:pt>
                <c:pt idx="1">
                  <c:v>131.0676571428572</c:v>
                </c:pt>
                <c:pt idx="2">
                  <c:v>127.21344000000005</c:v>
                </c:pt>
                <c:pt idx="3">
                  <c:v>125.24519999999998</c:v>
                </c:pt>
                <c:pt idx="4">
                  <c:v>75.598682400000001</c:v>
                </c:pt>
                <c:pt idx="5">
                  <c:v>83.958038400000021</c:v>
                </c:pt>
                <c:pt idx="6">
                  <c:v>94.224685714285698</c:v>
                </c:pt>
                <c:pt idx="7">
                  <c:v>102.60168654545453</c:v>
                </c:pt>
                <c:pt idx="8">
                  <c:v>133.23413714285718</c:v>
                </c:pt>
                <c:pt idx="9">
                  <c:v>113.54801018181821</c:v>
                </c:pt>
                <c:pt idx="10">
                  <c:v>84.232883999999984</c:v>
                </c:pt>
                <c:pt idx="11">
                  <c:v>80.146629818181808</c:v>
                </c:pt>
                <c:pt idx="12">
                  <c:v>64.411902315789462</c:v>
                </c:pt>
                <c:pt idx="13">
                  <c:v>78.954460799999993</c:v>
                </c:pt>
              </c:numCache>
            </c:numRef>
          </c:val>
          <c:smooth val="0"/>
          <c:extLst>
            <c:ext xmlns:c16="http://schemas.microsoft.com/office/drawing/2014/chart" uri="{C3380CC4-5D6E-409C-BE32-E72D297353CC}">
              <c16:uniqueId val="{00000002-A180-43B9-85AC-07961D6891C8}"/>
            </c:ext>
          </c:extLst>
        </c:ser>
        <c:dLbls>
          <c:showLegendKey val="0"/>
          <c:showVal val="0"/>
          <c:showCatName val="0"/>
          <c:showSerName val="0"/>
          <c:showPercent val="0"/>
          <c:showBubbleSize val="0"/>
        </c:dLbls>
        <c:smooth val="0"/>
        <c:axId val="269487104"/>
        <c:axId val="269488896"/>
      </c:lineChart>
      <c:catAx>
        <c:axId val="2694871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488896"/>
        <c:crosses val="autoZero"/>
        <c:auto val="1"/>
        <c:lblAlgn val="ctr"/>
        <c:lblOffset val="100"/>
        <c:noMultiLvlLbl val="0"/>
      </c:catAx>
      <c:valAx>
        <c:axId val="2694888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487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Tarife3!$J$18</c:f>
              <c:strCache>
                <c:ptCount val="1"/>
                <c:pt idx="0">
                  <c:v>Germany</c:v>
                </c:pt>
              </c:strCache>
            </c:strRef>
          </c:tx>
          <c:spPr>
            <a:ln w="28575" cap="rnd">
              <a:solidFill>
                <a:schemeClr val="accent1"/>
              </a:solidFill>
              <a:round/>
            </a:ln>
            <a:effectLst/>
          </c:spPr>
          <c:marker>
            <c:symbol val="none"/>
          </c:marker>
          <c:cat>
            <c:strRef>
              <c:f>Tarife3!$I$19:$I$30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Tarife3!$J$19:$J$30</c:f>
              <c:numCache>
                <c:formatCode>General</c:formatCode>
                <c:ptCount val="12"/>
                <c:pt idx="0">
                  <c:v>144.14879999999999</c:v>
                </c:pt>
                <c:pt idx="1">
                  <c:v>135.65280000000001</c:v>
                </c:pt>
                <c:pt idx="2">
                  <c:v>115.8288</c:v>
                </c:pt>
                <c:pt idx="3">
                  <c:v>113.84639999999999</c:v>
                </c:pt>
                <c:pt idx="4">
                  <c:v>112.99680000000001</c:v>
                </c:pt>
                <c:pt idx="5">
                  <c:v>114.4128</c:v>
                </c:pt>
                <c:pt idx="6">
                  <c:v>121.776</c:v>
                </c:pt>
                <c:pt idx="7">
                  <c:v>120.36</c:v>
                </c:pt>
                <c:pt idx="8">
                  <c:v>112.1472</c:v>
                </c:pt>
                <c:pt idx="9">
                  <c:v>113.56319999999999</c:v>
                </c:pt>
                <c:pt idx="10">
                  <c:v>128.5728</c:v>
                </c:pt>
                <c:pt idx="11">
                  <c:v>146.13120000000001</c:v>
                </c:pt>
              </c:numCache>
            </c:numRef>
          </c:val>
          <c:smooth val="0"/>
          <c:extLst>
            <c:ext xmlns:c16="http://schemas.microsoft.com/office/drawing/2014/chart" uri="{C3380CC4-5D6E-409C-BE32-E72D297353CC}">
              <c16:uniqueId val="{00000000-68D0-4D9E-84A4-FCB3F7E6AECA}"/>
            </c:ext>
          </c:extLst>
        </c:ser>
        <c:ser>
          <c:idx val="1"/>
          <c:order val="1"/>
          <c:tx>
            <c:strRef>
              <c:f>Tarife3!$K$18</c:f>
              <c:strCache>
                <c:ptCount val="1"/>
                <c:pt idx="0">
                  <c:v>Japan</c:v>
                </c:pt>
              </c:strCache>
            </c:strRef>
          </c:tx>
          <c:spPr>
            <a:ln w="28575" cap="rnd">
              <a:solidFill>
                <a:schemeClr val="accent2"/>
              </a:solidFill>
              <a:round/>
            </a:ln>
            <a:effectLst/>
          </c:spPr>
          <c:marker>
            <c:symbol val="none"/>
          </c:marker>
          <c:cat>
            <c:strRef>
              <c:f>Tarife3!$I$19:$I$30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Tarife3!$K$19:$K$30</c:f>
              <c:numCache>
                <c:formatCode>General</c:formatCode>
                <c:ptCount val="12"/>
                <c:pt idx="0">
                  <c:v>239.58720000000002</c:v>
                </c:pt>
                <c:pt idx="1">
                  <c:v>226.27680000000001</c:v>
                </c:pt>
                <c:pt idx="2">
                  <c:v>226.8432</c:v>
                </c:pt>
                <c:pt idx="3">
                  <c:v>189.17759999999998</c:v>
                </c:pt>
                <c:pt idx="4">
                  <c:v>192.85919999999999</c:v>
                </c:pt>
                <c:pt idx="5">
                  <c:v>200.50560000000002</c:v>
                </c:pt>
                <c:pt idx="6">
                  <c:v>193.99199999999999</c:v>
                </c:pt>
                <c:pt idx="7">
                  <c:v>210.1344</c:v>
                </c:pt>
                <c:pt idx="8">
                  <c:v>220.61279999999999</c:v>
                </c:pt>
                <c:pt idx="9">
                  <c:v>224.57759999999999</c:v>
                </c:pt>
                <c:pt idx="10">
                  <c:v>202.77119999999999</c:v>
                </c:pt>
                <c:pt idx="11">
                  <c:v>200.78880000000001</c:v>
                </c:pt>
              </c:numCache>
            </c:numRef>
          </c:val>
          <c:smooth val="0"/>
          <c:extLst>
            <c:ext xmlns:c16="http://schemas.microsoft.com/office/drawing/2014/chart" uri="{C3380CC4-5D6E-409C-BE32-E72D297353CC}">
              <c16:uniqueId val="{00000001-68D0-4D9E-84A4-FCB3F7E6AECA}"/>
            </c:ext>
          </c:extLst>
        </c:ser>
        <c:ser>
          <c:idx val="2"/>
          <c:order val="2"/>
          <c:tx>
            <c:strRef>
              <c:f>Tarife3!$L$18</c:f>
              <c:strCache>
                <c:ptCount val="1"/>
                <c:pt idx="0">
                  <c:v>U.S.A</c:v>
                </c:pt>
              </c:strCache>
            </c:strRef>
          </c:tx>
          <c:spPr>
            <a:ln w="28575" cap="rnd">
              <a:solidFill>
                <a:schemeClr val="accent3"/>
              </a:solidFill>
              <a:round/>
            </a:ln>
            <a:effectLst/>
          </c:spPr>
          <c:marker>
            <c:symbol val="none"/>
          </c:marker>
          <c:cat>
            <c:strRef>
              <c:f>Tarife3!$I$19:$I$30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Tarife3!$L$19:$L$30</c:f>
              <c:numCache>
                <c:formatCode>General</c:formatCode>
                <c:ptCount val="12"/>
                <c:pt idx="0">
                  <c:v>64.411902315789462</c:v>
                </c:pt>
                <c:pt idx="1">
                  <c:v>55.426771199999997</c:v>
                </c:pt>
                <c:pt idx="2">
                  <c:v>48.192401454545461</c:v>
                </c:pt>
                <c:pt idx="3">
                  <c:v>53.941778285714292</c:v>
                </c:pt>
                <c:pt idx="4">
                  <c:v>54.431984</c:v>
                </c:pt>
                <c:pt idx="5">
                  <c:v>72.685983272727242</c:v>
                </c:pt>
                <c:pt idx="6">
                  <c:v>78.954460799999993</c:v>
                </c:pt>
                <c:pt idx="7">
                  <c:v>79.048384695652189</c:v>
                </c:pt>
                <c:pt idx="8">
                  <c:v>84.078304000000003</c:v>
                </c:pt>
                <c:pt idx="9">
                  <c:v>83.520534857142835</c:v>
                </c:pt>
                <c:pt idx="10">
                  <c:v>70.82477999999999</c:v>
                </c:pt>
                <c:pt idx="11">
                  <c:v>101.43765485714285</c:v>
                </c:pt>
              </c:numCache>
            </c:numRef>
          </c:val>
          <c:smooth val="0"/>
          <c:extLst>
            <c:ext xmlns:c16="http://schemas.microsoft.com/office/drawing/2014/chart" uri="{C3380CC4-5D6E-409C-BE32-E72D297353CC}">
              <c16:uniqueId val="{00000002-68D0-4D9E-84A4-FCB3F7E6AECA}"/>
            </c:ext>
          </c:extLst>
        </c:ser>
        <c:dLbls>
          <c:showLegendKey val="0"/>
          <c:showVal val="0"/>
          <c:showCatName val="0"/>
          <c:showSerName val="0"/>
          <c:showPercent val="0"/>
          <c:showBubbleSize val="0"/>
        </c:dLbls>
        <c:smooth val="0"/>
        <c:axId val="269523968"/>
        <c:axId val="269542144"/>
      </c:lineChart>
      <c:catAx>
        <c:axId val="26952396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542144"/>
        <c:crosses val="autoZero"/>
        <c:auto val="1"/>
        <c:lblAlgn val="ctr"/>
        <c:lblOffset val="100"/>
        <c:noMultiLvlLbl val="0"/>
      </c:catAx>
      <c:valAx>
        <c:axId val="2695421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523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76FBD-EE9B-417C-B9D7-BFBB4174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185</Pages>
  <Words>36402</Words>
  <Characters>207496</Characters>
  <Application>Microsoft Office Word</Application>
  <DocSecurity>0</DocSecurity>
  <Lines>1729</Lines>
  <Paragraphs>486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243412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FİKRET AKGÜN;Ayşen Büşra UZUN</dc:creator>
  <cp:lastModifiedBy>Ayşen Büşra UZUN</cp:lastModifiedBy>
  <cp:revision>3</cp:revision>
  <cp:lastPrinted>2017-05-08T11:05:00Z</cp:lastPrinted>
  <dcterms:created xsi:type="dcterms:W3CDTF">2017-10-03T12:40:00Z</dcterms:created>
  <dcterms:modified xsi:type="dcterms:W3CDTF">2017-10-03T12:44:00Z</dcterms:modified>
</cp:coreProperties>
</file>